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1DE6" w:rsidRPr="003E73A4" w:rsidRDefault="00F41DE6" w:rsidP="00F41DE6">
      <w:pPr>
        <w:pStyle w:val="Akti"/>
        <w:rPr>
          <w:rFonts w:ascii="Garamond" w:hAnsi="Garamond"/>
          <w:color w:val="000000" w:themeColor="text1"/>
          <w:sz w:val="24"/>
          <w:szCs w:val="24"/>
          <w:lang w:val="sq-AL"/>
        </w:rPr>
      </w:pPr>
      <w:bookmarkStart w:id="0" w:name="_GoBack"/>
      <w:r w:rsidRPr="003E73A4">
        <w:rPr>
          <w:rFonts w:ascii="Garamond" w:hAnsi="Garamond"/>
          <w:color w:val="000000" w:themeColor="text1"/>
          <w:sz w:val="24"/>
          <w:szCs w:val="24"/>
          <w:lang w:val="sq-AL"/>
        </w:rPr>
        <w:t>Urdhër</w:t>
      </w:r>
    </w:p>
    <w:p w:rsidR="00F41DE6" w:rsidRPr="003E73A4" w:rsidRDefault="00F41DE6" w:rsidP="00F41DE6">
      <w:pPr>
        <w:pStyle w:val="NumriData"/>
        <w:keepNext w:val="0"/>
        <w:rPr>
          <w:rFonts w:ascii="Garamond" w:hAnsi="Garamond"/>
          <w:color w:val="000000" w:themeColor="text1"/>
          <w:sz w:val="24"/>
          <w:szCs w:val="24"/>
          <w:lang w:val="sq-AL"/>
        </w:rPr>
      </w:pPr>
      <w:r w:rsidRPr="003E73A4">
        <w:rPr>
          <w:rFonts w:ascii="Garamond" w:hAnsi="Garamond"/>
          <w:color w:val="000000" w:themeColor="text1"/>
          <w:sz w:val="24"/>
          <w:szCs w:val="24"/>
          <w:lang w:val="sq-AL"/>
        </w:rPr>
        <w:t>Nr.</w:t>
      </w:r>
      <w:r w:rsidR="00F82E4D" w:rsidRPr="003E73A4">
        <w:rPr>
          <w:rFonts w:ascii="Garamond" w:hAnsi="Garamond"/>
          <w:color w:val="000000" w:themeColor="text1"/>
          <w:sz w:val="24"/>
          <w:szCs w:val="24"/>
          <w:lang w:val="sq-AL"/>
        </w:rPr>
        <w:t xml:space="preserve"> </w:t>
      </w:r>
      <w:r w:rsidRPr="003E73A4">
        <w:rPr>
          <w:rFonts w:ascii="Garamond" w:hAnsi="Garamond"/>
          <w:color w:val="000000" w:themeColor="text1"/>
          <w:sz w:val="24"/>
          <w:szCs w:val="24"/>
          <w:lang w:val="sq-AL"/>
        </w:rPr>
        <w:t>4, datë 12.1.2011</w:t>
      </w:r>
    </w:p>
    <w:p w:rsidR="00F41DE6" w:rsidRPr="003E73A4" w:rsidRDefault="00F41DE6" w:rsidP="00F41DE6">
      <w:pPr>
        <w:pStyle w:val="Paragrafi"/>
        <w:rPr>
          <w:rFonts w:ascii="Garamond" w:hAnsi="Garamond"/>
          <w:color w:val="000000" w:themeColor="text1"/>
          <w:sz w:val="24"/>
          <w:szCs w:val="24"/>
          <w:lang w:val="sq-AL"/>
        </w:rPr>
      </w:pPr>
    </w:p>
    <w:p w:rsidR="00F41DE6" w:rsidRPr="003E73A4" w:rsidRDefault="00F41DE6" w:rsidP="00F41DE6">
      <w:pPr>
        <w:pStyle w:val="Titulli"/>
        <w:keepNext w:val="0"/>
        <w:rPr>
          <w:rFonts w:ascii="Garamond" w:hAnsi="Garamond"/>
          <w:color w:val="000000" w:themeColor="text1"/>
          <w:sz w:val="24"/>
          <w:szCs w:val="24"/>
          <w:lang w:val="sq-AL"/>
        </w:rPr>
      </w:pPr>
      <w:r w:rsidRPr="003E73A4">
        <w:rPr>
          <w:rFonts w:ascii="Garamond" w:hAnsi="Garamond"/>
          <w:color w:val="000000" w:themeColor="text1"/>
          <w:sz w:val="24"/>
          <w:szCs w:val="24"/>
          <w:lang w:val="sq-AL"/>
        </w:rPr>
        <w:t>Për kriteret dhe procedurat e kryerjes së rimbursimit të njësive të qeverisjes vendore të pagesës për pajisjet fiskale dhe taksimetrat</w:t>
      </w:r>
    </w:p>
    <w:p w:rsidR="00F41DE6" w:rsidRPr="003E73A4" w:rsidRDefault="00AA689D" w:rsidP="00CB5263">
      <w:pPr>
        <w:pStyle w:val="Paragrafi"/>
        <w:jc w:val="center"/>
        <w:rPr>
          <w:rFonts w:ascii="Garamond" w:hAnsi="Garamond"/>
          <w:i/>
          <w:color w:val="000000" w:themeColor="text1"/>
          <w:sz w:val="24"/>
          <w:szCs w:val="24"/>
          <w:lang w:val="sq-AL"/>
        </w:rPr>
      </w:pPr>
      <w:r w:rsidRPr="003E73A4">
        <w:rPr>
          <w:rFonts w:ascii="Garamond" w:hAnsi="Garamond"/>
          <w:i/>
          <w:color w:val="000000" w:themeColor="text1"/>
          <w:sz w:val="24"/>
          <w:szCs w:val="24"/>
          <w:lang w:val="sq-AL"/>
        </w:rPr>
        <w:t xml:space="preserve">(Ndryshuar me </w:t>
      </w:r>
      <w:r w:rsidR="00CB5263" w:rsidRPr="003E73A4">
        <w:rPr>
          <w:rFonts w:ascii="Garamond" w:hAnsi="Garamond"/>
          <w:i/>
          <w:color w:val="000000" w:themeColor="text1"/>
          <w:sz w:val="24"/>
          <w:szCs w:val="24"/>
          <w:lang w:val="sq-AL"/>
        </w:rPr>
        <w:t>urdhrin nr. 4/1, datë 15.4.2011)</w:t>
      </w:r>
    </w:p>
    <w:p w:rsidR="009C4AAB" w:rsidRPr="003E73A4" w:rsidRDefault="009C4AAB" w:rsidP="009C4AAB">
      <w:pPr>
        <w:pStyle w:val="Paragrafi"/>
        <w:jc w:val="right"/>
        <w:rPr>
          <w:rFonts w:ascii="Garamond" w:hAnsi="Garamond"/>
          <w:i/>
          <w:color w:val="000000" w:themeColor="text1"/>
          <w:sz w:val="24"/>
          <w:szCs w:val="24"/>
          <w:lang w:val="sq-AL" w:bidi="en-US"/>
        </w:rPr>
      </w:pPr>
      <w:r w:rsidRPr="003E73A4">
        <w:rPr>
          <w:rFonts w:ascii="Garamond" w:hAnsi="Garamond"/>
          <w:i/>
          <w:color w:val="000000" w:themeColor="text1"/>
          <w:sz w:val="24"/>
          <w:szCs w:val="24"/>
          <w:lang w:val="sq-AL"/>
        </w:rPr>
        <w:t>(i përditësuar)</w:t>
      </w:r>
    </w:p>
    <w:p w:rsidR="00CB5263" w:rsidRPr="003E73A4" w:rsidRDefault="00CB5263" w:rsidP="009C4AAB">
      <w:pPr>
        <w:pStyle w:val="Paragrafi"/>
        <w:jc w:val="right"/>
        <w:rPr>
          <w:rFonts w:ascii="Garamond" w:hAnsi="Garamond"/>
          <w:i/>
          <w:color w:val="000000" w:themeColor="text1"/>
          <w:sz w:val="24"/>
          <w:szCs w:val="24"/>
          <w:lang w:val="sq-AL"/>
        </w:rPr>
      </w:pPr>
    </w:p>
    <w:p w:rsidR="00F41DE6" w:rsidRPr="003E73A4" w:rsidRDefault="00F41DE6" w:rsidP="00F41DE6">
      <w:pPr>
        <w:pStyle w:val="Paragrafi"/>
        <w:rPr>
          <w:rFonts w:ascii="Garamond" w:hAnsi="Garamond"/>
          <w:color w:val="000000" w:themeColor="text1"/>
          <w:sz w:val="24"/>
          <w:szCs w:val="24"/>
          <w:lang w:val="sq-AL"/>
        </w:rPr>
      </w:pPr>
      <w:r w:rsidRPr="003E73A4">
        <w:rPr>
          <w:rFonts w:ascii="Garamond" w:hAnsi="Garamond"/>
          <w:color w:val="000000" w:themeColor="text1"/>
          <w:sz w:val="24"/>
          <w:szCs w:val="24"/>
          <w:lang w:val="sq-AL"/>
        </w:rPr>
        <w:t>Në mbështetje të nenit 100 të Kushtetutës, të nenit 15 të ligjit nr.10 355, datë 2.12.2010 “Për buxhetin e vitit 2011”, Ministri i Financave</w:t>
      </w:r>
    </w:p>
    <w:p w:rsidR="00F41DE6" w:rsidRPr="003E73A4" w:rsidRDefault="00F41DE6" w:rsidP="00F41DE6">
      <w:pPr>
        <w:pStyle w:val="Paragrafi"/>
        <w:rPr>
          <w:rFonts w:ascii="Garamond" w:hAnsi="Garamond"/>
          <w:color w:val="000000" w:themeColor="text1"/>
          <w:sz w:val="24"/>
          <w:szCs w:val="24"/>
          <w:lang w:val="sq-AL"/>
        </w:rPr>
      </w:pPr>
    </w:p>
    <w:p w:rsidR="00F41DE6" w:rsidRPr="003E73A4" w:rsidRDefault="00F41DE6" w:rsidP="00F41DE6">
      <w:pPr>
        <w:pStyle w:val="VENDOSI"/>
        <w:keepNext w:val="0"/>
        <w:rPr>
          <w:rFonts w:ascii="Garamond" w:hAnsi="Garamond"/>
          <w:color w:val="000000" w:themeColor="text1"/>
          <w:sz w:val="24"/>
          <w:szCs w:val="24"/>
          <w:lang w:val="sq-AL"/>
        </w:rPr>
      </w:pPr>
      <w:r w:rsidRPr="003E73A4">
        <w:rPr>
          <w:rFonts w:ascii="Garamond" w:hAnsi="Garamond"/>
          <w:color w:val="000000" w:themeColor="text1"/>
          <w:sz w:val="24"/>
          <w:szCs w:val="24"/>
          <w:lang w:val="sq-AL"/>
        </w:rPr>
        <w:t>Urdhëron:</w:t>
      </w:r>
    </w:p>
    <w:p w:rsidR="00F41DE6" w:rsidRPr="003E73A4" w:rsidRDefault="00F41DE6" w:rsidP="00F41DE6">
      <w:pPr>
        <w:pStyle w:val="Paragrafi"/>
        <w:rPr>
          <w:rFonts w:ascii="Garamond" w:hAnsi="Garamond"/>
          <w:color w:val="000000" w:themeColor="text1"/>
          <w:sz w:val="24"/>
          <w:szCs w:val="24"/>
          <w:lang w:val="sq-AL"/>
        </w:rPr>
      </w:pPr>
    </w:p>
    <w:p w:rsidR="00F41DE6" w:rsidRPr="003E73A4" w:rsidRDefault="00F41DE6" w:rsidP="00F41DE6">
      <w:pPr>
        <w:pStyle w:val="Paragrafi"/>
        <w:rPr>
          <w:rFonts w:ascii="Garamond" w:hAnsi="Garamond"/>
          <w:color w:val="000000" w:themeColor="text1"/>
          <w:sz w:val="24"/>
          <w:szCs w:val="24"/>
          <w:lang w:val="sq-AL"/>
        </w:rPr>
      </w:pPr>
      <w:r w:rsidRPr="003E73A4">
        <w:rPr>
          <w:rFonts w:ascii="Garamond" w:hAnsi="Garamond"/>
          <w:color w:val="000000" w:themeColor="text1"/>
          <w:sz w:val="24"/>
          <w:szCs w:val="24"/>
          <w:lang w:val="sq-AL"/>
        </w:rPr>
        <w:t>1. Njësitë e qeverisjes vendore, që sipas ligjit nr.</w:t>
      </w:r>
      <w:r w:rsidR="00D6678C" w:rsidRPr="003E73A4">
        <w:rPr>
          <w:rFonts w:ascii="Garamond" w:hAnsi="Garamond"/>
          <w:color w:val="000000" w:themeColor="text1"/>
          <w:sz w:val="24"/>
          <w:szCs w:val="24"/>
          <w:lang w:val="sq-AL"/>
        </w:rPr>
        <w:t xml:space="preserve"> </w:t>
      </w:r>
      <w:r w:rsidRPr="003E73A4">
        <w:rPr>
          <w:rFonts w:ascii="Garamond" w:hAnsi="Garamond"/>
          <w:color w:val="000000" w:themeColor="text1"/>
          <w:sz w:val="24"/>
          <w:szCs w:val="24"/>
          <w:lang w:val="sq-AL"/>
        </w:rPr>
        <w:t>9632, datë 30.10.2006 “Për sistemin e taksave vendore”, të ndryshuar dhe vendimit nr.</w:t>
      </w:r>
      <w:r w:rsidR="00D6678C" w:rsidRPr="003E73A4">
        <w:rPr>
          <w:rFonts w:ascii="Garamond" w:hAnsi="Garamond"/>
          <w:color w:val="000000" w:themeColor="text1"/>
          <w:sz w:val="24"/>
          <w:szCs w:val="24"/>
          <w:lang w:val="sq-AL"/>
        </w:rPr>
        <w:t xml:space="preserve"> </w:t>
      </w:r>
      <w:r w:rsidRPr="003E73A4">
        <w:rPr>
          <w:rFonts w:ascii="Garamond" w:hAnsi="Garamond"/>
          <w:color w:val="000000" w:themeColor="text1"/>
          <w:sz w:val="24"/>
          <w:szCs w:val="24"/>
          <w:lang w:val="sq-AL"/>
        </w:rPr>
        <w:t>1065, datë 29.12.2010 “Për kriteret dhe procedurat e kryerjes së rimbursimit nga taksa e biznesit të vogël, të pagesës për pajisjet fiskale dhe taksimetrat” të Këshillit të Ministrave, kanë bërë rimbursimin e subjekteve të biznesit të vogël, brenda datës 30 prill 2011, paraqesin pranë Ministrisë së Financave (sipas formatit bashkëlidhur këtij urdhri) kërkesën për vlerën që kërkohet për t’u rimbursuar deri në atë periudhë.</w:t>
      </w:r>
    </w:p>
    <w:p w:rsidR="00F41DE6" w:rsidRPr="003E73A4" w:rsidRDefault="00F41DE6" w:rsidP="00F41DE6">
      <w:pPr>
        <w:pStyle w:val="Paragrafi"/>
        <w:rPr>
          <w:rFonts w:ascii="Garamond" w:hAnsi="Garamond"/>
          <w:color w:val="000000" w:themeColor="text1"/>
          <w:sz w:val="24"/>
          <w:szCs w:val="24"/>
          <w:lang w:val="sq-AL"/>
        </w:rPr>
      </w:pPr>
      <w:r w:rsidRPr="003E73A4">
        <w:rPr>
          <w:rFonts w:ascii="Garamond" w:hAnsi="Garamond"/>
          <w:color w:val="000000" w:themeColor="text1"/>
          <w:sz w:val="24"/>
          <w:szCs w:val="24"/>
          <w:lang w:val="sq-AL"/>
        </w:rPr>
        <w:t>2. Kërkesa e njësive të qeverisjes vendore duhet të përmbajë:</w:t>
      </w:r>
    </w:p>
    <w:p w:rsidR="00F41DE6" w:rsidRPr="003E73A4" w:rsidRDefault="00F41DE6" w:rsidP="00F41DE6">
      <w:pPr>
        <w:pStyle w:val="Paragrafi"/>
        <w:rPr>
          <w:rFonts w:ascii="Garamond" w:hAnsi="Garamond"/>
          <w:color w:val="000000" w:themeColor="text1"/>
          <w:sz w:val="24"/>
          <w:szCs w:val="24"/>
          <w:lang w:val="sq-AL"/>
        </w:rPr>
      </w:pPr>
      <w:r w:rsidRPr="003E73A4">
        <w:rPr>
          <w:rFonts w:ascii="Garamond" w:hAnsi="Garamond"/>
          <w:color w:val="000000" w:themeColor="text1"/>
          <w:sz w:val="24"/>
          <w:szCs w:val="24"/>
          <w:lang w:val="sq-AL"/>
        </w:rPr>
        <w:t>a) Kërkesën me shkrim të firmosur nga nëpunësi i autorizuar i njësisë, me vlerën e fondit që kërkohet për t’u rimbursuar deri në atë periudhë.</w:t>
      </w:r>
    </w:p>
    <w:p w:rsidR="00F41DE6" w:rsidRPr="003E73A4" w:rsidRDefault="00F41DE6" w:rsidP="00F41DE6">
      <w:pPr>
        <w:pStyle w:val="Paragrafi"/>
        <w:rPr>
          <w:rFonts w:ascii="Garamond" w:hAnsi="Garamond"/>
          <w:color w:val="000000" w:themeColor="text1"/>
          <w:sz w:val="24"/>
          <w:szCs w:val="24"/>
          <w:lang w:val="sq-AL"/>
        </w:rPr>
      </w:pPr>
      <w:r w:rsidRPr="003E73A4">
        <w:rPr>
          <w:rFonts w:ascii="Garamond" w:hAnsi="Garamond"/>
          <w:color w:val="000000" w:themeColor="text1"/>
          <w:sz w:val="24"/>
          <w:szCs w:val="24"/>
          <w:lang w:val="sq-AL"/>
        </w:rPr>
        <w:t>b) Listën e subjekteve të biznesit të vogël që kanë përfituar rimbursim për pajisjen fiskale dhe taksimetrin (vlerën e saj, përfshirë edhe TVSH-në, por jo më shumë se vlera e përcaktuar në vendimin e Këshillit të Ministrave nr.</w:t>
      </w:r>
      <w:r w:rsidR="00D6678C" w:rsidRPr="003E73A4">
        <w:rPr>
          <w:rFonts w:ascii="Garamond" w:hAnsi="Garamond"/>
          <w:color w:val="000000" w:themeColor="text1"/>
          <w:sz w:val="24"/>
          <w:szCs w:val="24"/>
          <w:lang w:val="sq-AL"/>
        </w:rPr>
        <w:t xml:space="preserve"> </w:t>
      </w:r>
      <w:r w:rsidRPr="003E73A4">
        <w:rPr>
          <w:rFonts w:ascii="Garamond" w:hAnsi="Garamond"/>
          <w:color w:val="000000" w:themeColor="text1"/>
          <w:sz w:val="24"/>
          <w:szCs w:val="24"/>
          <w:lang w:val="sq-AL"/>
        </w:rPr>
        <w:t>1065, datë 29.12.2010) për ato subjekte që nuk janë të përfshirë në skemën e TVSH-së dhe që nuk regjistrohen në këtë skemë brenda 6 muajve nga hyrja në fuqi e ligjit nr.</w:t>
      </w:r>
      <w:r w:rsidR="00D6678C" w:rsidRPr="003E73A4">
        <w:rPr>
          <w:rFonts w:ascii="Garamond" w:hAnsi="Garamond"/>
          <w:color w:val="000000" w:themeColor="text1"/>
          <w:sz w:val="24"/>
          <w:szCs w:val="24"/>
          <w:lang w:val="sq-AL"/>
        </w:rPr>
        <w:t xml:space="preserve"> </w:t>
      </w:r>
      <w:r w:rsidRPr="003E73A4">
        <w:rPr>
          <w:rFonts w:ascii="Garamond" w:hAnsi="Garamond"/>
          <w:color w:val="000000" w:themeColor="text1"/>
          <w:sz w:val="24"/>
          <w:szCs w:val="24"/>
          <w:lang w:val="sq-AL"/>
        </w:rPr>
        <w:t>10 354, datë 18.11.2010, të rakorduar me degën rajonale të tatim-taksave.</w:t>
      </w:r>
    </w:p>
    <w:p w:rsidR="00F41DE6" w:rsidRPr="003E73A4" w:rsidRDefault="00F41DE6" w:rsidP="00F41DE6">
      <w:pPr>
        <w:pStyle w:val="Paragrafi"/>
        <w:rPr>
          <w:rFonts w:ascii="Garamond" w:hAnsi="Garamond"/>
          <w:color w:val="000000" w:themeColor="text1"/>
          <w:sz w:val="24"/>
          <w:szCs w:val="24"/>
          <w:lang w:val="sq-AL"/>
        </w:rPr>
      </w:pPr>
      <w:r w:rsidRPr="003E73A4">
        <w:rPr>
          <w:rFonts w:ascii="Garamond" w:hAnsi="Garamond"/>
          <w:color w:val="000000" w:themeColor="text1"/>
          <w:sz w:val="24"/>
          <w:szCs w:val="24"/>
          <w:lang w:val="sq-AL"/>
        </w:rPr>
        <w:t>3. Rakordimi i njësive të qeverisjes vendore me degët rajonale të tatim-taksave të bëhet në përputhje me kërkesat e pikës 4 të vendimit të Këshillit të Ministrave nr.1065, datë 29.12.2010 “Për kriteret dhe procedurat e kryerjes së rimbursimit nga taksa e biznesit të vogël të pagesës për pajisjet fiskale dhe taksimetrat.”.</w:t>
      </w:r>
    </w:p>
    <w:p w:rsidR="00F41DE6" w:rsidRPr="003E73A4" w:rsidRDefault="00F41DE6" w:rsidP="00F41DE6">
      <w:pPr>
        <w:pStyle w:val="Paragrafi"/>
        <w:rPr>
          <w:rFonts w:ascii="Garamond" w:hAnsi="Garamond"/>
          <w:color w:val="000000" w:themeColor="text1"/>
          <w:sz w:val="24"/>
          <w:szCs w:val="24"/>
          <w:lang w:val="sq-AL"/>
        </w:rPr>
      </w:pPr>
      <w:r w:rsidRPr="003E73A4">
        <w:rPr>
          <w:rFonts w:ascii="Garamond" w:hAnsi="Garamond"/>
          <w:color w:val="000000" w:themeColor="text1"/>
          <w:sz w:val="24"/>
          <w:szCs w:val="24"/>
          <w:lang w:val="sq-AL"/>
        </w:rPr>
        <w:t>4. Kërkesat për rimbursim dërgohen në Drejtorinë e Përgjithshme të Buxhetit pranë Ministrisë së Financave, e cila i administron këto kërkesa deri në përfundimin e procedurës për rimbursimin e njësive vendore, që kanë bërë kërkesë. Dokumentet origjinale do të arkivohen në protokollin e Ministrisë së Financave.</w:t>
      </w:r>
    </w:p>
    <w:p w:rsidR="00F41DE6" w:rsidRPr="003E73A4" w:rsidRDefault="00F41DE6" w:rsidP="00F41DE6">
      <w:pPr>
        <w:pStyle w:val="Paragrafi"/>
        <w:rPr>
          <w:rFonts w:ascii="Garamond" w:hAnsi="Garamond"/>
          <w:color w:val="000000" w:themeColor="text1"/>
          <w:sz w:val="24"/>
          <w:szCs w:val="24"/>
          <w:lang w:val="sq-AL"/>
        </w:rPr>
      </w:pPr>
      <w:r w:rsidRPr="003E73A4">
        <w:rPr>
          <w:rFonts w:ascii="Garamond" w:hAnsi="Garamond"/>
          <w:color w:val="000000" w:themeColor="text1"/>
          <w:sz w:val="24"/>
          <w:szCs w:val="24"/>
          <w:lang w:val="sq-AL"/>
        </w:rPr>
        <w:t>5. Me marrjen në dorëzim të këtij dokumentacioni, Ministria e Financave propozon projektvendimin pranë Këshillit të Ministrave, për rimbursimin e vlerës së taksës së biznesit të vogël për njësitë e qeverisjes vendore, sipas vlerave përkatëse, nga zëri kontigjencë, parashikuar në buxhetin e vitit 2011. Ky fond, te njësitë e qeverisjes vendore do të kompensojë pjesën e taksës së biznesit të vogël, e cila ka rimbursuar pajisjen fiskale apo taksimetrin.</w:t>
      </w:r>
    </w:p>
    <w:p w:rsidR="00F41DE6" w:rsidRPr="003E73A4" w:rsidRDefault="00F41DE6" w:rsidP="00F41DE6">
      <w:pPr>
        <w:pStyle w:val="Paragrafi"/>
        <w:rPr>
          <w:rFonts w:ascii="Garamond" w:hAnsi="Garamond"/>
          <w:color w:val="000000" w:themeColor="text1"/>
          <w:sz w:val="24"/>
          <w:szCs w:val="24"/>
          <w:lang w:val="sq-AL"/>
        </w:rPr>
      </w:pPr>
      <w:r w:rsidRPr="003E73A4">
        <w:rPr>
          <w:rFonts w:ascii="Garamond" w:hAnsi="Garamond"/>
          <w:color w:val="000000" w:themeColor="text1"/>
          <w:sz w:val="24"/>
          <w:szCs w:val="24"/>
          <w:lang w:val="sq-AL"/>
        </w:rPr>
        <w:t>6. Pas miratimit nga Këshilli i Ministrave të vendimit për kompensim të njësive të qeverisjes vendore, Ministria e Financave (Drejtoria e Përgjithshme e Buxhetit dhe Drejtoria e Përgjithshme e Thesarit), bëjnë alokimin e fondeve për rimbursim sipas njësive të qeverisjes vendore, te degët përkatëse të thesarit.</w:t>
      </w:r>
    </w:p>
    <w:p w:rsidR="00F41DE6" w:rsidRPr="003E73A4" w:rsidRDefault="00F41DE6" w:rsidP="00F41DE6">
      <w:pPr>
        <w:pStyle w:val="Paragrafi"/>
        <w:rPr>
          <w:rFonts w:ascii="Garamond" w:hAnsi="Garamond"/>
          <w:color w:val="000000" w:themeColor="text1"/>
          <w:sz w:val="24"/>
          <w:szCs w:val="24"/>
          <w:lang w:val="sq-AL"/>
        </w:rPr>
      </w:pPr>
      <w:r w:rsidRPr="003E73A4">
        <w:rPr>
          <w:rFonts w:ascii="Garamond" w:hAnsi="Garamond"/>
          <w:color w:val="000000" w:themeColor="text1"/>
          <w:sz w:val="24"/>
          <w:szCs w:val="24"/>
          <w:lang w:val="sq-AL"/>
        </w:rPr>
        <w:t xml:space="preserve">7. </w:t>
      </w:r>
      <w:r w:rsidR="00F82E4D" w:rsidRPr="003E73A4">
        <w:rPr>
          <w:rFonts w:ascii="Garamond" w:hAnsi="Garamond"/>
          <w:i/>
          <w:color w:val="000000" w:themeColor="text1"/>
          <w:sz w:val="24"/>
          <w:szCs w:val="24"/>
          <w:lang w:val="sq-AL"/>
        </w:rPr>
        <w:t>Transferimi i fondeve do të kryhet te llogaria buxhetore: Entiteti i Qeverisjes 001”, Ministria 10, njësia shpenzuese 1010001, kapitulli 01, program 01130 (ekzekutimi i pagesave të ndryshme), artikulli 603.3 me emërtimin “Rimbursim për subjektet e biznesit të vogël për vlerën e pajisjeve fiskale”, Kodi i Degës së Thesarit 3535.</w:t>
      </w:r>
    </w:p>
    <w:p w:rsidR="00F82E4D" w:rsidRPr="003E73A4" w:rsidRDefault="00F41DE6" w:rsidP="00F82E4D">
      <w:pPr>
        <w:pStyle w:val="Paragrafi"/>
        <w:rPr>
          <w:rFonts w:ascii="Garamond" w:hAnsi="Garamond"/>
          <w:i/>
          <w:color w:val="000000" w:themeColor="text1"/>
          <w:sz w:val="24"/>
          <w:szCs w:val="24"/>
          <w:lang w:val="sq-AL"/>
        </w:rPr>
      </w:pPr>
      <w:r w:rsidRPr="003E73A4">
        <w:rPr>
          <w:rFonts w:ascii="Garamond" w:hAnsi="Garamond"/>
          <w:color w:val="000000" w:themeColor="text1"/>
          <w:sz w:val="24"/>
          <w:szCs w:val="24"/>
          <w:lang w:val="sq-AL"/>
        </w:rPr>
        <w:lastRenderedPageBreak/>
        <w:t xml:space="preserve">8. </w:t>
      </w:r>
      <w:r w:rsidR="00F82E4D" w:rsidRPr="003E73A4">
        <w:rPr>
          <w:rFonts w:ascii="Garamond" w:hAnsi="Garamond"/>
          <w:i/>
          <w:color w:val="000000" w:themeColor="text1"/>
          <w:sz w:val="24"/>
          <w:szCs w:val="24"/>
          <w:lang w:val="sq-AL"/>
        </w:rPr>
        <w:t>Me hyrjen në fuqi të vendimit të Këshillit të Ministrave për akordimin e fondeve për kompensimin e vlerës së taksës së biznesit të vogël, që ka shkuar për rimbursimin e vlerës së pajisjeve fiskale, Drejtoria e Përgjithshme e Buxhetit kryen çeljen sipas pikës 7.</w:t>
      </w:r>
    </w:p>
    <w:p w:rsidR="00F82E4D" w:rsidRPr="003E73A4" w:rsidRDefault="00F82E4D" w:rsidP="00F82E4D">
      <w:pPr>
        <w:pStyle w:val="Paragrafi"/>
        <w:rPr>
          <w:rFonts w:ascii="Garamond" w:hAnsi="Garamond"/>
          <w:i/>
          <w:color w:val="000000" w:themeColor="text1"/>
          <w:sz w:val="24"/>
          <w:szCs w:val="24"/>
          <w:lang w:val="sq-AL"/>
        </w:rPr>
      </w:pPr>
      <w:r w:rsidRPr="003E73A4">
        <w:rPr>
          <w:rFonts w:ascii="Garamond" w:hAnsi="Garamond"/>
          <w:i/>
          <w:color w:val="000000" w:themeColor="text1"/>
          <w:sz w:val="24"/>
          <w:szCs w:val="24"/>
          <w:lang w:val="sq-AL"/>
        </w:rPr>
        <w:t>Drejtoria e Përgjithshme e Thesarit realizon në sistem kalimin e veprimit në qendër, sipas procedurës së transaksioneve me xhirim të brendshëm (pa lëvizje cash), në kategorinë “Xhirime brenda institucionit”, vlerën përkatëse të çdo njësie të qeverisjes vendore në artikullin 7002100 (taksa e biznesit të vogël).</w:t>
      </w:r>
    </w:p>
    <w:p w:rsidR="00F41DE6" w:rsidRPr="003E73A4" w:rsidRDefault="00F41DE6" w:rsidP="00F82E4D">
      <w:pPr>
        <w:pStyle w:val="Paragrafi"/>
        <w:rPr>
          <w:rFonts w:ascii="Garamond" w:hAnsi="Garamond"/>
          <w:color w:val="000000" w:themeColor="text1"/>
          <w:sz w:val="24"/>
          <w:szCs w:val="24"/>
          <w:lang w:val="sq-AL"/>
        </w:rPr>
      </w:pPr>
      <w:r w:rsidRPr="003E73A4">
        <w:rPr>
          <w:rFonts w:ascii="Garamond" w:hAnsi="Garamond"/>
          <w:color w:val="000000" w:themeColor="text1"/>
          <w:sz w:val="24"/>
          <w:szCs w:val="24"/>
          <w:lang w:val="sq-AL"/>
        </w:rPr>
        <w:t>Ky urdhër hyn në fuqi menjëherë me botimin në Fletoren Zyrtare.</w:t>
      </w:r>
    </w:p>
    <w:p w:rsidR="00F41DE6" w:rsidRPr="003E73A4" w:rsidRDefault="00F41DE6" w:rsidP="00F41DE6">
      <w:pPr>
        <w:pStyle w:val="Autoriteti"/>
        <w:keepNext w:val="0"/>
        <w:rPr>
          <w:rFonts w:ascii="Garamond" w:hAnsi="Garamond"/>
          <w:color w:val="000000" w:themeColor="text1"/>
          <w:sz w:val="24"/>
          <w:szCs w:val="24"/>
          <w:lang w:val="sq-AL"/>
        </w:rPr>
      </w:pPr>
      <w:r w:rsidRPr="003E73A4">
        <w:rPr>
          <w:rFonts w:ascii="Garamond" w:hAnsi="Garamond"/>
          <w:color w:val="000000" w:themeColor="text1"/>
          <w:sz w:val="24"/>
          <w:szCs w:val="24"/>
          <w:lang w:val="sq-AL"/>
        </w:rPr>
        <w:t>Ministri i Financave</w:t>
      </w:r>
    </w:p>
    <w:p w:rsidR="00F41DE6" w:rsidRPr="003E73A4" w:rsidRDefault="00F41DE6" w:rsidP="00F41DE6">
      <w:pPr>
        <w:pStyle w:val="AutoritetiEmer"/>
        <w:rPr>
          <w:rFonts w:ascii="Garamond" w:hAnsi="Garamond"/>
          <w:color w:val="000000" w:themeColor="text1"/>
          <w:sz w:val="24"/>
          <w:szCs w:val="24"/>
          <w:lang w:val="sq-AL"/>
        </w:rPr>
      </w:pPr>
      <w:r w:rsidRPr="003E73A4">
        <w:rPr>
          <w:rFonts w:ascii="Garamond" w:hAnsi="Garamond"/>
          <w:color w:val="000000" w:themeColor="text1"/>
          <w:sz w:val="24"/>
          <w:szCs w:val="24"/>
          <w:lang w:val="sq-AL"/>
        </w:rPr>
        <w:t>Ridvan Bode</w:t>
      </w:r>
    </w:p>
    <w:p w:rsidR="00D6678C" w:rsidRPr="003E73A4" w:rsidRDefault="00D6678C" w:rsidP="00D6678C">
      <w:pPr>
        <w:rPr>
          <w:rFonts w:ascii="Garamond" w:hAnsi="Garamond"/>
          <w:color w:val="000000" w:themeColor="text1"/>
          <w:sz w:val="24"/>
          <w:szCs w:val="24"/>
          <w:lang w:val="sq-AL" w:bidi="ar-SA"/>
        </w:rPr>
      </w:pPr>
    </w:p>
    <w:p w:rsidR="00F41DE6" w:rsidRPr="003E73A4" w:rsidRDefault="00F41DE6" w:rsidP="00F41DE6">
      <w:pPr>
        <w:pStyle w:val="Paragrafi"/>
        <w:ind w:firstLine="0"/>
        <w:rPr>
          <w:rFonts w:ascii="Garamond" w:hAnsi="Garamond"/>
          <w:color w:val="000000" w:themeColor="text1"/>
          <w:sz w:val="24"/>
          <w:szCs w:val="24"/>
          <w:lang w:val="sq-AL"/>
        </w:rPr>
      </w:pPr>
      <w:r w:rsidRPr="003E73A4">
        <w:rPr>
          <w:rFonts w:ascii="Garamond" w:hAnsi="Garamond"/>
          <w:color w:val="000000" w:themeColor="text1"/>
          <w:sz w:val="24"/>
          <w:szCs w:val="24"/>
          <w:lang w:val="sq-AL"/>
        </w:rPr>
        <w:t>Bashkia/komuna_____________</w:t>
      </w:r>
      <w:r w:rsidRPr="003E73A4">
        <w:rPr>
          <w:rFonts w:ascii="Garamond" w:hAnsi="Garamond"/>
          <w:color w:val="000000" w:themeColor="text1"/>
          <w:sz w:val="24"/>
          <w:szCs w:val="24"/>
          <w:lang w:val="sq-AL"/>
        </w:rPr>
        <w:tab/>
      </w:r>
      <w:r w:rsidRPr="003E73A4">
        <w:rPr>
          <w:rFonts w:ascii="Garamond" w:hAnsi="Garamond"/>
          <w:color w:val="000000" w:themeColor="text1"/>
          <w:sz w:val="24"/>
          <w:szCs w:val="24"/>
          <w:lang w:val="sq-AL"/>
        </w:rPr>
        <w:tab/>
      </w:r>
      <w:r w:rsidRPr="003E73A4">
        <w:rPr>
          <w:rFonts w:ascii="Garamond" w:hAnsi="Garamond"/>
          <w:color w:val="000000" w:themeColor="text1"/>
          <w:sz w:val="24"/>
          <w:szCs w:val="24"/>
          <w:lang w:val="sq-AL"/>
        </w:rPr>
        <w:tab/>
      </w:r>
      <w:r w:rsidRPr="003E73A4">
        <w:rPr>
          <w:rFonts w:ascii="Garamond" w:hAnsi="Garamond"/>
          <w:color w:val="000000" w:themeColor="text1"/>
          <w:sz w:val="24"/>
          <w:szCs w:val="24"/>
          <w:lang w:val="sq-AL"/>
        </w:rPr>
        <w:tab/>
      </w:r>
      <w:r w:rsidRPr="003E73A4">
        <w:rPr>
          <w:rFonts w:ascii="Garamond" w:hAnsi="Garamond"/>
          <w:color w:val="000000" w:themeColor="text1"/>
          <w:sz w:val="24"/>
          <w:szCs w:val="24"/>
          <w:lang w:val="sq-AL"/>
        </w:rPr>
        <w:tab/>
      </w:r>
      <w:r w:rsidRPr="003E73A4">
        <w:rPr>
          <w:rFonts w:ascii="Garamond" w:hAnsi="Garamond"/>
          <w:color w:val="000000" w:themeColor="text1"/>
          <w:sz w:val="24"/>
          <w:szCs w:val="24"/>
          <w:lang w:val="sq-AL"/>
        </w:rPr>
        <w:tab/>
      </w:r>
      <w:r w:rsidRPr="003E73A4">
        <w:rPr>
          <w:rFonts w:ascii="Garamond" w:hAnsi="Garamond"/>
          <w:color w:val="000000" w:themeColor="text1"/>
          <w:sz w:val="24"/>
          <w:szCs w:val="24"/>
          <w:lang w:val="sq-AL"/>
        </w:rPr>
        <w:tab/>
        <w:t>Datë…………2011</w:t>
      </w:r>
    </w:p>
    <w:p w:rsidR="00F41DE6" w:rsidRPr="003E73A4" w:rsidRDefault="00F41DE6" w:rsidP="00F41DE6">
      <w:pPr>
        <w:pStyle w:val="Paragrafi"/>
        <w:rPr>
          <w:rFonts w:ascii="Garamond" w:hAnsi="Garamond"/>
          <w:color w:val="000000" w:themeColor="text1"/>
          <w:sz w:val="24"/>
          <w:szCs w:val="24"/>
          <w:lang w:val="sq-AL"/>
        </w:rPr>
      </w:pPr>
    </w:p>
    <w:tbl>
      <w:tblPr>
        <w:tblW w:w="9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
        <w:gridCol w:w="1390"/>
        <w:gridCol w:w="1313"/>
        <w:gridCol w:w="1484"/>
        <w:gridCol w:w="1349"/>
        <w:gridCol w:w="1347"/>
        <w:gridCol w:w="2087"/>
      </w:tblGrid>
      <w:tr w:rsidR="000310BB" w:rsidRPr="003E73A4">
        <w:trPr>
          <w:jc w:val="center"/>
        </w:trPr>
        <w:tc>
          <w:tcPr>
            <w:tcW w:w="0" w:type="auto"/>
          </w:tcPr>
          <w:p w:rsidR="00F41DE6" w:rsidRPr="003E73A4" w:rsidRDefault="00F41DE6" w:rsidP="006A1EBE">
            <w:pPr>
              <w:pStyle w:val="Paragrafi"/>
              <w:ind w:firstLine="0"/>
              <w:jc w:val="center"/>
              <w:rPr>
                <w:rFonts w:ascii="Garamond" w:hAnsi="Garamond"/>
                <w:b/>
                <w:color w:val="000000" w:themeColor="text1"/>
                <w:sz w:val="24"/>
                <w:szCs w:val="24"/>
                <w:lang w:val="sq-AL"/>
              </w:rPr>
            </w:pPr>
            <w:r w:rsidRPr="003E73A4">
              <w:rPr>
                <w:rFonts w:ascii="Garamond" w:hAnsi="Garamond"/>
                <w:b/>
                <w:color w:val="000000" w:themeColor="text1"/>
                <w:sz w:val="24"/>
                <w:szCs w:val="24"/>
                <w:lang w:val="sq-AL"/>
              </w:rPr>
              <w:t>Nr. rendor</w:t>
            </w:r>
          </w:p>
        </w:tc>
        <w:tc>
          <w:tcPr>
            <w:tcW w:w="0" w:type="auto"/>
          </w:tcPr>
          <w:p w:rsidR="00F41DE6" w:rsidRPr="003E73A4" w:rsidRDefault="00F41DE6" w:rsidP="006A1EBE">
            <w:pPr>
              <w:pStyle w:val="Paragrafi"/>
              <w:ind w:firstLine="0"/>
              <w:jc w:val="center"/>
              <w:rPr>
                <w:rFonts w:ascii="Garamond" w:hAnsi="Garamond"/>
                <w:b/>
                <w:color w:val="000000" w:themeColor="text1"/>
                <w:sz w:val="24"/>
                <w:szCs w:val="24"/>
                <w:lang w:val="sq-AL"/>
              </w:rPr>
            </w:pPr>
            <w:r w:rsidRPr="003E73A4">
              <w:rPr>
                <w:rFonts w:ascii="Garamond" w:hAnsi="Garamond"/>
                <w:b/>
                <w:color w:val="000000" w:themeColor="text1"/>
                <w:sz w:val="24"/>
                <w:szCs w:val="24"/>
                <w:lang w:val="sq-AL"/>
              </w:rPr>
              <w:t>Emërtimi i subjektit</w:t>
            </w:r>
          </w:p>
        </w:tc>
        <w:tc>
          <w:tcPr>
            <w:tcW w:w="1313" w:type="dxa"/>
          </w:tcPr>
          <w:p w:rsidR="00F41DE6" w:rsidRPr="003E73A4" w:rsidRDefault="00F41DE6" w:rsidP="006A1EBE">
            <w:pPr>
              <w:pStyle w:val="Paragrafi"/>
              <w:ind w:firstLine="0"/>
              <w:jc w:val="center"/>
              <w:rPr>
                <w:rFonts w:ascii="Garamond" w:hAnsi="Garamond"/>
                <w:b/>
                <w:color w:val="000000" w:themeColor="text1"/>
                <w:sz w:val="24"/>
                <w:szCs w:val="24"/>
                <w:lang w:val="sq-AL"/>
              </w:rPr>
            </w:pPr>
            <w:r w:rsidRPr="003E73A4">
              <w:rPr>
                <w:rFonts w:ascii="Garamond" w:hAnsi="Garamond"/>
                <w:b/>
                <w:color w:val="000000" w:themeColor="text1"/>
                <w:sz w:val="24"/>
                <w:szCs w:val="24"/>
                <w:lang w:val="sq-AL"/>
              </w:rPr>
              <w:t xml:space="preserve">Vlera e plotë </w:t>
            </w:r>
          </w:p>
          <w:p w:rsidR="00F41DE6" w:rsidRPr="003E73A4" w:rsidRDefault="00F41DE6" w:rsidP="006A1EBE">
            <w:pPr>
              <w:pStyle w:val="Paragrafi"/>
              <w:ind w:firstLine="0"/>
              <w:jc w:val="center"/>
              <w:rPr>
                <w:rFonts w:ascii="Garamond" w:hAnsi="Garamond"/>
                <w:b/>
                <w:color w:val="000000" w:themeColor="text1"/>
                <w:sz w:val="24"/>
                <w:szCs w:val="24"/>
                <w:lang w:val="sq-AL"/>
              </w:rPr>
            </w:pPr>
            <w:r w:rsidRPr="003E73A4">
              <w:rPr>
                <w:rFonts w:ascii="Garamond" w:hAnsi="Garamond"/>
                <w:b/>
                <w:color w:val="000000" w:themeColor="text1"/>
                <w:sz w:val="24"/>
                <w:szCs w:val="24"/>
                <w:lang w:val="sq-AL"/>
              </w:rPr>
              <w:t>e pajisjes fiskale</w:t>
            </w:r>
          </w:p>
        </w:tc>
        <w:tc>
          <w:tcPr>
            <w:tcW w:w="0" w:type="auto"/>
          </w:tcPr>
          <w:p w:rsidR="00F41DE6" w:rsidRPr="003E73A4" w:rsidRDefault="00F41DE6" w:rsidP="006A1EBE">
            <w:pPr>
              <w:pStyle w:val="Paragrafi"/>
              <w:ind w:firstLine="0"/>
              <w:jc w:val="center"/>
              <w:rPr>
                <w:rFonts w:ascii="Garamond" w:hAnsi="Garamond"/>
                <w:b/>
                <w:color w:val="000000" w:themeColor="text1"/>
                <w:sz w:val="24"/>
                <w:szCs w:val="24"/>
                <w:lang w:val="sq-AL"/>
              </w:rPr>
            </w:pPr>
            <w:r w:rsidRPr="003E73A4">
              <w:rPr>
                <w:rFonts w:ascii="Garamond" w:hAnsi="Garamond"/>
                <w:b/>
                <w:color w:val="000000" w:themeColor="text1"/>
                <w:sz w:val="24"/>
                <w:szCs w:val="24"/>
                <w:lang w:val="sq-AL"/>
              </w:rPr>
              <w:t>Vlera e rimbursuar</w:t>
            </w:r>
          </w:p>
        </w:tc>
        <w:tc>
          <w:tcPr>
            <w:tcW w:w="1349" w:type="dxa"/>
          </w:tcPr>
          <w:p w:rsidR="00F41DE6" w:rsidRPr="003E73A4" w:rsidRDefault="00F41DE6" w:rsidP="006A1EBE">
            <w:pPr>
              <w:pStyle w:val="Paragrafi"/>
              <w:ind w:firstLine="0"/>
              <w:jc w:val="center"/>
              <w:rPr>
                <w:rFonts w:ascii="Garamond" w:hAnsi="Garamond"/>
                <w:b/>
                <w:color w:val="000000" w:themeColor="text1"/>
                <w:sz w:val="24"/>
                <w:szCs w:val="24"/>
                <w:lang w:val="sq-AL"/>
              </w:rPr>
            </w:pPr>
            <w:r w:rsidRPr="003E73A4">
              <w:rPr>
                <w:rFonts w:ascii="Garamond" w:hAnsi="Garamond"/>
                <w:b/>
                <w:color w:val="000000" w:themeColor="text1"/>
                <w:sz w:val="24"/>
                <w:szCs w:val="24"/>
                <w:lang w:val="sq-AL"/>
              </w:rPr>
              <w:t xml:space="preserve">Vlera e plotë </w:t>
            </w:r>
          </w:p>
          <w:p w:rsidR="00F41DE6" w:rsidRPr="003E73A4" w:rsidRDefault="00F41DE6" w:rsidP="006A1EBE">
            <w:pPr>
              <w:pStyle w:val="Paragrafi"/>
              <w:ind w:firstLine="0"/>
              <w:jc w:val="center"/>
              <w:rPr>
                <w:rFonts w:ascii="Garamond" w:hAnsi="Garamond"/>
                <w:b/>
                <w:color w:val="000000" w:themeColor="text1"/>
                <w:sz w:val="24"/>
                <w:szCs w:val="24"/>
                <w:lang w:val="sq-AL"/>
              </w:rPr>
            </w:pPr>
            <w:r w:rsidRPr="003E73A4">
              <w:rPr>
                <w:rFonts w:ascii="Garamond" w:hAnsi="Garamond"/>
                <w:b/>
                <w:color w:val="000000" w:themeColor="text1"/>
                <w:sz w:val="24"/>
                <w:szCs w:val="24"/>
                <w:lang w:val="sq-AL"/>
              </w:rPr>
              <w:t>e taksimetrit</w:t>
            </w:r>
          </w:p>
        </w:tc>
        <w:tc>
          <w:tcPr>
            <w:tcW w:w="1335" w:type="dxa"/>
          </w:tcPr>
          <w:p w:rsidR="00F41DE6" w:rsidRPr="003E73A4" w:rsidRDefault="00F41DE6" w:rsidP="006A1EBE">
            <w:pPr>
              <w:pStyle w:val="Paragrafi"/>
              <w:ind w:firstLine="0"/>
              <w:jc w:val="center"/>
              <w:rPr>
                <w:rFonts w:ascii="Garamond" w:hAnsi="Garamond"/>
                <w:b/>
                <w:color w:val="000000" w:themeColor="text1"/>
                <w:sz w:val="24"/>
                <w:szCs w:val="24"/>
                <w:lang w:val="sq-AL"/>
              </w:rPr>
            </w:pPr>
            <w:r w:rsidRPr="003E73A4">
              <w:rPr>
                <w:rFonts w:ascii="Garamond" w:hAnsi="Garamond"/>
                <w:b/>
                <w:color w:val="000000" w:themeColor="text1"/>
                <w:sz w:val="24"/>
                <w:szCs w:val="24"/>
                <w:lang w:val="sq-AL"/>
              </w:rPr>
              <w:t xml:space="preserve">Vlera </w:t>
            </w:r>
          </w:p>
          <w:p w:rsidR="00F41DE6" w:rsidRPr="003E73A4" w:rsidRDefault="00F41DE6" w:rsidP="006A1EBE">
            <w:pPr>
              <w:pStyle w:val="Paragrafi"/>
              <w:ind w:firstLine="0"/>
              <w:jc w:val="center"/>
              <w:rPr>
                <w:rFonts w:ascii="Garamond" w:hAnsi="Garamond"/>
                <w:b/>
                <w:color w:val="000000" w:themeColor="text1"/>
                <w:sz w:val="24"/>
                <w:szCs w:val="24"/>
                <w:lang w:val="sq-AL"/>
              </w:rPr>
            </w:pPr>
            <w:r w:rsidRPr="003E73A4">
              <w:rPr>
                <w:rFonts w:ascii="Garamond" w:hAnsi="Garamond"/>
                <w:b/>
                <w:color w:val="000000" w:themeColor="text1"/>
                <w:sz w:val="24"/>
                <w:szCs w:val="24"/>
                <w:lang w:val="sq-AL"/>
              </w:rPr>
              <w:t>e rimbursuar</w:t>
            </w:r>
          </w:p>
        </w:tc>
        <w:tc>
          <w:tcPr>
            <w:tcW w:w="0" w:type="auto"/>
          </w:tcPr>
          <w:p w:rsidR="00F41DE6" w:rsidRPr="003E73A4" w:rsidRDefault="00F41DE6" w:rsidP="006A1EBE">
            <w:pPr>
              <w:pStyle w:val="Paragrafi"/>
              <w:ind w:firstLine="0"/>
              <w:jc w:val="center"/>
              <w:rPr>
                <w:rFonts w:ascii="Garamond" w:hAnsi="Garamond"/>
                <w:b/>
                <w:color w:val="000000" w:themeColor="text1"/>
                <w:sz w:val="24"/>
                <w:szCs w:val="24"/>
                <w:lang w:val="sq-AL"/>
              </w:rPr>
            </w:pPr>
            <w:r w:rsidRPr="003E73A4">
              <w:rPr>
                <w:rFonts w:ascii="Garamond" w:hAnsi="Garamond"/>
                <w:b/>
                <w:color w:val="000000" w:themeColor="text1"/>
                <w:sz w:val="24"/>
                <w:szCs w:val="24"/>
                <w:lang w:val="sq-AL"/>
              </w:rPr>
              <w:t>Shuma që kërkohet për t’u kompensuar (lekë)</w:t>
            </w:r>
          </w:p>
        </w:tc>
      </w:tr>
      <w:tr w:rsidR="000310BB" w:rsidRPr="003E73A4">
        <w:trPr>
          <w:jc w:val="center"/>
        </w:trPr>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r w:rsidRPr="003E73A4">
              <w:rPr>
                <w:rFonts w:ascii="Garamond" w:hAnsi="Garamond"/>
                <w:color w:val="000000" w:themeColor="text1"/>
                <w:sz w:val="24"/>
                <w:szCs w:val="24"/>
                <w:lang w:val="sq-AL"/>
              </w:rPr>
              <w:t>1</w:t>
            </w: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c>
          <w:tcPr>
            <w:tcW w:w="1313"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c>
          <w:tcPr>
            <w:tcW w:w="1349"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1335"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r>
      <w:tr w:rsidR="000310BB" w:rsidRPr="003E73A4">
        <w:trPr>
          <w:jc w:val="center"/>
        </w:trPr>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r w:rsidRPr="003E73A4">
              <w:rPr>
                <w:rFonts w:ascii="Garamond" w:hAnsi="Garamond"/>
                <w:color w:val="000000" w:themeColor="text1"/>
                <w:sz w:val="24"/>
                <w:szCs w:val="24"/>
                <w:lang w:val="sq-AL"/>
              </w:rPr>
              <w:t>2</w:t>
            </w: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c>
          <w:tcPr>
            <w:tcW w:w="1313"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c>
          <w:tcPr>
            <w:tcW w:w="1349"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1335"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r>
      <w:tr w:rsidR="000310BB" w:rsidRPr="003E73A4">
        <w:trPr>
          <w:jc w:val="center"/>
        </w:trPr>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r w:rsidRPr="003E73A4">
              <w:rPr>
                <w:rFonts w:ascii="Garamond" w:hAnsi="Garamond"/>
                <w:color w:val="000000" w:themeColor="text1"/>
                <w:sz w:val="24"/>
                <w:szCs w:val="24"/>
                <w:lang w:val="sq-AL"/>
              </w:rPr>
              <w:t>3</w:t>
            </w: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c>
          <w:tcPr>
            <w:tcW w:w="1313"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c>
          <w:tcPr>
            <w:tcW w:w="1349"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1335"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r>
      <w:tr w:rsidR="000310BB" w:rsidRPr="003E73A4">
        <w:trPr>
          <w:jc w:val="center"/>
        </w:trPr>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r w:rsidRPr="003E73A4">
              <w:rPr>
                <w:rFonts w:ascii="Garamond" w:hAnsi="Garamond"/>
                <w:color w:val="000000" w:themeColor="text1"/>
                <w:sz w:val="24"/>
                <w:szCs w:val="24"/>
                <w:lang w:val="sq-AL"/>
              </w:rPr>
              <w:t>4</w:t>
            </w: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c>
          <w:tcPr>
            <w:tcW w:w="1313"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c>
          <w:tcPr>
            <w:tcW w:w="1349"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1335"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r>
      <w:tr w:rsidR="000310BB" w:rsidRPr="003E73A4">
        <w:trPr>
          <w:jc w:val="center"/>
        </w:trPr>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r w:rsidRPr="003E73A4">
              <w:rPr>
                <w:rFonts w:ascii="Garamond" w:hAnsi="Garamond"/>
                <w:color w:val="000000" w:themeColor="text1"/>
                <w:sz w:val="24"/>
                <w:szCs w:val="24"/>
                <w:lang w:val="sq-AL"/>
              </w:rPr>
              <w:t>5</w:t>
            </w: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c>
          <w:tcPr>
            <w:tcW w:w="1313"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c>
          <w:tcPr>
            <w:tcW w:w="1349"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1335"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r>
      <w:tr w:rsidR="000310BB" w:rsidRPr="003E73A4">
        <w:trPr>
          <w:jc w:val="center"/>
        </w:trPr>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r w:rsidRPr="003E73A4">
              <w:rPr>
                <w:rFonts w:ascii="Garamond" w:hAnsi="Garamond"/>
                <w:color w:val="000000" w:themeColor="text1"/>
                <w:sz w:val="24"/>
                <w:szCs w:val="24"/>
                <w:lang w:val="sq-AL"/>
              </w:rPr>
              <w:t>6</w:t>
            </w: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c>
          <w:tcPr>
            <w:tcW w:w="1313"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c>
          <w:tcPr>
            <w:tcW w:w="1349"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1335"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r>
      <w:tr w:rsidR="000310BB" w:rsidRPr="003E73A4">
        <w:trPr>
          <w:jc w:val="center"/>
        </w:trPr>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r w:rsidRPr="003E73A4">
              <w:rPr>
                <w:rFonts w:ascii="Garamond" w:hAnsi="Garamond"/>
                <w:color w:val="000000" w:themeColor="text1"/>
                <w:sz w:val="24"/>
                <w:szCs w:val="24"/>
                <w:lang w:val="sq-AL"/>
              </w:rPr>
              <w:t>7</w:t>
            </w: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c>
          <w:tcPr>
            <w:tcW w:w="1313"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c>
          <w:tcPr>
            <w:tcW w:w="1349"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1335"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r>
      <w:tr w:rsidR="000310BB" w:rsidRPr="003E73A4">
        <w:trPr>
          <w:jc w:val="center"/>
        </w:trPr>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r w:rsidRPr="003E73A4">
              <w:rPr>
                <w:rFonts w:ascii="Garamond" w:hAnsi="Garamond"/>
                <w:color w:val="000000" w:themeColor="text1"/>
                <w:sz w:val="24"/>
                <w:szCs w:val="24"/>
                <w:lang w:val="sq-AL"/>
              </w:rPr>
              <w:t>8</w:t>
            </w: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c>
          <w:tcPr>
            <w:tcW w:w="1313"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c>
          <w:tcPr>
            <w:tcW w:w="1349"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1335"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r>
      <w:tr w:rsidR="000310BB" w:rsidRPr="003E73A4">
        <w:trPr>
          <w:jc w:val="center"/>
        </w:trPr>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r w:rsidRPr="003E73A4">
              <w:rPr>
                <w:rFonts w:ascii="Garamond" w:hAnsi="Garamond"/>
                <w:color w:val="000000" w:themeColor="text1"/>
                <w:sz w:val="24"/>
                <w:szCs w:val="24"/>
                <w:lang w:val="sq-AL"/>
              </w:rPr>
              <w:t>9</w:t>
            </w: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c>
          <w:tcPr>
            <w:tcW w:w="1313"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c>
          <w:tcPr>
            <w:tcW w:w="1349"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1335" w:type="dxa"/>
          </w:tcPr>
          <w:p w:rsidR="00F41DE6" w:rsidRPr="003E73A4" w:rsidRDefault="00F41DE6" w:rsidP="006A1EBE">
            <w:pPr>
              <w:pStyle w:val="Paragrafi"/>
              <w:ind w:firstLine="0"/>
              <w:rPr>
                <w:rFonts w:ascii="Garamond" w:hAnsi="Garamond"/>
                <w:color w:val="000000" w:themeColor="text1"/>
                <w:sz w:val="24"/>
                <w:szCs w:val="24"/>
                <w:lang w:val="sq-AL"/>
              </w:rPr>
            </w:pPr>
          </w:p>
        </w:tc>
        <w:tc>
          <w:tcPr>
            <w:tcW w:w="0" w:type="auto"/>
          </w:tcPr>
          <w:p w:rsidR="00F41DE6" w:rsidRPr="003E73A4" w:rsidRDefault="00F41DE6" w:rsidP="006A1EBE">
            <w:pPr>
              <w:pStyle w:val="Paragrafi"/>
              <w:ind w:firstLine="0"/>
              <w:rPr>
                <w:rFonts w:ascii="Garamond" w:hAnsi="Garamond"/>
                <w:color w:val="000000" w:themeColor="text1"/>
                <w:sz w:val="24"/>
                <w:szCs w:val="24"/>
                <w:lang w:val="sq-AL"/>
              </w:rPr>
            </w:pPr>
          </w:p>
        </w:tc>
      </w:tr>
      <w:tr w:rsidR="000310BB" w:rsidRPr="003E73A4">
        <w:trPr>
          <w:jc w:val="center"/>
        </w:trPr>
        <w:tc>
          <w:tcPr>
            <w:tcW w:w="0" w:type="auto"/>
          </w:tcPr>
          <w:p w:rsidR="00F41DE6" w:rsidRPr="003E73A4" w:rsidRDefault="00F41DE6" w:rsidP="006A1EBE">
            <w:pPr>
              <w:pStyle w:val="Paragrafi"/>
              <w:ind w:firstLine="0"/>
              <w:rPr>
                <w:rFonts w:ascii="Garamond" w:hAnsi="Garamond"/>
                <w:b/>
                <w:color w:val="000000" w:themeColor="text1"/>
                <w:sz w:val="24"/>
                <w:szCs w:val="24"/>
                <w:lang w:val="sq-AL"/>
              </w:rPr>
            </w:pPr>
          </w:p>
        </w:tc>
        <w:tc>
          <w:tcPr>
            <w:tcW w:w="0" w:type="auto"/>
          </w:tcPr>
          <w:p w:rsidR="00F41DE6" w:rsidRPr="003E73A4" w:rsidRDefault="00F41DE6" w:rsidP="006A1EBE">
            <w:pPr>
              <w:pStyle w:val="Paragrafi"/>
              <w:ind w:firstLine="0"/>
              <w:rPr>
                <w:rFonts w:ascii="Garamond" w:hAnsi="Garamond"/>
                <w:b/>
                <w:color w:val="000000" w:themeColor="text1"/>
                <w:sz w:val="24"/>
                <w:szCs w:val="24"/>
                <w:lang w:val="sq-AL"/>
              </w:rPr>
            </w:pPr>
            <w:r w:rsidRPr="003E73A4">
              <w:rPr>
                <w:rFonts w:ascii="Garamond" w:hAnsi="Garamond"/>
                <w:b/>
                <w:color w:val="000000" w:themeColor="text1"/>
                <w:sz w:val="24"/>
                <w:szCs w:val="24"/>
                <w:lang w:val="sq-AL"/>
              </w:rPr>
              <w:t>Totali</w:t>
            </w:r>
          </w:p>
        </w:tc>
        <w:tc>
          <w:tcPr>
            <w:tcW w:w="1313" w:type="dxa"/>
          </w:tcPr>
          <w:p w:rsidR="00F41DE6" w:rsidRPr="003E73A4" w:rsidRDefault="00F41DE6" w:rsidP="006A1EBE">
            <w:pPr>
              <w:pStyle w:val="Paragrafi"/>
              <w:ind w:firstLine="0"/>
              <w:rPr>
                <w:rFonts w:ascii="Garamond" w:hAnsi="Garamond"/>
                <w:b/>
                <w:color w:val="000000" w:themeColor="text1"/>
                <w:sz w:val="24"/>
                <w:szCs w:val="24"/>
                <w:lang w:val="sq-AL"/>
              </w:rPr>
            </w:pPr>
          </w:p>
        </w:tc>
        <w:tc>
          <w:tcPr>
            <w:tcW w:w="0" w:type="auto"/>
          </w:tcPr>
          <w:p w:rsidR="00F41DE6" w:rsidRPr="003E73A4" w:rsidRDefault="00F41DE6" w:rsidP="006A1EBE">
            <w:pPr>
              <w:pStyle w:val="Paragrafi"/>
              <w:ind w:firstLine="0"/>
              <w:rPr>
                <w:rFonts w:ascii="Garamond" w:hAnsi="Garamond"/>
                <w:b/>
                <w:color w:val="000000" w:themeColor="text1"/>
                <w:sz w:val="24"/>
                <w:szCs w:val="24"/>
                <w:lang w:val="sq-AL"/>
              </w:rPr>
            </w:pPr>
          </w:p>
        </w:tc>
        <w:tc>
          <w:tcPr>
            <w:tcW w:w="1349" w:type="dxa"/>
          </w:tcPr>
          <w:p w:rsidR="00F41DE6" w:rsidRPr="003E73A4" w:rsidRDefault="00F41DE6" w:rsidP="006A1EBE">
            <w:pPr>
              <w:pStyle w:val="Paragrafi"/>
              <w:ind w:firstLine="0"/>
              <w:rPr>
                <w:rFonts w:ascii="Garamond" w:hAnsi="Garamond"/>
                <w:b/>
                <w:color w:val="000000" w:themeColor="text1"/>
                <w:sz w:val="24"/>
                <w:szCs w:val="24"/>
                <w:lang w:val="sq-AL"/>
              </w:rPr>
            </w:pPr>
          </w:p>
        </w:tc>
        <w:tc>
          <w:tcPr>
            <w:tcW w:w="1335" w:type="dxa"/>
          </w:tcPr>
          <w:p w:rsidR="00F41DE6" w:rsidRPr="003E73A4" w:rsidRDefault="00F41DE6" w:rsidP="006A1EBE">
            <w:pPr>
              <w:pStyle w:val="Paragrafi"/>
              <w:ind w:firstLine="0"/>
              <w:rPr>
                <w:rFonts w:ascii="Garamond" w:hAnsi="Garamond"/>
                <w:b/>
                <w:color w:val="000000" w:themeColor="text1"/>
                <w:sz w:val="24"/>
                <w:szCs w:val="24"/>
                <w:lang w:val="sq-AL"/>
              </w:rPr>
            </w:pPr>
          </w:p>
        </w:tc>
        <w:tc>
          <w:tcPr>
            <w:tcW w:w="0" w:type="auto"/>
          </w:tcPr>
          <w:p w:rsidR="00F41DE6" w:rsidRPr="003E73A4" w:rsidRDefault="00F41DE6" w:rsidP="006A1EBE">
            <w:pPr>
              <w:pStyle w:val="Paragrafi"/>
              <w:ind w:firstLine="0"/>
              <w:rPr>
                <w:rFonts w:ascii="Garamond" w:hAnsi="Garamond"/>
                <w:b/>
                <w:color w:val="000000" w:themeColor="text1"/>
                <w:sz w:val="24"/>
                <w:szCs w:val="24"/>
                <w:lang w:val="sq-AL"/>
              </w:rPr>
            </w:pPr>
          </w:p>
        </w:tc>
      </w:tr>
    </w:tbl>
    <w:p w:rsidR="00F41DE6" w:rsidRPr="003E73A4" w:rsidRDefault="00F41DE6" w:rsidP="00F41DE6">
      <w:pPr>
        <w:pStyle w:val="Paragrafi"/>
        <w:ind w:firstLine="0"/>
        <w:jc w:val="left"/>
        <w:rPr>
          <w:rFonts w:ascii="Garamond" w:hAnsi="Garamond"/>
          <w:color w:val="000000" w:themeColor="text1"/>
          <w:sz w:val="24"/>
          <w:szCs w:val="24"/>
          <w:lang w:val="sq-AL"/>
        </w:rPr>
      </w:pPr>
      <w:r w:rsidRPr="003E73A4">
        <w:rPr>
          <w:rFonts w:ascii="Garamond" w:hAnsi="Garamond"/>
          <w:color w:val="000000" w:themeColor="text1"/>
          <w:sz w:val="24"/>
          <w:szCs w:val="24"/>
          <w:lang w:val="sq-AL"/>
        </w:rPr>
        <w:t>Drejtori/përgjegjësi i tatim-taksave</w:t>
      </w:r>
      <w:r w:rsidRPr="003E73A4">
        <w:rPr>
          <w:rFonts w:ascii="Garamond" w:hAnsi="Garamond"/>
          <w:color w:val="000000" w:themeColor="text1"/>
          <w:sz w:val="24"/>
          <w:szCs w:val="24"/>
          <w:lang w:val="sq-AL"/>
        </w:rPr>
        <w:tab/>
      </w:r>
      <w:r w:rsidRPr="003E73A4">
        <w:rPr>
          <w:rFonts w:ascii="Garamond" w:hAnsi="Garamond"/>
          <w:color w:val="000000" w:themeColor="text1"/>
          <w:sz w:val="24"/>
          <w:szCs w:val="24"/>
          <w:lang w:val="sq-AL"/>
        </w:rPr>
        <w:tab/>
      </w:r>
      <w:r w:rsidRPr="003E73A4">
        <w:rPr>
          <w:rFonts w:ascii="Garamond" w:hAnsi="Garamond"/>
          <w:color w:val="000000" w:themeColor="text1"/>
          <w:sz w:val="24"/>
          <w:szCs w:val="24"/>
          <w:lang w:val="sq-AL"/>
        </w:rPr>
        <w:tab/>
      </w:r>
      <w:r w:rsidRPr="003E73A4">
        <w:rPr>
          <w:rFonts w:ascii="Garamond" w:hAnsi="Garamond"/>
          <w:color w:val="000000" w:themeColor="text1"/>
          <w:sz w:val="24"/>
          <w:szCs w:val="24"/>
          <w:lang w:val="sq-AL"/>
        </w:rPr>
        <w:tab/>
      </w:r>
      <w:r w:rsidRPr="003E73A4">
        <w:rPr>
          <w:rFonts w:ascii="Garamond" w:hAnsi="Garamond"/>
          <w:color w:val="000000" w:themeColor="text1"/>
          <w:sz w:val="24"/>
          <w:szCs w:val="24"/>
          <w:lang w:val="sq-AL"/>
        </w:rPr>
        <w:tab/>
      </w:r>
      <w:r w:rsidRPr="003E73A4">
        <w:rPr>
          <w:rFonts w:ascii="Garamond" w:hAnsi="Garamond"/>
          <w:color w:val="000000" w:themeColor="text1"/>
          <w:sz w:val="24"/>
          <w:szCs w:val="24"/>
          <w:lang w:val="sq-AL"/>
        </w:rPr>
        <w:tab/>
        <w:t>Kryetari i NJQV-së</w:t>
      </w:r>
    </w:p>
    <w:p w:rsidR="00F41DE6" w:rsidRPr="003E73A4" w:rsidRDefault="00F41DE6" w:rsidP="00F41DE6">
      <w:pPr>
        <w:pStyle w:val="Paragrafi"/>
        <w:ind w:firstLine="0"/>
        <w:rPr>
          <w:rFonts w:ascii="Garamond" w:hAnsi="Garamond"/>
          <w:color w:val="000000" w:themeColor="text1"/>
          <w:sz w:val="24"/>
          <w:szCs w:val="24"/>
          <w:lang w:val="sq-AL"/>
        </w:rPr>
      </w:pPr>
      <w:r w:rsidRPr="003E73A4">
        <w:rPr>
          <w:rFonts w:ascii="Garamond" w:hAnsi="Garamond"/>
          <w:color w:val="000000" w:themeColor="text1"/>
          <w:sz w:val="24"/>
          <w:szCs w:val="24"/>
          <w:lang w:val="sq-AL"/>
        </w:rPr>
        <w:tab/>
      </w:r>
      <w:r w:rsidRPr="003E73A4">
        <w:rPr>
          <w:rFonts w:ascii="Garamond" w:hAnsi="Garamond"/>
          <w:color w:val="000000" w:themeColor="text1"/>
          <w:sz w:val="24"/>
          <w:szCs w:val="24"/>
          <w:lang w:val="sq-AL"/>
        </w:rPr>
        <w:tab/>
      </w:r>
      <w:r w:rsidRPr="003E73A4">
        <w:rPr>
          <w:rFonts w:ascii="Garamond" w:hAnsi="Garamond"/>
          <w:color w:val="000000" w:themeColor="text1"/>
          <w:sz w:val="24"/>
          <w:szCs w:val="24"/>
          <w:lang w:val="sq-AL"/>
        </w:rPr>
        <w:tab/>
      </w:r>
      <w:r w:rsidRPr="003E73A4">
        <w:rPr>
          <w:rFonts w:ascii="Garamond" w:hAnsi="Garamond"/>
          <w:color w:val="000000" w:themeColor="text1"/>
          <w:sz w:val="24"/>
          <w:szCs w:val="24"/>
          <w:lang w:val="sq-AL"/>
        </w:rPr>
        <w:tab/>
      </w:r>
      <w:r w:rsidRPr="003E73A4">
        <w:rPr>
          <w:rFonts w:ascii="Garamond" w:hAnsi="Garamond"/>
          <w:color w:val="000000" w:themeColor="text1"/>
          <w:sz w:val="24"/>
          <w:szCs w:val="24"/>
          <w:lang w:val="sq-AL"/>
        </w:rPr>
        <w:tab/>
        <w:t>Dega rajonale e tatim-taksave</w:t>
      </w:r>
    </w:p>
    <w:p w:rsidR="00F41DE6" w:rsidRPr="003E73A4" w:rsidRDefault="00F41DE6" w:rsidP="00F41DE6">
      <w:pPr>
        <w:pStyle w:val="Paragrafi"/>
        <w:ind w:firstLine="0"/>
        <w:rPr>
          <w:rFonts w:ascii="Garamond" w:hAnsi="Garamond"/>
          <w:color w:val="000000" w:themeColor="text1"/>
          <w:sz w:val="24"/>
          <w:szCs w:val="24"/>
          <w:lang w:val="sq-AL"/>
        </w:rPr>
      </w:pPr>
    </w:p>
    <w:p w:rsidR="00F41DE6" w:rsidRPr="003E73A4" w:rsidRDefault="00F41DE6" w:rsidP="00F41DE6">
      <w:pPr>
        <w:pStyle w:val="Paragrafi"/>
        <w:rPr>
          <w:rFonts w:ascii="Garamond" w:hAnsi="Garamond"/>
          <w:color w:val="000000" w:themeColor="text1"/>
          <w:sz w:val="24"/>
          <w:szCs w:val="24"/>
          <w:lang w:val="sq-AL"/>
        </w:rPr>
      </w:pPr>
    </w:p>
    <w:p w:rsidR="00F41DE6" w:rsidRPr="003E73A4" w:rsidRDefault="00F41DE6" w:rsidP="00F41DE6">
      <w:pPr>
        <w:pStyle w:val="Paragrafi"/>
        <w:rPr>
          <w:rFonts w:ascii="Garamond" w:hAnsi="Garamond"/>
          <w:color w:val="000000" w:themeColor="text1"/>
          <w:sz w:val="24"/>
          <w:szCs w:val="24"/>
          <w:lang w:val="sq-AL"/>
        </w:rPr>
      </w:pPr>
      <w:r w:rsidRPr="003E73A4">
        <w:rPr>
          <w:rFonts w:ascii="Garamond" w:hAnsi="Garamond"/>
          <w:color w:val="000000" w:themeColor="text1"/>
          <w:sz w:val="24"/>
          <w:szCs w:val="24"/>
          <w:lang w:val="sq-AL"/>
        </w:rPr>
        <w:t>Logoja e njësisë e qeverisjes vendore</w:t>
      </w:r>
    </w:p>
    <w:p w:rsidR="00F41DE6" w:rsidRPr="003E73A4" w:rsidRDefault="00F41DE6" w:rsidP="00F41DE6">
      <w:pPr>
        <w:pStyle w:val="Paragrafi"/>
        <w:rPr>
          <w:rFonts w:ascii="Garamond" w:hAnsi="Garamond"/>
          <w:color w:val="000000" w:themeColor="text1"/>
          <w:sz w:val="24"/>
          <w:szCs w:val="24"/>
          <w:lang w:val="sq-AL"/>
        </w:rPr>
      </w:pPr>
      <w:r w:rsidRPr="003E73A4">
        <w:rPr>
          <w:rFonts w:ascii="Garamond" w:hAnsi="Garamond"/>
          <w:color w:val="000000" w:themeColor="text1"/>
          <w:sz w:val="24"/>
          <w:szCs w:val="24"/>
          <w:lang w:val="sq-AL"/>
        </w:rPr>
        <w:t>Nr………prot</w:t>
      </w:r>
    </w:p>
    <w:p w:rsidR="00F41DE6" w:rsidRPr="003E73A4" w:rsidRDefault="00F41DE6" w:rsidP="00F41DE6">
      <w:pPr>
        <w:pStyle w:val="Paragrafi"/>
        <w:rPr>
          <w:rFonts w:ascii="Garamond" w:hAnsi="Garamond"/>
          <w:color w:val="000000" w:themeColor="text1"/>
          <w:sz w:val="24"/>
          <w:szCs w:val="24"/>
          <w:lang w:val="sq-AL"/>
        </w:rPr>
      </w:pPr>
      <w:r w:rsidRPr="003E73A4">
        <w:rPr>
          <w:rFonts w:ascii="Garamond" w:hAnsi="Garamond"/>
          <w:color w:val="000000" w:themeColor="text1"/>
          <w:sz w:val="24"/>
          <w:szCs w:val="24"/>
          <w:lang w:val="sq-AL"/>
        </w:rPr>
        <w:tab/>
      </w:r>
      <w:r w:rsidRPr="003E73A4">
        <w:rPr>
          <w:rFonts w:ascii="Garamond" w:hAnsi="Garamond"/>
          <w:color w:val="000000" w:themeColor="text1"/>
          <w:sz w:val="24"/>
          <w:szCs w:val="24"/>
          <w:lang w:val="sq-AL"/>
        </w:rPr>
        <w:tab/>
      </w:r>
      <w:r w:rsidRPr="003E73A4">
        <w:rPr>
          <w:rFonts w:ascii="Garamond" w:hAnsi="Garamond"/>
          <w:color w:val="000000" w:themeColor="text1"/>
          <w:sz w:val="24"/>
          <w:szCs w:val="24"/>
          <w:lang w:val="sq-AL"/>
        </w:rPr>
        <w:tab/>
      </w:r>
      <w:r w:rsidRPr="003E73A4">
        <w:rPr>
          <w:rFonts w:ascii="Garamond" w:hAnsi="Garamond"/>
          <w:color w:val="000000" w:themeColor="text1"/>
          <w:sz w:val="24"/>
          <w:szCs w:val="24"/>
          <w:lang w:val="sq-AL"/>
        </w:rPr>
        <w:tab/>
      </w:r>
      <w:r w:rsidRPr="003E73A4">
        <w:rPr>
          <w:rFonts w:ascii="Garamond" w:hAnsi="Garamond"/>
          <w:color w:val="000000" w:themeColor="text1"/>
          <w:sz w:val="24"/>
          <w:szCs w:val="24"/>
          <w:lang w:val="sq-AL"/>
        </w:rPr>
        <w:tab/>
      </w:r>
      <w:r w:rsidRPr="003E73A4">
        <w:rPr>
          <w:rFonts w:ascii="Garamond" w:hAnsi="Garamond"/>
          <w:color w:val="000000" w:themeColor="text1"/>
          <w:sz w:val="24"/>
          <w:szCs w:val="24"/>
          <w:lang w:val="sq-AL"/>
        </w:rPr>
        <w:tab/>
      </w:r>
      <w:r w:rsidRPr="003E73A4">
        <w:rPr>
          <w:rFonts w:ascii="Garamond" w:hAnsi="Garamond"/>
          <w:color w:val="000000" w:themeColor="text1"/>
          <w:sz w:val="24"/>
          <w:szCs w:val="24"/>
          <w:lang w:val="sq-AL"/>
        </w:rPr>
        <w:tab/>
      </w:r>
      <w:r w:rsidRPr="003E73A4">
        <w:rPr>
          <w:rFonts w:ascii="Garamond" w:hAnsi="Garamond"/>
          <w:color w:val="000000" w:themeColor="text1"/>
          <w:sz w:val="24"/>
          <w:szCs w:val="24"/>
          <w:lang w:val="sq-AL"/>
        </w:rPr>
        <w:tab/>
      </w:r>
      <w:r w:rsidRPr="003E73A4">
        <w:rPr>
          <w:rFonts w:ascii="Garamond" w:hAnsi="Garamond"/>
          <w:color w:val="000000" w:themeColor="text1"/>
          <w:sz w:val="24"/>
          <w:szCs w:val="24"/>
          <w:lang w:val="sq-AL"/>
        </w:rPr>
        <w:tab/>
        <w:t>Data…………2011</w:t>
      </w:r>
    </w:p>
    <w:p w:rsidR="00F41DE6" w:rsidRPr="003E73A4" w:rsidRDefault="00F41DE6" w:rsidP="00F41DE6">
      <w:pPr>
        <w:pStyle w:val="Paragrafi"/>
        <w:rPr>
          <w:rFonts w:ascii="Garamond" w:hAnsi="Garamond"/>
          <w:color w:val="000000" w:themeColor="text1"/>
          <w:sz w:val="24"/>
          <w:szCs w:val="24"/>
          <w:lang w:val="sq-AL"/>
        </w:rPr>
      </w:pPr>
    </w:p>
    <w:p w:rsidR="00F41DE6" w:rsidRPr="003E73A4" w:rsidRDefault="00F41DE6" w:rsidP="00F41DE6">
      <w:pPr>
        <w:pStyle w:val="Paragrafi"/>
        <w:rPr>
          <w:rFonts w:ascii="Garamond" w:hAnsi="Garamond"/>
          <w:color w:val="000000" w:themeColor="text1"/>
          <w:sz w:val="24"/>
          <w:szCs w:val="24"/>
          <w:lang w:val="sq-AL"/>
        </w:rPr>
      </w:pPr>
      <w:r w:rsidRPr="003E73A4">
        <w:rPr>
          <w:rFonts w:ascii="Garamond" w:hAnsi="Garamond"/>
          <w:color w:val="000000" w:themeColor="text1"/>
          <w:sz w:val="24"/>
          <w:szCs w:val="24"/>
          <w:lang w:val="sq-AL"/>
        </w:rPr>
        <w:t xml:space="preserve">Për: </w:t>
      </w:r>
      <w:r w:rsidRPr="003E73A4">
        <w:rPr>
          <w:rFonts w:ascii="Garamond" w:hAnsi="Garamond"/>
          <w:color w:val="000000" w:themeColor="text1"/>
          <w:sz w:val="24"/>
          <w:szCs w:val="24"/>
          <w:lang w:val="sq-AL"/>
        </w:rPr>
        <w:tab/>
        <w:t>Drejtorinë e Përgjithshme të Buxhetit</w:t>
      </w:r>
    </w:p>
    <w:p w:rsidR="00F41DE6" w:rsidRPr="003E73A4" w:rsidRDefault="00F41DE6" w:rsidP="00F41DE6">
      <w:pPr>
        <w:pStyle w:val="Paragrafi"/>
        <w:ind w:left="720"/>
        <w:rPr>
          <w:rFonts w:ascii="Garamond" w:hAnsi="Garamond"/>
          <w:color w:val="000000" w:themeColor="text1"/>
          <w:sz w:val="24"/>
          <w:szCs w:val="24"/>
          <w:lang w:val="sq-AL"/>
        </w:rPr>
      </w:pPr>
      <w:r w:rsidRPr="003E73A4">
        <w:rPr>
          <w:rFonts w:ascii="Garamond" w:hAnsi="Garamond"/>
          <w:color w:val="000000" w:themeColor="text1"/>
          <w:sz w:val="24"/>
          <w:szCs w:val="24"/>
          <w:lang w:val="sq-AL"/>
        </w:rPr>
        <w:t>Ministria e Financave, Tiranë</w:t>
      </w:r>
    </w:p>
    <w:p w:rsidR="00F41DE6" w:rsidRPr="003E73A4" w:rsidRDefault="00F41DE6" w:rsidP="00F41DE6">
      <w:pPr>
        <w:pStyle w:val="Paragrafi"/>
        <w:rPr>
          <w:rFonts w:ascii="Garamond" w:hAnsi="Garamond"/>
          <w:color w:val="000000" w:themeColor="text1"/>
          <w:sz w:val="24"/>
          <w:szCs w:val="24"/>
          <w:lang w:val="sq-AL"/>
        </w:rPr>
      </w:pPr>
    </w:p>
    <w:p w:rsidR="00F41DE6" w:rsidRPr="003E73A4" w:rsidRDefault="00F41DE6" w:rsidP="00F41DE6">
      <w:pPr>
        <w:pStyle w:val="Paragrafi"/>
        <w:rPr>
          <w:rFonts w:ascii="Garamond" w:hAnsi="Garamond"/>
          <w:color w:val="000000" w:themeColor="text1"/>
          <w:sz w:val="24"/>
          <w:szCs w:val="24"/>
          <w:lang w:val="sq-AL"/>
        </w:rPr>
      </w:pPr>
      <w:r w:rsidRPr="003E73A4">
        <w:rPr>
          <w:rFonts w:ascii="Garamond" w:hAnsi="Garamond"/>
          <w:color w:val="000000" w:themeColor="text1"/>
          <w:sz w:val="24"/>
          <w:szCs w:val="24"/>
          <w:lang w:val="sq-AL"/>
        </w:rPr>
        <w:t xml:space="preserve">Lënda: </w:t>
      </w:r>
      <w:r w:rsidRPr="003E73A4">
        <w:rPr>
          <w:rFonts w:ascii="Garamond" w:hAnsi="Garamond"/>
          <w:color w:val="000000" w:themeColor="text1"/>
          <w:sz w:val="24"/>
          <w:szCs w:val="24"/>
          <w:lang w:val="sq-AL"/>
        </w:rPr>
        <w:tab/>
        <w:t>Kërkesë për rimbursim të vlerës së taksës së biznesit të vogël</w:t>
      </w:r>
    </w:p>
    <w:p w:rsidR="00F41DE6" w:rsidRPr="003E73A4" w:rsidRDefault="00F41DE6" w:rsidP="00F41DE6">
      <w:pPr>
        <w:pStyle w:val="Paragrafi"/>
        <w:rPr>
          <w:rFonts w:ascii="Garamond" w:hAnsi="Garamond"/>
          <w:color w:val="000000" w:themeColor="text1"/>
          <w:sz w:val="24"/>
          <w:szCs w:val="24"/>
          <w:lang w:val="sq-AL"/>
        </w:rPr>
      </w:pPr>
    </w:p>
    <w:p w:rsidR="00F41DE6" w:rsidRPr="003E73A4" w:rsidRDefault="00F41DE6" w:rsidP="00F41DE6">
      <w:pPr>
        <w:pStyle w:val="Paragrafi"/>
        <w:rPr>
          <w:rFonts w:ascii="Garamond" w:hAnsi="Garamond"/>
          <w:color w:val="000000" w:themeColor="text1"/>
          <w:sz w:val="24"/>
          <w:szCs w:val="24"/>
          <w:lang w:val="sq-AL"/>
        </w:rPr>
      </w:pPr>
      <w:r w:rsidRPr="003E73A4">
        <w:rPr>
          <w:rFonts w:ascii="Garamond" w:hAnsi="Garamond"/>
          <w:color w:val="000000" w:themeColor="text1"/>
          <w:sz w:val="24"/>
          <w:szCs w:val="24"/>
          <w:lang w:val="sq-AL"/>
        </w:rPr>
        <w:t>Në bazë të ligjit nr.10 355, datë 2.12.2010 “Për buxhetin e vitit 2011” dhe urdhrit nr.…, datë ………2011, të Ministrit të Financave, bashkia/komuna ………………… kërkon rimbursimin e vlerës prej ……………lekësh, të taksës së biznesit të vogël, me anë të së cilës ajo ka kompensuar bizneset për pajisjet fiskale dhe taksimetrat, deri në datën …………2011.</w:t>
      </w:r>
    </w:p>
    <w:p w:rsidR="00F41DE6" w:rsidRPr="003E73A4" w:rsidRDefault="00F41DE6" w:rsidP="00F41DE6">
      <w:pPr>
        <w:pStyle w:val="Paragrafi"/>
        <w:rPr>
          <w:rFonts w:ascii="Garamond" w:hAnsi="Garamond"/>
          <w:color w:val="000000" w:themeColor="text1"/>
          <w:sz w:val="24"/>
          <w:szCs w:val="24"/>
          <w:lang w:val="sq-AL"/>
        </w:rPr>
      </w:pPr>
      <w:r w:rsidRPr="003E73A4">
        <w:rPr>
          <w:rFonts w:ascii="Garamond" w:hAnsi="Garamond"/>
          <w:color w:val="000000" w:themeColor="text1"/>
          <w:sz w:val="24"/>
          <w:szCs w:val="24"/>
          <w:lang w:val="sq-AL"/>
        </w:rPr>
        <w:t>Bashkëlidhur, lista e detajuar e subjekteve dhe vlera e kërkuar, si dhe lista e rakorduar me degën rajonale të tatim-taksave.</w:t>
      </w:r>
    </w:p>
    <w:p w:rsidR="00F41DE6" w:rsidRPr="003E73A4" w:rsidRDefault="00F41DE6" w:rsidP="00F41DE6">
      <w:pPr>
        <w:pStyle w:val="Paragrafi"/>
        <w:rPr>
          <w:rFonts w:ascii="Garamond" w:hAnsi="Garamond"/>
          <w:color w:val="000000" w:themeColor="text1"/>
          <w:sz w:val="24"/>
          <w:szCs w:val="24"/>
          <w:lang w:val="sq-AL"/>
        </w:rPr>
      </w:pPr>
    </w:p>
    <w:p w:rsidR="00F41DE6" w:rsidRPr="003E73A4" w:rsidRDefault="00F41DE6" w:rsidP="00F41DE6">
      <w:pPr>
        <w:pStyle w:val="Paragrafi"/>
        <w:rPr>
          <w:rFonts w:ascii="Garamond" w:hAnsi="Garamond"/>
          <w:color w:val="000000" w:themeColor="text1"/>
          <w:sz w:val="24"/>
          <w:szCs w:val="24"/>
          <w:lang w:val="sq-AL"/>
        </w:rPr>
      </w:pPr>
      <w:r w:rsidRPr="003E73A4">
        <w:rPr>
          <w:rFonts w:ascii="Garamond" w:hAnsi="Garamond"/>
          <w:color w:val="000000" w:themeColor="text1"/>
          <w:sz w:val="24"/>
          <w:szCs w:val="24"/>
          <w:lang w:val="sq-AL"/>
        </w:rPr>
        <w:t>Kryetari i NJQV</w:t>
      </w:r>
    </w:p>
    <w:p w:rsidR="00F41DE6" w:rsidRPr="003E73A4" w:rsidRDefault="00F41DE6" w:rsidP="00F41DE6">
      <w:pPr>
        <w:pStyle w:val="Paragrafi"/>
        <w:rPr>
          <w:rFonts w:ascii="Garamond" w:hAnsi="Garamond"/>
          <w:color w:val="000000" w:themeColor="text1"/>
          <w:sz w:val="24"/>
          <w:szCs w:val="24"/>
          <w:lang w:val="sq-AL"/>
        </w:rPr>
      </w:pPr>
      <w:r w:rsidRPr="003E73A4">
        <w:rPr>
          <w:rFonts w:ascii="Garamond" w:hAnsi="Garamond"/>
          <w:color w:val="000000" w:themeColor="text1"/>
          <w:sz w:val="24"/>
          <w:szCs w:val="24"/>
          <w:lang w:val="sq-AL"/>
        </w:rPr>
        <w:t>…………</w:t>
      </w:r>
      <w:bookmarkEnd w:id="0"/>
    </w:p>
    <w:sectPr w:rsidR="00F41DE6" w:rsidRPr="003E73A4" w:rsidSect="00C02F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41DE6"/>
    <w:rsid w:val="000310BB"/>
    <w:rsid w:val="001B34A9"/>
    <w:rsid w:val="001D1A8F"/>
    <w:rsid w:val="00280E90"/>
    <w:rsid w:val="003430B4"/>
    <w:rsid w:val="003E73A4"/>
    <w:rsid w:val="004C31D9"/>
    <w:rsid w:val="004F6270"/>
    <w:rsid w:val="006A1EBE"/>
    <w:rsid w:val="007642A5"/>
    <w:rsid w:val="007E1EB3"/>
    <w:rsid w:val="00824B2A"/>
    <w:rsid w:val="009C4AAB"/>
    <w:rsid w:val="00A434B8"/>
    <w:rsid w:val="00AA689D"/>
    <w:rsid w:val="00C02F03"/>
    <w:rsid w:val="00C31D94"/>
    <w:rsid w:val="00CB2673"/>
    <w:rsid w:val="00CB5263"/>
    <w:rsid w:val="00D6678C"/>
    <w:rsid w:val="00ED430B"/>
    <w:rsid w:val="00F41DE6"/>
    <w:rsid w:val="00F82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41504F-AA29-4970-BF2C-2DFB24699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1DE6"/>
    <w:pPr>
      <w:spacing w:after="200" w:line="276" w:lineRule="auto"/>
    </w:pPr>
    <w:rPr>
      <w:rFonts w:ascii="Calibri" w:eastAsia="MS Mincho" w:hAnsi="Calibri"/>
      <w:sz w:val="22"/>
      <w:szCs w:val="22"/>
      <w:lang w:bidi="en-US"/>
    </w:rPr>
  </w:style>
  <w:style w:type="paragraph" w:styleId="Heading1">
    <w:name w:val="heading 1"/>
    <w:basedOn w:val="Normal"/>
    <w:next w:val="Normal"/>
    <w:link w:val="Heading1Char"/>
    <w:uiPriority w:val="9"/>
    <w:qFormat/>
    <w:rsid w:val="00280E90"/>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280E90"/>
    <w:pPr>
      <w:spacing w:after="160" w:line="240" w:lineRule="exact"/>
    </w:pPr>
    <w:rPr>
      <w:rFonts w:ascii="Tahoma" w:hAnsi="Tahoma"/>
      <w:lang w:val="en-GB"/>
    </w:rPr>
  </w:style>
  <w:style w:type="paragraph" w:customStyle="1" w:styleId="Akti">
    <w:name w:val="Akti"/>
    <w:rsid w:val="00280E90"/>
    <w:pPr>
      <w:keepNext/>
      <w:widowControl w:val="0"/>
      <w:jc w:val="center"/>
      <w:outlineLvl w:val="0"/>
    </w:pPr>
    <w:rPr>
      <w:rFonts w:ascii="CG Times" w:eastAsia="Times New Roman" w:hAnsi="CG Times"/>
      <w:b/>
      <w:caps/>
      <w:color w:val="000000"/>
      <w:sz w:val="22"/>
      <w:szCs w:val="22"/>
      <w:lang w:val="en-GB"/>
    </w:rPr>
  </w:style>
  <w:style w:type="paragraph" w:customStyle="1" w:styleId="Aneksi">
    <w:name w:val="Aneksi"/>
    <w:next w:val="Normal"/>
    <w:rsid w:val="00280E90"/>
    <w:rPr>
      <w:rFonts w:ascii="CG Times" w:eastAsia="Times New Roman" w:hAnsi="CG Times"/>
      <w:sz w:val="22"/>
      <w:lang w:val="en-GB"/>
    </w:rPr>
  </w:style>
  <w:style w:type="paragraph" w:customStyle="1" w:styleId="AneksiNr">
    <w:name w:val="Aneksi_Nr"/>
    <w:next w:val="Normal"/>
    <w:rsid w:val="00280E90"/>
    <w:pPr>
      <w:keepNext/>
      <w:widowControl w:val="0"/>
      <w:jc w:val="center"/>
    </w:pPr>
    <w:rPr>
      <w:rFonts w:ascii="CG Times" w:eastAsia="Times New Roman" w:hAnsi="CG Times"/>
      <w:caps/>
      <w:sz w:val="22"/>
      <w:szCs w:val="22"/>
      <w:lang w:val="en-GB"/>
    </w:rPr>
  </w:style>
  <w:style w:type="paragraph" w:customStyle="1" w:styleId="AneksiTitull">
    <w:name w:val="Aneksi_Titull"/>
    <w:next w:val="Normal"/>
    <w:rsid w:val="00280E90"/>
    <w:pPr>
      <w:jc w:val="center"/>
    </w:pPr>
    <w:rPr>
      <w:rFonts w:ascii="CG Times" w:eastAsia="Times New Roman" w:hAnsi="CG Times"/>
      <w:sz w:val="24"/>
      <w:szCs w:val="24"/>
      <w:lang w:val="en-GB"/>
    </w:rPr>
  </w:style>
  <w:style w:type="paragraph" w:customStyle="1" w:styleId="Autoriteti">
    <w:name w:val="Autoriteti"/>
    <w:next w:val="Normal"/>
    <w:rsid w:val="00280E90"/>
    <w:pPr>
      <w:keepNext/>
      <w:widowControl w:val="0"/>
      <w:jc w:val="right"/>
    </w:pPr>
    <w:rPr>
      <w:rFonts w:ascii="CG Times" w:eastAsia="Times New Roman" w:hAnsi="CG Times"/>
      <w:caps/>
      <w:sz w:val="22"/>
      <w:szCs w:val="22"/>
      <w:lang w:val="en-GB"/>
    </w:rPr>
  </w:style>
  <w:style w:type="paragraph" w:customStyle="1" w:styleId="AutoritetiEmer">
    <w:name w:val="Autoriteti_Emer"/>
    <w:next w:val="Normal"/>
    <w:rsid w:val="00280E90"/>
    <w:pPr>
      <w:widowControl w:val="0"/>
      <w:jc w:val="right"/>
    </w:pPr>
    <w:rPr>
      <w:rFonts w:ascii="CG Times" w:eastAsia="Times New Roman" w:hAnsi="CG Times"/>
      <w:b/>
      <w:sz w:val="22"/>
      <w:szCs w:val="22"/>
      <w:lang w:val="en-GB"/>
    </w:rPr>
  </w:style>
  <w:style w:type="paragraph" w:customStyle="1" w:styleId="BazLigjPropozues">
    <w:name w:val="Baz_Ligj_Propozues"/>
    <w:rsid w:val="00280E90"/>
    <w:pPr>
      <w:keepNext/>
      <w:widowControl w:val="0"/>
      <w:ind w:firstLine="720"/>
      <w:jc w:val="both"/>
    </w:pPr>
    <w:rPr>
      <w:rFonts w:ascii="CG Times" w:eastAsia="Times New Roman" w:hAnsi="CG Times"/>
      <w:color w:val="000000"/>
      <w:sz w:val="22"/>
      <w:szCs w:val="22"/>
      <w:lang w:val="en-GB"/>
    </w:rPr>
  </w:style>
  <w:style w:type="paragraph" w:customStyle="1" w:styleId="Paragrafi">
    <w:name w:val="Paragrafi"/>
    <w:link w:val="ParagrafiChar"/>
    <w:rsid w:val="00280E90"/>
    <w:pPr>
      <w:widowControl w:val="0"/>
      <w:ind w:firstLine="720"/>
      <w:jc w:val="both"/>
    </w:pPr>
    <w:rPr>
      <w:rFonts w:ascii="CG Times" w:eastAsia="Times New Roman" w:hAnsi="CG Times"/>
      <w:sz w:val="22"/>
    </w:rPr>
  </w:style>
  <w:style w:type="paragraph" w:customStyle="1" w:styleId="Institucioni">
    <w:name w:val="Institucioni"/>
    <w:next w:val="Normal"/>
    <w:rsid w:val="00280E90"/>
    <w:pPr>
      <w:keepNext/>
      <w:widowControl w:val="0"/>
      <w:jc w:val="center"/>
    </w:pPr>
    <w:rPr>
      <w:rFonts w:ascii="CG Times" w:eastAsia="Times New Roman" w:hAnsi="CG Times"/>
      <w:caps/>
      <w:sz w:val="22"/>
      <w:szCs w:val="22"/>
      <w:lang w:val="en-GB"/>
    </w:rPr>
  </w:style>
  <w:style w:type="paragraph" w:customStyle="1" w:styleId="Kapakufund">
    <w:name w:val="Kapaku_fund"/>
    <w:next w:val="Normal"/>
    <w:rsid w:val="00280E90"/>
    <w:pPr>
      <w:pageBreakBefore/>
    </w:pPr>
    <w:rPr>
      <w:rFonts w:ascii="CG Times" w:eastAsia="Times New Roman" w:hAnsi="CG Times"/>
      <w:b/>
      <w:sz w:val="22"/>
      <w:szCs w:val="22"/>
    </w:rPr>
  </w:style>
  <w:style w:type="paragraph" w:customStyle="1" w:styleId="KapitulliNr">
    <w:name w:val="Kapitulli_Nr"/>
    <w:rsid w:val="00280E90"/>
    <w:pPr>
      <w:keepNext/>
      <w:widowControl w:val="0"/>
      <w:jc w:val="center"/>
    </w:pPr>
    <w:rPr>
      <w:rFonts w:ascii="CG Times" w:eastAsia="Times New Roman" w:hAnsi="CG Times"/>
      <w:caps/>
      <w:sz w:val="22"/>
      <w:szCs w:val="22"/>
      <w:lang w:val="en-GB"/>
    </w:rPr>
  </w:style>
  <w:style w:type="paragraph" w:customStyle="1" w:styleId="KapitulliTitull">
    <w:name w:val="Kapitulli_Titull"/>
    <w:rsid w:val="00280E90"/>
    <w:pPr>
      <w:keepNext/>
      <w:widowControl w:val="0"/>
      <w:jc w:val="center"/>
    </w:pPr>
    <w:rPr>
      <w:rFonts w:ascii="CG Times" w:eastAsia="Times New Roman" w:hAnsi="CG Times"/>
      <w:caps/>
      <w:sz w:val="22"/>
      <w:szCs w:val="22"/>
      <w:lang w:val="en-GB"/>
    </w:rPr>
  </w:style>
  <w:style w:type="paragraph" w:customStyle="1" w:styleId="KreuNr">
    <w:name w:val="Kreu_Nr"/>
    <w:rsid w:val="00280E90"/>
    <w:pPr>
      <w:keepNext/>
      <w:widowControl w:val="0"/>
      <w:jc w:val="center"/>
    </w:pPr>
    <w:rPr>
      <w:rFonts w:ascii="CG Times" w:eastAsia="Times New Roman" w:hAnsi="CG Times"/>
      <w:caps/>
      <w:sz w:val="22"/>
      <w:szCs w:val="22"/>
    </w:rPr>
  </w:style>
  <w:style w:type="paragraph" w:customStyle="1" w:styleId="KreuTitull">
    <w:name w:val="Kreu_Titull"/>
    <w:next w:val="KapitulliTitull"/>
    <w:rsid w:val="00280E90"/>
    <w:pPr>
      <w:keepNext/>
      <w:widowControl w:val="0"/>
      <w:jc w:val="center"/>
    </w:pPr>
    <w:rPr>
      <w:rFonts w:ascii="CG Times" w:eastAsia="Times New Roman" w:hAnsi="CG Times"/>
      <w:caps/>
      <w:sz w:val="22"/>
      <w:szCs w:val="22"/>
    </w:rPr>
  </w:style>
  <w:style w:type="paragraph" w:customStyle="1" w:styleId="NeniNr">
    <w:name w:val="Neni_Nr"/>
    <w:next w:val="Normal"/>
    <w:rsid w:val="00280E90"/>
    <w:pPr>
      <w:keepNext/>
      <w:widowControl w:val="0"/>
      <w:jc w:val="center"/>
    </w:pPr>
    <w:rPr>
      <w:rFonts w:ascii="CG Times" w:eastAsia="Times New Roman" w:hAnsi="CG Times"/>
      <w:sz w:val="22"/>
      <w:lang w:val="en-GB"/>
    </w:rPr>
  </w:style>
  <w:style w:type="paragraph" w:customStyle="1" w:styleId="NeniTitull">
    <w:name w:val="Neni_Titull"/>
    <w:next w:val="Normal"/>
    <w:rsid w:val="00280E90"/>
    <w:pPr>
      <w:keepNext/>
      <w:widowControl w:val="0"/>
      <w:jc w:val="center"/>
      <w:outlineLvl w:val="2"/>
    </w:pPr>
    <w:rPr>
      <w:rFonts w:ascii="CG Times" w:eastAsia="Times New Roman" w:hAnsi="CG Times"/>
      <w:b/>
      <w:sz w:val="22"/>
      <w:lang w:val="en-GB"/>
    </w:rPr>
  </w:style>
  <w:style w:type="paragraph" w:customStyle="1" w:styleId="NenkreuNr">
    <w:name w:val="Nenkreu_Nr"/>
    <w:rsid w:val="00280E90"/>
    <w:pPr>
      <w:keepNext/>
      <w:widowControl w:val="0"/>
      <w:jc w:val="center"/>
    </w:pPr>
    <w:rPr>
      <w:rFonts w:ascii="CG Times" w:eastAsia="Times New Roman" w:hAnsi="CG Times"/>
      <w:caps/>
      <w:sz w:val="22"/>
      <w:szCs w:val="22"/>
      <w:lang w:val="en-GB"/>
    </w:rPr>
  </w:style>
  <w:style w:type="paragraph" w:customStyle="1" w:styleId="NenkreuTitull">
    <w:name w:val="Nenkreu_Titull"/>
    <w:rsid w:val="00280E90"/>
    <w:pPr>
      <w:jc w:val="center"/>
    </w:pPr>
    <w:rPr>
      <w:rFonts w:ascii="CG Times" w:eastAsia="Times New Roman" w:hAnsi="CG Times"/>
      <w:caps/>
      <w:sz w:val="22"/>
      <w:szCs w:val="22"/>
      <w:lang w:val="en-GB"/>
    </w:rPr>
  </w:style>
  <w:style w:type="paragraph" w:customStyle="1" w:styleId="NumriData">
    <w:name w:val="Numri_Data"/>
    <w:next w:val="Normal"/>
    <w:rsid w:val="00280E90"/>
    <w:pPr>
      <w:keepNext/>
      <w:widowControl w:val="0"/>
      <w:jc w:val="center"/>
      <w:outlineLvl w:val="0"/>
    </w:pPr>
    <w:rPr>
      <w:rFonts w:ascii="CG Times" w:eastAsia="Times New Roman" w:hAnsi="CG Times"/>
      <w:b/>
      <w:sz w:val="22"/>
      <w:lang w:val="en-GB"/>
    </w:rPr>
  </w:style>
  <w:style w:type="paragraph" w:customStyle="1" w:styleId="Pika">
    <w:name w:val="Pika"/>
    <w:next w:val="Normal"/>
    <w:autoRedefine/>
    <w:rsid w:val="00280E90"/>
    <w:pPr>
      <w:ind w:firstLine="720"/>
    </w:pPr>
    <w:rPr>
      <w:rFonts w:ascii="CG Times" w:eastAsia="Times New Roman" w:hAnsi="CG Times"/>
      <w:sz w:val="22"/>
    </w:rPr>
  </w:style>
  <w:style w:type="paragraph" w:customStyle="1" w:styleId="PikeKreu">
    <w:name w:val="Pike_Kreu"/>
    <w:basedOn w:val="Heading1"/>
    <w:rsid w:val="00280E90"/>
    <w:pPr>
      <w:keepLines w:val="0"/>
      <w:widowControl w:val="0"/>
      <w:spacing w:before="0"/>
      <w:jc w:val="center"/>
    </w:pPr>
    <w:rPr>
      <w:rFonts w:ascii="CG Times" w:eastAsia="MS Mincho" w:hAnsi="CG Times"/>
      <w:b w:val="0"/>
      <w:bCs w:val="0"/>
      <w:caps/>
      <w:color w:val="auto"/>
      <w:sz w:val="22"/>
      <w:szCs w:val="22"/>
      <w:lang w:val="en-GB"/>
    </w:rPr>
  </w:style>
  <w:style w:type="character" w:customStyle="1" w:styleId="Heading1Char">
    <w:name w:val="Heading 1 Char"/>
    <w:basedOn w:val="DefaultParagraphFont"/>
    <w:link w:val="Heading1"/>
    <w:uiPriority w:val="9"/>
    <w:rsid w:val="00280E90"/>
    <w:rPr>
      <w:rFonts w:ascii="Cambria" w:eastAsia="Times New Roman" w:hAnsi="Cambria" w:cs="Times New Roman"/>
      <w:b/>
      <w:bCs/>
      <w:color w:val="365F91"/>
      <w:sz w:val="28"/>
      <w:szCs w:val="28"/>
      <w:lang w:val="fr-FR"/>
    </w:rPr>
  </w:style>
  <w:style w:type="paragraph" w:customStyle="1" w:styleId="PjesaNr">
    <w:name w:val="Pjesa_Nr"/>
    <w:next w:val="Normal"/>
    <w:rsid w:val="00280E90"/>
    <w:pPr>
      <w:keepNext/>
      <w:widowControl w:val="0"/>
      <w:jc w:val="center"/>
    </w:pPr>
    <w:rPr>
      <w:rFonts w:ascii="CG Times" w:eastAsia="Times New Roman" w:hAnsi="CG Times"/>
      <w:caps/>
      <w:sz w:val="22"/>
      <w:szCs w:val="22"/>
      <w:lang w:val="en-GB"/>
    </w:rPr>
  </w:style>
  <w:style w:type="paragraph" w:customStyle="1" w:styleId="PjesaTitull">
    <w:name w:val="Pjesa_Titull"/>
    <w:rsid w:val="00280E90"/>
    <w:pPr>
      <w:keepNext/>
      <w:widowControl w:val="0"/>
      <w:jc w:val="center"/>
    </w:pPr>
    <w:rPr>
      <w:rFonts w:ascii="CG Times" w:eastAsia="Times New Roman" w:hAnsi="CG Times"/>
      <w:caps/>
      <w:sz w:val="22"/>
      <w:szCs w:val="22"/>
      <w:lang w:val="en-GB"/>
    </w:rPr>
  </w:style>
  <w:style w:type="paragraph" w:customStyle="1" w:styleId="Shpallja">
    <w:name w:val="Shpallja"/>
    <w:rsid w:val="00280E90"/>
    <w:pPr>
      <w:widowControl w:val="0"/>
      <w:jc w:val="both"/>
    </w:pPr>
    <w:rPr>
      <w:rFonts w:ascii="CG Times" w:eastAsia="Times New Roman" w:hAnsi="CG Times"/>
      <w:b/>
      <w:color w:val="000000"/>
      <w:sz w:val="22"/>
      <w:szCs w:val="22"/>
      <w:lang w:val="sq-AL"/>
    </w:rPr>
  </w:style>
  <w:style w:type="paragraph" w:customStyle="1" w:styleId="Tabele">
    <w:name w:val="Tabele"/>
    <w:rsid w:val="00280E90"/>
    <w:rPr>
      <w:rFonts w:ascii="CG Times" w:eastAsia="Times New Roman" w:hAnsi="CG Times"/>
      <w:sz w:val="22"/>
      <w:lang w:val="en-GB"/>
    </w:rPr>
  </w:style>
  <w:style w:type="paragraph" w:customStyle="1" w:styleId="Table">
    <w:name w:val="Table"/>
    <w:basedOn w:val="Normal"/>
    <w:next w:val="Normal"/>
    <w:autoRedefine/>
    <w:rsid w:val="00280E90"/>
    <w:pPr>
      <w:keepNext/>
      <w:widowControl w:val="0"/>
      <w:tabs>
        <w:tab w:val="num" w:pos="1008"/>
      </w:tabs>
      <w:spacing w:before="360" w:after="240"/>
      <w:ind w:left="1008" w:hanging="1008"/>
      <w:jc w:val="both"/>
    </w:pPr>
    <w:rPr>
      <w:rFonts w:ascii="Trebuchet MS" w:hAnsi="Trebuchet MS"/>
      <w:b/>
      <w:bCs/>
      <w:szCs w:val="20"/>
      <w:lang w:val="sq-AL" w:eastAsia="en-GB"/>
    </w:rPr>
  </w:style>
  <w:style w:type="paragraph" w:customStyle="1" w:styleId="Titulli">
    <w:name w:val="Titulli"/>
    <w:next w:val="Normal"/>
    <w:rsid w:val="00280E90"/>
    <w:pPr>
      <w:keepNext/>
      <w:widowControl w:val="0"/>
      <w:jc w:val="center"/>
      <w:outlineLvl w:val="1"/>
    </w:pPr>
    <w:rPr>
      <w:rFonts w:ascii="CG Times" w:eastAsia="Times New Roman" w:hAnsi="CG Times"/>
      <w:b/>
      <w:caps/>
      <w:sz w:val="22"/>
      <w:szCs w:val="22"/>
      <w:lang w:val="en-GB"/>
    </w:rPr>
  </w:style>
  <w:style w:type="paragraph" w:customStyle="1" w:styleId="TitulliNr">
    <w:name w:val="Titulli_Nr"/>
    <w:rsid w:val="00280E90"/>
    <w:pPr>
      <w:keepNext/>
      <w:widowControl w:val="0"/>
      <w:jc w:val="center"/>
    </w:pPr>
    <w:rPr>
      <w:rFonts w:ascii="CG Times" w:eastAsia="Times New Roman" w:hAnsi="CG Times"/>
      <w:caps/>
      <w:sz w:val="22"/>
      <w:szCs w:val="22"/>
      <w:lang w:val="en-GB"/>
    </w:rPr>
  </w:style>
  <w:style w:type="paragraph" w:customStyle="1" w:styleId="VENDOSI">
    <w:name w:val="VENDOSI"/>
    <w:next w:val="Normal"/>
    <w:rsid w:val="00280E90"/>
    <w:pPr>
      <w:keepNext/>
      <w:widowControl w:val="0"/>
      <w:jc w:val="center"/>
    </w:pPr>
    <w:rPr>
      <w:rFonts w:ascii="CG Times" w:eastAsia="Times New Roman" w:hAnsi="CG Times"/>
      <w:caps/>
      <w:sz w:val="22"/>
      <w:szCs w:val="22"/>
      <w:lang w:val="en-GB"/>
    </w:rPr>
  </w:style>
  <w:style w:type="paragraph" w:customStyle="1" w:styleId="TitulliTitull">
    <w:name w:val="Titulli_Titull"/>
    <w:rsid w:val="00280E90"/>
    <w:pPr>
      <w:keepNext/>
      <w:widowControl w:val="0"/>
      <w:jc w:val="center"/>
      <w:outlineLvl w:val="0"/>
    </w:pPr>
    <w:rPr>
      <w:rFonts w:ascii="CG Times" w:eastAsia="Times New Roman" w:hAnsi="CG Times"/>
      <w:caps/>
      <w:sz w:val="22"/>
      <w:szCs w:val="22"/>
      <w:lang w:val="en-GB"/>
    </w:rPr>
  </w:style>
  <w:style w:type="character" w:customStyle="1" w:styleId="ParagrafiChar">
    <w:name w:val="Paragrafi Char"/>
    <w:basedOn w:val="DefaultParagraphFont"/>
    <w:link w:val="Paragrafi"/>
    <w:rsid w:val="00F41DE6"/>
    <w:rPr>
      <w:rFonts w:ascii="CG Times" w:eastAsia="Times New Roman" w:hAnsi="CG Times"/>
      <w:sz w:val="22"/>
      <w:lang w:val="en-US" w:eastAsia="en-US" w:bidi="ar-SA"/>
    </w:rPr>
  </w:style>
  <w:style w:type="character" w:customStyle="1" w:styleId="apple-style-span">
    <w:name w:val="apple-style-span"/>
    <w:basedOn w:val="DefaultParagraphFont"/>
    <w:rsid w:val="00F82E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845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770</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Adrenaline</Company>
  <LinksUpToDate>false</LinksUpToDate>
  <CharactersWithSpaces>5149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dc:description/>
  <cp:lastModifiedBy>Sara Mborja</cp:lastModifiedBy>
  <cp:revision>10</cp:revision>
  <dcterms:created xsi:type="dcterms:W3CDTF">2019-03-19T14:00:00Z</dcterms:created>
  <dcterms:modified xsi:type="dcterms:W3CDTF">2025-12-24T10:49:00Z</dcterms:modified>
</cp:coreProperties>
</file>