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AFC" w:rsidRPr="0028394B" w:rsidRDefault="00D25AFC" w:rsidP="00D25AFC">
      <w:pPr>
        <w:pStyle w:val="Akti"/>
        <w:rPr>
          <w:lang w:val="sq-AL"/>
        </w:rPr>
      </w:pPr>
      <w:bookmarkStart w:id="0" w:name="_GoBack"/>
      <w:bookmarkEnd w:id="0"/>
      <w:r w:rsidRPr="0028394B">
        <w:rPr>
          <w:lang w:val="sq-AL"/>
        </w:rPr>
        <w:t>Urdhër</w:t>
      </w:r>
    </w:p>
    <w:p w:rsidR="00D25AFC" w:rsidRPr="0028394B" w:rsidRDefault="00D25AFC" w:rsidP="00D25AFC">
      <w:pPr>
        <w:pStyle w:val="NumriData"/>
        <w:rPr>
          <w:lang w:val="sq-AL"/>
        </w:rPr>
      </w:pPr>
      <w:r w:rsidRPr="0028394B">
        <w:rPr>
          <w:lang w:val="sq-AL"/>
        </w:rPr>
        <w:t>Nr.24, datë 28.2.2011</w:t>
      </w:r>
    </w:p>
    <w:p w:rsidR="00D25AFC" w:rsidRPr="0028394B" w:rsidRDefault="00D25AFC" w:rsidP="00D25AFC">
      <w:pPr>
        <w:pStyle w:val="Paragrafi"/>
        <w:rPr>
          <w:lang w:val="sq-AL"/>
        </w:rPr>
      </w:pPr>
    </w:p>
    <w:p w:rsidR="00D25AFC" w:rsidRPr="0028394B" w:rsidRDefault="00D25AFC" w:rsidP="00D25AFC">
      <w:pPr>
        <w:pStyle w:val="Titulli"/>
        <w:rPr>
          <w:lang w:val="sq-AL"/>
        </w:rPr>
      </w:pPr>
      <w:r w:rsidRPr="0028394B">
        <w:rPr>
          <w:lang w:val="sq-AL"/>
        </w:rPr>
        <w:t>Për shpalljen e ndryshimeve në STANDARDET NDËRKOMBËTARE të kontabilitetit dhe të raportimit financiar, të përkthyer në gjuhën shqipe</w:t>
      </w:r>
    </w:p>
    <w:p w:rsidR="00D25AFC" w:rsidRPr="0028394B" w:rsidRDefault="00D25AFC" w:rsidP="00D25AFC">
      <w:pPr>
        <w:pStyle w:val="Paragrafi"/>
        <w:rPr>
          <w:lang w:val="sq-AL"/>
        </w:rPr>
      </w:pPr>
    </w:p>
    <w:p w:rsidR="00D25AFC" w:rsidRPr="0028394B" w:rsidRDefault="00D25AFC" w:rsidP="00D25AFC">
      <w:pPr>
        <w:pStyle w:val="BazLigjPropozues"/>
        <w:rPr>
          <w:lang w:val="sq-AL"/>
        </w:rPr>
      </w:pPr>
      <w:r w:rsidRPr="0028394B">
        <w:rPr>
          <w:lang w:val="sq-AL"/>
        </w:rPr>
        <w:t>Në mbështetje të nenit 4, pika 3</w:t>
      </w:r>
      <w:r>
        <w:rPr>
          <w:lang w:val="sq-AL"/>
        </w:rPr>
        <w:t>,</w:t>
      </w:r>
      <w:r w:rsidRPr="0028394B">
        <w:rPr>
          <w:lang w:val="sq-AL"/>
        </w:rPr>
        <w:t xml:space="preserve"> të ligjit nr.9228, datë 29.4.2004 “Për kontabilitetin dhe </w:t>
      </w:r>
      <w:r>
        <w:rPr>
          <w:lang w:val="sq-AL"/>
        </w:rPr>
        <w:t>p</w:t>
      </w:r>
      <w:r w:rsidRPr="0028394B">
        <w:rPr>
          <w:lang w:val="sq-AL"/>
        </w:rPr>
        <w:t xml:space="preserve">asqyrat </w:t>
      </w:r>
      <w:r>
        <w:rPr>
          <w:lang w:val="sq-AL"/>
        </w:rPr>
        <w:t>f</w:t>
      </w:r>
      <w:r w:rsidRPr="0028394B">
        <w:rPr>
          <w:lang w:val="sq-AL"/>
        </w:rPr>
        <w:t>inanciare”</w:t>
      </w:r>
      <w:r>
        <w:rPr>
          <w:lang w:val="sq-AL"/>
        </w:rPr>
        <w:t>,</w:t>
      </w:r>
      <w:r w:rsidRPr="0028394B">
        <w:rPr>
          <w:lang w:val="sq-AL"/>
        </w:rPr>
        <w:t xml:space="preserve"> </w:t>
      </w:r>
      <w:r>
        <w:rPr>
          <w:lang w:val="sq-AL"/>
        </w:rPr>
        <w:t>t</w:t>
      </w:r>
      <w:r w:rsidRPr="00DC3861">
        <w:rPr>
          <w:rFonts w:ascii="Times New Roman" w:hAnsi="Times New Roman"/>
          <w:lang w:val="sq-AL"/>
        </w:rPr>
        <w:t>ë</w:t>
      </w:r>
      <w:r w:rsidRPr="0028394B">
        <w:rPr>
          <w:lang w:val="sq-AL"/>
        </w:rPr>
        <w:t xml:space="preserve"> ndryshuar, në vendimin nr.1, datë 23.12.2010 të Këshillit Kombëtar të Kontabilitetit “Për miratimin e ndrysh</w:t>
      </w:r>
      <w:r>
        <w:rPr>
          <w:lang w:val="sq-AL"/>
        </w:rPr>
        <w:t>i</w:t>
      </w:r>
      <w:r w:rsidRPr="0028394B">
        <w:rPr>
          <w:lang w:val="sq-AL"/>
        </w:rPr>
        <w:t>meve të SNK dhe SNRF për vitin 2010”</w:t>
      </w:r>
      <w:r>
        <w:rPr>
          <w:lang w:val="sq-AL"/>
        </w:rPr>
        <w:t>,</w:t>
      </w:r>
      <w:r w:rsidRPr="0028394B">
        <w:rPr>
          <w:lang w:val="sq-AL"/>
        </w:rPr>
        <w:t xml:space="preserve"> të cilat hyjnë në zbatim në vitin 201</w:t>
      </w:r>
      <w:r>
        <w:rPr>
          <w:lang w:val="sq-AL"/>
        </w:rPr>
        <w:t>0</w:t>
      </w:r>
      <w:r w:rsidRPr="0028394B">
        <w:rPr>
          <w:lang w:val="sq-AL"/>
        </w:rPr>
        <w:t xml:space="preserve"> e në vazhdim, të përkthyer në gjuhën shqipe në</w:t>
      </w:r>
      <w:r>
        <w:rPr>
          <w:lang w:val="sq-AL"/>
        </w:rPr>
        <w:t>n</w:t>
      </w:r>
      <w:r w:rsidRPr="0028394B">
        <w:rPr>
          <w:lang w:val="sq-AL"/>
        </w:rPr>
        <w:t xml:space="preserve"> përgjegjësinë e Këshillit Kombëtar të Kontabilitetit dhe pa u ndryshuar nga teksti origjinal në gjuhën angleze, </w:t>
      </w:r>
      <w:r>
        <w:rPr>
          <w:lang w:val="sq-AL"/>
        </w:rPr>
        <w:t>sipas materialeve bashkëngjitur,</w:t>
      </w:r>
    </w:p>
    <w:p w:rsidR="00D25AFC" w:rsidRPr="0028394B" w:rsidRDefault="00D25AFC" w:rsidP="00D25AFC">
      <w:pPr>
        <w:pStyle w:val="Paragrafi"/>
        <w:rPr>
          <w:lang w:val="sq-AL"/>
        </w:rPr>
      </w:pPr>
    </w:p>
    <w:p w:rsidR="00D25AFC" w:rsidRPr="0028394B" w:rsidRDefault="00D25AFC" w:rsidP="00D25AFC">
      <w:pPr>
        <w:pStyle w:val="VENDOSI"/>
        <w:rPr>
          <w:lang w:val="sq-AL"/>
        </w:rPr>
      </w:pPr>
      <w:r w:rsidRPr="0028394B">
        <w:rPr>
          <w:lang w:val="sq-AL"/>
        </w:rPr>
        <w:t>Urdhëroj:</w:t>
      </w:r>
    </w:p>
    <w:p w:rsidR="00D25AFC" w:rsidRPr="0028394B" w:rsidRDefault="00D25AFC" w:rsidP="00D25AFC">
      <w:pPr>
        <w:pStyle w:val="Paragrafi"/>
        <w:rPr>
          <w:lang w:val="sq-AL"/>
        </w:rPr>
      </w:pP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Shpalljen e ndryshimeve për përmirësimin e Standardeve Ndërkombëtare të Kontabilitetit (SNK) dhe t</w:t>
      </w:r>
      <w:r w:rsidRPr="00DC3861">
        <w:rPr>
          <w:rFonts w:ascii="Times New Roman" w:hAnsi="Times New Roman"/>
          <w:lang w:val="sq-AL"/>
        </w:rPr>
        <w:t>ë</w:t>
      </w:r>
      <w:r w:rsidRPr="0028394B">
        <w:rPr>
          <w:lang w:val="sq-AL"/>
        </w:rPr>
        <w:t xml:space="preserve"> Standardeve Ndërkombëtare të Raportimit Financiar (SNRF).</w:t>
      </w:r>
    </w:p>
    <w:p w:rsidR="00D25AFC" w:rsidRDefault="00D25AFC" w:rsidP="00D25AFC">
      <w:pPr>
        <w:pStyle w:val="Paragrafi"/>
        <w:jc w:val="right"/>
        <w:rPr>
          <w:lang w:val="sq-AL"/>
        </w:rPr>
      </w:pPr>
    </w:p>
    <w:p w:rsidR="00D25AFC" w:rsidRPr="00E22743" w:rsidRDefault="00D25AFC" w:rsidP="00D25AFC">
      <w:pPr>
        <w:pStyle w:val="Paragrafi"/>
        <w:jc w:val="right"/>
        <w:rPr>
          <w:lang w:val="sq-AL"/>
        </w:rPr>
      </w:pPr>
    </w:p>
    <w:p w:rsidR="00D25AFC" w:rsidRPr="0028394B" w:rsidRDefault="00D25AFC" w:rsidP="00D25AFC">
      <w:pPr>
        <w:pStyle w:val="Paragrafi"/>
        <w:ind w:left="5760"/>
        <w:jc w:val="center"/>
        <w:rPr>
          <w:lang w:val="sq-AL"/>
        </w:rPr>
      </w:pPr>
      <w:r w:rsidRPr="0028394B">
        <w:rPr>
          <w:lang w:val="sq-AL"/>
        </w:rPr>
        <w:t>Data efektive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1. Ndryshime të SNRF 1 – Adopti</w:t>
      </w:r>
      <w:r>
        <w:rPr>
          <w:lang w:val="sq-AL"/>
        </w:rPr>
        <w:t xml:space="preserve">mi për herë të parë i SNRF-ve </w:t>
      </w:r>
      <w:r>
        <w:rPr>
          <w:lang w:val="sq-AL"/>
        </w:rPr>
        <w:tab/>
      </w:r>
      <w:r w:rsidRPr="0028394B">
        <w:rPr>
          <w:lang w:val="sq-AL"/>
        </w:rPr>
        <w:t>1 janar 2011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2. Ndryshime në shtojcën D të SNRF 1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3. Ndryshime të SNRF 3 – Kombinimet e </w:t>
      </w:r>
      <w:r>
        <w:rPr>
          <w:lang w:val="sq-AL"/>
        </w:rPr>
        <w:t>b</w:t>
      </w:r>
      <w:r w:rsidRPr="0028394B">
        <w:rPr>
          <w:lang w:val="sq-AL"/>
        </w:rPr>
        <w:t>izneseve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4. Shtojca për ndryshimet në SNRF 3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5. Ndryshime të SNRF 7 – </w:t>
      </w:r>
      <w:r>
        <w:rPr>
          <w:lang w:val="sq-AL"/>
        </w:rPr>
        <w:t>Instrumente</w:t>
      </w:r>
      <w:r w:rsidRPr="0028394B">
        <w:rPr>
          <w:lang w:val="sq-AL"/>
        </w:rPr>
        <w:t xml:space="preserve">t </w:t>
      </w:r>
      <w:r>
        <w:rPr>
          <w:lang w:val="sq-AL"/>
        </w:rPr>
        <w:t>f</w:t>
      </w:r>
      <w:r w:rsidRPr="0028394B">
        <w:rPr>
          <w:lang w:val="sq-AL"/>
        </w:rPr>
        <w:t xml:space="preserve">inanciare 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(dhënia e informacioneve shpjeguese)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6. SNK 32 – </w:t>
      </w:r>
      <w:r>
        <w:rPr>
          <w:lang w:val="sq-AL"/>
        </w:rPr>
        <w:t>Instrumente</w:t>
      </w:r>
      <w:r w:rsidRPr="0028394B">
        <w:rPr>
          <w:lang w:val="sq-AL"/>
        </w:rPr>
        <w:t xml:space="preserve">t </w:t>
      </w:r>
      <w:r>
        <w:rPr>
          <w:lang w:val="sq-AL"/>
        </w:rPr>
        <w:t>f</w:t>
      </w:r>
      <w:r w:rsidRPr="0028394B">
        <w:rPr>
          <w:lang w:val="sq-AL"/>
        </w:rPr>
        <w:t>inanciare (</w:t>
      </w:r>
      <w:r>
        <w:rPr>
          <w:lang w:val="sq-AL"/>
        </w:rPr>
        <w:t>p</w:t>
      </w:r>
      <w:r w:rsidRPr="0028394B">
        <w:rPr>
          <w:lang w:val="sq-AL"/>
        </w:rPr>
        <w:t>araqitja)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7. SNK 39 – </w:t>
      </w:r>
      <w:r>
        <w:rPr>
          <w:lang w:val="sq-AL"/>
        </w:rPr>
        <w:t>Instrumente</w:t>
      </w:r>
      <w:r w:rsidRPr="0028394B">
        <w:rPr>
          <w:lang w:val="sq-AL"/>
        </w:rPr>
        <w:t xml:space="preserve">t </w:t>
      </w:r>
      <w:r>
        <w:rPr>
          <w:lang w:val="sq-AL"/>
        </w:rPr>
        <w:t>f</w:t>
      </w:r>
      <w:r w:rsidRPr="0028394B">
        <w:rPr>
          <w:lang w:val="sq-AL"/>
        </w:rPr>
        <w:t xml:space="preserve">inanciare (njohja dhe </w:t>
      </w:r>
      <w:r>
        <w:rPr>
          <w:lang w:val="sq-AL"/>
        </w:rPr>
        <w:t>m</w:t>
      </w:r>
      <w:r w:rsidRPr="0028394B">
        <w:rPr>
          <w:lang w:val="sq-AL"/>
        </w:rPr>
        <w:t xml:space="preserve">atja) 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8. Ndryshime në</w:t>
      </w:r>
      <w:r>
        <w:rPr>
          <w:lang w:val="sq-AL"/>
        </w:rPr>
        <w:t xml:space="preserve"> </w:t>
      </w:r>
      <w:r w:rsidRPr="0028394B">
        <w:rPr>
          <w:lang w:val="sq-AL"/>
        </w:rPr>
        <w:t xml:space="preserve">SNK 1 – paraqitja e pasqyrave </w:t>
      </w:r>
      <w:r>
        <w:rPr>
          <w:lang w:val="sq-AL"/>
        </w:rPr>
        <w:t>f</w:t>
      </w:r>
      <w:r w:rsidRPr="0028394B">
        <w:rPr>
          <w:lang w:val="sq-AL"/>
        </w:rPr>
        <w:t>inanciare</w:t>
      </w:r>
      <w:r w:rsidRPr="0028394B">
        <w:rPr>
          <w:lang w:val="sq-AL"/>
        </w:rPr>
        <w:tab/>
      </w:r>
      <w:r w:rsidRPr="0028394B">
        <w:rPr>
          <w:lang w:val="sq-AL"/>
        </w:rPr>
        <w:tab/>
        <w:t>1 janar 2011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9. SNK 21 – Efektet e ndryshimit në </w:t>
      </w:r>
      <w:r>
        <w:rPr>
          <w:lang w:val="sq-AL"/>
        </w:rPr>
        <w:t>k</w:t>
      </w:r>
      <w:r w:rsidRPr="0028394B">
        <w:rPr>
          <w:lang w:val="sq-AL"/>
        </w:rPr>
        <w:t xml:space="preserve">urset e këmbimit të 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monedhave të huaja 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10. SNK 28 </w:t>
      </w:r>
      <w:r>
        <w:rPr>
          <w:lang w:val="sq-AL"/>
        </w:rPr>
        <w:t>– Investimet në pjesëmarrje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28394B">
        <w:rPr>
          <w:lang w:val="sq-AL"/>
        </w:rPr>
        <w:t>1 korrik 2010</w:t>
      </w:r>
    </w:p>
    <w:p w:rsidR="00D25AFC" w:rsidRDefault="00D25AFC" w:rsidP="00D25AFC">
      <w:pPr>
        <w:pStyle w:val="Paragrafi"/>
        <w:rPr>
          <w:lang w:val="sq-AL"/>
        </w:rPr>
      </w:pPr>
      <w:r>
        <w:rPr>
          <w:lang w:val="sq-AL"/>
        </w:rPr>
        <w:t xml:space="preserve">11. </w:t>
      </w:r>
      <w:r w:rsidRPr="0028394B">
        <w:rPr>
          <w:lang w:val="sq-AL"/>
        </w:rPr>
        <w:t>SNK 3</w:t>
      </w:r>
      <w:r>
        <w:rPr>
          <w:lang w:val="sq-AL"/>
        </w:rPr>
        <w:t>1 – Interesat n</w:t>
      </w:r>
      <w:r w:rsidRPr="00CC586C">
        <w:rPr>
          <w:rFonts w:ascii="Times New Roman" w:hAnsi="Times New Roman"/>
          <w:lang w:val="sq-AL"/>
        </w:rPr>
        <w:t>ë</w:t>
      </w:r>
      <w:r>
        <w:rPr>
          <w:lang w:val="sq-AL"/>
        </w:rPr>
        <w:t xml:space="preserve"> sip</w:t>
      </w:r>
      <w:r w:rsidRPr="00CC586C">
        <w:rPr>
          <w:rFonts w:ascii="Times New Roman" w:hAnsi="Times New Roman"/>
          <w:lang w:val="sq-AL"/>
        </w:rPr>
        <w:t>ë</w:t>
      </w:r>
      <w:r>
        <w:rPr>
          <w:lang w:val="sq-AL"/>
        </w:rPr>
        <w:t>rmarrjet e p</w:t>
      </w:r>
      <w:r w:rsidRPr="00CC586C">
        <w:rPr>
          <w:rFonts w:ascii="Times New Roman" w:hAnsi="Times New Roman"/>
          <w:lang w:val="sq-AL"/>
        </w:rPr>
        <w:t>ë</w:t>
      </w:r>
      <w:r>
        <w:rPr>
          <w:lang w:val="sq-AL"/>
        </w:rPr>
        <w:t>rbashk</w:t>
      </w:r>
      <w:r w:rsidRPr="00CC586C">
        <w:rPr>
          <w:rFonts w:ascii="Times New Roman" w:hAnsi="Times New Roman"/>
          <w:lang w:val="sq-AL"/>
        </w:rPr>
        <w:t>ë</w:t>
      </w:r>
      <w:r>
        <w:rPr>
          <w:lang w:val="sq-AL"/>
        </w:rPr>
        <w:t xml:space="preserve">ta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28394B">
        <w:rPr>
          <w:lang w:val="sq-AL"/>
        </w:rPr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12. Ndryshime në SNK 34 – Raportimi financiar i ndërmjetëm</w:t>
      </w:r>
      <w:r w:rsidRPr="0028394B">
        <w:rPr>
          <w:lang w:val="sq-AL"/>
        </w:rPr>
        <w:tab/>
      </w:r>
      <w:r w:rsidRPr="0028394B">
        <w:rPr>
          <w:lang w:val="sq-AL"/>
        </w:rPr>
        <w:tab/>
        <w:t>1 janar 2011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13. Ndryshime në KIRFN 13 – Programet e </w:t>
      </w:r>
      <w:r>
        <w:rPr>
          <w:lang w:val="sq-AL"/>
        </w:rPr>
        <w:t>b</w:t>
      </w:r>
      <w:r w:rsidRPr="0028394B">
        <w:rPr>
          <w:lang w:val="sq-AL"/>
        </w:rPr>
        <w:t xml:space="preserve">esnikërisë ndaj </w:t>
      </w:r>
    </w:p>
    <w:p w:rsidR="00D25AFC" w:rsidRPr="0028394B" w:rsidRDefault="00D25AFC" w:rsidP="00D25AFC">
      <w:pPr>
        <w:pStyle w:val="Paragrafi"/>
        <w:rPr>
          <w:lang w:val="sq-AL"/>
        </w:rPr>
      </w:pPr>
      <w:r>
        <w:rPr>
          <w:lang w:val="sq-AL"/>
        </w:rPr>
        <w:t>k</w:t>
      </w:r>
      <w:r w:rsidRPr="0028394B">
        <w:rPr>
          <w:lang w:val="sq-AL"/>
        </w:rPr>
        <w:t>onsumatorëve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Përjashtim i kufizuar nga dhënia e informacioneve shpjeguese krahasuese sipas SNRF 7 për zbatuesit për herë të parë.</w:t>
      </w:r>
    </w:p>
    <w:p w:rsidR="00D25AFC" w:rsidRPr="0028394B" w:rsidRDefault="00D25AFC" w:rsidP="00D25AFC">
      <w:pPr>
        <w:pStyle w:val="Paragrafi"/>
        <w:ind w:left="5760"/>
        <w:jc w:val="center"/>
        <w:rPr>
          <w:lang w:val="sq-AL"/>
        </w:rPr>
      </w:pPr>
      <w:r w:rsidRPr="0028394B">
        <w:rPr>
          <w:lang w:val="sq-AL"/>
        </w:rPr>
        <w:t>Data efektive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1. Ndryshime të SNRF 1 – Zbatimi për herë të parë i SNRF </w:t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</w:t>
      </w:r>
      <w:r>
        <w:rPr>
          <w:lang w:val="sq-AL"/>
        </w:rPr>
        <w:t>10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2. Ndryshime të SNRF 7 – </w:t>
      </w:r>
      <w:r>
        <w:rPr>
          <w:lang w:val="sq-AL"/>
        </w:rPr>
        <w:t>Instrumente</w:t>
      </w:r>
      <w:r w:rsidRPr="0028394B">
        <w:rPr>
          <w:lang w:val="sq-AL"/>
        </w:rPr>
        <w:t xml:space="preserve">t </w:t>
      </w:r>
      <w:r>
        <w:rPr>
          <w:lang w:val="sq-AL"/>
        </w:rPr>
        <w:t>f</w:t>
      </w:r>
      <w:r w:rsidRPr="0028394B">
        <w:rPr>
          <w:lang w:val="sq-AL"/>
        </w:rPr>
        <w:t>inanciar</w:t>
      </w:r>
      <w:r>
        <w:rPr>
          <w:lang w:val="sq-AL"/>
        </w:rPr>
        <w:t>e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(</w:t>
      </w:r>
      <w:r>
        <w:rPr>
          <w:lang w:val="sq-AL"/>
        </w:rPr>
        <w:t>d</w:t>
      </w:r>
      <w:r w:rsidRPr="0028394B">
        <w:rPr>
          <w:lang w:val="sq-AL"/>
        </w:rPr>
        <w:t xml:space="preserve">hënia e </w:t>
      </w:r>
      <w:r>
        <w:rPr>
          <w:lang w:val="sq-AL"/>
        </w:rPr>
        <w:t>i</w:t>
      </w:r>
      <w:r w:rsidRPr="0028394B">
        <w:rPr>
          <w:lang w:val="sq-AL"/>
        </w:rPr>
        <w:t xml:space="preserve">nformacioneve </w:t>
      </w:r>
      <w:r>
        <w:rPr>
          <w:lang w:val="sq-AL"/>
        </w:rPr>
        <w:t>s</w:t>
      </w:r>
      <w:r w:rsidRPr="0028394B">
        <w:rPr>
          <w:lang w:val="sq-AL"/>
        </w:rPr>
        <w:t>hpjeguese)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janar 20</w:t>
      </w:r>
      <w:r>
        <w:rPr>
          <w:lang w:val="sq-AL"/>
        </w:rPr>
        <w:t>09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Dhënia e informacioneve shpjeguese, transferimi i akt</w:t>
      </w:r>
      <w:r>
        <w:rPr>
          <w:lang w:val="sq-AL"/>
        </w:rPr>
        <w:t>iv</w:t>
      </w:r>
      <w:r w:rsidRPr="0028394B">
        <w:rPr>
          <w:lang w:val="sq-AL"/>
        </w:rPr>
        <w:t>eve financiare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1. Ndryshime të SNRF 7 – </w:t>
      </w:r>
      <w:r>
        <w:rPr>
          <w:lang w:val="sq-AL"/>
        </w:rPr>
        <w:t>Instrumente</w:t>
      </w:r>
      <w:r w:rsidRPr="0028394B">
        <w:rPr>
          <w:lang w:val="sq-AL"/>
        </w:rPr>
        <w:t>t financiare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(dhënia e informacioneve shpjeguese)</w:t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2011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2. Ndryshime të SNRF 1 – Zbatimi për herë të parë i SNRF </w:t>
      </w:r>
      <w:r w:rsidRPr="0028394B">
        <w:rPr>
          <w:lang w:val="sq-AL"/>
        </w:rPr>
        <w:tab/>
      </w:r>
      <w:r w:rsidRPr="0028394B">
        <w:rPr>
          <w:lang w:val="sq-AL"/>
        </w:rPr>
        <w:tab/>
        <w:t>1 korrik 2011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 xml:space="preserve">Ndryshimet e standardeve bëhen të </w:t>
      </w:r>
      <w:r>
        <w:rPr>
          <w:lang w:val="sq-AL"/>
        </w:rPr>
        <w:t>detyrueshme</w:t>
      </w:r>
      <w:r w:rsidRPr="0028394B">
        <w:rPr>
          <w:lang w:val="sq-AL"/>
        </w:rPr>
        <w:t xml:space="preserve"> për zbatim nga data efektive e kalimit e shprehur në Standard. Ato publikohen në Fletoren Zyrtare, faqen e internetit të Këshillit Kombëtar të Kontabilitetit dhe të Ministrisë së Financave.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Kësh</w:t>
      </w:r>
      <w:r>
        <w:rPr>
          <w:lang w:val="sq-AL"/>
        </w:rPr>
        <w:t>i</w:t>
      </w:r>
      <w:r w:rsidRPr="0028394B">
        <w:rPr>
          <w:lang w:val="sq-AL"/>
        </w:rPr>
        <w:t xml:space="preserve">lli Kombëtar i Kontabilitetit të organizojë punën për botimin e ndryshimeve, në </w:t>
      </w:r>
      <w:r w:rsidRPr="0028394B">
        <w:rPr>
          <w:lang w:val="sq-AL"/>
        </w:rPr>
        <w:lastRenderedPageBreak/>
        <w:t>përputhje me detyrimet që rrjedhin nga marrëveshja e lidhur për këtë qëllim, me bordin e Standardeve Ndërkombëtare të Kontabilitetit (IASCF) në Londër.</w:t>
      </w:r>
    </w:p>
    <w:p w:rsidR="00D25AFC" w:rsidRPr="0028394B" w:rsidRDefault="00D25AFC" w:rsidP="00D25AFC">
      <w:pPr>
        <w:pStyle w:val="Paragrafi"/>
        <w:rPr>
          <w:lang w:val="sq-AL"/>
        </w:rPr>
      </w:pPr>
      <w:r w:rsidRPr="0028394B">
        <w:rPr>
          <w:lang w:val="sq-AL"/>
        </w:rPr>
        <w:t>Ky urdhër hyn në fuqi menjëherë.</w:t>
      </w:r>
    </w:p>
    <w:p w:rsidR="00D25AFC" w:rsidRPr="0028394B" w:rsidRDefault="00D25AFC" w:rsidP="00D25AFC">
      <w:pPr>
        <w:pStyle w:val="Autoriteti"/>
        <w:rPr>
          <w:lang w:val="sq-AL"/>
        </w:rPr>
      </w:pPr>
      <w:r w:rsidRPr="0028394B">
        <w:rPr>
          <w:lang w:val="sq-AL"/>
        </w:rPr>
        <w:t>Ministri i Financave</w:t>
      </w:r>
    </w:p>
    <w:p w:rsidR="00D25AFC" w:rsidRPr="0028394B" w:rsidRDefault="00D25AFC" w:rsidP="00D25AFC">
      <w:pPr>
        <w:pStyle w:val="AutoritetiEmer"/>
        <w:rPr>
          <w:lang w:val="sq-AL"/>
        </w:rPr>
      </w:pPr>
      <w:r w:rsidRPr="0028394B">
        <w:rPr>
          <w:lang w:val="sq-AL"/>
        </w:rPr>
        <w:t>Ridvan Bode</w:t>
      </w:r>
    </w:p>
    <w:sectPr w:rsidR="00D25AFC" w:rsidRPr="002839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5AFC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32CD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35205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25AFC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01B19A-F14A-4528-8E25-E490AE41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