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25B" w:rsidRDefault="0000625B" w:rsidP="0000625B">
      <w:pPr>
        <w:pStyle w:val="NeniTitull"/>
        <w:rPr>
          <w:lang w:val="sq-AL"/>
        </w:rPr>
      </w:pPr>
      <w:r>
        <w:rPr>
          <w:lang w:val="sq-AL"/>
        </w:rPr>
        <w:t>URDHËR</w:t>
      </w:r>
    </w:p>
    <w:p w:rsidR="0000625B" w:rsidRDefault="0000625B" w:rsidP="0000625B">
      <w:pPr>
        <w:pStyle w:val="NeniTitull"/>
        <w:rPr>
          <w:lang w:val="sq-AL"/>
        </w:rPr>
      </w:pPr>
      <w:r>
        <w:rPr>
          <w:lang w:val="sq-AL"/>
        </w:rPr>
        <w:t xml:space="preserve">Nr. </w:t>
      </w:r>
      <w:bookmarkStart w:id="0" w:name="_GoBack"/>
      <w:r>
        <w:rPr>
          <w:lang w:val="sq-AL"/>
        </w:rPr>
        <w:t>28, datë 30.1.2019</w:t>
      </w:r>
      <w:bookmarkEnd w:id="0"/>
    </w:p>
    <w:p w:rsidR="0000625B" w:rsidRDefault="0000625B" w:rsidP="0000625B">
      <w:pPr>
        <w:pStyle w:val="NeniTitull"/>
        <w:rPr>
          <w:sz w:val="14"/>
          <w:lang w:val="sq-AL"/>
        </w:rPr>
      </w:pPr>
    </w:p>
    <w:p w:rsidR="0000625B" w:rsidRDefault="0000625B" w:rsidP="0000625B">
      <w:pPr>
        <w:pStyle w:val="NeniTitull"/>
        <w:rPr>
          <w:lang w:val="sq-AL"/>
        </w:rPr>
      </w:pPr>
      <w:r>
        <w:rPr>
          <w:lang w:val="sq-AL"/>
        </w:rPr>
        <w:t>PËR SHPALLJEN E NDRYSHIMEVE TË STANDARDIT KOMBËTAR TË KONTABILITETIT NR. 2 “PARAQITJA E PASQYRAVE FINANCIARE” DHE STANDARDIT KOMBËTAR TË KONTABILITETIT NR. 9 ‘KOMBINIMET E BIZNESEVE DHE KONSOLIDIMI’, TË PËRMIRËSUAR”</w:t>
      </w:r>
    </w:p>
    <w:p w:rsidR="0000625B" w:rsidRDefault="0000625B" w:rsidP="0000625B">
      <w:pPr>
        <w:pStyle w:val="NeniTitull"/>
        <w:rPr>
          <w:sz w:val="14"/>
          <w:lang w:val="sq-AL"/>
        </w:rPr>
      </w:pPr>
    </w:p>
    <w:p w:rsidR="0000625B" w:rsidRDefault="0000625B" w:rsidP="0000625B">
      <w:pPr>
        <w:pStyle w:val="Paragrafi"/>
        <w:rPr>
          <w:lang w:val="sq-AL"/>
        </w:rPr>
      </w:pPr>
      <w:r>
        <w:rPr>
          <w:lang w:val="sq-AL"/>
        </w:rPr>
        <w:t>Në mbështetje të nenit 4, pikës 3, të ligjit nr. 9228, datë 29.4.2004 “Për kontabilitetin dhe Pasqyrat Financiare”, i ndryshuar, të vendimit nr. 2, datë 26.9.2018 të Këshillit Kombëtar të Kontabilitetit “Për miratimin e ndryshimeve të Standardit Kombëtar të Kontabilitetit nr. 2 dhe Standardit Kombëtar të Kontabilitetit nr. 9, të përmirësuar”,</w:t>
      </w:r>
    </w:p>
    <w:p w:rsidR="0000625B" w:rsidRDefault="0000625B" w:rsidP="0000625B">
      <w:pPr>
        <w:pStyle w:val="Paragrafi"/>
        <w:rPr>
          <w:sz w:val="8"/>
          <w:lang w:val="sq-AL"/>
        </w:rPr>
      </w:pPr>
    </w:p>
    <w:p w:rsidR="0000625B" w:rsidRDefault="0000625B" w:rsidP="0000625B">
      <w:pPr>
        <w:pStyle w:val="NeniNr"/>
        <w:rPr>
          <w:lang w:val="sq-AL"/>
        </w:rPr>
      </w:pPr>
      <w:r>
        <w:rPr>
          <w:lang w:val="sq-AL"/>
        </w:rPr>
        <w:t>URDHËROJ:</w:t>
      </w:r>
    </w:p>
    <w:p w:rsidR="0000625B" w:rsidRDefault="0000625B" w:rsidP="0000625B">
      <w:pPr>
        <w:pStyle w:val="Paragrafi"/>
        <w:rPr>
          <w:sz w:val="12"/>
          <w:lang w:val="sq-AL"/>
        </w:rPr>
      </w:pPr>
    </w:p>
    <w:p w:rsidR="0000625B" w:rsidRDefault="0000625B" w:rsidP="0000625B">
      <w:pPr>
        <w:pStyle w:val="Paragrafi"/>
        <w:rPr>
          <w:lang w:val="sq-AL"/>
        </w:rPr>
      </w:pPr>
      <w:r>
        <w:rPr>
          <w:lang w:val="sq-AL"/>
        </w:rPr>
        <w:t>1. Shpalljen e ndryshimeve të Standardit Kombëtar të Kontabilitetit nr. 2 “Paraqitja e pasqyrave financiare (SKK2)” dhe të Standardit Kombëtar të Kontabilitetit nr. 9 “Kombinimet e bizneseve dhe konsolidimi” (SKK9).</w:t>
      </w:r>
    </w:p>
    <w:p w:rsidR="0000625B" w:rsidRDefault="0000625B" w:rsidP="0000625B">
      <w:pPr>
        <w:pStyle w:val="Paragrafi"/>
        <w:rPr>
          <w:lang w:val="sq-AL"/>
        </w:rPr>
      </w:pPr>
      <w:r>
        <w:rPr>
          <w:lang w:val="sq-AL"/>
        </w:rPr>
        <w:t>2. Ndryshimet e SKK 2 dhe SKK 9, të përmirësuar, të publikuara në vitin 2018, do të zbatohen në pasqyrat financiare që mbulojnë periudhat kontabël që fillojnë më ose pas datës 1.1.2019. Ndryshimet zbatohen në prospektivë.</w:t>
      </w:r>
    </w:p>
    <w:p w:rsidR="0000625B" w:rsidRDefault="0000625B" w:rsidP="0000625B">
      <w:pPr>
        <w:pStyle w:val="Paragrafi"/>
        <w:rPr>
          <w:lang w:val="sq-AL"/>
        </w:rPr>
      </w:pPr>
      <w:r>
        <w:rPr>
          <w:lang w:val="sq-AL"/>
        </w:rPr>
        <w:t>3. Ky urdhër hyn në fuqi pas botimit në Fletoren Zyrtare.</w:t>
      </w:r>
    </w:p>
    <w:p w:rsidR="0000625B" w:rsidRDefault="0000625B" w:rsidP="0000625B">
      <w:pPr>
        <w:pStyle w:val="Paragrafi"/>
        <w:rPr>
          <w:sz w:val="14"/>
          <w:lang w:val="sq-AL"/>
        </w:rPr>
      </w:pPr>
    </w:p>
    <w:p w:rsidR="0000625B" w:rsidRDefault="0000625B" w:rsidP="0000625B">
      <w:pPr>
        <w:pStyle w:val="Paragrafi"/>
        <w:jc w:val="right"/>
        <w:rPr>
          <w:lang w:val="sq-AL"/>
        </w:rPr>
      </w:pPr>
      <w:r>
        <w:rPr>
          <w:lang w:val="sq-AL"/>
        </w:rPr>
        <w:t xml:space="preserve">MINISTRI I FINANCAVE </w:t>
      </w:r>
    </w:p>
    <w:p w:rsidR="0000625B" w:rsidRDefault="0000625B" w:rsidP="0000625B">
      <w:pPr>
        <w:pStyle w:val="Paragrafi"/>
        <w:jc w:val="right"/>
        <w:rPr>
          <w:lang w:val="sq-AL"/>
        </w:rPr>
      </w:pPr>
      <w:r>
        <w:rPr>
          <w:lang w:val="sq-AL"/>
        </w:rPr>
        <w:t>DHE EKONOMISË</w:t>
      </w:r>
    </w:p>
    <w:p w:rsidR="0000625B" w:rsidRDefault="0000625B" w:rsidP="0000625B">
      <w:pPr>
        <w:pStyle w:val="Paragrafi"/>
        <w:jc w:val="right"/>
        <w:rPr>
          <w:b/>
          <w:lang w:val="sq-AL"/>
        </w:rPr>
      </w:pPr>
      <w:r>
        <w:rPr>
          <w:b/>
          <w:lang w:val="sq-AL"/>
        </w:rPr>
        <w:t>Anila Denaj</w:t>
      </w:r>
    </w:p>
    <w:p w:rsidR="0000625B" w:rsidRDefault="0000625B" w:rsidP="0000625B">
      <w:pPr>
        <w:pStyle w:val="Paragrafi"/>
        <w:jc w:val="right"/>
        <w:rPr>
          <w:b/>
          <w:lang w:val="sq-AL"/>
        </w:rPr>
      </w:pPr>
    </w:p>
    <w:p w:rsidR="0000625B" w:rsidRDefault="0000625B" w:rsidP="0000625B">
      <w:pPr>
        <w:pStyle w:val="Paragrafi"/>
        <w:jc w:val="right"/>
        <w:rPr>
          <w:b/>
          <w:lang w:val="sq-AL"/>
        </w:rPr>
        <w:sectPr w:rsidR="0000625B" w:rsidSect="0000625B">
          <w:pgSz w:w="11907" w:h="16840"/>
          <w:pgMar w:top="720" w:right="1134" w:bottom="720" w:left="1134" w:header="851" w:footer="851" w:gutter="0"/>
          <w:cols w:space="454"/>
        </w:sectPr>
      </w:pPr>
    </w:p>
    <w:p w:rsidR="0000625B" w:rsidRDefault="0000625B" w:rsidP="0000625B">
      <w:pPr>
        <w:pStyle w:val="Paragrafi"/>
        <w:jc w:val="right"/>
        <w:rPr>
          <w:b/>
          <w:lang w:val="sq-AL"/>
        </w:rPr>
      </w:pPr>
    </w:p>
    <w:p w:rsidR="0000625B" w:rsidRDefault="0000625B" w:rsidP="0000625B">
      <w:pPr>
        <w:pStyle w:val="Paragrafi"/>
        <w:jc w:val="right"/>
        <w:rPr>
          <w:b/>
          <w:lang w:val="sq-AL"/>
        </w:rPr>
      </w:pPr>
    </w:p>
    <w:p w:rsidR="0000625B" w:rsidRDefault="0000625B" w:rsidP="0000625B">
      <w:pPr>
        <w:pStyle w:val="Paragrafi"/>
        <w:jc w:val="right"/>
        <w:rPr>
          <w:b/>
          <w:lang w:val="sq-AL"/>
        </w:rPr>
      </w:pPr>
    </w:p>
    <w:p w:rsidR="0000625B" w:rsidRDefault="0000625B" w:rsidP="0000625B">
      <w:pPr>
        <w:pStyle w:val="Paragrafi"/>
        <w:jc w:val="right"/>
        <w:rPr>
          <w:b/>
          <w:lang w:val="sq-AL"/>
        </w:rPr>
      </w:pPr>
    </w:p>
    <w:p w:rsidR="0000625B" w:rsidRDefault="0000625B" w:rsidP="0000625B">
      <w:pPr>
        <w:spacing w:after="0" w:line="240" w:lineRule="auto"/>
        <w:ind w:firstLine="0"/>
        <w:jc w:val="left"/>
        <w:rPr>
          <w:rFonts w:ascii="Garamond" w:eastAsia="MS Mincho" w:hAnsi="Garamond" w:cs="CG Times"/>
          <w:b/>
          <w:bCs/>
          <w:sz w:val="24"/>
          <w:lang w:val="sq-AL"/>
        </w:rPr>
        <w:sectPr w:rsidR="0000625B" w:rsidSect="0000625B">
          <w:type w:val="continuous"/>
          <w:pgSz w:w="11907" w:h="16840"/>
          <w:pgMar w:top="720" w:right="1134" w:bottom="720" w:left="1134" w:header="851" w:footer="851" w:gutter="0"/>
          <w:cols w:num="2" w:space="454"/>
        </w:sectPr>
      </w:pPr>
    </w:p>
    <w:p w:rsidR="0000625B" w:rsidRDefault="0000625B" w:rsidP="0000625B">
      <w:pPr>
        <w:ind w:firstLine="0"/>
        <w:rPr>
          <w:lang w:val="sq-AL"/>
        </w:rPr>
      </w:pPr>
    </w:p>
    <w:p w:rsidR="0000625B" w:rsidRDefault="0000625B" w:rsidP="0000625B">
      <w:pPr>
        <w:pStyle w:val="NeniTitull"/>
        <w:rPr>
          <w:lang w:val="sq-AL"/>
        </w:rPr>
      </w:pPr>
      <w:r>
        <w:rPr>
          <w:lang w:val="sq-AL"/>
        </w:rPr>
        <w:t xml:space="preserve">NDRYSHIME TË SKK 2 “PARAQITJA E PASQYRAVE FINANCIARE”, </w:t>
      </w:r>
    </w:p>
    <w:p w:rsidR="0000625B" w:rsidRDefault="0000625B" w:rsidP="0000625B">
      <w:pPr>
        <w:pStyle w:val="NeniTitull"/>
        <w:rPr>
          <w:lang w:val="sq-AL"/>
        </w:rPr>
      </w:pPr>
      <w:r>
        <w:rPr>
          <w:lang w:val="sq-AL"/>
        </w:rPr>
        <w:t>I PËRMIRËSUAR</w:t>
      </w:r>
    </w:p>
    <w:p w:rsidR="0000625B" w:rsidRDefault="0000625B" w:rsidP="0000625B">
      <w:pPr>
        <w:pStyle w:val="Paragrafi"/>
        <w:rPr>
          <w:lang w:val="sq-AL"/>
        </w:rPr>
      </w:pPr>
    </w:p>
    <w:tbl>
      <w:tblPr>
        <w:tblStyle w:val="TableGrid"/>
        <w:tblW w:w="0" w:type="auto"/>
        <w:tblInd w:w="0" w:type="dxa"/>
        <w:tblLook w:val="04A0" w:firstRow="1" w:lastRow="0" w:firstColumn="1" w:lastColumn="0" w:noHBand="0" w:noVBand="1"/>
      </w:tblPr>
      <w:tblGrid>
        <w:gridCol w:w="9629"/>
      </w:tblGrid>
      <w:tr w:rsidR="0000625B" w:rsidTr="0000625B">
        <w:tc>
          <w:tcPr>
            <w:tcW w:w="9855" w:type="dxa"/>
            <w:tcBorders>
              <w:top w:val="single" w:sz="4" w:space="0" w:color="auto"/>
              <w:left w:val="single" w:sz="4" w:space="0" w:color="auto"/>
              <w:bottom w:val="single" w:sz="4" w:space="0" w:color="auto"/>
              <w:right w:val="single" w:sz="4" w:space="0" w:color="auto"/>
            </w:tcBorders>
            <w:hideMark/>
          </w:tcPr>
          <w:p w:rsidR="0000625B" w:rsidRDefault="0000625B">
            <w:pPr>
              <w:pStyle w:val="Paragrafi"/>
              <w:ind w:firstLine="0"/>
              <w:rPr>
                <w:lang w:val="sq-AL"/>
              </w:rPr>
            </w:pPr>
            <w:r>
              <w:rPr>
                <w:lang w:val="sq-AL"/>
              </w:rPr>
              <w:t xml:space="preserve">Paragrafët 31A, 31B, 31 C dhe 52A janë shtuar të rinj. Paragrafët 25, 26, 29, 31, 46, 52, 60 dhe 95 janë ndryshuar. Teksti i shtuar është i nënvizuar, teksti i fshirë ka vizë në mes. </w:t>
            </w:r>
          </w:p>
        </w:tc>
      </w:tr>
    </w:tbl>
    <w:p w:rsidR="0000625B" w:rsidRDefault="0000625B" w:rsidP="0000625B">
      <w:pPr>
        <w:pStyle w:val="Paragrafi"/>
        <w:rPr>
          <w:lang w:val="sq-AL"/>
        </w:rPr>
      </w:pPr>
    </w:p>
    <w:p w:rsidR="0000625B" w:rsidRDefault="0000625B" w:rsidP="0000625B">
      <w:pPr>
        <w:spacing w:after="0" w:line="240" w:lineRule="auto"/>
        <w:ind w:firstLine="0"/>
        <w:jc w:val="left"/>
        <w:rPr>
          <w:rFonts w:ascii="Garamond" w:eastAsia="MS Mincho" w:hAnsi="Garamond" w:cs="CG Times"/>
          <w:sz w:val="24"/>
          <w:lang w:val="sq-AL"/>
        </w:rPr>
        <w:sectPr w:rsidR="0000625B">
          <w:type w:val="continuous"/>
          <w:pgSz w:w="11907" w:h="16840"/>
          <w:pgMar w:top="720" w:right="1134" w:bottom="720" w:left="1134" w:header="851" w:footer="851" w:gutter="0"/>
          <w:cols w:space="720"/>
        </w:sectPr>
      </w:pPr>
    </w:p>
    <w:p w:rsidR="0000625B" w:rsidRDefault="0000625B" w:rsidP="0000625B">
      <w:pPr>
        <w:pStyle w:val="Paragrafi"/>
        <w:rPr>
          <w:lang w:val="sq-AL"/>
        </w:rPr>
      </w:pPr>
      <w:r>
        <w:rPr>
          <w:lang w:val="sq-AL"/>
        </w:rPr>
        <w:t>OBJEKTIVAT DHE BAZAT E PËRGATITJES</w:t>
      </w:r>
    </w:p>
    <w:p w:rsidR="0000625B" w:rsidRDefault="0000625B" w:rsidP="0000625B">
      <w:pPr>
        <w:pStyle w:val="Paragrafi"/>
        <w:rPr>
          <w:lang w:val="sq-AL"/>
        </w:rPr>
      </w:pPr>
      <w:r>
        <w:rPr>
          <w:lang w:val="sq-AL"/>
        </w:rPr>
        <w:t xml:space="preserve">25. </w:t>
      </w:r>
      <w:r>
        <w:rPr>
          <w:lang w:val="sq-AL"/>
        </w:rPr>
        <w:tab/>
        <w:t xml:space="preserve">Në përputhje me kërkesat e ligjit nr. 9228, “Për kontabilitetin dhe pasqyrat financiare”, i ndryshuar, pasqyrat financiare </w:t>
      </w:r>
      <w:r>
        <w:rPr>
          <w:strike/>
          <w:lang w:val="sq-AL"/>
        </w:rPr>
        <w:t>përgatiten dhe</w:t>
      </w:r>
      <w:r>
        <w:rPr>
          <w:lang w:val="sq-AL"/>
        </w:rPr>
        <w:t xml:space="preserve"> paraqiten në lekë, duke treguar shkallën e rrumbullakimit të shifrave (për shembull, në mijë lekë).</w:t>
      </w:r>
    </w:p>
    <w:p w:rsidR="0000625B" w:rsidRDefault="0000625B" w:rsidP="0000625B">
      <w:pPr>
        <w:pStyle w:val="Paragrafi"/>
        <w:rPr>
          <w:lang w:val="sq-AL"/>
        </w:rPr>
      </w:pPr>
      <w:r>
        <w:rPr>
          <w:lang w:val="sq-AL"/>
        </w:rPr>
        <w:t>26. Një njësi ekonomike do të identifikojë qartë secilën prej pasqyrave financiare dhe shënimet e tyre shpjeguese, duke i dalluar ato nga çdo informacion tjetër jashtë këtij seti pasqyrash. Përveç kësaj, njësia ekonomike duhet të paraqesë informacionin e mëposhtëm dhe ta përsërisë atë kur është e nevojshme për të kuptuar informacionin e paraqitur:</w:t>
      </w:r>
    </w:p>
    <w:p w:rsidR="0000625B" w:rsidRDefault="0000625B" w:rsidP="0000625B">
      <w:pPr>
        <w:pStyle w:val="Paragrafi"/>
        <w:rPr>
          <w:lang w:val="sq-AL"/>
        </w:rPr>
      </w:pPr>
      <w:r>
        <w:rPr>
          <w:lang w:val="sq-AL"/>
        </w:rPr>
        <w:t xml:space="preserve">a) </w:t>
      </w:r>
      <w:r>
        <w:rPr>
          <w:u w:val="single"/>
          <w:lang w:val="sq-AL"/>
        </w:rPr>
        <w:t>informacioni i nevojshëm për të identifikuar njësinë ekonomike</w:t>
      </w:r>
      <w:r>
        <w:rPr>
          <w:lang w:val="sq-AL"/>
        </w:rPr>
        <w:t>:</w:t>
      </w:r>
    </w:p>
    <w:p w:rsidR="0000625B" w:rsidRDefault="0000625B" w:rsidP="0000625B">
      <w:pPr>
        <w:pStyle w:val="Paragrafi"/>
        <w:rPr>
          <w:lang w:val="sq-AL"/>
        </w:rPr>
      </w:pPr>
      <w:r>
        <w:rPr>
          <w:u w:val="single"/>
          <w:lang w:val="sq-AL"/>
        </w:rPr>
        <w:t>i.</w:t>
      </w:r>
      <w:r>
        <w:rPr>
          <w:lang w:val="sq-AL"/>
        </w:rPr>
        <w:t xml:space="preserve"> emri i njësisë ekonomike dhe çdo ndryshim në emrin e saj që nga fundi i periudhës së mëparshme;</w:t>
      </w:r>
    </w:p>
    <w:p w:rsidR="0000625B" w:rsidRDefault="0000625B" w:rsidP="0000625B">
      <w:pPr>
        <w:pStyle w:val="Paragrafi"/>
        <w:rPr>
          <w:u w:val="single"/>
          <w:lang w:val="sq-AL"/>
        </w:rPr>
      </w:pPr>
      <w:r>
        <w:rPr>
          <w:u w:val="single"/>
          <w:lang w:val="sq-AL"/>
        </w:rPr>
        <w:t>ii. regjistri ku mbahen të dhënat për njësinë ekonomike;</w:t>
      </w:r>
    </w:p>
    <w:p w:rsidR="0000625B" w:rsidRDefault="0000625B" w:rsidP="0000625B">
      <w:pPr>
        <w:pStyle w:val="Paragrafi"/>
        <w:rPr>
          <w:u w:val="single"/>
          <w:lang w:val="sq-AL"/>
        </w:rPr>
      </w:pPr>
      <w:r>
        <w:rPr>
          <w:u w:val="single"/>
          <w:lang w:val="sq-AL"/>
        </w:rPr>
        <w:t>iii. numri që ka njësia ekonomike në regjistrin tregtar.</w:t>
      </w:r>
    </w:p>
    <w:p w:rsidR="0000625B" w:rsidRDefault="0000625B" w:rsidP="0000625B">
      <w:pPr>
        <w:pStyle w:val="Paragrafi"/>
        <w:rPr>
          <w:lang w:val="sq-AL"/>
        </w:rPr>
      </w:pPr>
      <w:r>
        <w:rPr>
          <w:lang w:val="sq-AL"/>
        </w:rPr>
        <w:t>b) nëse pasqyrat financiare mbulojnë njësi ekonomike individuale ose një grup të njësive ekonomike;</w:t>
      </w:r>
    </w:p>
    <w:p w:rsidR="0000625B" w:rsidRDefault="0000625B" w:rsidP="0000625B">
      <w:pPr>
        <w:pStyle w:val="Paragrafi"/>
        <w:rPr>
          <w:lang w:val="sq-AL"/>
        </w:rPr>
      </w:pPr>
      <w:r>
        <w:rPr>
          <w:lang w:val="sq-AL"/>
        </w:rPr>
        <w:t>c) datën e përfundimit të periudhës raportuese dhe periudhën e mbuluar nga pasqyrat financiare;</w:t>
      </w:r>
    </w:p>
    <w:p w:rsidR="0000625B" w:rsidRDefault="0000625B" w:rsidP="0000625B">
      <w:pPr>
        <w:pStyle w:val="Paragrafi"/>
        <w:rPr>
          <w:lang w:val="sq-AL"/>
        </w:rPr>
      </w:pPr>
      <w:r>
        <w:rPr>
          <w:lang w:val="sq-AL"/>
        </w:rPr>
        <w:t>d) monedhën e paraqitjes (lekë), siç përcaktohet në paragrafin 25 të këtij Standardi.</w:t>
      </w:r>
    </w:p>
    <w:p w:rsidR="0000625B" w:rsidRDefault="0000625B" w:rsidP="0000625B">
      <w:pPr>
        <w:pStyle w:val="Paragrafi"/>
        <w:rPr>
          <w:lang w:val="sq-AL"/>
        </w:rPr>
      </w:pPr>
      <w:r>
        <w:rPr>
          <w:lang w:val="sq-AL"/>
        </w:rPr>
        <w:t>e) nivelin e rrumbullakosjes, nëse ka, i përdorur në paraqitjen e shumave në pasqyrat financiare.</w:t>
      </w:r>
    </w:p>
    <w:p w:rsidR="0000625B" w:rsidRDefault="0000625B" w:rsidP="0000625B">
      <w:pPr>
        <w:pStyle w:val="Paragrafi"/>
        <w:rPr>
          <w:lang w:val="sq-AL"/>
        </w:rPr>
      </w:pPr>
      <w:r>
        <w:rPr>
          <w:lang w:val="sq-AL"/>
        </w:rPr>
        <w:t>PASQYRA E POZICIONIT FINANCIAR</w:t>
      </w:r>
    </w:p>
    <w:p w:rsidR="0000625B" w:rsidRDefault="0000625B" w:rsidP="0000625B">
      <w:pPr>
        <w:pStyle w:val="Paragrafi"/>
        <w:rPr>
          <w:lang w:val="sq-AL"/>
        </w:rPr>
      </w:pPr>
      <w:r>
        <w:rPr>
          <w:lang w:val="sq-AL"/>
        </w:rPr>
        <w:t>Rregulla të përgjithshme</w:t>
      </w:r>
    </w:p>
    <w:p w:rsidR="0000625B" w:rsidRDefault="0000625B" w:rsidP="0000625B">
      <w:pPr>
        <w:pStyle w:val="Paragrafi"/>
        <w:rPr>
          <w:lang w:val="sq-AL"/>
        </w:rPr>
      </w:pPr>
      <w:r>
        <w:rPr>
          <w:lang w:val="sq-AL"/>
        </w:rPr>
        <w:t xml:space="preserve">29. </w:t>
      </w:r>
      <w:r>
        <w:rPr>
          <w:u w:val="single"/>
          <w:lang w:val="sq-AL"/>
        </w:rPr>
        <w:t>a)</w:t>
      </w:r>
      <w:r>
        <w:rPr>
          <w:lang w:val="sq-AL"/>
        </w:rPr>
        <w:t xml:space="preserve"> Pasqyra e pozicionit financiar paraqet informacionin mbi pozicionin financiar të njësisë ekonomike në fund të periudhës raportuese. </w:t>
      </w:r>
    </w:p>
    <w:p w:rsidR="0000625B" w:rsidRDefault="0000625B" w:rsidP="0000625B">
      <w:pPr>
        <w:pStyle w:val="Paragrafi"/>
        <w:rPr>
          <w:u w:val="single"/>
          <w:lang w:val="sq-AL"/>
        </w:rPr>
      </w:pPr>
      <w:r>
        <w:rPr>
          <w:u w:val="single"/>
          <w:lang w:val="sq-AL"/>
        </w:rPr>
        <w:t xml:space="preserve">b) Në pasqyrën e pozicionit financiar tepricat e çeljes për çdo periudhë raportuese duhet të korespondojnë me tepricat e mbylljes së periudhës raportuese paraardhëse. </w:t>
      </w:r>
    </w:p>
    <w:p w:rsidR="0000625B" w:rsidRDefault="0000625B" w:rsidP="0000625B">
      <w:pPr>
        <w:pStyle w:val="Paragrafi"/>
        <w:rPr>
          <w:lang w:val="sq-AL"/>
        </w:rPr>
      </w:pPr>
      <w:r>
        <w:rPr>
          <w:u w:val="single"/>
          <w:lang w:val="sq-AL"/>
        </w:rPr>
        <w:lastRenderedPageBreak/>
        <w:t>c)</w:t>
      </w:r>
      <w:r>
        <w:rPr>
          <w:lang w:val="sq-AL"/>
        </w:rPr>
        <w:t xml:space="preserve"> Pasqyra e pozicionit financiar ka tre përbërës kryesorë:</w:t>
      </w:r>
    </w:p>
    <w:p w:rsidR="0000625B" w:rsidRDefault="0000625B" w:rsidP="0000625B">
      <w:pPr>
        <w:pStyle w:val="Paragrafi"/>
        <w:rPr>
          <w:lang w:val="sq-AL"/>
        </w:rPr>
      </w:pPr>
      <w:r>
        <w:rPr>
          <w:strike/>
          <w:lang w:val="sq-AL"/>
        </w:rPr>
        <w:t>a</w:t>
      </w:r>
      <w:r>
        <w:rPr>
          <w:u w:val="single"/>
          <w:lang w:val="sq-AL"/>
        </w:rPr>
        <w:t>i</w:t>
      </w:r>
      <w:r>
        <w:rPr>
          <w:lang w:val="sq-AL"/>
        </w:rPr>
        <w:t>) aktivet që kontrollon njësia ekonomike;</w:t>
      </w:r>
    </w:p>
    <w:p w:rsidR="0000625B" w:rsidRDefault="0000625B" w:rsidP="0000625B">
      <w:pPr>
        <w:pStyle w:val="Paragrafi"/>
        <w:rPr>
          <w:lang w:val="sq-AL"/>
        </w:rPr>
      </w:pPr>
      <w:r>
        <w:rPr>
          <w:strike/>
          <w:lang w:val="sq-AL"/>
        </w:rPr>
        <w:t>b</w:t>
      </w:r>
      <w:r>
        <w:rPr>
          <w:u w:val="single"/>
          <w:lang w:val="sq-AL"/>
        </w:rPr>
        <w:t>ii</w:t>
      </w:r>
      <w:r>
        <w:rPr>
          <w:lang w:val="sq-AL"/>
        </w:rPr>
        <w:t>) detyrimet që duhet të përmbushë njësia ekonomike;</w:t>
      </w:r>
    </w:p>
    <w:p w:rsidR="0000625B" w:rsidRDefault="0000625B" w:rsidP="0000625B">
      <w:pPr>
        <w:pStyle w:val="Paragrafi"/>
        <w:rPr>
          <w:lang w:val="sq-AL"/>
        </w:rPr>
      </w:pPr>
      <w:r>
        <w:rPr>
          <w:strike/>
          <w:lang w:val="sq-AL"/>
        </w:rPr>
        <w:t>c</w:t>
      </w:r>
      <w:r>
        <w:rPr>
          <w:u w:val="single"/>
          <w:lang w:val="sq-AL"/>
        </w:rPr>
        <w:t>iii</w:t>
      </w:r>
      <w:r>
        <w:rPr>
          <w:lang w:val="sq-AL"/>
        </w:rPr>
        <w:t>) kapitalin e pronarëve të njësisë ekonomike.</w:t>
      </w:r>
    </w:p>
    <w:p w:rsidR="0000625B" w:rsidRDefault="0000625B" w:rsidP="0000625B">
      <w:pPr>
        <w:pStyle w:val="Paragrafi"/>
        <w:rPr>
          <w:lang w:val="sq-AL"/>
        </w:rPr>
      </w:pPr>
      <w:r>
        <w:rPr>
          <w:lang w:val="sq-AL"/>
        </w:rPr>
        <w:t xml:space="preserve">31. Kategoritë e zërave </w:t>
      </w:r>
      <w:r>
        <w:rPr>
          <w:u w:val="single"/>
          <w:lang w:val="sq-AL"/>
        </w:rPr>
        <w:t>të aktiveve dhe detyrimeve</w:t>
      </w:r>
      <w:r>
        <w:rPr>
          <w:lang w:val="sq-AL"/>
        </w:rPr>
        <w:t xml:space="preserve"> në pasqyrën e pozicionit financiar (</w:t>
      </w:r>
      <w:r>
        <w:rPr>
          <w:i/>
          <w:lang w:val="sq-AL"/>
        </w:rPr>
        <w:t>paraqitur me ngjyrë të zezë të theksuar në shtojcën 1</w:t>
      </w:r>
      <w:r>
        <w:rPr>
          <w:lang w:val="sq-AL"/>
        </w:rPr>
        <w:t>) duhet të respektohen, megjithëse mund të shtohen zëra të tjerë, nëse ata ndikojnë në përmirësimin e qartësisë dhe lexueshmërisë së pasqyrës së pozicionit financiar. Nënkategoritë e pasqyrës së pozicionit financiar mund të paraqiten në shënimet shpjeguese në vend që të paraqiten në pasqyrën e pozicionit financiar. Duke u bazuar në konceptin e materialitetit, zërat jomaterialë mund të paraqiten të grupuar.</w:t>
      </w:r>
    </w:p>
    <w:p w:rsidR="0000625B" w:rsidRDefault="0000625B" w:rsidP="0000625B">
      <w:pPr>
        <w:pStyle w:val="Paragrafi"/>
        <w:rPr>
          <w:lang w:val="sq-AL"/>
        </w:rPr>
      </w:pPr>
      <w:r>
        <w:rPr>
          <w:lang w:val="sq-AL"/>
        </w:rPr>
        <w:t xml:space="preserve">31A. </w:t>
      </w:r>
      <w:r>
        <w:rPr>
          <w:u w:val="single"/>
          <w:lang w:val="sq-AL"/>
        </w:rPr>
        <w:t>Kur një aktiv ose detyrim lidhet me më shumë se një zë të caktuar në pasqyrën e pozicionit financiar, marrëdhënia e tij me zërat e tjerë do të shpjegohet në shënimet që shoqërojnë pasqyrat financiare.</w:t>
      </w:r>
    </w:p>
    <w:p w:rsidR="0000625B" w:rsidRDefault="0000625B" w:rsidP="0000625B">
      <w:pPr>
        <w:pStyle w:val="Paragrafi"/>
        <w:rPr>
          <w:lang w:val="sq-AL"/>
        </w:rPr>
      </w:pPr>
      <w:r>
        <w:rPr>
          <w:lang w:val="sq-AL"/>
        </w:rPr>
        <w:t xml:space="preserve">31B. </w:t>
      </w:r>
      <w:r>
        <w:rPr>
          <w:u w:val="single"/>
          <w:lang w:val="sq-AL"/>
        </w:rPr>
        <w:t>Të drejtat mbi pasuritë e paluajtshme dhe të drejta të tjera të ngjashme do të paraqiten nën zërin “Toka dhe ndërtesa”.</w:t>
      </w:r>
    </w:p>
    <w:p w:rsidR="0000625B" w:rsidRDefault="0000625B" w:rsidP="0000625B">
      <w:pPr>
        <w:pStyle w:val="Paragrafi"/>
        <w:rPr>
          <w:u w:val="single"/>
          <w:lang w:val="sq-AL"/>
        </w:rPr>
      </w:pPr>
      <w:r>
        <w:rPr>
          <w:lang w:val="sq-AL"/>
        </w:rPr>
        <w:t xml:space="preserve">31C. </w:t>
      </w:r>
      <w:r>
        <w:rPr>
          <w:u w:val="single"/>
          <w:lang w:val="sq-AL"/>
        </w:rPr>
        <w:t>Kur shuma për shlyerjen e një huaje është më e madhe se vlera e huas, njësisë ekonomike i kërkohet ta paraqesë diferencën si një aktiv. Diferenca mund të tregohet në pasqyrën e pozicionit financiar ose te shënimet shpjeguese. Diferenca pakësohet çdo vit me një shumë të arsyeshme dhe shuarja e plotë bëhet jo më vonë se shlyerja e huas.</w:t>
      </w:r>
    </w:p>
    <w:p w:rsidR="0000625B" w:rsidRDefault="0000625B" w:rsidP="0000625B">
      <w:pPr>
        <w:pStyle w:val="Paragrafi"/>
        <w:rPr>
          <w:b/>
          <w:lang w:val="sq-AL"/>
        </w:rPr>
      </w:pPr>
      <w:r>
        <w:rPr>
          <w:b/>
          <w:lang w:val="sq-AL"/>
        </w:rPr>
        <w:t>Kompensimi i aktiveve dhe detyrimeve (njohja në shumën neto)</w:t>
      </w:r>
    </w:p>
    <w:p w:rsidR="0000625B" w:rsidRDefault="0000625B" w:rsidP="0000625B">
      <w:pPr>
        <w:pStyle w:val="Paragrafi"/>
        <w:rPr>
          <w:lang w:val="sq-AL"/>
        </w:rPr>
      </w:pPr>
      <w:r>
        <w:rPr>
          <w:lang w:val="sq-AL"/>
        </w:rPr>
        <w:t xml:space="preserve">46. Në përputhje me parimin e kompensimit të përshkruar në paragrafët 64 dhe 65 të SKK 1 </w:t>
      </w:r>
      <w:r>
        <w:rPr>
          <w:i/>
          <w:lang w:val="sq-AL"/>
        </w:rPr>
        <w:t>Kuadri i përgjithshëm për përgatitjen e pasqyrave financiare</w:t>
      </w:r>
      <w:r>
        <w:rPr>
          <w:lang w:val="sq-AL"/>
        </w:rPr>
        <w:t xml:space="preserve">, aktivet dhe detyrimet do të kompensohen në pasqyrën e pozicionit financiar, vetëm nëse njësia ekonomike ka të drejtë ligjore t’i kompensojë aktivet dhe detyrimet, si dhe </w:t>
      </w:r>
      <w:r>
        <w:rPr>
          <w:u w:val="single"/>
          <w:lang w:val="sq-AL"/>
        </w:rPr>
        <w:t>kur</w:t>
      </w:r>
      <w:r>
        <w:rPr>
          <w:lang w:val="sq-AL"/>
        </w:rPr>
        <w:t xml:space="preserve"> ekziston mundësia që njësia ta përdorë këtë të drejtë. </w:t>
      </w:r>
      <w:r>
        <w:rPr>
          <w:u w:val="single"/>
          <w:lang w:val="sq-AL"/>
        </w:rPr>
        <w:t>Shumat e kompensuara duhet të jepen për vlerën bruto të tyre te shënimet shpjeguese.</w:t>
      </w:r>
    </w:p>
    <w:p w:rsidR="0000625B" w:rsidRDefault="0000625B" w:rsidP="0000625B">
      <w:pPr>
        <w:pStyle w:val="Paragrafi"/>
        <w:rPr>
          <w:lang w:val="sq-AL"/>
        </w:rPr>
      </w:pPr>
      <w:r>
        <w:rPr>
          <w:lang w:val="sq-AL"/>
        </w:rPr>
        <w:t>PASQYRA E PERFORMANCËS</w:t>
      </w:r>
    </w:p>
    <w:p w:rsidR="0000625B" w:rsidRDefault="0000625B" w:rsidP="0000625B">
      <w:pPr>
        <w:pStyle w:val="Paragrafi"/>
        <w:rPr>
          <w:lang w:val="sq-AL"/>
        </w:rPr>
      </w:pPr>
      <w:r>
        <w:rPr>
          <w:lang w:val="sq-AL"/>
        </w:rPr>
        <w:t xml:space="preserve">Rregulla të Përgjithshme </w:t>
      </w:r>
    </w:p>
    <w:p w:rsidR="0000625B" w:rsidRDefault="0000625B" w:rsidP="0000625B">
      <w:pPr>
        <w:pStyle w:val="Paragrafi"/>
        <w:rPr>
          <w:lang w:val="sq-AL"/>
        </w:rPr>
      </w:pPr>
      <w:r>
        <w:rPr>
          <w:lang w:val="sq-AL"/>
        </w:rPr>
        <w:t>Kërkesat e zbatueshme</w:t>
      </w:r>
    </w:p>
    <w:p w:rsidR="0000625B" w:rsidRDefault="0000625B" w:rsidP="0000625B">
      <w:pPr>
        <w:pStyle w:val="Paragrafi"/>
        <w:rPr>
          <w:lang w:val="sq-AL"/>
        </w:rPr>
      </w:pPr>
      <w:r>
        <w:rPr>
          <w:lang w:val="sq-AL"/>
        </w:rPr>
        <w:t xml:space="preserve">52. Një njësi ekonomike nuk duhet t’i paraqesë </w:t>
      </w:r>
      <w:r>
        <w:rPr>
          <w:strike/>
          <w:lang w:val="sq-AL"/>
        </w:rPr>
        <w:t>apo t’i përshkruajë</w:t>
      </w:r>
      <w:r>
        <w:rPr>
          <w:lang w:val="sq-AL"/>
        </w:rPr>
        <w:t xml:space="preserve">  zërat e të ardhurave dhe shpenzimeve si zëra të jashtëzakonshëm në pasqyrën e performancës </w:t>
      </w:r>
      <w:r>
        <w:rPr>
          <w:strike/>
          <w:lang w:val="sq-AL"/>
        </w:rPr>
        <w:t>ose në shënimet shpjeguese</w:t>
      </w:r>
      <w:r>
        <w:rPr>
          <w:lang w:val="sq-AL"/>
        </w:rPr>
        <w:t xml:space="preserve">. </w:t>
      </w:r>
      <w:r>
        <w:rPr>
          <w:u w:val="single"/>
          <w:lang w:val="sq-AL"/>
        </w:rPr>
        <w:t>Një njësi ekonomike jep informacion në shënimet shpjeguese për shumën dhe natyrën e atyre zërave individualë të të ardhurave apo shpenzimeve të cilët janë të jashtëzakonshëm për nga madhësia apo mundësia e ndodhjes.</w:t>
      </w:r>
    </w:p>
    <w:p w:rsidR="0000625B" w:rsidRDefault="0000625B" w:rsidP="0000625B">
      <w:pPr>
        <w:pStyle w:val="Paragrafi"/>
        <w:rPr>
          <w:u w:val="single"/>
          <w:lang w:val="sq-AL"/>
        </w:rPr>
      </w:pPr>
      <w:r>
        <w:rPr>
          <w:u w:val="single"/>
          <w:lang w:val="sq-AL"/>
        </w:rPr>
        <w:t>52A. Njësitë ekonomike me interes publik, që zbatojnë këtë standard për paraqitjen e pasqyrave financiare, për shumën e të ardhurave të shfrytëzimit paraqitur në pasqyrën e performancës, japin informacion në shënimet shpjeguese lidhur me ndarjen e saj sipas kategorive të aktivitetit dhe tregjeve gjeografike, për sa kohë këto kategori dhe tregje ndryshojnë ndjeshëm nga njëri tjetri, referuar mënyrës si janë organizuar shitjet e produkteve dhe ofrimi i shërbimeve. Lejohet përjashtimi vetëm në rastet kur një rregullim ligjor apo administrativ e justifikon të dëmshëm për njësinë ekonomike dhënien e këtij informacioni. Në shënimet shpjeguese jepen arsyet përse ky informacion mungon.</w:t>
      </w:r>
    </w:p>
    <w:p w:rsidR="0000625B" w:rsidRDefault="0000625B" w:rsidP="0000625B">
      <w:pPr>
        <w:pStyle w:val="Paragrafi"/>
        <w:rPr>
          <w:b/>
          <w:lang w:val="sq-AL"/>
        </w:rPr>
      </w:pPr>
      <w:r>
        <w:rPr>
          <w:b/>
          <w:lang w:val="sq-AL"/>
        </w:rPr>
        <w:t>Kompensimi i të ardhurave dhe shpenzimeve (njohja në shumën neto)</w:t>
      </w:r>
    </w:p>
    <w:p w:rsidR="0000625B" w:rsidRDefault="0000625B" w:rsidP="0000625B">
      <w:pPr>
        <w:pStyle w:val="Paragrafi"/>
        <w:rPr>
          <w:u w:val="single"/>
          <w:lang w:val="sq-AL"/>
        </w:rPr>
      </w:pPr>
      <w:r>
        <w:rPr>
          <w:lang w:val="sq-AL"/>
        </w:rPr>
        <w:t xml:space="preserve">60. Në përgjithësi, të ardhurat dhe shpenzimet regjistrohen të ndara në pasqyrën e të ardhurave dhe shpenzimeve, pa i kompensuar me njëra-tjetrën. Të ardhurat dhe shpenzimet, që lidhen me aktivitetet dytësore, mund të kompensohen në pasqyrën e të ardhurave dhe shpenzimeve, nëse kjo jep një pamje më të vërtetë të natyrës së transaksioneve. </w:t>
      </w:r>
      <w:r>
        <w:rPr>
          <w:u w:val="single"/>
          <w:lang w:val="sq-AL"/>
        </w:rPr>
        <w:t xml:space="preserve">Shumat e kompensuara duhet të jepen për vlerën bruto të tyre te shënimet shpjeguese. </w:t>
      </w:r>
    </w:p>
    <w:p w:rsidR="0000625B" w:rsidRDefault="0000625B" w:rsidP="0000625B">
      <w:pPr>
        <w:pStyle w:val="Paragrafi"/>
        <w:rPr>
          <w:lang w:val="sq-AL"/>
        </w:rPr>
      </w:pPr>
      <w:r>
        <w:rPr>
          <w:lang w:val="sq-AL"/>
        </w:rPr>
        <w:t>Më poshtë jepen shembuj të situatave të kompensimit të të ardhurave me shpenzimet ku rezultati njihet në pasqyrën e të ardhurave dhe shpenzimeve në shumën neto:</w:t>
      </w:r>
    </w:p>
    <w:p w:rsidR="0000625B" w:rsidRDefault="0000625B" w:rsidP="0000625B">
      <w:pPr>
        <w:pStyle w:val="Paragrafi"/>
        <w:rPr>
          <w:lang w:val="sq-AL"/>
        </w:rPr>
      </w:pPr>
      <w:r>
        <w:rPr>
          <w:lang w:val="sq-AL"/>
        </w:rPr>
        <w:t>a) fitimet/humbjet, që vijnë nga shitja e aktiveve afatgjata materiale, raportohen në shumën neto (të ardhurat nga shitja e aktiveve afatgjata materiale minus vlerën kontabël neto të aktivit);</w:t>
      </w:r>
    </w:p>
    <w:p w:rsidR="0000625B" w:rsidRDefault="0000625B" w:rsidP="0000625B">
      <w:pPr>
        <w:pStyle w:val="Paragrafi"/>
        <w:rPr>
          <w:lang w:val="sq-AL"/>
        </w:rPr>
      </w:pPr>
      <w:r>
        <w:rPr>
          <w:lang w:val="sq-AL"/>
        </w:rPr>
        <w:t>b) shpenzimet e qirasë të qiramarrësit kompensohen me të ardhurat nga qiraja që gjenerohen nga dhënia e mëtejshme me qira e të njëjtit aktiv (duke supozuar që qiraja nuk është aktivitet parësor i njësisë ekonomike);</w:t>
      </w:r>
    </w:p>
    <w:p w:rsidR="0000625B" w:rsidRDefault="0000625B" w:rsidP="0000625B">
      <w:pPr>
        <w:pStyle w:val="Paragrafi"/>
        <w:rPr>
          <w:lang w:val="sq-AL"/>
        </w:rPr>
      </w:pPr>
      <w:r>
        <w:rPr>
          <w:lang w:val="sq-AL"/>
        </w:rPr>
        <w:t>c) fitimet/humbjet që vijnë nga ndryshimet e kursit të këmbimit raportohen neto në pasqyrën e të ardhurave dhe shpenzimeve;</w:t>
      </w:r>
    </w:p>
    <w:p w:rsidR="0000625B" w:rsidRDefault="0000625B" w:rsidP="0000625B">
      <w:pPr>
        <w:pStyle w:val="Paragrafi"/>
        <w:rPr>
          <w:lang w:val="sq-AL"/>
        </w:rPr>
      </w:pPr>
      <w:r>
        <w:rPr>
          <w:lang w:val="sq-AL"/>
        </w:rPr>
        <w:t>d) fitimet/humbjet nga zbatimi i metodës së kapitalit raportohen neto në pasqyrën e të ardhurave dhe shpenzimeve;</w:t>
      </w:r>
    </w:p>
    <w:p w:rsidR="0000625B" w:rsidRDefault="0000625B" w:rsidP="0000625B">
      <w:pPr>
        <w:pStyle w:val="Paragrafi"/>
        <w:rPr>
          <w:lang w:val="sq-AL"/>
        </w:rPr>
      </w:pPr>
      <w:r>
        <w:rPr>
          <w:lang w:val="sq-AL"/>
        </w:rPr>
        <w:lastRenderedPageBreak/>
        <w:t xml:space="preserve"> e) fitimet/humbjet nga shitja dhe rivlerësimi i investimeve financiare raportohen neto në pasqyrën e të ardhurave dhe shpenzimeve.</w:t>
      </w:r>
    </w:p>
    <w:p w:rsidR="0000625B" w:rsidRDefault="0000625B" w:rsidP="0000625B">
      <w:pPr>
        <w:pStyle w:val="Paragrafi"/>
        <w:rPr>
          <w:lang w:val="sq-AL"/>
        </w:rPr>
      </w:pPr>
      <w:r>
        <w:rPr>
          <w:lang w:val="sq-AL"/>
        </w:rPr>
        <w:t>DATA DHE RREGULLAT E ZBATIMIT TË STANDARDEVE</w:t>
      </w:r>
    </w:p>
    <w:p w:rsidR="0000625B" w:rsidRDefault="0000625B" w:rsidP="0000625B">
      <w:pPr>
        <w:pStyle w:val="Paragrafi"/>
        <w:rPr>
          <w:lang w:val="sq-AL"/>
        </w:rPr>
      </w:pPr>
      <w:r>
        <w:rPr>
          <w:lang w:val="sq-AL"/>
        </w:rPr>
        <w:t xml:space="preserve">95. </w:t>
      </w:r>
      <w:r>
        <w:rPr>
          <w:strike/>
          <w:lang w:val="sq-AL"/>
        </w:rPr>
        <w:t>Ky standard</w:t>
      </w:r>
      <w:r>
        <w:rPr>
          <w:lang w:val="sq-AL"/>
        </w:rPr>
        <w:t xml:space="preserve"> </w:t>
      </w:r>
      <w:r>
        <w:rPr>
          <w:u w:val="single"/>
          <w:lang w:val="sq-AL"/>
        </w:rPr>
        <w:t>SKK 2 i përmirësuar</w:t>
      </w:r>
      <w:r>
        <w:rPr>
          <w:lang w:val="sq-AL"/>
        </w:rPr>
        <w:t xml:space="preserve"> do të zbatohet në pasqyrat financiare që mbulojnë periudha kontabël, që fillojnë më ose pas datës 1.1.2015. Ky Standard duhet të zbatohet në mënyrë prospektive.</w:t>
      </w:r>
    </w:p>
    <w:p w:rsidR="0000625B" w:rsidRPr="0000625B" w:rsidRDefault="0000625B" w:rsidP="0000625B">
      <w:pPr>
        <w:pStyle w:val="Paragrafi"/>
        <w:rPr>
          <w:u w:val="single"/>
          <w:lang w:val="sq-AL"/>
        </w:rPr>
        <w:sectPr w:rsidR="0000625B" w:rsidRPr="0000625B" w:rsidSect="0000625B">
          <w:type w:val="continuous"/>
          <w:pgSz w:w="11907" w:h="16840"/>
          <w:pgMar w:top="720" w:right="1134" w:bottom="720" w:left="1134" w:header="851" w:footer="851" w:gutter="0"/>
          <w:cols w:space="454"/>
        </w:sectPr>
      </w:pPr>
      <w:r>
        <w:rPr>
          <w:u w:val="single"/>
          <w:lang w:val="sq-AL"/>
        </w:rPr>
        <w:t>Ndryshimet e SKK 2 të përmirësuar, të publikuara në vitin 2018, do të zbatohen në pasqyrat financiare që mbulojnë periudha kontabël që fillojnë më ose pas datës 1.1.2019. Ndryshimet zbatohen në mënyrë prospektive.</w:t>
      </w:r>
    </w:p>
    <w:p w:rsidR="0000625B" w:rsidRDefault="0000625B" w:rsidP="0000625B">
      <w:pPr>
        <w:pStyle w:val="NeniTitull"/>
        <w:keepNext w:val="0"/>
        <w:jc w:val="both"/>
        <w:rPr>
          <w:lang w:val="sq-AL"/>
        </w:rPr>
      </w:pPr>
    </w:p>
    <w:p w:rsidR="0000625B" w:rsidRDefault="0000625B" w:rsidP="0000625B">
      <w:pPr>
        <w:pStyle w:val="NeniTitull"/>
        <w:rPr>
          <w:lang w:val="sq-AL"/>
        </w:rPr>
      </w:pPr>
      <w:r>
        <w:rPr>
          <w:lang w:val="sq-AL"/>
        </w:rPr>
        <w:t xml:space="preserve">NDRYSHIME TË SKK 9 “KOMBINIMET E BIZNESEVE DHE KONSOLIDIMI”, </w:t>
      </w:r>
    </w:p>
    <w:p w:rsidR="0000625B" w:rsidRDefault="0000625B" w:rsidP="0000625B">
      <w:pPr>
        <w:pStyle w:val="NeniTitull"/>
        <w:rPr>
          <w:lang w:val="sq-AL"/>
        </w:rPr>
      </w:pPr>
      <w:r>
        <w:rPr>
          <w:lang w:val="sq-AL"/>
        </w:rPr>
        <w:t>I PËRMIRËSUAR</w:t>
      </w:r>
    </w:p>
    <w:p w:rsidR="0000625B" w:rsidRDefault="0000625B" w:rsidP="0000625B">
      <w:pPr>
        <w:pStyle w:val="Paragrafi"/>
        <w:ind w:firstLine="0"/>
        <w:rPr>
          <w:lang w:val="sq-AL"/>
        </w:rPr>
      </w:pPr>
    </w:p>
    <w:tbl>
      <w:tblPr>
        <w:tblStyle w:val="TableGrid"/>
        <w:tblW w:w="0" w:type="auto"/>
        <w:tblInd w:w="0" w:type="dxa"/>
        <w:tblLook w:val="04A0" w:firstRow="1" w:lastRow="0" w:firstColumn="1" w:lastColumn="0" w:noHBand="0" w:noVBand="1"/>
      </w:tblPr>
      <w:tblGrid>
        <w:gridCol w:w="9629"/>
      </w:tblGrid>
      <w:tr w:rsidR="0000625B" w:rsidTr="0000625B">
        <w:tc>
          <w:tcPr>
            <w:tcW w:w="9629" w:type="dxa"/>
            <w:tcBorders>
              <w:top w:val="single" w:sz="4" w:space="0" w:color="auto"/>
              <w:left w:val="single" w:sz="4" w:space="0" w:color="auto"/>
              <w:bottom w:val="single" w:sz="4" w:space="0" w:color="auto"/>
              <w:right w:val="single" w:sz="4" w:space="0" w:color="auto"/>
            </w:tcBorders>
            <w:hideMark/>
          </w:tcPr>
          <w:p w:rsidR="0000625B" w:rsidRDefault="0000625B">
            <w:pPr>
              <w:pStyle w:val="Paragrafi"/>
              <w:ind w:firstLine="0"/>
              <w:rPr>
                <w:lang w:val="sq-AL"/>
              </w:rPr>
            </w:pPr>
            <w:r>
              <w:rPr>
                <w:lang w:val="sq-AL"/>
              </w:rPr>
              <w:t xml:space="preserve">Paragrafët 34 A, 41A1, 41A2, 48A, 60A, 61A1 dhe 61A2 janë shtuar të rinj. Paragrafët 35, 61 dhe 64 janë ndryshuar. Paragrafi 41 është fshirë. Teksti i shtuar është i nënvizuar, teksti i fshirë ka vizë në mes. </w:t>
            </w:r>
          </w:p>
        </w:tc>
      </w:tr>
    </w:tbl>
    <w:p w:rsidR="0000625B" w:rsidRDefault="0000625B" w:rsidP="0000625B">
      <w:pPr>
        <w:pStyle w:val="Paragrafi"/>
        <w:rPr>
          <w:lang w:val="sq-AL"/>
        </w:rPr>
      </w:pPr>
      <w:r>
        <w:rPr>
          <w:lang w:val="sq-AL"/>
        </w:rPr>
        <w:t>KONSOLIDIMI</w:t>
      </w:r>
    </w:p>
    <w:p w:rsidR="0000625B" w:rsidRDefault="0000625B" w:rsidP="0000625B">
      <w:pPr>
        <w:pStyle w:val="Paragrafi"/>
        <w:rPr>
          <w:lang w:val="sq-AL"/>
        </w:rPr>
      </w:pPr>
      <w:r>
        <w:rPr>
          <w:lang w:val="sq-AL"/>
        </w:rPr>
        <w:t>Njësitë e kontrolluara - Kërkesat për paraqitjen e pasqyrave financiare të konsoliduara</w:t>
      </w:r>
    </w:p>
    <w:p w:rsidR="0000625B" w:rsidRDefault="0000625B" w:rsidP="0000625B">
      <w:pPr>
        <w:pStyle w:val="Paragrafi"/>
        <w:rPr>
          <w:u w:val="single"/>
          <w:lang w:val="sq-AL"/>
        </w:rPr>
      </w:pPr>
      <w:r>
        <w:rPr>
          <w:u w:val="single"/>
          <w:lang w:val="sq-AL"/>
        </w:rPr>
        <w:t>34A.</w:t>
      </w:r>
      <w:r>
        <w:rPr>
          <w:lang w:val="sq-AL"/>
        </w:rPr>
        <w:t xml:space="preserve"> </w:t>
      </w:r>
      <w:r>
        <w:rPr>
          <w:u w:val="single"/>
          <w:lang w:val="sq-AL"/>
        </w:rPr>
        <w:t>Kur një njësi ekonomike e përfshirë në konsolidim ka një interes pjesëmarrës në një njësi tjetër ekonomike, informacioni financiar për këtë të fundit paraqitet në pasqyrat financiare të konsoliduara si zë më vete me një përshkrim të përshtatshëm.</w:t>
      </w:r>
    </w:p>
    <w:p w:rsidR="0000625B" w:rsidRDefault="0000625B" w:rsidP="0000625B">
      <w:pPr>
        <w:pStyle w:val="Paragrafi"/>
        <w:rPr>
          <w:lang w:val="sq-AL"/>
        </w:rPr>
      </w:pPr>
      <w:r>
        <w:rPr>
          <w:lang w:val="sq-AL"/>
        </w:rPr>
        <w:t xml:space="preserve">35 Një shoqëri mëmë nuk </w:t>
      </w:r>
      <w:r>
        <w:rPr>
          <w:strike/>
          <w:lang w:val="sq-AL"/>
        </w:rPr>
        <w:t>duhet të paraqesë</w:t>
      </w:r>
      <w:r>
        <w:rPr>
          <w:lang w:val="sq-AL"/>
        </w:rPr>
        <w:t xml:space="preserve"> </w:t>
      </w:r>
      <w:r>
        <w:rPr>
          <w:u w:val="single"/>
          <w:lang w:val="sq-AL"/>
        </w:rPr>
        <w:t>paraqet</w:t>
      </w:r>
      <w:r>
        <w:rPr>
          <w:lang w:val="sq-AL"/>
        </w:rPr>
        <w:t xml:space="preserve"> pasqyra financiare të konsoliduara nëse: </w:t>
      </w:r>
    </w:p>
    <w:p w:rsidR="0000625B" w:rsidRDefault="0000625B" w:rsidP="0000625B">
      <w:pPr>
        <w:pStyle w:val="Paragrafi"/>
        <w:rPr>
          <w:lang w:val="sq-AL"/>
        </w:rPr>
      </w:pPr>
      <w:r>
        <w:rPr>
          <w:lang w:val="sq-AL"/>
        </w:rPr>
        <w:t>a)</w:t>
      </w:r>
      <w:r>
        <w:rPr>
          <w:lang w:val="sq-AL"/>
        </w:rPr>
        <w:tab/>
        <w:t xml:space="preserve"> plotësohen të dyja kushtet vijuese: </w:t>
      </w:r>
    </w:p>
    <w:p w:rsidR="0000625B" w:rsidRDefault="0000625B" w:rsidP="0000625B">
      <w:pPr>
        <w:pStyle w:val="Paragrafi"/>
        <w:rPr>
          <w:lang w:val="sq-AL"/>
        </w:rPr>
      </w:pPr>
      <w:r>
        <w:rPr>
          <w:lang w:val="sq-AL"/>
        </w:rPr>
        <w:t xml:space="preserve">i. shoqëria mëmë është vetë një njësi e kontrolluar </w:t>
      </w:r>
      <w:r>
        <w:rPr>
          <w:u w:val="single"/>
          <w:lang w:val="sq-AL"/>
        </w:rPr>
        <w:t>nga një njësi ekonomike tjetër mëmë që:</w:t>
      </w:r>
    </w:p>
    <w:p w:rsidR="0000625B" w:rsidRDefault="0000625B" w:rsidP="0000625B">
      <w:pPr>
        <w:pStyle w:val="Paragrafi"/>
        <w:rPr>
          <w:u w:val="single"/>
          <w:lang w:val="sq-AL"/>
        </w:rPr>
      </w:pPr>
      <w:r>
        <w:rPr>
          <w:u w:val="single"/>
          <w:lang w:val="sq-AL"/>
        </w:rPr>
        <w:t>- zotëron 100% të aksioneve të njësisë ekonomike të përjashtuar nga detyrimi për hartimin e pasqyrave të konsoliduara ose;</w:t>
      </w:r>
    </w:p>
    <w:p w:rsidR="0000625B" w:rsidRDefault="0000625B" w:rsidP="0000625B">
      <w:pPr>
        <w:pStyle w:val="Paragrafi"/>
        <w:rPr>
          <w:lang w:val="sq-AL"/>
        </w:rPr>
      </w:pPr>
      <w:r>
        <w:rPr>
          <w:u w:val="single"/>
          <w:lang w:val="sq-AL"/>
        </w:rPr>
        <w:t xml:space="preserve">- zotëron 90% apo më shumë të aksioneve të njësisë ekonomike të përjashtuar dhe pjesa tjetër e aksionarëve e kanë aprovuar përjashtimin nga detyrimi i hartimit të pasqyrave të konsoliduara; </w:t>
      </w:r>
      <w:r>
        <w:rPr>
          <w:lang w:val="sq-AL"/>
        </w:rPr>
        <w:t xml:space="preserve">dhe </w:t>
      </w:r>
    </w:p>
    <w:p w:rsidR="0000625B" w:rsidRDefault="0000625B" w:rsidP="0000625B">
      <w:pPr>
        <w:pStyle w:val="Paragrafi"/>
        <w:rPr>
          <w:lang w:val="sq-AL"/>
        </w:rPr>
      </w:pPr>
      <w:r>
        <w:rPr>
          <w:lang w:val="sq-AL"/>
        </w:rPr>
        <w:t xml:space="preserve">ii. </w:t>
      </w:r>
      <w:r>
        <w:rPr>
          <w:strike/>
          <w:lang w:val="sq-AL"/>
        </w:rPr>
        <w:t>shoqëria</w:t>
      </w:r>
      <w:r>
        <w:rPr>
          <w:lang w:val="sq-AL"/>
        </w:rPr>
        <w:t xml:space="preserve"> </w:t>
      </w:r>
      <w:r>
        <w:rPr>
          <w:u w:val="single"/>
          <w:lang w:val="sq-AL"/>
        </w:rPr>
        <w:t>njësia ekonomike</w:t>
      </w:r>
      <w:r>
        <w:rPr>
          <w:lang w:val="sq-AL"/>
        </w:rPr>
        <w:t xml:space="preserve"> mëmë </w:t>
      </w:r>
      <w:r>
        <w:rPr>
          <w:u w:val="single"/>
          <w:lang w:val="sq-AL"/>
        </w:rPr>
        <w:t>e njësisë ekonomike të përjashtuar nga detyrimi për konsolidimin e pasqyrave financiare</w:t>
      </w:r>
      <w:r>
        <w:rPr>
          <w:lang w:val="sq-AL"/>
        </w:rPr>
        <w:t xml:space="preserve"> </w:t>
      </w:r>
      <w:r>
        <w:rPr>
          <w:strike/>
          <w:lang w:val="sq-AL"/>
        </w:rPr>
        <w:t>përfundimtare e saj (ose ndonjë shoqëri mëmë e ndërmjetme)</w:t>
      </w:r>
      <w:r>
        <w:rPr>
          <w:lang w:val="sq-AL"/>
        </w:rPr>
        <w:t xml:space="preserve"> përgatit pasqyra financiare të konsoliduara të qëllimit të përgjithshëm që pajtohen me të gjitha SKK-të ose me këtë SKK; ose </w:t>
      </w:r>
    </w:p>
    <w:p w:rsidR="0000625B" w:rsidRDefault="0000625B" w:rsidP="0000625B">
      <w:pPr>
        <w:pStyle w:val="Paragrafi"/>
        <w:rPr>
          <w:lang w:val="sq-AL"/>
        </w:rPr>
      </w:pPr>
      <w:r>
        <w:rPr>
          <w:lang w:val="sq-AL"/>
        </w:rPr>
        <w:t>b) ajo nuk ka njësi të kontrolluar përveç atyre të blera me qëllimin e shitjes ose mbylljes brenda një viti. Një shoqëri mëmë duhet ta kontabilizojë këtë njësi të kontrolluar me kosto minus zhvlerësimin.</w:t>
      </w:r>
    </w:p>
    <w:p w:rsidR="0000625B" w:rsidRDefault="0000625B" w:rsidP="0000625B">
      <w:pPr>
        <w:pStyle w:val="Paragrafi"/>
        <w:rPr>
          <w:strike/>
          <w:szCs w:val="24"/>
          <w:lang w:val="sq-AL"/>
        </w:rPr>
      </w:pPr>
      <w:r>
        <w:rPr>
          <w:strike/>
          <w:szCs w:val="24"/>
          <w:lang w:val="sq-AL"/>
        </w:rPr>
        <w:t>41. Një nj</w:t>
      </w:r>
      <w:r>
        <w:rPr>
          <w:rFonts w:cs="Times New Roman"/>
          <w:strike/>
          <w:szCs w:val="24"/>
          <w:lang w:val="sq-AL"/>
        </w:rPr>
        <w:t xml:space="preserve">ësi e kontrolluar nuk përjashtohet nga konsolidimi sepse ajo ushtron aktivitetin e saj në një juridiksion që imponon kufizime për  transferimin e mjeteve monetare ose aktiveve të tjera jashtë juridiksionit. </w:t>
      </w:r>
      <w:r>
        <w:rPr>
          <w:strike/>
          <w:szCs w:val="24"/>
          <w:lang w:val="sq-AL"/>
        </w:rPr>
        <w:t xml:space="preserve"> </w:t>
      </w:r>
    </w:p>
    <w:p w:rsidR="0000625B" w:rsidRDefault="0000625B" w:rsidP="0000625B">
      <w:pPr>
        <w:pStyle w:val="Paragrafi"/>
        <w:rPr>
          <w:u w:val="single"/>
          <w:lang w:val="sq-AL"/>
        </w:rPr>
      </w:pPr>
      <w:r>
        <w:rPr>
          <w:u w:val="single"/>
          <w:lang w:val="sq-AL"/>
        </w:rPr>
        <w:t xml:space="preserve">41A1. Në pasqyrat financiare të konsoliduara nuk është nevoja të përfshihet një njësi ekonomike, edhe nëse është një njësi ekonomike me interes publik, kur përmbushet të paktën njëri prej kushteve të mëposhtme: </w:t>
      </w:r>
    </w:p>
    <w:p w:rsidR="0000625B" w:rsidRDefault="0000625B" w:rsidP="0000625B">
      <w:pPr>
        <w:pStyle w:val="Paragrafi"/>
        <w:rPr>
          <w:u w:val="single"/>
          <w:lang w:val="sq-AL"/>
        </w:rPr>
      </w:pPr>
      <w:r>
        <w:rPr>
          <w:u w:val="single"/>
          <w:lang w:val="sq-AL"/>
        </w:rPr>
        <w:t>a) në raste tejet të rralla kur informacioni i nevojshëm për hartimin e pasqyrave financiare të konsoliduara në përputhje me këtë Standard nuk mund të sigurohet pa shpenzime ose vonesa të pajustifikueshme;</w:t>
      </w:r>
    </w:p>
    <w:p w:rsidR="0000625B" w:rsidRDefault="0000625B" w:rsidP="0000625B">
      <w:pPr>
        <w:pStyle w:val="Paragrafi"/>
        <w:rPr>
          <w:u w:val="single"/>
          <w:lang w:val="sq-AL"/>
        </w:rPr>
      </w:pPr>
      <w:r>
        <w:rPr>
          <w:u w:val="single"/>
          <w:lang w:val="sq-AL"/>
        </w:rPr>
        <w:t>b) kufizime të forta dhe afatgjata i impononojnë njësisë ekonomike mëmë mosushtrimin e të drejtave të saj mbi aktivet ose menaxhimin e njësisë ekonomike që nuk përfshihet në konsoldim”;</w:t>
      </w:r>
    </w:p>
    <w:p w:rsidR="0000625B" w:rsidRDefault="0000625B" w:rsidP="0000625B">
      <w:pPr>
        <w:pStyle w:val="Paragrafi"/>
        <w:rPr>
          <w:u w:val="single"/>
          <w:lang w:val="sq-AL"/>
        </w:rPr>
      </w:pPr>
      <w:r>
        <w:rPr>
          <w:u w:val="single"/>
          <w:lang w:val="sq-AL"/>
        </w:rPr>
        <w:t>41A2. Çdo njësi ekonomike, përfshirë edhe njësitë ekonomike me interes publik, përjashtohen nga detyrimi për të paraqitur pasqyra financiare të konsoliduara nëse:</w:t>
      </w:r>
    </w:p>
    <w:p w:rsidR="0000625B" w:rsidRDefault="0000625B" w:rsidP="0000625B">
      <w:pPr>
        <w:pStyle w:val="Paragrafi"/>
        <w:rPr>
          <w:u w:val="single"/>
          <w:lang w:val="sq-AL"/>
        </w:rPr>
      </w:pPr>
      <w:r>
        <w:rPr>
          <w:u w:val="single"/>
          <w:lang w:val="sq-AL"/>
        </w:rPr>
        <w:t>a) ka vetëm njësi bija të tilla që individualisht apo të marra së bashku janë jomateriale; ose</w:t>
      </w:r>
    </w:p>
    <w:p w:rsidR="0000625B" w:rsidRDefault="0000625B" w:rsidP="0000625B">
      <w:pPr>
        <w:pStyle w:val="Paragrafi"/>
        <w:rPr>
          <w:u w:val="single"/>
          <w:lang w:val="sq-AL"/>
        </w:rPr>
      </w:pPr>
      <w:r>
        <w:rPr>
          <w:u w:val="single"/>
          <w:lang w:val="sq-AL"/>
        </w:rPr>
        <w:t>b) të gjitha njësitë ekonomike bija përjashtohen nga konsolidimi sipas paragrafit 41A1.</w:t>
      </w:r>
    </w:p>
    <w:p w:rsidR="0000625B" w:rsidRDefault="0000625B" w:rsidP="0000625B">
      <w:pPr>
        <w:pStyle w:val="Paragrafi"/>
        <w:rPr>
          <w:b/>
          <w:lang w:val="sq-AL"/>
        </w:rPr>
      </w:pPr>
      <w:r>
        <w:rPr>
          <w:b/>
          <w:lang w:val="sq-AL"/>
        </w:rPr>
        <w:t>Data të njëjta raportimi</w:t>
      </w:r>
    </w:p>
    <w:p w:rsidR="0000625B" w:rsidRDefault="0000625B" w:rsidP="0000625B">
      <w:pPr>
        <w:pStyle w:val="Paragrafi"/>
        <w:rPr>
          <w:u w:val="single"/>
          <w:lang w:val="sq-AL"/>
        </w:rPr>
      </w:pPr>
      <w:r>
        <w:rPr>
          <w:u w:val="single"/>
          <w:lang w:val="sq-AL"/>
        </w:rPr>
        <w:t>48A. Standardi lejon ose kërkon që pasqyrat financiare të konsoliduara të përpilohen në një datë tjetër, të ndryshme nga sa përcaktohet në paragrafin 48 të këtij Standardi, në rastet kur drejtimi gjykon se është me rëndësi të merren në konsideratë datat e pasqyrave financiare të numrit më të madh të njësive ekonomike ose të njësive ekonomike më të rëndësishme të përfshira në konsolidim, me kusht që:</w:t>
      </w:r>
    </w:p>
    <w:p w:rsidR="0000625B" w:rsidRDefault="0000625B" w:rsidP="0000625B">
      <w:pPr>
        <w:pStyle w:val="Paragrafi"/>
        <w:rPr>
          <w:u w:val="single"/>
          <w:lang w:val="sq-AL"/>
        </w:rPr>
      </w:pPr>
      <w:r>
        <w:rPr>
          <w:u w:val="single"/>
          <w:lang w:val="sq-AL"/>
        </w:rPr>
        <w:t>- ky fakt të bëhet i ditur në shënimet e pasqyrave financiare dhe të jepen arsyet për këtë;</w:t>
      </w:r>
    </w:p>
    <w:p w:rsidR="0000625B" w:rsidRDefault="0000625B" w:rsidP="0000625B">
      <w:pPr>
        <w:pStyle w:val="Paragrafi"/>
        <w:rPr>
          <w:u w:val="single"/>
          <w:lang w:val="sq-AL"/>
        </w:rPr>
      </w:pPr>
      <w:r>
        <w:rPr>
          <w:u w:val="single"/>
          <w:lang w:val="sq-AL"/>
        </w:rPr>
        <w:t xml:space="preserve">- të mbahen në konsideratë, ose të bëhen të ditura, ngjarjet e rëndësishme që kanë të bëjnë me aktivet dhe detyrimet, pozicionin financiar dhe fitimin ose humbjen e një njësive ekonomike të përfshira në konsolidim, ngjarje këto që kanë ndodhur që nga data e raportimit të asaj njësie ekonomike deri në datën </w:t>
      </w:r>
      <w:r>
        <w:rPr>
          <w:u w:val="single"/>
          <w:lang w:val="sq-AL"/>
        </w:rPr>
        <w:lastRenderedPageBreak/>
        <w:t>e pasqyrave financiare të konsoliduara; dhe</w:t>
      </w:r>
    </w:p>
    <w:p w:rsidR="0000625B" w:rsidRDefault="0000625B" w:rsidP="0000625B">
      <w:pPr>
        <w:pStyle w:val="Paragrafi"/>
        <w:rPr>
          <w:u w:val="single"/>
          <w:lang w:val="sq-AL"/>
        </w:rPr>
      </w:pPr>
      <w:r>
        <w:rPr>
          <w:u w:val="single"/>
          <w:lang w:val="sq-AL"/>
        </w:rPr>
        <w:t>kur data e raportimit të një njësie ekonomike është përpara ose pas datës së pasqyrave financiare të konsoliduara me një diferencë prej më shumë se tre muajsh, ajo njësi ekonomike konsolidohet në bazë të pasqyrave financiare të ndërmjetme të hartuara në datën e pasqyrave financiare të konsoliduara.</w:t>
      </w:r>
    </w:p>
    <w:p w:rsidR="0000625B" w:rsidRDefault="0000625B" w:rsidP="0000625B">
      <w:pPr>
        <w:pStyle w:val="Paragrafi"/>
        <w:rPr>
          <w:lang w:val="sq-AL"/>
        </w:rPr>
      </w:pPr>
      <w:r>
        <w:rPr>
          <w:lang w:val="sq-AL"/>
        </w:rPr>
        <w:t>SHËNIMET SHPJEGUESE</w:t>
      </w:r>
    </w:p>
    <w:p w:rsidR="0000625B" w:rsidRDefault="0000625B" w:rsidP="0000625B">
      <w:pPr>
        <w:pStyle w:val="Paragrafi"/>
        <w:rPr>
          <w:b/>
          <w:lang w:val="sq-AL"/>
        </w:rPr>
      </w:pPr>
      <w:r>
        <w:rPr>
          <w:b/>
          <w:lang w:val="sq-AL"/>
        </w:rPr>
        <w:t>Për të gjitha kombinimet e biznesit</w:t>
      </w:r>
    </w:p>
    <w:p w:rsidR="0000625B" w:rsidRDefault="0000625B" w:rsidP="0000625B">
      <w:pPr>
        <w:pStyle w:val="Paragrafi"/>
        <w:rPr>
          <w:u w:val="single"/>
          <w:lang w:val="sq-AL"/>
        </w:rPr>
      </w:pPr>
      <w:r>
        <w:rPr>
          <w:u w:val="single"/>
          <w:lang w:val="sq-AL"/>
        </w:rPr>
        <w:t>60A. Në shënimet e pasqyrave financiare shpjegohen:</w:t>
      </w:r>
    </w:p>
    <w:p w:rsidR="0000625B" w:rsidRDefault="0000625B" w:rsidP="0000625B">
      <w:pPr>
        <w:pStyle w:val="Paragrafi"/>
        <w:rPr>
          <w:u w:val="single"/>
          <w:lang w:val="sq-AL"/>
        </w:rPr>
      </w:pPr>
      <w:r>
        <w:rPr>
          <w:u w:val="single"/>
          <w:lang w:val="sq-AL"/>
        </w:rPr>
        <w:t>- metodat e përdorura për llogaritjen e vlerës së emrit të mirë në kombinimin e biznesit;</w:t>
      </w:r>
    </w:p>
    <w:p w:rsidR="0000625B" w:rsidRDefault="0000625B" w:rsidP="0000625B">
      <w:pPr>
        <w:pStyle w:val="Paragrafi"/>
        <w:rPr>
          <w:u w:val="single"/>
          <w:lang w:val="sq-AL"/>
        </w:rPr>
      </w:pPr>
      <w:r>
        <w:rPr>
          <w:u w:val="single"/>
          <w:lang w:val="sq-AL"/>
        </w:rPr>
        <w:t>- çdo ndryshim i rëndësishëm i vlerës së tij në raport me vitin paraardhës financiar.</w:t>
      </w:r>
    </w:p>
    <w:p w:rsidR="0000625B" w:rsidRDefault="0000625B" w:rsidP="0000625B">
      <w:pPr>
        <w:pStyle w:val="Paragrafi"/>
        <w:rPr>
          <w:b/>
          <w:lang w:val="sq-AL"/>
        </w:rPr>
      </w:pPr>
      <w:r>
        <w:rPr>
          <w:b/>
          <w:lang w:val="sq-AL"/>
        </w:rPr>
        <w:t>Njësitë e kontrolluara</w:t>
      </w:r>
    </w:p>
    <w:p w:rsidR="0000625B" w:rsidRDefault="0000625B" w:rsidP="0000625B">
      <w:pPr>
        <w:pStyle w:val="Paragrafi"/>
        <w:rPr>
          <w:b/>
          <w:lang w:val="sq-AL"/>
        </w:rPr>
      </w:pPr>
      <w:r>
        <w:rPr>
          <w:b/>
          <w:lang w:val="sq-AL"/>
        </w:rPr>
        <w:t>Dhënia e informacioneve shpjeguese në pasqyrat financiare të konsoliduara</w:t>
      </w:r>
    </w:p>
    <w:p w:rsidR="0000625B" w:rsidRDefault="0000625B" w:rsidP="0000625B">
      <w:pPr>
        <w:pStyle w:val="Paragrafi"/>
        <w:rPr>
          <w:lang w:val="sq-AL"/>
        </w:rPr>
      </w:pPr>
      <w:r>
        <w:rPr>
          <w:lang w:val="sq-AL"/>
        </w:rPr>
        <w:t xml:space="preserve">61. Në </w:t>
      </w:r>
      <w:r>
        <w:rPr>
          <w:u w:val="single"/>
          <w:lang w:val="sq-AL"/>
        </w:rPr>
        <w:t>shënimet shpjeguese të</w:t>
      </w:r>
      <w:r>
        <w:rPr>
          <w:lang w:val="sq-AL"/>
        </w:rPr>
        <w:t xml:space="preserve"> </w:t>
      </w:r>
      <w:r>
        <w:rPr>
          <w:strike/>
          <w:lang w:val="sq-AL"/>
        </w:rPr>
        <w:t>pasqyrat</w:t>
      </w:r>
      <w:r>
        <w:rPr>
          <w:lang w:val="sq-AL"/>
        </w:rPr>
        <w:t xml:space="preserve"> </w:t>
      </w:r>
      <w:r>
        <w:rPr>
          <w:u w:val="single"/>
          <w:lang w:val="sq-AL"/>
        </w:rPr>
        <w:t>pasqyrave</w:t>
      </w:r>
      <w:r>
        <w:rPr>
          <w:lang w:val="sq-AL"/>
        </w:rPr>
        <w:t xml:space="preserve"> financiare të konsoliduara duhen bërë deklarimet e mëposhtme: </w:t>
      </w:r>
    </w:p>
    <w:p w:rsidR="0000625B" w:rsidRDefault="0000625B" w:rsidP="0000625B">
      <w:pPr>
        <w:pStyle w:val="Paragrafi"/>
        <w:rPr>
          <w:lang w:val="sq-AL"/>
        </w:rPr>
      </w:pPr>
      <w:r>
        <w:rPr>
          <w:lang w:val="sq-AL"/>
        </w:rPr>
        <w:t xml:space="preserve">a) </w:t>
      </w:r>
      <w:r>
        <w:rPr>
          <w:lang w:val="sq-AL"/>
        </w:rPr>
        <w:t xml:space="preserve">fakti që pasqyrat janë pasqyra financiare të konsoliduara. </w:t>
      </w:r>
    </w:p>
    <w:p w:rsidR="0000625B" w:rsidRDefault="0000625B" w:rsidP="0000625B">
      <w:pPr>
        <w:pStyle w:val="Paragrafi"/>
        <w:rPr>
          <w:lang w:val="sq-AL"/>
        </w:rPr>
      </w:pPr>
      <w:r>
        <w:rPr>
          <w:lang w:val="sq-AL"/>
        </w:rPr>
        <w:t>b)</w:t>
      </w:r>
      <w:r>
        <w:rPr>
          <w:lang w:val="sq-AL"/>
        </w:rPr>
        <w:t xml:space="preserve"> baza për arritjen në konkluzionin se kontrolli ekziston kur shoqëria mëmë nuk zotëron, direkt ose indirekt përmes njësive të kontrolluara, më shumë se gjysmën e fuqisë votuese. </w:t>
      </w:r>
    </w:p>
    <w:p w:rsidR="0000625B" w:rsidRDefault="0000625B" w:rsidP="0000625B">
      <w:pPr>
        <w:pStyle w:val="Paragrafi"/>
        <w:rPr>
          <w:lang w:val="sq-AL"/>
        </w:rPr>
      </w:pPr>
      <w:r>
        <w:rPr>
          <w:lang w:val="sq-AL"/>
        </w:rPr>
        <w:t xml:space="preserve">c) </w:t>
      </w:r>
      <w:r>
        <w:rPr>
          <w:lang w:val="sq-AL"/>
        </w:rPr>
        <w:t xml:space="preserve">çdo ndryshim midis datave të raportimit të pasqyrave financiare të shoqërisë mëmë dhe njësive të kontrolluara prej saj të përdorura në përgatitjen e pasqyrave financiare të konsoliduara. </w:t>
      </w:r>
    </w:p>
    <w:p w:rsidR="0000625B" w:rsidRDefault="0000625B" w:rsidP="0000625B">
      <w:pPr>
        <w:pStyle w:val="Paragrafi"/>
        <w:rPr>
          <w:spacing w:val="-4"/>
          <w:lang w:val="sq-AL"/>
        </w:rPr>
      </w:pPr>
      <w:r>
        <w:rPr>
          <w:spacing w:val="-4"/>
          <w:lang w:val="sq-AL"/>
        </w:rPr>
        <w:t>d)</w:t>
      </w:r>
      <w:r>
        <w:rPr>
          <w:spacing w:val="-4"/>
          <w:lang w:val="sq-AL"/>
        </w:rPr>
        <w:t xml:space="preserve"> natyrën dhe shtrirjen e çdo kufizimi domethënës (p.sh., që rezultojnë nga marrëveshjet e huamarrjes ose kërkesat rregullatore) mbi aftësinë e njësive të kontrolluara për t’i transferuar fonde shoqërisë mëmë në formën e dividendëve ose për t’i ripaguar huat.</w:t>
      </w:r>
    </w:p>
    <w:p w:rsidR="0000625B" w:rsidRDefault="0000625B" w:rsidP="0000625B">
      <w:pPr>
        <w:pStyle w:val="Paragrafi"/>
        <w:rPr>
          <w:u w:val="single"/>
          <w:lang w:val="sq-AL"/>
        </w:rPr>
      </w:pPr>
      <w:r>
        <w:rPr>
          <w:u w:val="single"/>
          <w:lang w:val="sq-AL"/>
        </w:rPr>
        <w:t>61A1.</w:t>
      </w:r>
      <w:r>
        <w:rPr>
          <w:lang w:val="sq-AL"/>
        </w:rPr>
        <w:t xml:space="preserve"> </w:t>
      </w:r>
      <w:r>
        <w:rPr>
          <w:u w:val="single"/>
          <w:lang w:val="sq-AL"/>
        </w:rPr>
        <w:t>Krahas informacioneve që kërkon paragrafi 61, shënimet e pasqyrave financiare të konsoliduara japin edhe informacionet e mëposhtme:</w:t>
      </w:r>
    </w:p>
    <w:p w:rsidR="0000625B" w:rsidRDefault="0000625B" w:rsidP="0000625B">
      <w:pPr>
        <w:pStyle w:val="Paragrafi"/>
        <w:rPr>
          <w:u w:val="single"/>
          <w:lang w:val="sq-AL"/>
        </w:rPr>
      </w:pPr>
      <w:r>
        <w:rPr>
          <w:u w:val="single"/>
          <w:lang w:val="sq-AL"/>
        </w:rPr>
        <w:t>a) në lidhje me njësitë ekonomike të përfshira në konsolidim:</w:t>
      </w:r>
    </w:p>
    <w:p w:rsidR="0000625B" w:rsidRDefault="0000625B" w:rsidP="0000625B">
      <w:pPr>
        <w:pStyle w:val="Paragrafi"/>
        <w:rPr>
          <w:u w:val="single"/>
          <w:lang w:val="sq-AL"/>
        </w:rPr>
      </w:pPr>
      <w:r>
        <w:rPr>
          <w:u w:val="single"/>
          <w:lang w:val="sq-AL"/>
        </w:rPr>
        <w:t xml:space="preserve">i. emrat dhe selitë e regjistruara të këtyre njësive ekonomike, </w:t>
      </w:r>
    </w:p>
    <w:p w:rsidR="0000625B" w:rsidRDefault="0000625B" w:rsidP="0000625B">
      <w:pPr>
        <w:pStyle w:val="Paragrafi"/>
        <w:rPr>
          <w:u w:val="single"/>
          <w:lang w:val="sq-AL"/>
        </w:rPr>
      </w:pPr>
      <w:r>
        <w:rPr>
          <w:u w:val="single"/>
          <w:lang w:val="sq-AL"/>
        </w:rPr>
        <w:t>ii. përqindjen e kapitalit të mbajtur në këto njësi ekonomike, me përjashtim të mëmës, nga njësitë e tjera ekonomike të përfshira në konsolidim ose nga persona që veprojnë në emër të tyre por për llogari të atyre njësive ekonomike; dhe</w:t>
      </w:r>
    </w:p>
    <w:p w:rsidR="0000625B" w:rsidRDefault="0000625B" w:rsidP="0000625B">
      <w:pPr>
        <w:pStyle w:val="Paragrafi"/>
        <w:rPr>
          <w:u w:val="single"/>
          <w:lang w:val="sq-AL"/>
        </w:rPr>
      </w:pPr>
      <w:r>
        <w:rPr>
          <w:u w:val="single"/>
          <w:lang w:val="sq-AL"/>
        </w:rPr>
        <w:t xml:space="preserve">iii. informacion se cili prej kushteve të përmendura në këtë Standard ka përbërë bazën mbi të cilën është bërë konsolidimi. </w:t>
      </w:r>
    </w:p>
    <w:p w:rsidR="0000625B" w:rsidRDefault="0000625B" w:rsidP="0000625B">
      <w:pPr>
        <w:pStyle w:val="Paragrafi"/>
        <w:rPr>
          <w:spacing w:val="-4"/>
          <w:u w:val="single"/>
          <w:lang w:val="sq-AL"/>
        </w:rPr>
      </w:pPr>
      <w:r>
        <w:rPr>
          <w:spacing w:val="-4"/>
          <w:u w:val="single"/>
          <w:lang w:val="sq-AL"/>
        </w:rPr>
        <w:t>b) emrat dhe selinë e regjistruar të njësive ekonomike ku njësitë e përfshira në konsolidim kanë interesa pjesëmarrëse dhe përqindjen e kapitalit të tyre të mbajtur nga njësitë ekonomike të përfshira në konsolidim ose nga persona që veprojnë në emër të tyre por për llogari të atyre njësive;</w:t>
      </w:r>
    </w:p>
    <w:p w:rsidR="0000625B" w:rsidRDefault="0000625B" w:rsidP="0000625B">
      <w:pPr>
        <w:pStyle w:val="Paragrafi"/>
        <w:rPr>
          <w:u w:val="single"/>
          <w:lang w:val="sq-AL"/>
        </w:rPr>
      </w:pPr>
      <w:r>
        <w:rPr>
          <w:u w:val="single"/>
          <w:lang w:val="sq-AL"/>
        </w:rPr>
        <w:t>c) emrat dhe selinë e regjistruar të njësive ekonomike të konsoliduara në mënyrë proporcionale, faktorët mbi të cilët mbështetet administrimi i përbashkët i atyre njësive ekonomike dhe përqindjen e kapitalit të tyre të mbajtur nga njësitë ekonomike të përfshira në konsolidim ose nga persona që veprojnë në emër të tyre, por për llogari të atyre njësive; dhe</w:t>
      </w:r>
    </w:p>
    <w:p w:rsidR="0000625B" w:rsidRDefault="0000625B" w:rsidP="0000625B">
      <w:pPr>
        <w:pStyle w:val="Paragrafi"/>
        <w:rPr>
          <w:u w:val="single"/>
          <w:lang w:val="sq-AL"/>
        </w:rPr>
      </w:pPr>
      <w:r>
        <w:rPr>
          <w:u w:val="single"/>
          <w:lang w:val="sq-AL"/>
        </w:rPr>
        <w:t>d) në lidhje me secilën prej njësive ekonomike, me përjashtim të atyre në të cilën njësitë ekonomike të përfshira në konsolidim, ose vetë ose përmes personave që veprojnë në emër të tyre por për llogari të njësive ekonomike, mbajnë një interes në pjesëmarrje:</w:t>
      </w:r>
    </w:p>
    <w:p w:rsidR="0000625B" w:rsidRDefault="0000625B" w:rsidP="0000625B">
      <w:pPr>
        <w:pStyle w:val="Paragrafi"/>
        <w:rPr>
          <w:u w:val="single"/>
          <w:lang w:val="sq-AL"/>
        </w:rPr>
      </w:pPr>
      <w:r>
        <w:rPr>
          <w:u w:val="single"/>
          <w:lang w:val="sq-AL"/>
        </w:rPr>
        <w:t>i. emrat dhe selitë e regjistruara të këtyre njësive ekonomike;</w:t>
      </w:r>
    </w:p>
    <w:p w:rsidR="0000625B" w:rsidRDefault="0000625B" w:rsidP="0000625B">
      <w:pPr>
        <w:pStyle w:val="Paragrafi"/>
        <w:rPr>
          <w:u w:val="single"/>
          <w:lang w:val="sq-AL"/>
        </w:rPr>
      </w:pPr>
      <w:r>
        <w:rPr>
          <w:u w:val="single"/>
          <w:lang w:val="sq-AL"/>
        </w:rPr>
        <w:t>ii. përqindjen e mbajtur në kapital;</w:t>
      </w:r>
    </w:p>
    <w:p w:rsidR="0000625B" w:rsidRDefault="0000625B" w:rsidP="0000625B">
      <w:pPr>
        <w:pStyle w:val="Paragrafi"/>
        <w:rPr>
          <w:u w:val="single"/>
          <w:lang w:val="sq-AL"/>
        </w:rPr>
      </w:pPr>
      <w:r>
        <w:rPr>
          <w:u w:val="single"/>
          <w:lang w:val="sq-AL"/>
        </w:rPr>
        <w:t>iii. shumën e kapitalit dhe rezervave dhe fitimit ose humbjes për vitin më të fundit financiar të njësisë ekonomike në fjalë për të cilin janë miratuar pasqyrat financiare.</w:t>
      </w:r>
    </w:p>
    <w:p w:rsidR="0000625B" w:rsidRDefault="0000625B" w:rsidP="0000625B">
      <w:pPr>
        <w:pStyle w:val="Paragrafi"/>
        <w:rPr>
          <w:u w:val="single"/>
          <w:lang w:val="sq-AL"/>
        </w:rPr>
      </w:pPr>
      <w:r>
        <w:rPr>
          <w:u w:val="single"/>
          <w:lang w:val="sq-AL"/>
        </w:rPr>
        <w:t>Informacioni për kapitalin dhe rezervat dhe për fitimin ose humbjen mund të mosparaqitet kur njësia ekonomike në fjalë nuk e publikon pasqyrën e pozicionit financiar.</w:t>
      </w:r>
    </w:p>
    <w:p w:rsidR="0000625B" w:rsidRDefault="0000625B" w:rsidP="0000625B">
      <w:pPr>
        <w:pStyle w:val="Paragrafi"/>
        <w:rPr>
          <w:u w:val="single"/>
          <w:lang w:val="sq-AL"/>
        </w:rPr>
      </w:pPr>
      <w:r>
        <w:rPr>
          <w:u w:val="single"/>
          <w:lang w:val="sq-AL"/>
        </w:rPr>
        <w:t>61A2.</w:t>
      </w:r>
      <w:r>
        <w:rPr>
          <w:lang w:val="sq-AL"/>
        </w:rPr>
        <w:t xml:space="preserve"> </w:t>
      </w:r>
      <w:r>
        <w:rPr>
          <w:u w:val="single"/>
          <w:lang w:val="sq-AL"/>
        </w:rPr>
        <w:t>Kur një njësi ekonomike mëmë përjashtohet nga detyrimi për të paraqitur pasqyra financiare të konsoliduara sipas paragrafit 35 të këtij Standardi, atëherë:</w:t>
      </w:r>
    </w:p>
    <w:p w:rsidR="0000625B" w:rsidRDefault="0000625B" w:rsidP="0000625B">
      <w:pPr>
        <w:pStyle w:val="Paragrafi"/>
        <w:rPr>
          <w:u w:val="single"/>
          <w:lang w:val="sq-AL"/>
        </w:rPr>
      </w:pPr>
      <w:r>
        <w:rPr>
          <w:u w:val="single"/>
          <w:lang w:val="sq-AL"/>
        </w:rPr>
        <w:t>a) shënimet shpjeguese të pasqyrave financiare të njësisë ekonomike të përjashtuar japin informacionet e mëposhtme:</w:t>
      </w:r>
    </w:p>
    <w:p w:rsidR="0000625B" w:rsidRDefault="0000625B" w:rsidP="0000625B">
      <w:pPr>
        <w:pStyle w:val="Paragrafi"/>
        <w:rPr>
          <w:u w:val="single"/>
          <w:lang w:val="sq-AL"/>
        </w:rPr>
      </w:pPr>
      <w:r>
        <w:rPr>
          <w:u w:val="single"/>
          <w:lang w:val="sq-AL"/>
        </w:rPr>
        <w:t>i. emrin dhe selinë e regjistruar të njësisë ekonomike mëmë që paraqet pasqyrat financiare të konsoliduara të përmendura në pikën “a”, të paragrafit 35; dhe</w:t>
      </w:r>
    </w:p>
    <w:p w:rsidR="0000625B" w:rsidRDefault="0000625B" w:rsidP="0000625B">
      <w:pPr>
        <w:pStyle w:val="Paragrafi"/>
        <w:rPr>
          <w:u w:val="single"/>
          <w:lang w:val="sq-AL"/>
        </w:rPr>
      </w:pPr>
      <w:r>
        <w:rPr>
          <w:u w:val="single"/>
          <w:lang w:val="sq-AL"/>
        </w:rPr>
        <w:t>ii. përjashtimin nga detyrimi për të paraqitur pasqyra financiare të konsoliduara dhe një raport drejtimi të konsoliduar.</w:t>
      </w:r>
    </w:p>
    <w:p w:rsidR="0000625B" w:rsidRDefault="0000625B" w:rsidP="0000625B">
      <w:pPr>
        <w:pStyle w:val="Paragrafi"/>
        <w:rPr>
          <w:spacing w:val="-4"/>
          <w:u w:val="single"/>
          <w:lang w:val="sq-AL"/>
        </w:rPr>
      </w:pPr>
    </w:p>
    <w:p w:rsidR="0000625B" w:rsidRDefault="0000625B" w:rsidP="0000625B">
      <w:pPr>
        <w:pStyle w:val="Paragrafi"/>
        <w:rPr>
          <w:spacing w:val="-4"/>
          <w:u w:val="single"/>
          <w:lang w:val="sq-AL"/>
        </w:rPr>
      </w:pPr>
      <w:r>
        <w:rPr>
          <w:spacing w:val="-4"/>
          <w:u w:val="single"/>
          <w:lang w:val="sq-AL"/>
        </w:rPr>
        <w:t xml:space="preserve">b) njësia ekonomike e përjashtuar nga detyrimi për të paraqitur pasqyra të konsoliduara publikon </w:t>
      </w:r>
    </w:p>
    <w:p w:rsidR="0000625B" w:rsidRDefault="0000625B" w:rsidP="0000625B">
      <w:pPr>
        <w:pStyle w:val="Paragrafi"/>
        <w:rPr>
          <w:spacing w:val="-4"/>
          <w:u w:val="single"/>
          <w:lang w:val="sq-AL"/>
        </w:rPr>
      </w:pPr>
      <w:r>
        <w:rPr>
          <w:spacing w:val="-4"/>
          <w:u w:val="single"/>
          <w:lang w:val="sq-AL"/>
        </w:rPr>
        <w:t xml:space="preserve">- pasqyrat financiare të konsoliduara të përmendura në paragrafin 35 të këtij Standardi, pika “a”, si dhe </w:t>
      </w:r>
      <w:r>
        <w:rPr>
          <w:spacing w:val="-4"/>
          <w:u w:val="single"/>
          <w:lang w:val="sq-AL"/>
        </w:rPr>
        <w:lastRenderedPageBreak/>
        <w:t>raportin e konsoliduar të ecurisë vjetore të përgatitur nga njësia ekonomike mëmë; dhe</w:t>
      </w:r>
    </w:p>
    <w:p w:rsidR="0000625B" w:rsidRDefault="0000625B" w:rsidP="0000625B">
      <w:pPr>
        <w:pStyle w:val="Paragrafi"/>
        <w:rPr>
          <w:spacing w:val="-4"/>
          <w:lang w:val="sq-AL"/>
        </w:rPr>
      </w:pPr>
      <w:r>
        <w:rPr>
          <w:spacing w:val="-4"/>
          <w:u w:val="single"/>
          <w:lang w:val="sq-AL"/>
        </w:rPr>
        <w:t>- raportin e auditimit të njësisë ekonomike mëmë;</w:t>
      </w:r>
    </w:p>
    <w:p w:rsidR="0000625B" w:rsidRDefault="0000625B" w:rsidP="0000625B">
      <w:pPr>
        <w:pStyle w:val="Paragrafi"/>
        <w:rPr>
          <w:spacing w:val="-4"/>
          <w:lang w:val="sq-AL"/>
        </w:rPr>
      </w:pPr>
      <w:r>
        <w:rPr>
          <w:spacing w:val="-4"/>
          <w:lang w:val="sq-AL"/>
        </w:rPr>
        <w:t>DATA E HYRJES NË ZBATIM</w:t>
      </w:r>
    </w:p>
    <w:p w:rsidR="0000625B" w:rsidRDefault="0000625B" w:rsidP="0000625B">
      <w:pPr>
        <w:pStyle w:val="Paragrafi"/>
        <w:rPr>
          <w:spacing w:val="-4"/>
          <w:lang w:val="sq-AL"/>
        </w:rPr>
      </w:pPr>
      <w:r>
        <w:rPr>
          <w:spacing w:val="-4"/>
          <w:lang w:val="sq-AL"/>
        </w:rPr>
        <w:t xml:space="preserve">64. </w:t>
      </w:r>
      <w:r>
        <w:rPr>
          <w:strike/>
          <w:spacing w:val="-4"/>
          <w:lang w:val="sq-AL"/>
        </w:rPr>
        <w:t>Ky standard</w:t>
      </w:r>
      <w:r>
        <w:rPr>
          <w:spacing w:val="-4"/>
          <w:lang w:val="sq-AL"/>
        </w:rPr>
        <w:t xml:space="preserve"> </w:t>
      </w:r>
      <w:r>
        <w:rPr>
          <w:spacing w:val="-4"/>
          <w:u w:val="single"/>
          <w:lang w:val="sq-AL"/>
        </w:rPr>
        <w:t>SKK i përmirësuar</w:t>
      </w:r>
      <w:r>
        <w:rPr>
          <w:spacing w:val="-4"/>
          <w:lang w:val="sq-AL"/>
        </w:rPr>
        <w:t xml:space="preserve"> do të zbatohet në pasqyrat financiare që mbulojnë periudha kontabël, që fillojnë më ose pas datës 1 janar 2015. Ky standard duhet të zbatohet në mënyrë prospektive. </w:t>
      </w:r>
    </w:p>
    <w:p w:rsidR="0000625B" w:rsidRDefault="0000625B" w:rsidP="0000625B">
      <w:pPr>
        <w:pStyle w:val="Paragrafi"/>
        <w:rPr>
          <w:spacing w:val="-4"/>
          <w:u w:val="single"/>
          <w:lang w:val="sq-AL"/>
        </w:rPr>
      </w:pPr>
      <w:r>
        <w:rPr>
          <w:spacing w:val="-4"/>
          <w:u w:val="single"/>
          <w:lang w:val="sq-AL"/>
        </w:rPr>
        <w:t>Ndryshimet e SKK 9 të përmirësuar, të publikuara në vitin 2018, do të zbatohen në pasqyrat financiare që mbulojnë periudha kontabël që fillojnë më ose pas datës 1.1.2019. Ndryshimet zbatohen në mënyrë prospektive.</w:t>
      </w:r>
    </w:p>
    <w:p w:rsidR="0000625B" w:rsidRDefault="0000625B" w:rsidP="0000625B"/>
    <w:p w:rsidR="0000625B" w:rsidRDefault="0000625B" w:rsidP="0000625B">
      <w:pPr>
        <w:pStyle w:val="Paragrafi"/>
        <w:rPr>
          <w:lang w:val="sq-AL"/>
        </w:rPr>
      </w:pPr>
    </w:p>
    <w:p w:rsidR="0000625B" w:rsidRDefault="0000625B" w:rsidP="0000625B">
      <w:pPr>
        <w:spacing w:after="0" w:line="240" w:lineRule="auto"/>
        <w:ind w:firstLine="0"/>
        <w:jc w:val="left"/>
        <w:rPr>
          <w:rFonts w:ascii="Garamond" w:eastAsia="MS Mincho" w:hAnsi="Garamond" w:cs="CG Times"/>
          <w:sz w:val="24"/>
          <w:lang w:val="sq-AL"/>
        </w:rPr>
        <w:sectPr w:rsidR="0000625B" w:rsidSect="0000625B">
          <w:type w:val="continuous"/>
          <w:pgSz w:w="11907" w:h="16840"/>
          <w:pgMar w:top="720" w:right="1134" w:bottom="720" w:left="1134" w:header="851" w:footer="851" w:gutter="0"/>
          <w:cols w:space="720"/>
        </w:sectPr>
      </w:pPr>
    </w:p>
    <w:p w:rsidR="0000625B" w:rsidRDefault="0000625B" w:rsidP="0000625B">
      <w:pPr>
        <w:pStyle w:val="Paragrafi"/>
        <w:rPr>
          <w:lang w:val="sq-AL"/>
        </w:rPr>
        <w:sectPr w:rsidR="0000625B">
          <w:pgSz w:w="12240" w:h="15840"/>
          <w:pgMar w:top="1440" w:right="1440" w:bottom="1440" w:left="1440" w:header="720" w:footer="720" w:gutter="0"/>
          <w:cols w:space="720"/>
          <w:docGrid w:linePitch="360"/>
        </w:sectPr>
      </w:pPr>
    </w:p>
    <w:p w:rsidR="00810C7D" w:rsidRDefault="00810C7D" w:rsidP="0000625B">
      <w:pPr>
        <w:pStyle w:val="Paragrafi"/>
      </w:pPr>
    </w:p>
    <w:sectPr w:rsidR="00810C7D" w:rsidSect="0000625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5B"/>
    <w:rsid w:val="0000625B"/>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0F430-3E70-476D-8984-054B31BA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25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0625B"/>
    <w:rPr>
      <w:rFonts w:ascii="Garamond" w:eastAsia="MS Mincho" w:hAnsi="Garamond" w:cs="CG Times"/>
      <w:sz w:val="24"/>
    </w:rPr>
  </w:style>
  <w:style w:type="paragraph" w:customStyle="1" w:styleId="Paragrafi">
    <w:name w:val="Paragrafi"/>
    <w:link w:val="ParagrafiChar"/>
    <w:qFormat/>
    <w:rsid w:val="0000625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0625B"/>
    <w:rPr>
      <w:rFonts w:ascii="Garamond" w:eastAsia="MS Mincho" w:hAnsi="Garamond" w:cs="CG Times"/>
      <w:sz w:val="24"/>
      <w:lang w:val="en-GB"/>
    </w:rPr>
  </w:style>
  <w:style w:type="paragraph" w:customStyle="1" w:styleId="NeniNr">
    <w:name w:val="Neni_Nr"/>
    <w:next w:val="Normal"/>
    <w:link w:val="NeniNrChar"/>
    <w:rsid w:val="0000625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00625B"/>
    <w:rPr>
      <w:rFonts w:ascii="Garamond" w:eastAsia="MS Mincho" w:hAnsi="Garamond" w:cs="CG Times"/>
      <w:b/>
      <w:bCs/>
      <w:sz w:val="24"/>
      <w:lang w:val="en-GB"/>
    </w:rPr>
  </w:style>
  <w:style w:type="paragraph" w:customStyle="1" w:styleId="NeniTitull">
    <w:name w:val="Neni_Titull"/>
    <w:next w:val="Normal"/>
    <w:link w:val="NeniTitullChar"/>
    <w:rsid w:val="0000625B"/>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00625B"/>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95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2480</Words>
  <Characters>14142</Characters>
  <Application>Microsoft Office Word</Application>
  <DocSecurity>0</DocSecurity>
  <Lines>117</Lines>
  <Paragraphs>33</Paragraphs>
  <ScaleCrop>false</ScaleCrop>
  <Company/>
  <LinksUpToDate>false</LinksUpToDate>
  <CharactersWithSpaces>16589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2019-02-15T08:56:00Z</dcterms:created>
  <dcterms:modified xsi:type="dcterms:W3CDTF">2019-02-15T08:59:00Z</dcterms:modified>
</cp:coreProperties>
</file>