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BE0C3" w14:textId="76968210" w:rsidR="000C1990" w:rsidRPr="008A6AC9" w:rsidRDefault="00690F8D" w:rsidP="00690F8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6AC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9975113" w14:textId="286512B9" w:rsidR="00FC423B" w:rsidRPr="008A6AC9" w:rsidRDefault="000C1990" w:rsidP="00690F8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6AC9">
        <w:rPr>
          <w:rFonts w:ascii="Garamond" w:hAnsi="Garamond"/>
          <w:b/>
          <w:sz w:val="24"/>
          <w:szCs w:val="24"/>
          <w:lang w:val="sq-AL"/>
        </w:rPr>
        <w:t>Nr</w:t>
      </w:r>
      <w:r w:rsidR="008171B8" w:rsidRPr="008A6AC9">
        <w:rPr>
          <w:rFonts w:ascii="Garamond" w:hAnsi="Garamond"/>
          <w:b/>
          <w:sz w:val="24"/>
          <w:szCs w:val="24"/>
          <w:lang w:val="sq-AL"/>
        </w:rPr>
        <w:t>.</w:t>
      </w:r>
      <w:r w:rsidR="008A6A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171B8" w:rsidRPr="008A6AC9">
        <w:rPr>
          <w:rFonts w:ascii="Garamond" w:hAnsi="Garamond"/>
          <w:b/>
          <w:sz w:val="24"/>
          <w:szCs w:val="24"/>
          <w:lang w:val="sq-AL"/>
        </w:rPr>
        <w:t>253, dat</w:t>
      </w:r>
      <w:r w:rsidR="008A6AC9">
        <w:rPr>
          <w:rFonts w:ascii="Garamond" w:hAnsi="Garamond"/>
          <w:b/>
          <w:sz w:val="24"/>
          <w:szCs w:val="24"/>
          <w:lang w:val="sq-AL"/>
        </w:rPr>
        <w:t>ë</w:t>
      </w:r>
      <w:r w:rsidR="008171B8" w:rsidRPr="008A6AC9">
        <w:rPr>
          <w:rFonts w:ascii="Garamond" w:hAnsi="Garamond"/>
          <w:b/>
          <w:sz w:val="24"/>
          <w:szCs w:val="24"/>
          <w:lang w:val="sq-AL"/>
        </w:rPr>
        <w:t xml:space="preserve"> 23</w:t>
      </w:r>
      <w:r w:rsidR="00C463A3" w:rsidRPr="008A6AC9">
        <w:rPr>
          <w:rFonts w:ascii="Garamond" w:hAnsi="Garamond"/>
          <w:b/>
          <w:sz w:val="24"/>
          <w:szCs w:val="24"/>
          <w:lang w:val="sq-AL"/>
        </w:rPr>
        <w:t>.10.2020</w:t>
      </w:r>
    </w:p>
    <w:p w14:paraId="580527C3" w14:textId="77777777" w:rsidR="00645D02" w:rsidRPr="008A6AC9" w:rsidRDefault="00645D02" w:rsidP="00690F8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C75C84" w14:textId="6136ABC7" w:rsidR="000C1990" w:rsidRPr="008A6AC9" w:rsidRDefault="000C1990" w:rsidP="00690F8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6AC9">
        <w:rPr>
          <w:rFonts w:ascii="Garamond" w:hAnsi="Garamond"/>
          <w:b/>
          <w:sz w:val="24"/>
          <w:szCs w:val="24"/>
          <w:lang w:val="sq-AL"/>
        </w:rPr>
        <w:t>P</w:t>
      </w:r>
      <w:r w:rsidR="00690F8D" w:rsidRPr="008A6AC9">
        <w:rPr>
          <w:rFonts w:ascii="Garamond" w:hAnsi="Garamond"/>
          <w:b/>
          <w:sz w:val="24"/>
          <w:szCs w:val="24"/>
          <w:lang w:val="sq-AL"/>
        </w:rPr>
        <w:t>Ë</w:t>
      </w:r>
      <w:r w:rsidRPr="008A6AC9">
        <w:rPr>
          <w:rFonts w:ascii="Garamond" w:hAnsi="Garamond"/>
          <w:b/>
          <w:sz w:val="24"/>
          <w:szCs w:val="24"/>
          <w:lang w:val="sq-AL"/>
        </w:rPr>
        <w:t>R SHPALLJEN E NDRYSHIMEVE T</w:t>
      </w:r>
      <w:r w:rsidR="00690F8D" w:rsidRPr="008A6AC9">
        <w:rPr>
          <w:rFonts w:ascii="Garamond" w:hAnsi="Garamond"/>
          <w:b/>
          <w:sz w:val="24"/>
          <w:szCs w:val="24"/>
          <w:lang w:val="sq-AL"/>
        </w:rPr>
        <w:t>Ë</w:t>
      </w:r>
      <w:r w:rsidRPr="008A6AC9">
        <w:rPr>
          <w:rFonts w:ascii="Garamond" w:hAnsi="Garamond"/>
          <w:b/>
          <w:sz w:val="24"/>
          <w:szCs w:val="24"/>
          <w:lang w:val="sq-AL"/>
        </w:rPr>
        <w:t xml:space="preserve"> STANDARDIT ND</w:t>
      </w:r>
      <w:r w:rsidR="00690F8D" w:rsidRPr="008A6AC9">
        <w:rPr>
          <w:rFonts w:ascii="Garamond" w:hAnsi="Garamond"/>
          <w:b/>
          <w:sz w:val="24"/>
          <w:szCs w:val="24"/>
          <w:lang w:val="sq-AL"/>
        </w:rPr>
        <w:t>Ë</w:t>
      </w:r>
      <w:r w:rsidRPr="008A6AC9">
        <w:rPr>
          <w:rFonts w:ascii="Garamond" w:hAnsi="Garamond"/>
          <w:b/>
          <w:sz w:val="24"/>
          <w:szCs w:val="24"/>
          <w:lang w:val="sq-AL"/>
        </w:rPr>
        <w:t>RKOMB</w:t>
      </w:r>
      <w:r w:rsidR="00690F8D" w:rsidRPr="008A6AC9">
        <w:rPr>
          <w:rFonts w:ascii="Garamond" w:hAnsi="Garamond"/>
          <w:b/>
          <w:sz w:val="24"/>
          <w:szCs w:val="24"/>
          <w:lang w:val="sq-AL"/>
        </w:rPr>
        <w:t>Ë</w:t>
      </w:r>
      <w:r w:rsidRPr="008A6AC9">
        <w:rPr>
          <w:rFonts w:ascii="Garamond" w:hAnsi="Garamond"/>
          <w:b/>
          <w:sz w:val="24"/>
          <w:szCs w:val="24"/>
          <w:lang w:val="sq-AL"/>
        </w:rPr>
        <w:t>TAR T</w:t>
      </w:r>
      <w:r w:rsidR="00690F8D" w:rsidRPr="008A6AC9">
        <w:rPr>
          <w:rFonts w:ascii="Garamond" w:hAnsi="Garamond"/>
          <w:b/>
          <w:sz w:val="24"/>
          <w:szCs w:val="24"/>
          <w:lang w:val="sq-AL"/>
        </w:rPr>
        <w:t>Ë</w:t>
      </w:r>
      <w:r w:rsidRPr="008A6A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A6AC9" w:rsidRPr="008A6AC9">
        <w:rPr>
          <w:rFonts w:ascii="Garamond" w:hAnsi="Garamond"/>
          <w:b/>
          <w:sz w:val="24"/>
          <w:szCs w:val="24"/>
          <w:lang w:val="sq-AL"/>
        </w:rPr>
        <w:t>KONTABILITETIT</w:t>
      </w:r>
      <w:r w:rsidRPr="008A6AC9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8A6A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6AC9">
        <w:rPr>
          <w:rFonts w:ascii="Garamond" w:hAnsi="Garamond"/>
          <w:b/>
          <w:sz w:val="24"/>
          <w:szCs w:val="24"/>
          <w:lang w:val="sq-AL"/>
        </w:rPr>
        <w:t>1 “PA</w:t>
      </w:r>
      <w:r w:rsidR="008A6AC9" w:rsidRPr="008A6AC9">
        <w:rPr>
          <w:rFonts w:ascii="Garamond" w:hAnsi="Garamond"/>
          <w:b/>
          <w:sz w:val="24"/>
          <w:szCs w:val="24"/>
          <w:lang w:val="sq-AL"/>
        </w:rPr>
        <w:t>RAQITJA E PASQYRAVE FINANCIARE”</w:t>
      </w:r>
    </w:p>
    <w:p w14:paraId="58D34518" w14:textId="77777777" w:rsidR="00645D02" w:rsidRPr="008A6AC9" w:rsidRDefault="00645D02" w:rsidP="00645D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3522ED" w14:textId="14540861" w:rsidR="000C1990" w:rsidRPr="008A6AC9" w:rsidRDefault="000C1990" w:rsidP="00645D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>N</w:t>
      </w:r>
      <w:r w:rsidR="00690F8D" w:rsidRPr="008A6AC9">
        <w:rPr>
          <w:rFonts w:ascii="Garamond" w:hAnsi="Garamond"/>
          <w:sz w:val="24"/>
          <w:szCs w:val="24"/>
          <w:lang w:val="sq-AL"/>
        </w:rPr>
        <w:t>ë</w:t>
      </w:r>
      <w:r w:rsidRPr="008A6AC9">
        <w:rPr>
          <w:rFonts w:ascii="Garamond" w:hAnsi="Garamond"/>
          <w:sz w:val="24"/>
          <w:szCs w:val="24"/>
          <w:lang w:val="sq-AL"/>
        </w:rPr>
        <w:t xml:space="preserve"> mb</w:t>
      </w:r>
      <w:r w:rsidR="00690F8D" w:rsidRPr="008A6AC9">
        <w:rPr>
          <w:rFonts w:ascii="Garamond" w:hAnsi="Garamond"/>
          <w:sz w:val="24"/>
          <w:szCs w:val="24"/>
          <w:lang w:val="sq-AL"/>
        </w:rPr>
        <w:t>ë</w:t>
      </w:r>
      <w:r w:rsidRPr="008A6AC9">
        <w:rPr>
          <w:rFonts w:ascii="Garamond" w:hAnsi="Garamond"/>
          <w:sz w:val="24"/>
          <w:szCs w:val="24"/>
          <w:lang w:val="sq-AL"/>
        </w:rPr>
        <w:t>shtetje t</w:t>
      </w:r>
      <w:r w:rsidR="00690F8D" w:rsidRPr="008A6AC9">
        <w:rPr>
          <w:rFonts w:ascii="Garamond" w:hAnsi="Garamond"/>
          <w:sz w:val="24"/>
          <w:szCs w:val="24"/>
          <w:lang w:val="sq-AL"/>
        </w:rPr>
        <w:t>ë</w:t>
      </w:r>
      <w:r w:rsidRPr="008A6AC9">
        <w:rPr>
          <w:rFonts w:ascii="Garamond" w:hAnsi="Garamond"/>
          <w:sz w:val="24"/>
          <w:szCs w:val="24"/>
          <w:lang w:val="sq-AL"/>
        </w:rPr>
        <w:t xml:space="preserve"> nenit 3, pika 4, t</w:t>
      </w:r>
      <w:r w:rsidR="00690F8D" w:rsidRPr="008A6AC9">
        <w:rPr>
          <w:rFonts w:ascii="Garamond" w:hAnsi="Garamond"/>
          <w:sz w:val="24"/>
          <w:szCs w:val="24"/>
          <w:lang w:val="sq-AL"/>
        </w:rPr>
        <w:t>ë</w:t>
      </w:r>
      <w:r w:rsidRPr="008A6AC9">
        <w:rPr>
          <w:rFonts w:ascii="Garamond" w:hAnsi="Garamond"/>
          <w:sz w:val="24"/>
          <w:szCs w:val="24"/>
          <w:lang w:val="sq-AL"/>
        </w:rPr>
        <w:t xml:space="preserve"> ligjit nr.</w:t>
      </w:r>
      <w:r w:rsidR="008A6AC9">
        <w:rPr>
          <w:rFonts w:ascii="Garamond" w:hAnsi="Garamond"/>
          <w:sz w:val="24"/>
          <w:szCs w:val="24"/>
          <w:lang w:val="sq-AL"/>
        </w:rPr>
        <w:t xml:space="preserve"> </w:t>
      </w:r>
      <w:r w:rsidR="00690F8D" w:rsidRPr="008A6AC9">
        <w:rPr>
          <w:rFonts w:ascii="Garamond" w:hAnsi="Garamond"/>
          <w:sz w:val="24"/>
          <w:szCs w:val="24"/>
          <w:lang w:val="sq-AL"/>
        </w:rPr>
        <w:t>25/2018</w:t>
      </w:r>
      <w:r w:rsidR="008A6AC9">
        <w:rPr>
          <w:rFonts w:ascii="Garamond" w:hAnsi="Garamond"/>
          <w:sz w:val="24"/>
          <w:szCs w:val="24"/>
          <w:lang w:val="sq-AL"/>
        </w:rPr>
        <w:t>,</w:t>
      </w:r>
      <w:r w:rsidR="00690F8D" w:rsidRPr="008A6AC9">
        <w:rPr>
          <w:rFonts w:ascii="Garamond" w:hAnsi="Garamond"/>
          <w:sz w:val="24"/>
          <w:szCs w:val="24"/>
          <w:lang w:val="sq-AL"/>
        </w:rPr>
        <w:t xml:space="preserve"> “</w:t>
      </w:r>
      <w:r w:rsidR="005E30A8" w:rsidRPr="008A6AC9">
        <w:rPr>
          <w:rFonts w:ascii="Garamond" w:hAnsi="Garamond"/>
          <w:sz w:val="24"/>
          <w:szCs w:val="24"/>
          <w:lang w:val="sq-AL"/>
        </w:rPr>
        <w:t xml:space="preserve">Për </w:t>
      </w:r>
      <w:r w:rsidR="00690F8D" w:rsidRPr="008A6AC9">
        <w:rPr>
          <w:rFonts w:ascii="Garamond" w:hAnsi="Garamond"/>
          <w:sz w:val="24"/>
          <w:szCs w:val="24"/>
          <w:lang w:val="sq-AL"/>
        </w:rPr>
        <w:t>kontabilitetin dhe pasqyrat financiare”, të vendimit të Këshillit të Ministrave nr.</w:t>
      </w:r>
      <w:r w:rsidR="008A6AC9">
        <w:rPr>
          <w:rFonts w:ascii="Garamond" w:hAnsi="Garamond"/>
          <w:sz w:val="24"/>
          <w:szCs w:val="24"/>
          <w:lang w:val="sq-AL"/>
        </w:rPr>
        <w:t xml:space="preserve"> </w:t>
      </w:r>
      <w:r w:rsidR="00690F8D" w:rsidRPr="008A6AC9">
        <w:rPr>
          <w:rFonts w:ascii="Garamond" w:hAnsi="Garamond"/>
          <w:sz w:val="24"/>
          <w:szCs w:val="24"/>
          <w:lang w:val="sq-AL"/>
        </w:rPr>
        <w:t>505, datë 17.7.2019</w:t>
      </w:r>
      <w:r w:rsidR="008A6AC9">
        <w:rPr>
          <w:rFonts w:ascii="Garamond" w:hAnsi="Garamond"/>
          <w:sz w:val="24"/>
          <w:szCs w:val="24"/>
          <w:lang w:val="sq-AL"/>
        </w:rPr>
        <w:t>,</w:t>
      </w:r>
      <w:r w:rsidR="00690F8D" w:rsidRPr="008A6AC9">
        <w:rPr>
          <w:rFonts w:ascii="Garamond" w:hAnsi="Garamond"/>
          <w:sz w:val="24"/>
          <w:szCs w:val="24"/>
          <w:lang w:val="sq-AL"/>
        </w:rPr>
        <w:t xml:space="preserve"> “Për miratimin e rregullores së brendshme të organizimit dhe funksionimit të Këshillit Kombëtar të Kontabilitetit”,</w:t>
      </w:r>
    </w:p>
    <w:p w14:paraId="631A1D53" w14:textId="77777777" w:rsidR="00690F8D" w:rsidRPr="008A6AC9" w:rsidRDefault="00690F8D" w:rsidP="00645D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8C04A1" w14:textId="7215791F" w:rsidR="00690F8D" w:rsidRPr="008A6AC9" w:rsidRDefault="00690F8D" w:rsidP="00690F8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>URDHËROJ:</w:t>
      </w:r>
    </w:p>
    <w:p w14:paraId="239A7B38" w14:textId="77777777" w:rsidR="00690F8D" w:rsidRPr="008A6AC9" w:rsidRDefault="00690F8D" w:rsidP="00645D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8735E4" w14:textId="196FE3A1" w:rsidR="00690F8D" w:rsidRPr="008A6AC9" w:rsidRDefault="00690F8D" w:rsidP="00645D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 xml:space="preserve">1. Shpalljen e ndryshimeve të Standardit Ndërkombëtar të </w:t>
      </w:r>
      <w:r w:rsidR="008A6AC9" w:rsidRPr="008A6AC9">
        <w:rPr>
          <w:rFonts w:ascii="Garamond" w:hAnsi="Garamond"/>
          <w:sz w:val="24"/>
          <w:szCs w:val="24"/>
          <w:lang w:val="sq-AL"/>
        </w:rPr>
        <w:t>Kontabilitetit</w:t>
      </w:r>
      <w:r w:rsidRPr="008A6AC9">
        <w:rPr>
          <w:rFonts w:ascii="Garamond" w:hAnsi="Garamond"/>
          <w:sz w:val="24"/>
          <w:szCs w:val="24"/>
          <w:lang w:val="sq-AL"/>
        </w:rPr>
        <w:t xml:space="preserve"> nr.</w:t>
      </w:r>
      <w:r w:rsidR="008A6AC9">
        <w:rPr>
          <w:rFonts w:ascii="Garamond" w:hAnsi="Garamond"/>
          <w:sz w:val="24"/>
          <w:szCs w:val="24"/>
          <w:lang w:val="sq-AL"/>
        </w:rPr>
        <w:t xml:space="preserve"> </w:t>
      </w:r>
      <w:r w:rsidRPr="008A6AC9">
        <w:rPr>
          <w:rFonts w:ascii="Garamond" w:hAnsi="Garamond"/>
          <w:sz w:val="24"/>
          <w:szCs w:val="24"/>
          <w:lang w:val="sq-AL"/>
        </w:rPr>
        <w:t>1 “Paraqitja e pasqyrave financiare” (</w:t>
      </w:r>
      <w:proofErr w:type="spellStart"/>
      <w:r w:rsidRPr="008A6AC9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Pr="008A6AC9">
        <w:rPr>
          <w:rFonts w:ascii="Garamond" w:hAnsi="Garamond"/>
          <w:sz w:val="24"/>
          <w:szCs w:val="24"/>
          <w:lang w:val="sq-AL"/>
        </w:rPr>
        <w:t xml:space="preserve"> 1).</w:t>
      </w:r>
    </w:p>
    <w:p w14:paraId="4517ED05" w14:textId="3F010860" w:rsidR="00690F8D" w:rsidRPr="008A6AC9" w:rsidRDefault="00690F8D" w:rsidP="00645D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 xml:space="preserve">2. Ndryshimet e </w:t>
      </w:r>
      <w:proofErr w:type="spellStart"/>
      <w:r w:rsidRPr="008A6AC9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Pr="008A6AC9">
        <w:rPr>
          <w:rFonts w:ascii="Garamond" w:hAnsi="Garamond"/>
          <w:sz w:val="24"/>
          <w:szCs w:val="24"/>
          <w:lang w:val="sq-AL"/>
        </w:rPr>
        <w:t xml:space="preserve"> 1, të publikuara në vitin 2020, kanë datë efektive 1 janar 2023. Lejohet zbatimi përpara datës efektive, por njësia ekonomike duhe</w:t>
      </w:r>
      <w:r w:rsidR="008A6AC9">
        <w:rPr>
          <w:rFonts w:ascii="Garamond" w:hAnsi="Garamond"/>
          <w:sz w:val="24"/>
          <w:szCs w:val="24"/>
          <w:lang w:val="sq-AL"/>
        </w:rPr>
        <w:t xml:space="preserve">t </w:t>
      </w:r>
      <w:r w:rsidRPr="008A6AC9">
        <w:rPr>
          <w:rFonts w:ascii="Garamond" w:hAnsi="Garamond"/>
          <w:sz w:val="24"/>
          <w:szCs w:val="24"/>
          <w:lang w:val="sq-AL"/>
        </w:rPr>
        <w:t>të japë shënime shpjeguese për këtë fakt.</w:t>
      </w:r>
    </w:p>
    <w:p w14:paraId="719C1F73" w14:textId="487FE62B" w:rsidR="00690F8D" w:rsidRPr="008A6AC9" w:rsidRDefault="00690F8D" w:rsidP="00645D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>3. Ky urdhër hyn në fuqi pas botimit në Fletoren Zyrtare.</w:t>
      </w:r>
    </w:p>
    <w:p w14:paraId="0927F7C7" w14:textId="77777777" w:rsidR="00690F8D" w:rsidRPr="008A6AC9" w:rsidRDefault="00690F8D" w:rsidP="00645D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73C550" w14:textId="15D44ABD" w:rsidR="00690F8D" w:rsidRPr="008A6AC9" w:rsidRDefault="00690F8D" w:rsidP="00690F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472753EF" w14:textId="0DD50D6B" w:rsidR="00690F8D" w:rsidRPr="008A6AC9" w:rsidRDefault="00690F8D" w:rsidP="00690F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 xml:space="preserve">DHE </w:t>
      </w:r>
      <w:r w:rsidR="008A6AC9" w:rsidRPr="008A6AC9">
        <w:rPr>
          <w:rFonts w:ascii="Garamond" w:hAnsi="Garamond"/>
          <w:sz w:val="24"/>
          <w:szCs w:val="24"/>
          <w:lang w:val="sq-AL"/>
        </w:rPr>
        <w:t>EKONOMISË</w:t>
      </w:r>
    </w:p>
    <w:p w14:paraId="0876B094" w14:textId="37C3FAA8" w:rsidR="00690F8D" w:rsidRPr="008A6AC9" w:rsidRDefault="00690F8D" w:rsidP="00690F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A6AC9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8A6AC9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6DADD184" w14:textId="77777777" w:rsidR="00690F8D" w:rsidRPr="008A6AC9" w:rsidRDefault="00690F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A7ABDEE" w14:textId="416C1EF1" w:rsidR="00074CF3" w:rsidRPr="008A6AC9" w:rsidRDefault="00074CF3" w:rsidP="00074CF3">
      <w:pPr>
        <w:pStyle w:val="IASBSectionTitle1NonInd"/>
        <w:pBdr>
          <w:bottom w:val="single" w:sz="4" w:space="1" w:color="auto"/>
        </w:pBdr>
        <w:spacing w:before="0" w:after="0"/>
        <w:ind w:firstLine="284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 xml:space="preserve">Ndryshime në </w:t>
      </w:r>
      <w:proofErr w:type="spellStart"/>
      <w:r w:rsidRPr="008A6AC9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Pr="008A6AC9">
        <w:rPr>
          <w:rFonts w:ascii="Garamond" w:hAnsi="Garamond"/>
          <w:sz w:val="24"/>
          <w:szCs w:val="24"/>
          <w:lang w:val="sq-AL"/>
        </w:rPr>
        <w:t xml:space="preserve"> 1 </w:t>
      </w:r>
      <w:r w:rsidR="008A6AC9" w:rsidRPr="008A6AC9">
        <w:rPr>
          <w:rFonts w:ascii="Garamond" w:hAnsi="Garamond"/>
          <w:i/>
          <w:sz w:val="24"/>
          <w:szCs w:val="24"/>
          <w:lang w:val="sq-AL"/>
        </w:rPr>
        <w:t>“</w:t>
      </w:r>
      <w:r w:rsidRPr="008A6AC9">
        <w:rPr>
          <w:rFonts w:ascii="Garamond" w:hAnsi="Garamond"/>
          <w:i/>
          <w:sz w:val="24"/>
          <w:szCs w:val="24"/>
          <w:lang w:val="sq-AL"/>
        </w:rPr>
        <w:t xml:space="preserve">Paraqitja e </w:t>
      </w:r>
      <w:bookmarkStart w:id="0" w:name="_GoBack"/>
      <w:r w:rsidR="00A01B6A" w:rsidRPr="008A6AC9">
        <w:rPr>
          <w:rFonts w:ascii="Garamond" w:hAnsi="Garamond"/>
          <w:i/>
          <w:sz w:val="24"/>
          <w:szCs w:val="24"/>
          <w:lang w:val="sq-AL"/>
        </w:rPr>
        <w:t>pasqyrave financiare</w:t>
      </w:r>
      <w:bookmarkEnd w:id="0"/>
      <w:r w:rsidR="008A6AC9" w:rsidRPr="008A6AC9">
        <w:rPr>
          <w:rFonts w:ascii="Garamond" w:hAnsi="Garamond"/>
          <w:i/>
          <w:sz w:val="24"/>
          <w:szCs w:val="24"/>
          <w:lang w:val="sq-AL"/>
        </w:rPr>
        <w:t>”</w:t>
      </w:r>
    </w:p>
    <w:p w14:paraId="21D50A50" w14:textId="77777777" w:rsidR="00074CF3" w:rsidRPr="008A6AC9" w:rsidRDefault="00074CF3" w:rsidP="00074CF3">
      <w:pPr>
        <w:pStyle w:val="IASBNormalnpara"/>
        <w:spacing w:before="0"/>
        <w:ind w:left="0"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4A0" w:firstRow="1" w:lastRow="0" w:firstColumn="1" w:lastColumn="0" w:noHBand="0" w:noVBand="1"/>
      </w:tblPr>
      <w:tblGrid>
        <w:gridCol w:w="9573"/>
      </w:tblGrid>
      <w:tr w:rsidR="00074CF3" w:rsidRPr="008A6AC9" w14:paraId="6BA6CC64" w14:textId="77777777" w:rsidTr="008A6AC9">
        <w:tc>
          <w:tcPr>
            <w:tcW w:w="5000" w:type="pct"/>
            <w:tcBorders>
              <w:bottom w:val="single" w:sz="0" w:space="0" w:color="auto"/>
              <w:right w:val="single" w:sz="0" w:space="0" w:color="auto"/>
            </w:tcBorders>
          </w:tcPr>
          <w:p w14:paraId="04F9510B" w14:textId="77777777" w:rsidR="00074CF3" w:rsidRPr="008A6AC9" w:rsidRDefault="00074CF3" w:rsidP="00074CF3">
            <w:pPr>
              <w:pStyle w:val="IASBTableArial"/>
              <w:spacing w:befor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A6AC9">
              <w:rPr>
                <w:rFonts w:ascii="Garamond" w:hAnsi="Garamond"/>
                <w:sz w:val="24"/>
                <w:szCs w:val="24"/>
                <w:lang w:val="sq-AL"/>
              </w:rPr>
              <w:t xml:space="preserve">Paragrafi </w:t>
            </w:r>
            <w:proofErr w:type="spellStart"/>
            <w:r w:rsidRPr="008A6AC9">
              <w:rPr>
                <w:rFonts w:ascii="Garamond" w:hAnsi="Garamond"/>
                <w:sz w:val="24"/>
                <w:szCs w:val="24"/>
                <w:lang w:val="sq-AL"/>
              </w:rPr>
              <w:t>139U</w:t>
            </w:r>
            <w:proofErr w:type="spellEnd"/>
            <w:r w:rsidRPr="008A6AC9">
              <w:rPr>
                <w:rFonts w:ascii="Garamond" w:hAnsi="Garamond"/>
                <w:sz w:val="24"/>
                <w:szCs w:val="24"/>
                <w:lang w:val="sq-AL"/>
              </w:rPr>
              <w:t xml:space="preserve"> ka ndryshuar. Teksti i fshirë është bërë me vizë në mes dhe teksti i ri është nënvizuar.</w:t>
            </w:r>
          </w:p>
        </w:tc>
      </w:tr>
    </w:tbl>
    <w:p w14:paraId="78FBF769" w14:textId="77777777" w:rsidR="00074CF3" w:rsidRPr="008A6AC9" w:rsidRDefault="00074CF3" w:rsidP="00074CF3">
      <w:pPr>
        <w:pStyle w:val="IASBNormalnpara"/>
        <w:spacing w:before="0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754F6450" w14:textId="77777777" w:rsidR="00074CF3" w:rsidRPr="008A6AC9" w:rsidRDefault="00074CF3" w:rsidP="00074CF3">
      <w:pPr>
        <w:pStyle w:val="IASBSectionTitle1NonInd"/>
        <w:spacing w:before="0" w:after="0"/>
        <w:ind w:firstLine="284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>Periudha kalimtare dhe data e hyrjes në fuqi</w:t>
      </w:r>
    </w:p>
    <w:p w14:paraId="01C843EF" w14:textId="389A63F4" w:rsidR="00074CF3" w:rsidRPr="008A6AC9" w:rsidRDefault="00074CF3" w:rsidP="00074CF3">
      <w:pPr>
        <w:pStyle w:val="IASBNormalnpara"/>
        <w:spacing w:before="0"/>
        <w:ind w:left="0" w:firstLine="284"/>
        <w:rPr>
          <w:rFonts w:ascii="Garamond" w:hAnsi="Garamond"/>
          <w:sz w:val="24"/>
          <w:szCs w:val="24"/>
          <w:lang w:val="sq-AL"/>
        </w:rPr>
      </w:pPr>
      <w:r w:rsidRPr="008A6AC9">
        <w:rPr>
          <w:rFonts w:ascii="Garamond" w:hAnsi="Garamond"/>
          <w:sz w:val="24"/>
          <w:szCs w:val="24"/>
          <w:lang w:val="sq-AL"/>
        </w:rPr>
        <w:tab/>
      </w:r>
      <w:r w:rsidRPr="008A6AC9">
        <w:rPr>
          <w:rFonts w:ascii="Garamond" w:hAnsi="Garamond"/>
          <w:sz w:val="24"/>
          <w:szCs w:val="24"/>
          <w:lang w:val="sq-AL"/>
        </w:rPr>
        <w:tab/>
        <w:t>...</w:t>
      </w:r>
    </w:p>
    <w:p w14:paraId="7AE2C677" w14:textId="04D8C847" w:rsidR="00074CF3" w:rsidRPr="008A6AC9" w:rsidRDefault="008A6AC9" w:rsidP="00074CF3">
      <w:pPr>
        <w:pStyle w:val="IASBNormalnpara"/>
        <w:spacing w:before="0"/>
        <w:ind w:left="0" w:firstLine="284"/>
        <w:rPr>
          <w:rFonts w:ascii="Garamond" w:hAnsi="Garamond"/>
          <w:sz w:val="24"/>
          <w:szCs w:val="24"/>
          <w:lang w:val="sq-AL"/>
        </w:rPr>
      </w:pPr>
      <w:proofErr w:type="spellStart"/>
      <w:r>
        <w:rPr>
          <w:rFonts w:ascii="Garamond" w:hAnsi="Garamond"/>
          <w:sz w:val="24"/>
          <w:szCs w:val="24"/>
          <w:lang w:val="sq-AL"/>
        </w:rPr>
        <w:t>139U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r w:rsidR="00074CF3" w:rsidRPr="008A6AC9">
        <w:rPr>
          <w:rFonts w:ascii="Garamond" w:hAnsi="Garamond"/>
          <w:i/>
          <w:sz w:val="24"/>
          <w:szCs w:val="24"/>
          <w:lang w:val="sq-AL"/>
        </w:rPr>
        <w:t>Klasifikimi i detyrimeve</w:t>
      </w:r>
      <w:r>
        <w:rPr>
          <w:rFonts w:ascii="Garamond" w:hAnsi="Garamond"/>
          <w:i/>
          <w:sz w:val="24"/>
          <w:szCs w:val="24"/>
          <w:lang w:val="sq-AL"/>
        </w:rPr>
        <w:t>,</w:t>
      </w:r>
      <w:r w:rsidR="00074CF3" w:rsidRPr="008A6AC9">
        <w:rPr>
          <w:rFonts w:ascii="Garamond" w:hAnsi="Garamond"/>
          <w:i/>
          <w:sz w:val="24"/>
          <w:szCs w:val="24"/>
          <w:lang w:val="sq-AL"/>
        </w:rPr>
        <w:t xml:space="preserve"> si afatshkurtër ose afatgjatë</w:t>
      </w:r>
      <w:r w:rsidR="00074CF3" w:rsidRPr="008A6AC9">
        <w:rPr>
          <w:rFonts w:ascii="Garamond" w:hAnsi="Garamond"/>
          <w:sz w:val="24"/>
          <w:szCs w:val="24"/>
          <w:lang w:val="sq-AL"/>
        </w:rPr>
        <w:t>, i publikuar në janar 2020</w:t>
      </w:r>
      <w:r>
        <w:rPr>
          <w:rFonts w:ascii="Garamond" w:hAnsi="Garamond"/>
          <w:sz w:val="24"/>
          <w:szCs w:val="24"/>
          <w:lang w:val="sq-AL"/>
        </w:rPr>
        <w:t>,</w:t>
      </w:r>
      <w:r w:rsidR="00074CF3" w:rsidRPr="008A6AC9">
        <w:rPr>
          <w:rFonts w:ascii="Garamond" w:hAnsi="Garamond"/>
          <w:sz w:val="24"/>
          <w:szCs w:val="24"/>
          <w:lang w:val="sq-AL"/>
        </w:rPr>
        <w:t xml:space="preserve"> ndryshoi paragrafët 69, 73, 74 dhe 76, si dhe shtoi paragrafët </w:t>
      </w:r>
      <w:proofErr w:type="spellStart"/>
      <w:r w:rsidR="00074CF3" w:rsidRPr="008A6AC9">
        <w:rPr>
          <w:rFonts w:ascii="Garamond" w:hAnsi="Garamond"/>
          <w:sz w:val="24"/>
          <w:szCs w:val="24"/>
          <w:lang w:val="sq-AL"/>
        </w:rPr>
        <w:t>72A</w:t>
      </w:r>
      <w:proofErr w:type="spellEnd"/>
      <w:r w:rsidR="00074CF3" w:rsidRPr="008A6AC9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074CF3" w:rsidRPr="008A6AC9">
        <w:rPr>
          <w:rFonts w:ascii="Garamond" w:hAnsi="Garamond"/>
          <w:sz w:val="24"/>
          <w:szCs w:val="24"/>
          <w:lang w:val="sq-AL"/>
        </w:rPr>
        <w:t>75A</w:t>
      </w:r>
      <w:proofErr w:type="spellEnd"/>
      <w:r w:rsidR="00074CF3" w:rsidRPr="008A6AC9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074CF3" w:rsidRPr="008A6AC9">
        <w:rPr>
          <w:rFonts w:ascii="Garamond" w:hAnsi="Garamond"/>
          <w:sz w:val="24"/>
          <w:szCs w:val="24"/>
          <w:lang w:val="sq-AL"/>
        </w:rPr>
        <w:t>76A</w:t>
      </w:r>
      <w:proofErr w:type="spellEnd"/>
      <w:r w:rsidR="00074CF3" w:rsidRPr="008A6AC9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074CF3" w:rsidRPr="008A6AC9">
        <w:rPr>
          <w:rFonts w:ascii="Garamond" w:hAnsi="Garamond"/>
          <w:sz w:val="24"/>
          <w:szCs w:val="24"/>
          <w:lang w:val="sq-AL"/>
        </w:rPr>
        <w:t>76B</w:t>
      </w:r>
      <w:proofErr w:type="spellEnd"/>
      <w:r w:rsidR="00074CF3" w:rsidRPr="008A6AC9">
        <w:rPr>
          <w:rFonts w:ascii="Garamond" w:hAnsi="Garamond"/>
          <w:sz w:val="24"/>
          <w:szCs w:val="24"/>
          <w:lang w:val="sq-AL"/>
        </w:rPr>
        <w:t xml:space="preserve">. Një njësi ekonomike do të zbatojë këto ndryshime për periudhat vjetore raportuese që fillojnë në datën 1 janar </w:t>
      </w:r>
      <w:r w:rsidR="00074CF3" w:rsidRPr="008A6AC9">
        <w:rPr>
          <w:rFonts w:ascii="Garamond" w:hAnsi="Garamond"/>
          <w:strike/>
          <w:sz w:val="24"/>
          <w:szCs w:val="24"/>
          <w:lang w:val="sq-AL"/>
        </w:rPr>
        <w:t>2022</w:t>
      </w:r>
      <w:r w:rsidR="00074CF3" w:rsidRPr="008A6AC9">
        <w:rPr>
          <w:rFonts w:ascii="Garamond" w:hAnsi="Garamond"/>
          <w:sz w:val="24"/>
          <w:szCs w:val="24"/>
          <w:u w:val="single"/>
          <w:lang w:val="sq-AL"/>
        </w:rPr>
        <w:t>2023</w:t>
      </w:r>
      <w:r w:rsidR="00074CF3" w:rsidRPr="008A6AC9">
        <w:rPr>
          <w:rFonts w:ascii="Garamond" w:hAnsi="Garamond"/>
          <w:sz w:val="24"/>
          <w:szCs w:val="24"/>
          <w:lang w:val="sq-AL"/>
        </w:rPr>
        <w:t xml:space="preserve"> ose pas kësaj date</w:t>
      </w:r>
      <w:r>
        <w:rPr>
          <w:rFonts w:ascii="Garamond" w:hAnsi="Garamond"/>
          <w:sz w:val="24"/>
          <w:szCs w:val="24"/>
          <w:lang w:val="sq-AL"/>
        </w:rPr>
        <w:t>,</w:t>
      </w:r>
      <w:r w:rsidR="00074CF3" w:rsidRPr="008A6AC9">
        <w:rPr>
          <w:rFonts w:ascii="Garamond" w:hAnsi="Garamond"/>
          <w:sz w:val="24"/>
          <w:szCs w:val="24"/>
          <w:lang w:val="sq-AL"/>
        </w:rPr>
        <w:t xml:space="preserve"> në mënyrë retrospektive në përputhje me </w:t>
      </w:r>
      <w:proofErr w:type="spellStart"/>
      <w:r w:rsidR="00074CF3" w:rsidRPr="008A6AC9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="00074CF3" w:rsidRPr="008A6AC9">
        <w:rPr>
          <w:rFonts w:ascii="Garamond" w:hAnsi="Garamond"/>
          <w:sz w:val="24"/>
          <w:szCs w:val="24"/>
          <w:lang w:val="sq-AL"/>
        </w:rPr>
        <w:t xml:space="preserve"> 8. Lejohet zbatimi përpara kësaj date. Nëse një njësi ekonomike i zbaton këto ndryshime për një periudhë më të hershme, ajo do të japë informacione shpjeguese për këtë fakt.</w:t>
      </w:r>
    </w:p>
    <w:p w14:paraId="68E4CE99" w14:textId="77777777" w:rsidR="00074CF3" w:rsidRPr="008A6AC9" w:rsidRDefault="00074CF3" w:rsidP="00074CF3">
      <w:pPr>
        <w:pStyle w:val="IASBNormalnpara"/>
        <w:rPr>
          <w:lang w:val="sq-AL"/>
        </w:rPr>
      </w:pPr>
    </w:p>
    <w:p w14:paraId="656AF110" w14:textId="77777777" w:rsidR="00690F8D" w:rsidRPr="008A6AC9" w:rsidRDefault="00690F8D" w:rsidP="00690F8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AEE8E6" w14:textId="77777777" w:rsidR="00690F8D" w:rsidRPr="008A6AC9" w:rsidRDefault="00690F8D" w:rsidP="00690F8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90F8D" w:rsidRPr="008A6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A3"/>
    <w:rsid w:val="00074CF3"/>
    <w:rsid w:val="000C1990"/>
    <w:rsid w:val="005E30A8"/>
    <w:rsid w:val="00645D02"/>
    <w:rsid w:val="00690F8D"/>
    <w:rsid w:val="008171B8"/>
    <w:rsid w:val="008A6AC9"/>
    <w:rsid w:val="00A01B6A"/>
    <w:rsid w:val="00A4238A"/>
    <w:rsid w:val="00B4564F"/>
    <w:rsid w:val="00C463A3"/>
    <w:rsid w:val="00F95C63"/>
    <w:rsid w:val="00FC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75113"/>
  <w15:docId w15:val="{74C9C77D-A334-4937-8C38-FB33FEAE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SBNormalnpara">
    <w:name w:val="IASB Normal npara"/>
    <w:basedOn w:val="Normal"/>
    <w:rsid w:val="00B4564F"/>
    <w:pPr>
      <w:spacing w:before="100" w:after="0" w:line="240" w:lineRule="auto"/>
      <w:ind w:left="782" w:hanging="782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customStyle="1" w:styleId="IASBSectionTitle1NonInd">
    <w:name w:val="IASB Section Title 1 NonInd"/>
    <w:basedOn w:val="Normal"/>
    <w:rsid w:val="00B4564F"/>
    <w:pPr>
      <w:keepNext/>
      <w:keepLines/>
      <w:pBdr>
        <w:bottom w:val="single" w:sz="4" w:space="0" w:color="auto"/>
      </w:pBdr>
      <w:spacing w:before="400" w:after="200" w:line="240" w:lineRule="auto"/>
    </w:pPr>
    <w:rPr>
      <w:rFonts w:ascii="Arial" w:eastAsia="Times New Roman" w:hAnsi="Arial" w:cs="Arial"/>
      <w:b/>
      <w:sz w:val="26"/>
      <w:szCs w:val="20"/>
    </w:rPr>
  </w:style>
  <w:style w:type="paragraph" w:customStyle="1" w:styleId="IASBTableArial">
    <w:name w:val="IASB Table Arial"/>
    <w:basedOn w:val="Normal"/>
    <w:rsid w:val="00B4564F"/>
    <w:pPr>
      <w:spacing w:before="120" w:after="0" w:line="240" w:lineRule="auto"/>
    </w:pPr>
    <w:rPr>
      <w:rFonts w:ascii="Arial" w:eastAsia="Times New Roman" w:hAnsi="Arial" w:cs="Times New Roman"/>
      <w:sz w:val="18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9607EB887A42D190A44A68C81136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2020-11-09T08:48:00Z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Për shpalljen e ndryshimeve të standardit ndërkombëtar të kontabilitetit nr.1 "Paraqitja e pasqyrave financiare"</Titulli>
    <Modifikuesi xmlns="0e656187-b300-4fb0-8bf4-3a50f872073c">vjollca.pacrami</Modifikuesi>
    <Nr_x002e__x0020_prot_x0020_QBZ xmlns="0e656187-b300-4fb0-8bf4-3a50f872073c">1649/1</Nr_x002e__x0020_prot_x0020_QBZ>
    <Data_x0020_e_x0020_Modifikimit xmlns="0e656187-b300-4fb0-8bf4-3a50f872073c">2020-11-09T09:54:38Z</Data_x0020_e_x0020_Modifikimit>
    <Dekretuar xmlns="0e656187-b300-4fb0-8bf4-3a50f872073c">false</Dekretuar>
    <Data xmlns="0e656187-b300-4fb0-8bf4-3a50f872073c">2020-10-22T22:00:00Z</Data>
    <Nr_x002e__x0020_protokolli_x0020_i_x0020_aktit xmlns="0e656187-b300-4fb0-8bf4-3a50f872073c">20032/1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9607EB887A42D190A44A68C81136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603EA-5065-4FC6-8881-7582BDE52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C1F41B-B5D6-44EF-97F2-5E1DFFE77D3B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C89473A-7868-4982-924E-4A7BD9E6D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68A45E-40A8-4BDC-83C7-E0C5D0A99A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2BB285-DF3E-4DDA-9A23-56A3E8CF8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8A7A91-C1DF-4A5E-A7B1-D92AF13DE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ndryshimeve të standardit ndërkombëtar të kontabilitetit nr.1 "Paraqitja e pasqyrave financiare"</vt:lpstr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ndryshimeve të standardit ndërkombëtar të kontabilitetit nr.1 "Paraqitja e pasqyrave financiare"</dc:title>
  <dc:creator>Entela Suli</dc:creator>
  <cp:lastModifiedBy>Alma Lisaku</cp:lastModifiedBy>
  <cp:revision>9</cp:revision>
  <dcterms:created xsi:type="dcterms:W3CDTF">2020-11-09T08:30:00Z</dcterms:created>
  <dcterms:modified xsi:type="dcterms:W3CDTF">2020-11-09T10:33:00Z</dcterms:modified>
</cp:coreProperties>
</file>