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634BA" w14:textId="43EB32E9" w:rsidR="00E41F22" w:rsidRPr="00E02DA7" w:rsidRDefault="00E41F22" w:rsidP="00E41F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2DA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9AF287B" w14:textId="0E406657" w:rsidR="00FC423B" w:rsidRPr="00E02DA7" w:rsidRDefault="00E41F22" w:rsidP="00E41F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2DA7">
        <w:rPr>
          <w:rFonts w:ascii="Garamond" w:hAnsi="Garamond"/>
          <w:b/>
          <w:sz w:val="24"/>
          <w:szCs w:val="24"/>
          <w:lang w:val="sq-AL"/>
        </w:rPr>
        <w:t>Nr.</w:t>
      </w:r>
      <w:r w:rsidR="00E02DA7" w:rsidRPr="00E02D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b/>
          <w:sz w:val="24"/>
          <w:szCs w:val="24"/>
          <w:lang w:val="sq-AL"/>
        </w:rPr>
        <w:t xml:space="preserve">261, </w:t>
      </w:r>
      <w:r w:rsidR="00B12568" w:rsidRPr="00E02DA7">
        <w:rPr>
          <w:rFonts w:ascii="Garamond" w:hAnsi="Garamond"/>
          <w:b/>
          <w:sz w:val="24"/>
          <w:szCs w:val="24"/>
          <w:lang w:val="sq-AL"/>
        </w:rPr>
        <w:t>dat</w:t>
      </w:r>
      <w:r w:rsidR="00E02DA7" w:rsidRPr="00E02DA7">
        <w:rPr>
          <w:rFonts w:ascii="Garamond" w:hAnsi="Garamond"/>
          <w:b/>
          <w:sz w:val="24"/>
          <w:szCs w:val="24"/>
          <w:lang w:val="sq-AL"/>
        </w:rPr>
        <w:t>ë</w:t>
      </w:r>
      <w:r w:rsidR="00B12568" w:rsidRPr="00E02DA7">
        <w:rPr>
          <w:rFonts w:ascii="Garamond" w:hAnsi="Garamond"/>
          <w:b/>
          <w:sz w:val="24"/>
          <w:szCs w:val="24"/>
          <w:lang w:val="sq-AL"/>
        </w:rPr>
        <w:t xml:space="preserve"> 27</w:t>
      </w:r>
      <w:r w:rsidR="00C463A3" w:rsidRPr="00E02DA7">
        <w:rPr>
          <w:rFonts w:ascii="Garamond" w:hAnsi="Garamond"/>
          <w:b/>
          <w:sz w:val="24"/>
          <w:szCs w:val="24"/>
          <w:lang w:val="sq-AL"/>
        </w:rPr>
        <w:t>.10.2020</w:t>
      </w:r>
    </w:p>
    <w:p w14:paraId="5F439135" w14:textId="77777777" w:rsidR="00E41F22" w:rsidRPr="00E02DA7" w:rsidRDefault="00E41F22" w:rsidP="00E41F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40019F" w14:textId="1C28B736" w:rsidR="00E41F22" w:rsidRPr="00E02DA7" w:rsidRDefault="00E41F22" w:rsidP="00E41F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2DA7">
        <w:rPr>
          <w:rFonts w:ascii="Garamond" w:hAnsi="Garamond"/>
          <w:b/>
          <w:sz w:val="24"/>
          <w:szCs w:val="24"/>
          <w:lang w:val="sq-AL"/>
        </w:rPr>
        <w:t>PËR SHPALLJEN E NDRYSHIMEVE TË STANDARDIT NDËRKOMBËTAR TË RAPORTIMIT FINANCIAR NR.</w:t>
      </w:r>
      <w:r w:rsidR="00E02D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b/>
          <w:sz w:val="24"/>
          <w:szCs w:val="24"/>
          <w:lang w:val="sq-AL"/>
        </w:rPr>
        <w:t>4 “INSTRUMENTET FINANCIARE” (</w:t>
      </w:r>
      <w:proofErr w:type="spellStart"/>
      <w:r w:rsidRPr="00E02DA7">
        <w:rPr>
          <w:rFonts w:ascii="Garamond" w:hAnsi="Garamond"/>
          <w:b/>
          <w:sz w:val="24"/>
          <w:szCs w:val="24"/>
          <w:lang w:val="sq-AL"/>
        </w:rPr>
        <w:t>SNRF</w:t>
      </w:r>
      <w:proofErr w:type="spellEnd"/>
      <w:r w:rsidRPr="00E02DA7">
        <w:rPr>
          <w:rFonts w:ascii="Garamond" w:hAnsi="Garamond"/>
          <w:b/>
          <w:sz w:val="24"/>
          <w:szCs w:val="24"/>
          <w:lang w:val="sq-AL"/>
        </w:rPr>
        <w:t xml:space="preserve"> 4) DHE TË STANDARDIT NDËRKOMBËTAR TË RAPORTIMIT FINANCIAR NR.</w:t>
      </w:r>
      <w:r w:rsidR="00E02D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b/>
          <w:sz w:val="24"/>
          <w:szCs w:val="24"/>
          <w:lang w:val="sq-AL"/>
        </w:rPr>
        <w:t>17 “KO</w:t>
      </w:r>
      <w:r w:rsidR="00E02DA7">
        <w:rPr>
          <w:rFonts w:ascii="Garamond" w:hAnsi="Garamond"/>
          <w:b/>
          <w:sz w:val="24"/>
          <w:szCs w:val="24"/>
          <w:lang w:val="sq-AL"/>
        </w:rPr>
        <w:t>NTRATAT E SIGURIMIT” (</w:t>
      </w:r>
      <w:proofErr w:type="spellStart"/>
      <w:r w:rsidR="00E02DA7">
        <w:rPr>
          <w:rFonts w:ascii="Garamond" w:hAnsi="Garamond"/>
          <w:b/>
          <w:sz w:val="24"/>
          <w:szCs w:val="24"/>
          <w:lang w:val="sq-AL"/>
        </w:rPr>
        <w:t>SNRF</w:t>
      </w:r>
      <w:proofErr w:type="spellEnd"/>
      <w:r w:rsidR="00E02DA7">
        <w:rPr>
          <w:rFonts w:ascii="Garamond" w:hAnsi="Garamond"/>
          <w:b/>
          <w:sz w:val="24"/>
          <w:szCs w:val="24"/>
          <w:lang w:val="sq-AL"/>
        </w:rPr>
        <w:t xml:space="preserve"> 17)</w:t>
      </w:r>
    </w:p>
    <w:p w14:paraId="3E269338" w14:textId="77777777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E20796" w14:textId="2709960D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>Në mbështetje të nenit 3, pika 4, të ligjit nr.</w:t>
      </w:r>
      <w:r w:rsidR="00E02DA7">
        <w:rPr>
          <w:rFonts w:ascii="Garamond" w:hAnsi="Garamond"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sz w:val="24"/>
          <w:szCs w:val="24"/>
          <w:lang w:val="sq-AL"/>
        </w:rPr>
        <w:t>25/2018</w:t>
      </w:r>
      <w:r w:rsidR="00E02DA7">
        <w:rPr>
          <w:rFonts w:ascii="Garamond" w:hAnsi="Garamond"/>
          <w:sz w:val="24"/>
          <w:szCs w:val="24"/>
          <w:lang w:val="sq-AL"/>
        </w:rPr>
        <w:t>,</w:t>
      </w:r>
      <w:r w:rsidRPr="00E02DA7">
        <w:rPr>
          <w:rFonts w:ascii="Garamond" w:hAnsi="Garamond"/>
          <w:sz w:val="24"/>
          <w:szCs w:val="24"/>
          <w:lang w:val="sq-AL"/>
        </w:rPr>
        <w:t xml:space="preserve"> “Për kontabilitetin dhe pasqyrat financiare të vendimit të Këshillit të Ministrave nr.</w:t>
      </w:r>
      <w:r w:rsidR="00E02DA7">
        <w:rPr>
          <w:rFonts w:ascii="Garamond" w:hAnsi="Garamond"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sz w:val="24"/>
          <w:szCs w:val="24"/>
          <w:lang w:val="sq-AL"/>
        </w:rPr>
        <w:t>505, datë 17.7.2019</w:t>
      </w:r>
      <w:r w:rsidR="00E02DA7">
        <w:rPr>
          <w:rFonts w:ascii="Garamond" w:hAnsi="Garamond"/>
          <w:sz w:val="24"/>
          <w:szCs w:val="24"/>
          <w:lang w:val="sq-AL"/>
        </w:rPr>
        <w:t>,</w:t>
      </w:r>
      <w:r w:rsidRPr="00E02DA7">
        <w:rPr>
          <w:rFonts w:ascii="Garamond" w:hAnsi="Garamond"/>
          <w:sz w:val="24"/>
          <w:szCs w:val="24"/>
          <w:lang w:val="sq-AL"/>
        </w:rPr>
        <w:t xml:space="preserve"> “Për miratimin e rregullores së brendshme të organizimit dhe funksionimit të Këshillit Kombëtar të Kontabilitetit”,</w:t>
      </w:r>
    </w:p>
    <w:p w14:paraId="4B0B6CDD" w14:textId="77777777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8AF558" w14:textId="0AC44AB0" w:rsidR="00E41F22" w:rsidRPr="00E02DA7" w:rsidRDefault="00E41F22" w:rsidP="00E41F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>URDHËROJ:</w:t>
      </w:r>
    </w:p>
    <w:p w14:paraId="067E8DDF" w14:textId="77777777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0C5C7F" w14:textId="5EE7CD87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>1. Shpalljen e ndryshimeve të Standardit Ndërkombëtar të Raportimit Financiar nr.</w:t>
      </w:r>
      <w:r w:rsidR="00E02DA7">
        <w:rPr>
          <w:rFonts w:ascii="Garamond" w:hAnsi="Garamond"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sz w:val="24"/>
          <w:szCs w:val="24"/>
          <w:lang w:val="sq-AL"/>
        </w:rPr>
        <w:t>4 “Instrumentet financiare” (</w:t>
      </w:r>
      <w:proofErr w:type="spellStart"/>
      <w:r w:rsidRPr="00E02D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E02DA7">
        <w:rPr>
          <w:rFonts w:ascii="Garamond" w:hAnsi="Garamond"/>
          <w:sz w:val="24"/>
          <w:szCs w:val="24"/>
          <w:lang w:val="sq-AL"/>
        </w:rPr>
        <w:t xml:space="preserve"> 4) dhe të Standardit Ndërkombëtar të Raportimit Financiar nr.</w:t>
      </w:r>
      <w:r w:rsidR="00E02DA7">
        <w:rPr>
          <w:rFonts w:ascii="Garamond" w:hAnsi="Garamond"/>
          <w:sz w:val="24"/>
          <w:szCs w:val="24"/>
          <w:lang w:val="sq-AL"/>
        </w:rPr>
        <w:t xml:space="preserve"> </w:t>
      </w:r>
      <w:r w:rsidRPr="00E02DA7">
        <w:rPr>
          <w:rFonts w:ascii="Garamond" w:hAnsi="Garamond"/>
          <w:sz w:val="24"/>
          <w:szCs w:val="24"/>
          <w:lang w:val="sq-AL"/>
        </w:rPr>
        <w:t>17 “Ko</w:t>
      </w:r>
      <w:r w:rsidR="00E02DA7">
        <w:rPr>
          <w:rFonts w:ascii="Garamond" w:hAnsi="Garamond"/>
          <w:sz w:val="24"/>
          <w:szCs w:val="24"/>
          <w:lang w:val="sq-AL"/>
        </w:rPr>
        <w:t>ntratat e sigurimit” (</w:t>
      </w:r>
      <w:proofErr w:type="spellStart"/>
      <w:r w:rsidR="00E02D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="00E02DA7">
        <w:rPr>
          <w:rFonts w:ascii="Garamond" w:hAnsi="Garamond"/>
          <w:sz w:val="24"/>
          <w:szCs w:val="24"/>
          <w:lang w:val="sq-AL"/>
        </w:rPr>
        <w:t xml:space="preserve"> 17).</w:t>
      </w:r>
    </w:p>
    <w:p w14:paraId="7CF5756E" w14:textId="6B749423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 xml:space="preserve">2. Ndryshimet e </w:t>
      </w:r>
      <w:proofErr w:type="spellStart"/>
      <w:r w:rsidRPr="00E02D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E02DA7">
        <w:rPr>
          <w:rFonts w:ascii="Garamond" w:hAnsi="Garamond"/>
          <w:sz w:val="24"/>
          <w:szCs w:val="24"/>
          <w:lang w:val="sq-AL"/>
        </w:rPr>
        <w:t xml:space="preserve"> 4 dhe të </w:t>
      </w:r>
      <w:proofErr w:type="spellStart"/>
      <w:r w:rsidRPr="00E02DA7">
        <w:rPr>
          <w:rFonts w:ascii="Garamond" w:hAnsi="Garamond"/>
          <w:sz w:val="24"/>
          <w:szCs w:val="24"/>
          <w:lang w:val="sq-AL"/>
        </w:rPr>
        <w:t>SNRF</w:t>
      </w:r>
      <w:proofErr w:type="spellEnd"/>
      <w:r w:rsidRPr="00E02DA7">
        <w:rPr>
          <w:rFonts w:ascii="Garamond" w:hAnsi="Garamond"/>
          <w:sz w:val="24"/>
          <w:szCs w:val="24"/>
          <w:lang w:val="sq-AL"/>
        </w:rPr>
        <w:t xml:space="preserve"> 17, të publikuara në vitin 2020, kanë datë efektive 1 janar 2023.</w:t>
      </w:r>
    </w:p>
    <w:p w14:paraId="53AC6B15" w14:textId="7263F43A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>3. Ky urdhër hyn në fuqi pas botimit në Fletoren Zyrtare.</w:t>
      </w:r>
    </w:p>
    <w:p w14:paraId="1894F792" w14:textId="77777777" w:rsidR="00E41F22" w:rsidRPr="00E02DA7" w:rsidRDefault="00E41F22" w:rsidP="00E41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C7497" w14:textId="12157F30" w:rsidR="00E41F22" w:rsidRPr="00E02DA7" w:rsidRDefault="00E41F22" w:rsidP="00E41F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2CA26277" w14:textId="3B40E703" w:rsidR="00E41F22" w:rsidRPr="00E02DA7" w:rsidRDefault="00E41F22" w:rsidP="00E41F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sz w:val="24"/>
          <w:szCs w:val="24"/>
          <w:lang w:val="sq-AL"/>
        </w:rPr>
        <w:t>DHE EKONOMISË</w:t>
      </w:r>
    </w:p>
    <w:p w14:paraId="47414492" w14:textId="7D1C70EC" w:rsidR="00E41F22" w:rsidRPr="00E02DA7" w:rsidRDefault="00E41F22" w:rsidP="00E41F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2DA7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E02DA7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7FF2FCF1" w14:textId="40155F5B" w:rsidR="00E41F22" w:rsidRPr="00E02DA7" w:rsidRDefault="00E41F22" w:rsidP="00E41F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F9D5C76" w14:textId="77777777" w:rsidR="00E41F22" w:rsidRPr="00E02DA7" w:rsidRDefault="00E41F22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BD5FCB" w14:textId="77777777" w:rsidR="00155114" w:rsidRPr="00E02DA7" w:rsidRDefault="00155114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C06252" w14:textId="77777777" w:rsidR="00155114" w:rsidRPr="00E02DA7" w:rsidRDefault="00155114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0A4BEA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0F1D7C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EAF0D9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265D4C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D5E361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80F7F9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B5EF56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AB94F3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7E1EE6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741155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C9B110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9A7BB7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891191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73CBB4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5AA50A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7A32A5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F5BEC1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A3D1A6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AE977B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F64324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7AA6C6" w14:textId="03FAD2DD" w:rsidR="00186FDC" w:rsidRPr="00E02DA7" w:rsidRDefault="00186FDC" w:rsidP="00186FD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8781EAF" wp14:editId="483E1F5B">
            <wp:extent cx="6200775" cy="7629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4_Amendments to IFRS 4_WORD_Page_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8337" r="9657" b="31220"/>
                    <a:stretch/>
                  </pic:blipFill>
                  <pic:spPr bwMode="auto">
                    <a:xfrm>
                      <a:off x="0" y="0"/>
                      <a:ext cx="6200775" cy="762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4B4F2F2B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D1746A" w14:textId="77777777" w:rsidR="00186FDC" w:rsidRPr="00E02DA7" w:rsidRDefault="00186FDC" w:rsidP="00E41F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025E5" w14:textId="1AA54A6A" w:rsidR="00186FDC" w:rsidRPr="00E02DA7" w:rsidRDefault="00A67146" w:rsidP="00975C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AF4C570" wp14:editId="0B310574">
            <wp:extent cx="5810250" cy="77819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4" t="7874" r="8616" b="7367"/>
                    <a:stretch/>
                  </pic:blipFill>
                  <pic:spPr bwMode="auto">
                    <a:xfrm>
                      <a:off x="0" y="0"/>
                      <a:ext cx="5812791" cy="778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9B75A4A" wp14:editId="63278469">
            <wp:extent cx="5876925" cy="7806969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0" t="7527" r="9214" b="8293"/>
                    <a:stretch/>
                  </pic:blipFill>
                  <pic:spPr bwMode="auto">
                    <a:xfrm>
                      <a:off x="0" y="0"/>
                      <a:ext cx="5879495" cy="7810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8CF32E" wp14:editId="4D9633C8">
            <wp:extent cx="6162675" cy="75723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5" t="7179" r="8032" b="19641"/>
                    <a:stretch/>
                  </pic:blipFill>
                  <pic:spPr bwMode="auto">
                    <a:xfrm>
                      <a:off x="0" y="0"/>
                      <a:ext cx="6178266" cy="7591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11082D6" wp14:editId="6278799F">
            <wp:extent cx="6086475" cy="791527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9" t="7527" r="8524" b="8293"/>
                    <a:stretch/>
                  </pic:blipFill>
                  <pic:spPr bwMode="auto">
                    <a:xfrm>
                      <a:off x="0" y="0"/>
                      <a:ext cx="6089603" cy="7919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E34D122" wp14:editId="39E0DF33">
            <wp:extent cx="5972175" cy="7848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5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7" t="7527" r="8524" b="8525"/>
                    <a:stretch/>
                  </pic:blipFill>
                  <pic:spPr bwMode="auto">
                    <a:xfrm>
                      <a:off x="0" y="0"/>
                      <a:ext cx="5974786" cy="7852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015F8AF" wp14:editId="0B32A073">
            <wp:extent cx="6029325" cy="7629944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6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2" t="7411" r="7705" b="12693"/>
                    <a:stretch/>
                  </pic:blipFill>
                  <pic:spPr bwMode="auto">
                    <a:xfrm>
                      <a:off x="0" y="0"/>
                      <a:ext cx="6033954" cy="7635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FE18C78" wp14:editId="2C39D9DA">
            <wp:extent cx="5915025" cy="7772288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7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7179" r="7869" b="7367"/>
                    <a:stretch/>
                  </pic:blipFill>
                  <pic:spPr bwMode="auto">
                    <a:xfrm>
                      <a:off x="0" y="0"/>
                      <a:ext cx="5917611" cy="7775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D30485" wp14:editId="18B83FEF">
            <wp:extent cx="6101252" cy="7686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8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7527" r="7705" b="13852"/>
                    <a:stretch/>
                  </pic:blipFill>
                  <pic:spPr bwMode="auto">
                    <a:xfrm>
                      <a:off x="0" y="0"/>
                      <a:ext cx="6103918" cy="7690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2467927" wp14:editId="2582B7AF">
            <wp:extent cx="6124575" cy="76485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09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6" t="7178" r="8032" b="16051"/>
                    <a:stretch/>
                  </pic:blipFill>
                  <pic:spPr bwMode="auto">
                    <a:xfrm>
                      <a:off x="0" y="0"/>
                      <a:ext cx="6131806" cy="7657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E0DBED4" wp14:editId="03420A28">
            <wp:extent cx="6124575" cy="7731376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0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6" t="7527" r="6394" b="12462"/>
                    <a:stretch/>
                  </pic:blipFill>
                  <pic:spPr bwMode="auto">
                    <a:xfrm>
                      <a:off x="0" y="0"/>
                      <a:ext cx="6128729" cy="773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38F393" wp14:editId="003ED49D">
            <wp:extent cx="5848350" cy="77438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1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5" t="7295" r="8689" b="8409"/>
                    <a:stretch/>
                  </pic:blipFill>
                  <pic:spPr bwMode="auto">
                    <a:xfrm>
                      <a:off x="0" y="0"/>
                      <a:ext cx="5852916" cy="7749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2321A39" wp14:editId="08B61219">
            <wp:extent cx="6048375" cy="747578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2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7642" r="8689" b="14083"/>
                    <a:stretch/>
                  </pic:blipFill>
                  <pic:spPr bwMode="auto">
                    <a:xfrm>
                      <a:off x="0" y="0"/>
                      <a:ext cx="6051018" cy="7479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6791130" wp14:editId="0E56D7AC">
            <wp:extent cx="6229350" cy="7827276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3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8" t="6876" r="7542" b="9292"/>
                    <a:stretch/>
                  </pic:blipFill>
                  <pic:spPr bwMode="auto">
                    <a:xfrm>
                      <a:off x="0" y="0"/>
                      <a:ext cx="6232073" cy="7830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C76449" wp14:editId="4C09A823">
            <wp:extent cx="6210300" cy="79819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4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7758" r="8688" b="8641"/>
                    <a:stretch/>
                  </pic:blipFill>
                  <pic:spPr bwMode="auto">
                    <a:xfrm>
                      <a:off x="0" y="0"/>
                      <a:ext cx="6214865" cy="7987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23B117E" wp14:editId="194B65E1">
            <wp:extent cx="6019800" cy="7750757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5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8800" r="8033" b="7830"/>
                    <a:stretch/>
                  </pic:blipFill>
                  <pic:spPr bwMode="auto">
                    <a:xfrm>
                      <a:off x="0" y="0"/>
                      <a:ext cx="6022432" cy="7754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99CD056" wp14:editId="4A1D5256">
            <wp:extent cx="5895975" cy="78009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6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t="10768" r="9508" b="8524"/>
                    <a:stretch/>
                  </pic:blipFill>
                  <pic:spPr bwMode="auto">
                    <a:xfrm>
                      <a:off x="0" y="0"/>
                      <a:ext cx="5900246" cy="7806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46F7585" wp14:editId="1C9643CF">
            <wp:extent cx="5867400" cy="76104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7642" r="8033" b="8062"/>
                    <a:stretch/>
                  </pic:blipFill>
                  <pic:spPr bwMode="auto">
                    <a:xfrm>
                      <a:off x="0" y="0"/>
                      <a:ext cx="5873732" cy="7618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4F8EBA8" wp14:editId="3AA850D6">
            <wp:extent cx="5962650" cy="7848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2" t="7642" r="8853" b="8062"/>
                    <a:stretch/>
                  </pic:blipFill>
                  <pic:spPr bwMode="auto">
                    <a:xfrm>
                      <a:off x="0" y="0"/>
                      <a:ext cx="5966553" cy="7853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AFC0ECE" wp14:editId="14B497C8">
            <wp:extent cx="5724525" cy="783234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t="7527" r="9016" b="13735"/>
                    <a:stretch/>
                  </pic:blipFill>
                  <pic:spPr bwMode="auto">
                    <a:xfrm>
                      <a:off x="0" y="0"/>
                      <a:ext cx="5727027" cy="7835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6B7FD17" wp14:editId="6CED7D37">
            <wp:extent cx="5734050" cy="78009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2" t="7294" r="8197" b="6904"/>
                    <a:stretch/>
                  </pic:blipFill>
                  <pic:spPr bwMode="auto">
                    <a:xfrm>
                      <a:off x="0" y="0"/>
                      <a:ext cx="5739283" cy="7808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FA91854" wp14:editId="1180896B">
            <wp:extent cx="6038850" cy="764645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7411" r="8033" b="7367"/>
                    <a:stretch/>
                  </pic:blipFill>
                  <pic:spPr bwMode="auto">
                    <a:xfrm>
                      <a:off x="0" y="0"/>
                      <a:ext cx="6041490" cy="7649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22F1023" wp14:editId="157800AB">
            <wp:extent cx="6124575" cy="78771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4" t="7411" r="8524" b="8525"/>
                    <a:stretch/>
                  </pic:blipFill>
                  <pic:spPr bwMode="auto">
                    <a:xfrm>
                      <a:off x="0" y="0"/>
                      <a:ext cx="6130491" cy="7884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DFB2696" wp14:editId="7858FA76">
            <wp:extent cx="6124575" cy="78200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6" t="7411" r="7705" b="10957"/>
                    <a:stretch/>
                  </pic:blipFill>
                  <pic:spPr bwMode="auto">
                    <a:xfrm>
                      <a:off x="0" y="0"/>
                      <a:ext cx="6128846" cy="782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87502A7" wp14:editId="287F455E">
            <wp:extent cx="6057900" cy="75533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6" t="7642" r="8524" b="16746"/>
                    <a:stretch/>
                  </pic:blipFill>
                  <pic:spPr bwMode="auto">
                    <a:xfrm>
                      <a:off x="0" y="0"/>
                      <a:ext cx="6062129" cy="7558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B5826E" wp14:editId="19D81755">
            <wp:extent cx="5895975" cy="77819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7527" r="8196" b="10262"/>
                    <a:stretch/>
                  </pic:blipFill>
                  <pic:spPr bwMode="auto">
                    <a:xfrm>
                      <a:off x="0" y="0"/>
                      <a:ext cx="5901490" cy="7789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E2B3DAD" wp14:editId="353BFC2C">
            <wp:extent cx="6010275" cy="76866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0" t="7990" r="9016" b="14431"/>
                    <a:stretch/>
                  </pic:blipFill>
                  <pic:spPr bwMode="auto">
                    <a:xfrm>
                      <a:off x="0" y="0"/>
                      <a:ext cx="6014507" cy="7692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C2B1F16" wp14:editId="548D28CE">
            <wp:extent cx="5848350" cy="79343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7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4" t="7642" r="9016" b="8177"/>
                    <a:stretch/>
                  </pic:blipFill>
                  <pic:spPr bwMode="auto">
                    <a:xfrm>
                      <a:off x="0" y="0"/>
                      <a:ext cx="5852133" cy="7939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DB5E54C" wp14:editId="4AA11A76">
            <wp:extent cx="5962650" cy="793368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4" t="7411" r="8852" b="7483"/>
                    <a:stretch/>
                  </pic:blipFill>
                  <pic:spPr bwMode="auto">
                    <a:xfrm>
                      <a:off x="0" y="0"/>
                      <a:ext cx="5968730" cy="794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C24C00B" wp14:editId="76D3E630">
            <wp:extent cx="5972175" cy="77914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2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0" t="8337" r="8852" b="9567"/>
                    <a:stretch/>
                  </pic:blipFill>
                  <pic:spPr bwMode="auto">
                    <a:xfrm>
                      <a:off x="0" y="0"/>
                      <a:ext cx="5976145" cy="779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796415" wp14:editId="64B7345F">
            <wp:extent cx="6248400" cy="764558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0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7528" r="8033" b="14893"/>
                    <a:stretch/>
                  </pic:blipFill>
                  <pic:spPr bwMode="auto">
                    <a:xfrm>
                      <a:off x="0" y="0"/>
                      <a:ext cx="6253476" cy="7651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CB6FBFF" wp14:editId="7C5E73DE">
            <wp:extent cx="6000750" cy="7772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1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9" t="7642" r="8525" b="11999"/>
                    <a:stretch/>
                  </pic:blipFill>
                  <pic:spPr bwMode="auto">
                    <a:xfrm>
                      <a:off x="0" y="0"/>
                      <a:ext cx="6005647" cy="7778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21B860F" wp14:editId="199CF702">
            <wp:extent cx="5895975" cy="77343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1" t="7294" r="9180" b="13157"/>
                    <a:stretch/>
                  </pic:blipFill>
                  <pic:spPr bwMode="auto">
                    <a:xfrm>
                      <a:off x="0" y="0"/>
                      <a:ext cx="5901573" cy="7741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8E9ED4" wp14:editId="403CA969">
            <wp:extent cx="5857875" cy="76009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3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81" t="7368" r="9344" b="13547"/>
                    <a:stretch/>
                  </pic:blipFill>
                  <pic:spPr bwMode="auto">
                    <a:xfrm>
                      <a:off x="0" y="0"/>
                      <a:ext cx="5863644" cy="760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7EB7123" wp14:editId="0972AA02">
            <wp:extent cx="6067425" cy="791384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6" t="7411" r="9016" b="8640"/>
                    <a:stretch/>
                  </pic:blipFill>
                  <pic:spPr bwMode="auto">
                    <a:xfrm>
                      <a:off x="0" y="0"/>
                      <a:ext cx="6070077" cy="7917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77BCD8" wp14:editId="6FAC01CB">
            <wp:extent cx="6057900" cy="77152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5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5" t="4516" r="8197" b="15125"/>
                    <a:stretch/>
                  </pic:blipFill>
                  <pic:spPr bwMode="auto">
                    <a:xfrm>
                      <a:off x="0" y="0"/>
                      <a:ext cx="6061462" cy="7719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2DA7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22480D3" wp14:editId="7811CFB8">
            <wp:extent cx="5981700" cy="817886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2020-3_Amendments IFRS 17_WORD_Page_3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4" t="7527" r="8360" b="3662"/>
                    <a:stretch/>
                  </pic:blipFill>
                  <pic:spPr bwMode="auto">
                    <a:xfrm>
                      <a:off x="0" y="0"/>
                      <a:ext cx="5984316" cy="818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6FDC" w:rsidRPr="00E02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155114"/>
    <w:rsid w:val="00186FDC"/>
    <w:rsid w:val="00577842"/>
    <w:rsid w:val="005E0258"/>
    <w:rsid w:val="00624443"/>
    <w:rsid w:val="006E55E8"/>
    <w:rsid w:val="00726204"/>
    <w:rsid w:val="008171B8"/>
    <w:rsid w:val="00933149"/>
    <w:rsid w:val="00975CCA"/>
    <w:rsid w:val="00A67146"/>
    <w:rsid w:val="00B12568"/>
    <w:rsid w:val="00C463A3"/>
    <w:rsid w:val="00E02DA7"/>
    <w:rsid w:val="00E41F22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F28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SBNormalnpara">
    <w:name w:val="IASB Normal npara"/>
    <w:basedOn w:val="Normal"/>
    <w:rsid w:val="00933149"/>
    <w:pPr>
      <w:spacing w:before="100" w:after="0" w:line="240" w:lineRule="auto"/>
      <w:ind w:left="782" w:hanging="782"/>
      <w:jc w:val="both"/>
    </w:pPr>
    <w:rPr>
      <w:rFonts w:ascii="Times New Roman" w:eastAsia="Times New Roman" w:hAnsi="Times New Roman" w:cs="Times New Roman"/>
      <w:sz w:val="19"/>
      <w:szCs w:val="20"/>
      <w:lang w:val="sq-AL" w:eastAsia="sq-AL"/>
    </w:rPr>
  </w:style>
  <w:style w:type="paragraph" w:customStyle="1" w:styleId="IASBSectionTitle1NonInd">
    <w:name w:val="IASB Section Title 1 NonInd"/>
    <w:basedOn w:val="Normal"/>
    <w:rsid w:val="00933149"/>
    <w:pPr>
      <w:keepNext/>
      <w:keepLines/>
      <w:pBdr>
        <w:bottom w:val="single" w:sz="4" w:space="0" w:color="auto"/>
      </w:pBdr>
      <w:spacing w:before="400" w:after="200" w:line="240" w:lineRule="auto"/>
    </w:pPr>
    <w:rPr>
      <w:rFonts w:ascii="Arial" w:eastAsia="Times New Roman" w:hAnsi="Arial" w:cs="Arial"/>
      <w:b/>
      <w:sz w:val="26"/>
      <w:szCs w:val="20"/>
      <w:lang w:val="sq-AL" w:eastAsia="sq-AL"/>
    </w:rPr>
  </w:style>
  <w:style w:type="paragraph" w:customStyle="1" w:styleId="IASBSectionTitle2Ind">
    <w:name w:val="IASB Section Title 2 Ind"/>
    <w:basedOn w:val="Normal"/>
    <w:rsid w:val="00933149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 w:val="26"/>
      <w:szCs w:val="20"/>
      <w:lang w:val="sq-AL" w:eastAsia="sq-AL"/>
    </w:rPr>
  </w:style>
  <w:style w:type="paragraph" w:customStyle="1" w:styleId="IASBSectionTitle3Ind">
    <w:name w:val="IASB Section Title 3 Ind"/>
    <w:basedOn w:val="Normal"/>
    <w:rsid w:val="00933149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Cs w:val="20"/>
      <w:lang w:val="sq-AL" w:eastAsia="sq-AL"/>
    </w:rPr>
  </w:style>
  <w:style w:type="paragraph" w:customStyle="1" w:styleId="IASBNormalnparaL1">
    <w:name w:val="IASB Normal nparaL1"/>
    <w:basedOn w:val="IASBNormalnpara"/>
    <w:rsid w:val="00933149"/>
    <w:pPr>
      <w:ind w:left="1564"/>
    </w:pPr>
  </w:style>
  <w:style w:type="paragraph" w:customStyle="1" w:styleId="IASBTableArial">
    <w:name w:val="IASB Table Arial"/>
    <w:basedOn w:val="Normal"/>
    <w:rsid w:val="00933149"/>
    <w:pPr>
      <w:spacing w:before="120" w:after="0" w:line="240" w:lineRule="auto"/>
    </w:pPr>
    <w:rPr>
      <w:rFonts w:ascii="Arial" w:eastAsia="Times New Roman" w:hAnsi="Arial" w:cs="Times New Roman"/>
      <w:sz w:val="18"/>
      <w:szCs w:val="20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SBNormalnpara">
    <w:name w:val="IASB Normal npara"/>
    <w:basedOn w:val="Normal"/>
    <w:rsid w:val="00933149"/>
    <w:pPr>
      <w:spacing w:before="100" w:after="0" w:line="240" w:lineRule="auto"/>
      <w:ind w:left="782" w:hanging="782"/>
      <w:jc w:val="both"/>
    </w:pPr>
    <w:rPr>
      <w:rFonts w:ascii="Times New Roman" w:eastAsia="Times New Roman" w:hAnsi="Times New Roman" w:cs="Times New Roman"/>
      <w:sz w:val="19"/>
      <w:szCs w:val="20"/>
      <w:lang w:val="sq-AL" w:eastAsia="sq-AL"/>
    </w:rPr>
  </w:style>
  <w:style w:type="paragraph" w:customStyle="1" w:styleId="IASBSectionTitle1NonInd">
    <w:name w:val="IASB Section Title 1 NonInd"/>
    <w:basedOn w:val="Normal"/>
    <w:rsid w:val="00933149"/>
    <w:pPr>
      <w:keepNext/>
      <w:keepLines/>
      <w:pBdr>
        <w:bottom w:val="single" w:sz="4" w:space="0" w:color="auto"/>
      </w:pBdr>
      <w:spacing w:before="400" w:after="200" w:line="240" w:lineRule="auto"/>
    </w:pPr>
    <w:rPr>
      <w:rFonts w:ascii="Arial" w:eastAsia="Times New Roman" w:hAnsi="Arial" w:cs="Arial"/>
      <w:b/>
      <w:sz w:val="26"/>
      <w:szCs w:val="20"/>
      <w:lang w:val="sq-AL" w:eastAsia="sq-AL"/>
    </w:rPr>
  </w:style>
  <w:style w:type="paragraph" w:customStyle="1" w:styleId="IASBSectionTitle2Ind">
    <w:name w:val="IASB Section Title 2 Ind"/>
    <w:basedOn w:val="Normal"/>
    <w:rsid w:val="00933149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 w:val="26"/>
      <w:szCs w:val="20"/>
      <w:lang w:val="sq-AL" w:eastAsia="sq-AL"/>
    </w:rPr>
  </w:style>
  <w:style w:type="paragraph" w:customStyle="1" w:styleId="IASBSectionTitle3Ind">
    <w:name w:val="IASB Section Title 3 Ind"/>
    <w:basedOn w:val="Normal"/>
    <w:rsid w:val="00933149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Cs w:val="20"/>
      <w:lang w:val="sq-AL" w:eastAsia="sq-AL"/>
    </w:rPr>
  </w:style>
  <w:style w:type="paragraph" w:customStyle="1" w:styleId="IASBNormalnparaL1">
    <w:name w:val="IASB Normal nparaL1"/>
    <w:basedOn w:val="IASBNormalnpara"/>
    <w:rsid w:val="00933149"/>
    <w:pPr>
      <w:ind w:left="1564"/>
    </w:pPr>
  </w:style>
  <w:style w:type="paragraph" w:customStyle="1" w:styleId="IASBTableArial">
    <w:name w:val="IASB Table Arial"/>
    <w:basedOn w:val="Normal"/>
    <w:rsid w:val="00933149"/>
    <w:pPr>
      <w:spacing w:before="120" w:after="0" w:line="240" w:lineRule="auto"/>
    </w:pPr>
    <w:rPr>
      <w:rFonts w:ascii="Arial" w:eastAsia="Times New Roman" w:hAnsi="Arial" w:cs="Times New Roman"/>
      <w:sz w:val="18"/>
      <w:szCs w:val="20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webSettings" Target="webSetting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2020-11-09T08:47:59Z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shpalljen e ndryshimeve të standardit ndërkombëtar të raportimit financiar nr.4 "Instrumentet financiare"(SNRF 4) dhe të standardit ndërkombëtar të raportimit financiar nr.17 "Kontratat e sigurimit" (SNRF 17)</Titulli>
    <Modifikuesi xmlns="0e656187-b300-4fb0-8bf4-3a50f872073c">vjollca.pacrami</Modifikuesi>
    <Nr_x002e__x0020_prot_x0020_QBZ xmlns="0e656187-b300-4fb0-8bf4-3a50f872073c">1650/1</Nr_x002e__x0020_prot_x0020_QBZ>
    <Data_x0020_e_x0020_Modifikimit xmlns="0e656187-b300-4fb0-8bf4-3a50f872073c">2020-11-09T12:20:39Z</Data_x0020_e_x0020_Modifikimit>
    <Dekretuar xmlns="0e656187-b300-4fb0-8bf4-3a50f872073c">false</Dekretuar>
    <Data xmlns="0e656187-b300-4fb0-8bf4-3a50f872073c">2020-10-26T23:00:00Z</Data>
    <Nr_x002e__x0020_protokolli_x0020_i_x0020_aktit xmlns="0e656187-b300-4fb0-8bf4-3a50f872073c">20256/1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0380C9307453BA08307E6B93715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0380C9307453BA08307E6B93715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B48CE-3CCB-4451-A008-A02786F8750D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F11898-2C6C-41E7-9261-4765D640E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5822F-E403-4B4C-B664-B23824DBC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D1CA0D-D744-4D34-A3C9-B31BCF2CA4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E1B273-BC27-42D1-B7BC-691118BEF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7A811E-336A-42CC-B623-422A7EFF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38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ndryshimeve të standardit ndërkombëtar të raportimit financiar nr.4 "Instrumentet financiare"(SNRF 4) dhe të standardit ndërkombëtar të raportimit financiar nr.17 "Kontratat e sigurimit" (SNRF 17)</vt:lpstr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ndryshimeve të standardit ndërkombëtar të raportimit financiar nr.4 "Instrumentet financiare"(SNRF 4) dhe të standardit ndërkombëtar të raportimit financiar nr.17 "Kontratat e sigurimit" (SNRF 17)</dc:title>
  <dc:creator>Entela Suli</dc:creator>
  <cp:lastModifiedBy>Fjora Cahani</cp:lastModifiedBy>
  <cp:revision>11</cp:revision>
  <dcterms:created xsi:type="dcterms:W3CDTF">2020-11-09T08:34:00Z</dcterms:created>
  <dcterms:modified xsi:type="dcterms:W3CDTF">2020-11-11T08:30:00Z</dcterms:modified>
</cp:coreProperties>
</file>