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1420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755DC831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178, </w:t>
      </w:r>
      <w:r w:rsidR="0068135B" w:rsidRPr="00AC70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datë </w:t>
      </w:r>
      <w:r w:rsidRPr="00AC70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22.6.2022</w:t>
      </w:r>
    </w:p>
    <w:p w14:paraId="29D60553" w14:textId="77777777" w:rsidR="00AC7010" w:rsidRPr="00314713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970F02" w14:textId="77777777" w:rsidR="00AC7010" w:rsidRPr="00AC7010" w:rsidRDefault="0068135B" w:rsidP="00AC70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AC7010" w:rsidRPr="00AC701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NGRITJEN, PËRBËRJEN DHE FUNKSIONIMIN E KOMISIONIT VLERËSUES PËR PLOTËSIMIN E KUSHTE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 TË LEJES UNIKE SI INVESTITOR</w:t>
      </w:r>
    </w:p>
    <w:p w14:paraId="482768A3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AE615CD" w14:textId="77777777" w:rsidR="00AC7010" w:rsidRPr="00AC7010" w:rsidRDefault="00AC7010" w:rsidP="00681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68135B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mbështesje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102, pika 4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Republikës së Shqipërisë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pikës 13 të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vendimit nr.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584, datë 28.8.2003, të Këshillit të Ministrave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rregullores 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ë Këshillit të Ministrave”, si dhe në zbatim të pikës 2, të nenit 69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68135B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79/2021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të huajt”, </w:t>
      </w:r>
    </w:p>
    <w:p w14:paraId="57DF121E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C6EF07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</w:t>
      </w:r>
      <w:r w:rsidR="0068135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21CCA920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80F256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Krijimin në Drejtorinë e Përgjithshme të Agjencisë Kombëtare të Punësimit dhe Aftësive të “Komisionit vlerësues për plotësimin e kritereve të lejes unike si i investitor”, quajtur në vijim 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Komisioni Vlerësues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4DDB28C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Komisioni Vlerësues ka këtë përbërje:</w:t>
      </w:r>
    </w:p>
    <w:p w14:paraId="08176E85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i </w:t>
      </w:r>
      <w:r w:rsidR="0068135B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i Agjencisë Kombëtare të Punësimit dhe Aftësive (kryetar);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5F786A3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Një përfaqësues i Shërbimeve dhe Migracionit (anëtar);</w:t>
      </w:r>
    </w:p>
    <w:p w14:paraId="03F4D60A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Një përfaqësues i Qendrës së Formimit Profesional (anëtar).</w:t>
      </w:r>
    </w:p>
    <w:p w14:paraId="62C3E14C" w14:textId="77777777" w:rsidR="00AC7010" w:rsidRPr="00AC7010" w:rsidRDefault="0068135B" w:rsidP="006813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2.1 </w:t>
      </w:r>
      <w:r w:rsidR="00AC7010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AC7010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anëtar caktohet një zëvendësues, i cili zëvendëson anëtarin kryesor në rast pamundësie të përkohshme.</w:t>
      </w:r>
    </w:p>
    <w:p w14:paraId="0FA70C22" w14:textId="77777777" w:rsidR="00AC7010" w:rsidRPr="00AC7010" w:rsidRDefault="0068135B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 </w:t>
      </w:r>
      <w:r w:rsidR="00AC7010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Përbërja nominale e Komisionit Vlerësues, përfshirë emrat e anëtarëve zëvendësues, miratohet me urdhër të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përgjithshëm </w:t>
      </w:r>
      <w:r w:rsidR="00AC7010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të Agjencisë Kombëtare të Punësimit dhe Aftësive. Urdhri përditësohet sipas nevojës, por jo më shumë se një herë në vit.</w:t>
      </w:r>
    </w:p>
    <w:p w14:paraId="168940EE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Komisioni i Vlerësimit funksionon në mënyrë të përhershme dhe kryen detyrat e përcaktuara në këtë urdhër. </w:t>
      </w:r>
    </w:p>
    <w:p w14:paraId="2A8CB65D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 dhe koordinimi i punës bëhet nga kryetari i Komisionit Vlerësues. </w:t>
      </w:r>
    </w:p>
    <w:p w14:paraId="733CE7B2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Mbledhja e Komisionit Vlerësues thirret nga dhe sipas rendit të ditës të përcaktuar nga </w:t>
      </w:r>
      <w:r w:rsidR="00120A5E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kryetari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Komisionit Vlerësues. </w:t>
      </w:r>
    </w:p>
    <w:p w14:paraId="029196AC" w14:textId="77777777" w:rsidR="00AC7010" w:rsidRPr="00AC7010" w:rsidRDefault="00AC7010" w:rsidP="00963B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Komi</w:t>
      </w:r>
      <w:r w:rsidR="00120A5E">
        <w:rPr>
          <w:rFonts w:ascii="Garamond" w:hAnsi="Garamond" w:cs="Times New Roman"/>
          <w:color w:val="000000"/>
          <w:sz w:val="24"/>
          <w:szCs w:val="24"/>
          <w:lang w:val="sq-AL"/>
        </w:rPr>
        <w:t>sioni Vlerësues, bazuar në plan-</w:t>
      </w:r>
      <w:r w:rsidR="00120A5E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biznesin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120A5E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investimit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verifikon plotësimin e këtyre kritereve: </w:t>
      </w:r>
    </w:p>
    <w:p w14:paraId="264DF377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63BEE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investimit miratohet me </w:t>
      </w:r>
      <w:r w:rsidR="00963BEE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udhëzim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përbashkët të ministrit përgjegjës për </w:t>
      </w:r>
      <w:r w:rsidR="0068135B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çështjet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rendit dhe sigurisë publike dhe ministrit përgjegjës për financat dhe ekonominë;</w:t>
      </w:r>
    </w:p>
    <w:p w14:paraId="1781F1CE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63BEE">
        <w:rPr>
          <w:rFonts w:ascii="Garamond" w:hAnsi="Garamond" w:cs="Times New Roman"/>
          <w:color w:val="000000"/>
          <w:sz w:val="24"/>
          <w:szCs w:val="24"/>
          <w:lang w:val="sq-AL"/>
        </w:rPr>
        <w:t>raporti i të punësuarve të huaj/shqiptarë të jetë (1: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5), raport që ruhet në bordin drejtues dhe organet e tjera drejtuese ose kontrolluese;</w:t>
      </w:r>
    </w:p>
    <w:p w14:paraId="6F262095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paga e shtetasve shqiptarë të mos jetë më e vogël sa paga mesatare në Republikën e Shqipërisë për këto poste të vitit pararendës;</w:t>
      </w:r>
    </w:p>
    <w:p w14:paraId="24BCEF8A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aktiviteti nuk është me humbje dhe se është kryer regjistrimi dhe shlyerja e detyrimeve në organet tatimore. </w:t>
      </w:r>
    </w:p>
    <w:p w14:paraId="7F3E3AE6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 dhe ngarkimi i dokumentacionit bëhet përmes sistemit elektronik </w:t>
      </w:r>
      <w:r w:rsidRPr="00AC701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online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për lejet unike</w:t>
      </w:r>
      <w:r w:rsidRPr="00AC701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</w:p>
    <w:p w14:paraId="11668B7C" w14:textId="77777777" w:rsidR="00AC7010" w:rsidRPr="00AC7010" w:rsidRDefault="00AC7010" w:rsidP="00AC4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Dokumentet e nevojsh</w:t>
      </w:r>
      <w:r w:rsidR="00AC4462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pikës 6 të k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>ëtij urdhri, duhet të jenë të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përkthyer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gjuhën shqipe dhe të vërtetuar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noteri.</w:t>
      </w:r>
    </w:p>
    <w:p w14:paraId="2601C653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përfundim të rregullt të aplikimit dhe 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ngarkimit të dokumenteve, sistemi konfirmon marrjen e kërkesës. </w:t>
      </w:r>
    </w:p>
    <w:p w14:paraId="2D22336C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Verifikimi paraprak i dokumenteve </w:t>
      </w:r>
      <w:r w:rsidRPr="00AC701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online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bëhet nga specialistët e sektorit të migracionit.</w:t>
      </w:r>
    </w:p>
    <w:p w14:paraId="141B84D6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C3CDF8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Në rast se dokumentacioni nuk është i plotë, brenda 4 (katër) ditëve i kthehet përgjigje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shtetasit me komente për plotësim. </w:t>
      </w:r>
    </w:p>
    <w:p w14:paraId="38C1A731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Kur dokumentacioni është i plotë, specialisti i migracionit përgatit dhe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paraqet dosjen e aplikantit te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100A7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kryetari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i Komisionit Vlerësues.</w:t>
      </w:r>
    </w:p>
    <w:p w14:paraId="7837E5A1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Komisioni Vlerësues, analizon plotësimin e kushteve të pikës 6 të këtij urdhri dhe plotëson procesverbalin përkatës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u</w:t>
      </w:r>
      <w:r w:rsidR="006813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shprehur në mënyrë shteruese (</w:t>
      </w:r>
      <w:r w:rsidR="003100A7">
        <w:rPr>
          <w:rFonts w:ascii="Garamond" w:hAnsi="Garamond" w:cs="Times New Roman"/>
          <w:color w:val="000000"/>
          <w:sz w:val="24"/>
          <w:szCs w:val="24"/>
          <w:lang w:val="sq-AL"/>
        </w:rPr>
        <w:t>A plotësohen kushtet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? Po ose Jo).</w:t>
      </w:r>
    </w:p>
    <w:p w14:paraId="137141BC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Nëse është e nevojshme, Komisioni Vlerësues ka të drejtë të kërkojë nga aplikanti edhe dokumente të tjera shtesë.</w:t>
      </w:r>
    </w:p>
    <w:p w14:paraId="7AF380AA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 për plotësimin e kushteve të </w:t>
      </w:r>
      <w:r w:rsidR="003100A7"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lejes unike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si investitor, kryhet brenda 10 (dhjetë) ditë pune nga marrja e dokumentacionit të përcaktuar në pikën 6 të këtij urdhri dhe njoftohet</w:t>
      </w:r>
      <w:r w:rsidRPr="00AC701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online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6A9C02E0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 i komisionit është i vlefshëm për kohëzgjatjen e planifikuar të investimit, por jo më shumë se 2 (dy) vjet, bazuar në dokumentacionin e paraqitur, kohë që nuk kanë ndryshuar kushtet për të cilat është bërë vlerësimi. </w:t>
      </w:r>
    </w:p>
    <w:p w14:paraId="7E2734CC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Në përfundim të procesit, procesverbali së bashku me dosjen e dokumenteve referuese protokollohen.</w:t>
      </w:r>
    </w:p>
    <w:p w14:paraId="412165C1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18.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Ngarkohet Drejtoria e Përgjithshme e Agjencisë Kombëtare të Punësimit dhe Aftësive për zbatimin e këtij urdhri. </w:t>
      </w:r>
    </w:p>
    <w:p w14:paraId="39496977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10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menjëherë.</w:t>
      </w:r>
    </w:p>
    <w:p w14:paraId="505FD797" w14:textId="77777777" w:rsidR="00AC7010" w:rsidRPr="004E2E95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7DEA223" w14:textId="77777777" w:rsidR="00AC7010" w:rsidRPr="004E2E95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sz w:val="24"/>
          <w:szCs w:val="24"/>
          <w:lang w:val="sq-AL"/>
        </w:rPr>
      </w:pPr>
      <w:r w:rsidRPr="004E2E95">
        <w:rPr>
          <w:rFonts w:ascii="Garamond" w:hAnsi="Garamond" w:cs="Calibri"/>
          <w:bCs/>
          <w:color w:val="000000"/>
          <w:sz w:val="24"/>
          <w:szCs w:val="24"/>
          <w:lang w:val="sq-AL"/>
        </w:rPr>
        <w:t>MINISTËR I FINANCAVE DHE EKONOMISË</w:t>
      </w:r>
    </w:p>
    <w:p w14:paraId="02FEC9DF" w14:textId="77777777" w:rsidR="00AC7010" w:rsidRPr="004E2E95" w:rsidRDefault="0068135B" w:rsidP="00AC70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sz w:val="24"/>
          <w:szCs w:val="24"/>
          <w:lang w:val="sq-AL"/>
        </w:rPr>
      </w:pPr>
      <w:r>
        <w:rPr>
          <w:rFonts w:ascii="Garamond" w:hAnsi="Garamond" w:cs="Calibri"/>
          <w:b/>
          <w:bCs/>
          <w:sz w:val="24"/>
          <w:szCs w:val="24"/>
          <w:lang w:val="sq-AL"/>
        </w:rPr>
        <w:t xml:space="preserve"> </w:t>
      </w:r>
      <w:r w:rsidR="00AC7010" w:rsidRPr="004E2E95">
        <w:rPr>
          <w:rFonts w:ascii="Garamond" w:hAnsi="Garamond" w:cs="Calibri"/>
          <w:b/>
          <w:bCs/>
          <w:sz w:val="24"/>
          <w:szCs w:val="24"/>
          <w:lang w:val="sq-AL"/>
        </w:rPr>
        <w:t>Delina Ibrahimaj</w:t>
      </w:r>
    </w:p>
    <w:p w14:paraId="0393297C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FAB39BD" w14:textId="77777777" w:rsidR="00AC7010" w:rsidRPr="00AC7010" w:rsidRDefault="00AC7010" w:rsidP="00AC70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6D2E144" w14:textId="77777777" w:rsidR="00312D83" w:rsidRPr="00AC7010" w:rsidRDefault="00F05C8A" w:rsidP="00AC70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12D83" w:rsidRPr="00AC7010" w:rsidSect="00653F4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CCEA1" w14:textId="77777777" w:rsidR="00F05C8A" w:rsidRDefault="00F05C8A" w:rsidP="00BE4547">
      <w:pPr>
        <w:spacing w:after="0" w:line="240" w:lineRule="auto"/>
      </w:pPr>
      <w:r>
        <w:separator/>
      </w:r>
    </w:p>
  </w:endnote>
  <w:endnote w:type="continuationSeparator" w:id="0">
    <w:p w14:paraId="22AA576E" w14:textId="77777777" w:rsidR="00F05C8A" w:rsidRDefault="00F05C8A" w:rsidP="00BE4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E9094" w14:textId="77777777" w:rsidR="00F05C8A" w:rsidRDefault="00F05C8A" w:rsidP="00BE4547">
      <w:pPr>
        <w:spacing w:after="0" w:line="240" w:lineRule="auto"/>
      </w:pPr>
      <w:r>
        <w:separator/>
      </w:r>
    </w:p>
  </w:footnote>
  <w:footnote w:type="continuationSeparator" w:id="0">
    <w:p w14:paraId="72F88E17" w14:textId="77777777" w:rsidR="00F05C8A" w:rsidRDefault="00F05C8A" w:rsidP="00BE4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23BB"/>
    <w:multiLevelType w:val="hybridMultilevel"/>
    <w:tmpl w:val="733E8676"/>
    <w:lvl w:ilvl="0" w:tplc="FB08E3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9450C"/>
    <w:multiLevelType w:val="multilevel"/>
    <w:tmpl w:val="8DCAF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75246C5"/>
    <w:multiLevelType w:val="hybridMultilevel"/>
    <w:tmpl w:val="5DC26D2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B7"/>
    <w:rsid w:val="00120A5E"/>
    <w:rsid w:val="001D747B"/>
    <w:rsid w:val="001F00B9"/>
    <w:rsid w:val="00221886"/>
    <w:rsid w:val="003100A7"/>
    <w:rsid w:val="00314713"/>
    <w:rsid w:val="003A04AB"/>
    <w:rsid w:val="003A08F3"/>
    <w:rsid w:val="00511E0E"/>
    <w:rsid w:val="005D3750"/>
    <w:rsid w:val="0068135B"/>
    <w:rsid w:val="007531C6"/>
    <w:rsid w:val="00821361"/>
    <w:rsid w:val="009169FB"/>
    <w:rsid w:val="009267A8"/>
    <w:rsid w:val="00963BEE"/>
    <w:rsid w:val="009A6273"/>
    <w:rsid w:val="00AC4462"/>
    <w:rsid w:val="00AC5DB7"/>
    <w:rsid w:val="00AC7010"/>
    <w:rsid w:val="00BE4547"/>
    <w:rsid w:val="00BE5A41"/>
    <w:rsid w:val="00BF13E3"/>
    <w:rsid w:val="00DD3AAF"/>
    <w:rsid w:val="00F02E3F"/>
    <w:rsid w:val="00F0337D"/>
    <w:rsid w:val="00F05482"/>
    <w:rsid w:val="00F05C8A"/>
    <w:rsid w:val="00F579A3"/>
    <w:rsid w:val="00F8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EA2C0"/>
  <w15:docId w15:val="{E6970B72-9B4D-4490-85FC-0E1D2ED8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5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E454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E45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45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4547"/>
    <w:rPr>
      <w:vertAlign w:val="superscript"/>
    </w:rPr>
  </w:style>
  <w:style w:type="character" w:customStyle="1" w:styleId="ListParagraphChar">
    <w:name w:val="List Paragraph Char"/>
    <w:link w:val="ListParagraph"/>
    <w:uiPriority w:val="34"/>
    <w:rsid w:val="00BE4547"/>
  </w:style>
  <w:style w:type="paragraph" w:styleId="Footer">
    <w:name w:val="footer"/>
    <w:basedOn w:val="Normal"/>
    <w:link w:val="FooterChar"/>
    <w:unhideWhenUsed/>
    <w:rsid w:val="00BE4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E4547"/>
  </w:style>
  <w:style w:type="character" w:styleId="Hyperlink">
    <w:name w:val="Hyperlink"/>
    <w:basedOn w:val="DefaultParagraphFont"/>
    <w:uiPriority w:val="99"/>
    <w:unhideWhenUsed/>
    <w:rsid w:val="00BE454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13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361"/>
  </w:style>
  <w:style w:type="paragraph" w:styleId="BalloonText">
    <w:name w:val="Balloon Text"/>
    <w:basedOn w:val="Normal"/>
    <w:link w:val="BalloonTextChar"/>
    <w:uiPriority w:val="99"/>
    <w:semiHidden/>
    <w:unhideWhenUsed/>
    <w:rsid w:val="00AC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0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Etleva Dyrmyshi</dc:creator>
  <cp:keywords/>
  <dc:description/>
  <cp:lastModifiedBy>User</cp:lastModifiedBy>
  <cp:revision>2</cp:revision>
  <dcterms:created xsi:type="dcterms:W3CDTF">2022-11-02T17:02:00Z</dcterms:created>
  <dcterms:modified xsi:type="dcterms:W3CDTF">2022-11-02T17:02:00Z</dcterms:modified>
</cp:coreProperties>
</file>