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79FE9" w14:textId="5621A45C" w:rsidR="004B56E0" w:rsidRPr="00A453A7" w:rsidRDefault="004B56E0" w:rsidP="00583E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53A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066C1B5" w14:textId="6CA2E1EC" w:rsidR="000F74B6" w:rsidRPr="00A453A7" w:rsidRDefault="004B56E0" w:rsidP="00583E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53A7">
        <w:rPr>
          <w:rFonts w:ascii="Garamond" w:hAnsi="Garamond"/>
          <w:b/>
          <w:sz w:val="24"/>
          <w:szCs w:val="24"/>
          <w:lang w:val="sq-AL"/>
        </w:rPr>
        <w:t>Nr</w:t>
      </w:r>
      <w:r w:rsidR="00E50FEC" w:rsidRPr="00A453A7">
        <w:rPr>
          <w:rFonts w:ascii="Garamond" w:hAnsi="Garamond"/>
          <w:b/>
          <w:sz w:val="24"/>
          <w:szCs w:val="24"/>
          <w:lang w:val="sq-AL"/>
        </w:rPr>
        <w:t>.</w:t>
      </w:r>
      <w:r w:rsidR="00F81163" w:rsidRPr="00A453A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5D79" w:rsidRPr="00A453A7">
        <w:rPr>
          <w:rFonts w:ascii="Garamond" w:hAnsi="Garamond"/>
          <w:b/>
          <w:sz w:val="24"/>
          <w:szCs w:val="24"/>
          <w:lang w:val="sq-AL"/>
        </w:rPr>
        <w:t>233</w:t>
      </w:r>
      <w:r w:rsidR="00402F97" w:rsidRPr="00A453A7">
        <w:rPr>
          <w:rFonts w:ascii="Garamond" w:hAnsi="Garamond"/>
          <w:b/>
          <w:sz w:val="24"/>
          <w:szCs w:val="24"/>
          <w:lang w:val="sq-AL"/>
        </w:rPr>
        <w:t>/1</w:t>
      </w:r>
      <w:r w:rsidR="00F81163" w:rsidRPr="00A453A7">
        <w:rPr>
          <w:rFonts w:ascii="Garamond" w:hAnsi="Garamond"/>
          <w:b/>
          <w:sz w:val="24"/>
          <w:szCs w:val="24"/>
          <w:lang w:val="sq-AL"/>
        </w:rPr>
        <w:t>,</w:t>
      </w:r>
      <w:r w:rsidR="00ED1249" w:rsidRPr="00A453A7">
        <w:rPr>
          <w:rFonts w:ascii="Garamond" w:hAnsi="Garamond"/>
          <w:b/>
          <w:sz w:val="24"/>
          <w:szCs w:val="24"/>
          <w:lang w:val="sq-AL"/>
        </w:rPr>
        <w:t xml:space="preserve"> datë 5.10.2023</w:t>
      </w:r>
    </w:p>
    <w:p w14:paraId="2332E0A0" w14:textId="77777777" w:rsidR="00583EB1" w:rsidRPr="00A453A7" w:rsidRDefault="00583EB1" w:rsidP="00207D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0FA592" w14:textId="3D0EE994" w:rsidR="00207DC3" w:rsidRPr="00A453A7" w:rsidRDefault="00207DC3" w:rsidP="00207D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53A7">
        <w:rPr>
          <w:rFonts w:ascii="Garamond" w:hAnsi="Garamond"/>
          <w:b/>
          <w:sz w:val="24"/>
          <w:szCs w:val="24"/>
          <w:lang w:val="sq-AL"/>
        </w:rPr>
        <w:t>PËR MIRATIMIN E PËRKTHIMIT NË GJUHËN SHQIPE TË NDRYSHIMEVE NË STANDARDIN NDËRKOMBËTAR TË RAPORTIMIT FINANCIAR “</w:t>
      </w:r>
      <w:r w:rsidR="000D7B61" w:rsidRPr="00A453A7">
        <w:rPr>
          <w:rFonts w:ascii="Garamond" w:hAnsi="Garamond"/>
          <w:b/>
          <w:sz w:val="24"/>
          <w:szCs w:val="24"/>
          <w:lang w:val="sq-AL"/>
        </w:rPr>
        <w:t>INSTRUMENTET FINANCIARE: DHËNIA E INFORMACIONEVE SHPJEGUESE</w:t>
      </w:r>
      <w:r w:rsidR="00BC32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453A7">
        <w:rPr>
          <w:rFonts w:ascii="Garamond" w:hAnsi="Garamond"/>
          <w:b/>
          <w:sz w:val="24"/>
          <w:szCs w:val="24"/>
          <w:lang w:val="sq-AL"/>
        </w:rPr>
        <w:t>(</w:t>
      </w:r>
      <w:proofErr w:type="spellStart"/>
      <w:r w:rsidRPr="00A453A7">
        <w:rPr>
          <w:rFonts w:ascii="Garamond" w:hAnsi="Garamond"/>
          <w:b/>
          <w:sz w:val="24"/>
          <w:szCs w:val="24"/>
          <w:lang w:val="sq-AL"/>
        </w:rPr>
        <w:t>SNRF</w:t>
      </w:r>
      <w:proofErr w:type="spellEnd"/>
      <w:r w:rsidRPr="00A453A7">
        <w:rPr>
          <w:rFonts w:ascii="Garamond" w:hAnsi="Garamond"/>
          <w:b/>
          <w:sz w:val="24"/>
          <w:szCs w:val="24"/>
          <w:lang w:val="sq-AL"/>
        </w:rPr>
        <w:t xml:space="preserve"> 7)”</w:t>
      </w:r>
      <w:bookmarkStart w:id="0" w:name="_GoBack"/>
      <w:bookmarkEnd w:id="0"/>
    </w:p>
    <w:p w14:paraId="428F9985" w14:textId="77777777" w:rsidR="000D7B61" w:rsidRPr="00A453A7" w:rsidRDefault="000D7B61" w:rsidP="00207D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BAB9FA" w14:textId="55B0D7CD" w:rsidR="000D7B61" w:rsidRPr="00A453A7" w:rsidRDefault="000D7B61" w:rsidP="000D7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53A7">
        <w:rPr>
          <w:rFonts w:ascii="Garamond" w:hAnsi="Garamond"/>
          <w:sz w:val="24"/>
          <w:szCs w:val="24"/>
          <w:lang w:val="sq-AL"/>
        </w:rPr>
        <w:t>Në mbështetje të nenit 3, pika 4 dhe pika 5, të ligjit nr.</w:t>
      </w:r>
      <w:r w:rsidR="00DA665A" w:rsidRPr="00A453A7">
        <w:rPr>
          <w:rFonts w:ascii="Garamond" w:hAnsi="Garamond"/>
          <w:sz w:val="24"/>
          <w:szCs w:val="24"/>
          <w:lang w:val="sq-AL"/>
        </w:rPr>
        <w:t xml:space="preserve"> 25, datë</w:t>
      </w:r>
      <w:r w:rsidRPr="00A453A7">
        <w:rPr>
          <w:rFonts w:ascii="Garamond" w:hAnsi="Garamond"/>
          <w:sz w:val="24"/>
          <w:szCs w:val="24"/>
          <w:lang w:val="sq-AL"/>
        </w:rPr>
        <w:t xml:space="preserve"> 10.5.2018 “Për kontabilitetin dhe pasqyrat financiare” të vendimit të Këshillit të Ministrave nr. 505, datë 17.7.2019 “Për miratimin e rregullores së brendshme të organizimit dhe funksionimit të Këshillit Kombëtar të Kontabilitetit”,</w:t>
      </w:r>
    </w:p>
    <w:p w14:paraId="4A7D722D" w14:textId="77777777" w:rsidR="000D7B61" w:rsidRPr="00A453A7" w:rsidRDefault="000D7B61" w:rsidP="000D7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9217B1" w14:textId="77777777" w:rsidR="000D7B61" w:rsidRPr="00A453A7" w:rsidRDefault="000D7B61" w:rsidP="000D7B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453A7">
        <w:rPr>
          <w:rFonts w:ascii="Garamond" w:hAnsi="Garamond"/>
          <w:sz w:val="24"/>
          <w:szCs w:val="24"/>
          <w:lang w:val="sq-AL"/>
        </w:rPr>
        <w:t>URDHËROJ:</w:t>
      </w:r>
    </w:p>
    <w:p w14:paraId="04A3B7FF" w14:textId="77777777" w:rsidR="000D7B61" w:rsidRPr="00A453A7" w:rsidRDefault="000D7B61" w:rsidP="000D7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30228E" w14:textId="5AB802DF" w:rsidR="000D7B61" w:rsidRPr="00A453A7" w:rsidRDefault="000D7B61" w:rsidP="000D7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53A7">
        <w:rPr>
          <w:rFonts w:ascii="Garamond" w:hAnsi="Garamond"/>
          <w:sz w:val="24"/>
          <w:szCs w:val="24"/>
          <w:lang w:val="sq-AL"/>
        </w:rPr>
        <w:t xml:space="preserve">1. Shpalljen e ndryshimeve në Standardin Ndërkombëtar të Raportimit Financiar “Instrumentet </w:t>
      </w:r>
      <w:r w:rsidR="003D6392" w:rsidRPr="00A453A7">
        <w:rPr>
          <w:rFonts w:ascii="Garamond" w:hAnsi="Garamond"/>
          <w:sz w:val="24"/>
          <w:szCs w:val="24"/>
          <w:lang w:val="sq-AL"/>
        </w:rPr>
        <w:t>financiare</w:t>
      </w:r>
      <w:r w:rsidRPr="00A453A7">
        <w:rPr>
          <w:rFonts w:ascii="Garamond" w:hAnsi="Garamond"/>
          <w:sz w:val="24"/>
          <w:szCs w:val="24"/>
          <w:lang w:val="sq-AL"/>
        </w:rPr>
        <w:t xml:space="preserve">: Dhënia e </w:t>
      </w:r>
      <w:r w:rsidR="003D6392" w:rsidRPr="00A453A7">
        <w:rPr>
          <w:rFonts w:ascii="Garamond" w:hAnsi="Garamond"/>
          <w:sz w:val="24"/>
          <w:szCs w:val="24"/>
          <w:lang w:val="sq-AL"/>
        </w:rPr>
        <w:t>informacioneve shpjeguese</w:t>
      </w:r>
      <w:r w:rsidRPr="00A453A7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A453A7">
        <w:rPr>
          <w:rFonts w:ascii="Garamond" w:hAnsi="Garamond"/>
          <w:sz w:val="24"/>
          <w:szCs w:val="24"/>
          <w:lang w:val="sq-AL"/>
        </w:rPr>
        <w:t>SNRF</w:t>
      </w:r>
      <w:proofErr w:type="spellEnd"/>
      <w:r w:rsidRPr="00A453A7">
        <w:rPr>
          <w:rFonts w:ascii="Garamond" w:hAnsi="Garamond"/>
          <w:sz w:val="24"/>
          <w:szCs w:val="24"/>
          <w:lang w:val="sq-AL"/>
        </w:rPr>
        <w:t xml:space="preserve"> 7)”</w:t>
      </w:r>
    </w:p>
    <w:p w14:paraId="30AA894A" w14:textId="115B3201" w:rsidR="000D7B61" w:rsidRPr="00A453A7" w:rsidRDefault="000D7B61" w:rsidP="000D7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53A7">
        <w:rPr>
          <w:rFonts w:ascii="Garamond" w:hAnsi="Garamond"/>
          <w:sz w:val="24"/>
          <w:szCs w:val="24"/>
          <w:lang w:val="sq-AL"/>
        </w:rPr>
        <w:t xml:space="preserve">2. Ndryshimet e </w:t>
      </w:r>
      <w:proofErr w:type="spellStart"/>
      <w:r w:rsidRPr="00A453A7">
        <w:rPr>
          <w:rFonts w:ascii="Garamond" w:hAnsi="Garamond"/>
          <w:sz w:val="24"/>
          <w:szCs w:val="24"/>
          <w:lang w:val="sq-AL"/>
        </w:rPr>
        <w:t>SNRF</w:t>
      </w:r>
      <w:proofErr w:type="spellEnd"/>
      <w:r w:rsidRPr="00A453A7">
        <w:rPr>
          <w:rFonts w:ascii="Garamond" w:hAnsi="Garamond"/>
          <w:sz w:val="24"/>
          <w:szCs w:val="24"/>
          <w:lang w:val="sq-AL"/>
        </w:rPr>
        <w:t xml:space="preserve"> 7 “Instrumentet </w:t>
      </w:r>
      <w:r w:rsidR="003D6392" w:rsidRPr="00A453A7">
        <w:rPr>
          <w:rFonts w:ascii="Garamond" w:hAnsi="Garamond"/>
          <w:sz w:val="24"/>
          <w:szCs w:val="24"/>
          <w:lang w:val="sq-AL"/>
        </w:rPr>
        <w:t>financiare</w:t>
      </w:r>
      <w:r w:rsidRPr="00A453A7">
        <w:rPr>
          <w:rFonts w:ascii="Garamond" w:hAnsi="Garamond"/>
          <w:sz w:val="24"/>
          <w:szCs w:val="24"/>
          <w:lang w:val="sq-AL"/>
        </w:rPr>
        <w:t xml:space="preserve">: Dhënia e </w:t>
      </w:r>
      <w:r w:rsidR="003D6392" w:rsidRPr="00A453A7">
        <w:rPr>
          <w:rFonts w:ascii="Garamond" w:hAnsi="Garamond"/>
          <w:sz w:val="24"/>
          <w:szCs w:val="24"/>
          <w:lang w:val="sq-AL"/>
        </w:rPr>
        <w:t>informacioneve shpjeguese</w:t>
      </w:r>
      <w:r w:rsidR="00DA665A" w:rsidRPr="00A453A7">
        <w:rPr>
          <w:rFonts w:ascii="Garamond" w:hAnsi="Garamond"/>
          <w:sz w:val="24"/>
          <w:szCs w:val="24"/>
          <w:lang w:val="sq-AL"/>
        </w:rPr>
        <w:t>”</w:t>
      </w:r>
      <w:r w:rsidR="003D6392" w:rsidRPr="00A453A7">
        <w:rPr>
          <w:rFonts w:ascii="Garamond" w:hAnsi="Garamond"/>
          <w:sz w:val="24"/>
          <w:szCs w:val="24"/>
          <w:lang w:val="sq-AL"/>
        </w:rPr>
        <w:t>,</w:t>
      </w:r>
      <w:r w:rsidR="00DA665A" w:rsidRPr="00A453A7">
        <w:rPr>
          <w:rFonts w:ascii="Garamond" w:hAnsi="Garamond"/>
          <w:sz w:val="24"/>
          <w:szCs w:val="24"/>
          <w:lang w:val="sq-AL"/>
        </w:rPr>
        <w:t xml:space="preserve"> </w:t>
      </w:r>
      <w:r w:rsidRPr="00A453A7">
        <w:rPr>
          <w:rFonts w:ascii="Garamond" w:hAnsi="Garamond"/>
          <w:sz w:val="24"/>
          <w:szCs w:val="24"/>
          <w:lang w:val="sq-AL"/>
        </w:rPr>
        <w:t xml:space="preserve">të publikuara në maj 2023, njësia ekonomike i zbaton në të njëjtën </w:t>
      </w:r>
      <w:r w:rsidR="00DA665A" w:rsidRPr="00A453A7">
        <w:rPr>
          <w:rFonts w:ascii="Garamond" w:hAnsi="Garamond"/>
          <w:sz w:val="24"/>
          <w:szCs w:val="24"/>
          <w:lang w:val="sq-AL"/>
        </w:rPr>
        <w:t xml:space="preserve">kohë </w:t>
      </w:r>
      <w:r w:rsidRPr="00A453A7">
        <w:rPr>
          <w:rFonts w:ascii="Garamond" w:hAnsi="Garamond"/>
          <w:sz w:val="24"/>
          <w:szCs w:val="24"/>
          <w:lang w:val="sq-AL"/>
        </w:rPr>
        <w:t xml:space="preserve">kur zbaton ndryshimet e </w:t>
      </w:r>
      <w:proofErr w:type="spellStart"/>
      <w:r w:rsidRPr="00A453A7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Pr="00A453A7">
        <w:rPr>
          <w:rFonts w:ascii="Garamond" w:hAnsi="Garamond"/>
          <w:sz w:val="24"/>
          <w:szCs w:val="24"/>
          <w:lang w:val="sq-AL"/>
        </w:rPr>
        <w:t xml:space="preserve"> 7.</w:t>
      </w:r>
    </w:p>
    <w:p w14:paraId="19619E59" w14:textId="77777777" w:rsidR="000D7B61" w:rsidRPr="00A453A7" w:rsidRDefault="000D7B61" w:rsidP="000D7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53A7">
        <w:rPr>
          <w:rFonts w:ascii="Garamond" w:hAnsi="Garamond"/>
          <w:sz w:val="24"/>
          <w:szCs w:val="24"/>
          <w:lang w:val="sq-AL"/>
        </w:rPr>
        <w:t>3. Ky urdhër hyn në fuqi pas botimit në Fletoren Zyrtare.</w:t>
      </w:r>
    </w:p>
    <w:p w14:paraId="5104743A" w14:textId="77777777" w:rsidR="000D7B61" w:rsidRPr="00A453A7" w:rsidRDefault="000D7B61" w:rsidP="000D7B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EBC23E" w14:textId="77777777" w:rsidR="000D7B61" w:rsidRPr="00A453A7" w:rsidRDefault="000D7B61" w:rsidP="000D7B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453A7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198790F4" w14:textId="6ED2B955" w:rsidR="000D7B61" w:rsidRPr="00A453A7" w:rsidRDefault="000D7B61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453A7">
        <w:rPr>
          <w:rFonts w:ascii="Garamond" w:hAnsi="Garamond"/>
          <w:b/>
          <w:sz w:val="24"/>
          <w:szCs w:val="24"/>
          <w:lang w:val="sq-AL"/>
        </w:rPr>
        <w:t>Ervin</w:t>
      </w:r>
      <w:proofErr w:type="spellEnd"/>
      <w:r w:rsidRPr="00A453A7">
        <w:rPr>
          <w:rFonts w:ascii="Garamond" w:hAnsi="Garamond"/>
          <w:b/>
          <w:sz w:val="24"/>
          <w:szCs w:val="24"/>
          <w:lang w:val="sq-AL"/>
        </w:rPr>
        <w:t xml:space="preserve"> Mete</w:t>
      </w:r>
    </w:p>
    <w:p w14:paraId="251CD28A" w14:textId="203A4C6E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792D6E6" w14:textId="574B2592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8ED4128" w14:textId="40E983AF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96D96A2" w14:textId="5C389852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3868F8" w14:textId="491FAA24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ECEFBD3" w14:textId="459FA8D7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91D1C1F" w14:textId="0CCC86D7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D5D94B7" w14:textId="2A1EE335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DFF40F7" w14:textId="446C4655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8D2F570" w14:textId="201E72E6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B2AB7A6" w14:textId="40D429D4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65591A5" w14:textId="3BC1226F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B52DEB4" w14:textId="35368C30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8ACDD64" w14:textId="6AB5F189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0FFF50D" w14:textId="5668DD38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FFBA3F5" w14:textId="43CDB616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5CF39CA" w14:textId="77777777" w:rsidR="00CF005B" w:rsidRPr="00A453A7" w:rsidRDefault="00CF005B" w:rsidP="000D7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4AB6127" w14:textId="28AB3157" w:rsidR="00207DC3" w:rsidRPr="00A453A7" w:rsidRDefault="00CF005B" w:rsidP="00CF005B">
      <w:pPr>
        <w:jc w:val="center"/>
        <w:rPr>
          <w:rFonts w:ascii="Garamond" w:hAnsi="Garamond"/>
          <w:sz w:val="24"/>
          <w:szCs w:val="24"/>
          <w:lang w:val="sq-AL"/>
        </w:rPr>
      </w:pPr>
      <w:r w:rsidRPr="00A453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7AACEEC" wp14:editId="32C0C751">
            <wp:extent cx="3949700" cy="934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_GVT_Supplier Finance Arrangements (Amendments to IAS 7 and IFRS 7)_resupplied_Page_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07"/>
                    <a:stretch/>
                  </pic:blipFill>
                  <pic:spPr bwMode="auto">
                    <a:xfrm>
                      <a:off x="0" y="0"/>
                      <a:ext cx="3950208" cy="934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453A7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1F87B4E3" wp14:editId="165B9458">
            <wp:extent cx="6075680" cy="69812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_GVT_Supplier Finance Arrangements (Amendments to IAS 7 and IFRS 7)_resupplied_Page_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041" cy="699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DCF2A" w14:textId="5256A01A" w:rsidR="00BF1B54" w:rsidRPr="00A453A7" w:rsidRDefault="00CF005B" w:rsidP="00AD0075">
      <w:pPr>
        <w:rPr>
          <w:rFonts w:ascii="Garamond" w:hAnsi="Garamond"/>
          <w:sz w:val="24"/>
          <w:szCs w:val="24"/>
          <w:lang w:val="sq-AL"/>
        </w:rPr>
      </w:pPr>
      <w:r w:rsidRPr="00A453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3CD6DEF" wp14:editId="2DB3C09A">
            <wp:extent cx="5943600" cy="14344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N_GVT_Supplier Finance Arrangements (Amendments to IAS 7 and IFRS 7)_resupplied_Page_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53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279961C" wp14:editId="522EC66B">
            <wp:extent cx="5943600" cy="77266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N_GVT_Supplier Finance Arrangements (Amendments to IAS 7 and IFRS 7)_resupplied_Page_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8DEC2" w14:textId="6696A618" w:rsidR="00CF005B" w:rsidRPr="00A453A7" w:rsidRDefault="00CF005B" w:rsidP="00AD0075">
      <w:pPr>
        <w:rPr>
          <w:rFonts w:ascii="Garamond" w:hAnsi="Garamond"/>
          <w:sz w:val="24"/>
          <w:szCs w:val="24"/>
          <w:lang w:val="sq-AL"/>
        </w:rPr>
      </w:pPr>
    </w:p>
    <w:p w14:paraId="4BDC235C" w14:textId="07455579" w:rsidR="00A54D7A" w:rsidRPr="00A453A7" w:rsidRDefault="00802BB5" w:rsidP="00386B66">
      <w:pPr>
        <w:jc w:val="center"/>
        <w:rPr>
          <w:rFonts w:ascii="Garamond" w:hAnsi="Garamond"/>
          <w:sz w:val="24"/>
          <w:szCs w:val="24"/>
          <w:lang w:val="sq-AL"/>
        </w:rPr>
      </w:pPr>
      <w:r w:rsidRPr="00A453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285F67C" wp14:editId="1A96AE0E">
            <wp:extent cx="3721210" cy="85693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L_GVT_Supplier Finance Arrangements (Amendments to IAS 7 and IFRS 7)_resupplied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8595" cy="87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53A7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2DE970AE" wp14:editId="2C07A63E">
            <wp:extent cx="5782970" cy="7013051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L_GVT_Supplier Finance Arrangements (Amendments to IAS 7 and IFRS 7)_resupplied_Page_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68" t="9758" r="7584" b="17391"/>
                    <a:stretch/>
                  </pic:blipFill>
                  <pic:spPr bwMode="auto">
                    <a:xfrm>
                      <a:off x="0" y="0"/>
                      <a:ext cx="5791642" cy="7023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453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F3348EB" wp14:editId="711EA75E">
            <wp:extent cx="5943600" cy="279209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L_GVT_Supplier Finance Arrangements (Amendments to IAS 7 and IFRS 7)_resupplied_Page_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53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207EC70" wp14:editId="4848F8B7">
            <wp:extent cx="5840095" cy="7545788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L_GVT_Supplier Finance Arrangements (Amendments to IAS 7 and IFRS 7)_resupplied_Page_4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9" b="2590"/>
                    <a:stretch/>
                  </pic:blipFill>
                  <pic:spPr bwMode="auto">
                    <a:xfrm>
                      <a:off x="0" y="0"/>
                      <a:ext cx="5841279" cy="7547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453A7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6C6DD1D2" wp14:editId="372FFBB9">
            <wp:extent cx="5570215" cy="5486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L_GVT_Supplier Finance Arrangements (Amendments to IAS 7 and IFRS 7)_resupplied_Page_5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92" b="15105"/>
                    <a:stretch/>
                  </pic:blipFill>
                  <pic:spPr bwMode="auto">
                    <a:xfrm>
                      <a:off x="0" y="0"/>
                      <a:ext cx="5573268" cy="548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4D7A" w:rsidRPr="00A45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D7B61"/>
    <w:rsid w:val="000F74B6"/>
    <w:rsid w:val="00151068"/>
    <w:rsid w:val="001C3C86"/>
    <w:rsid w:val="001C5C9E"/>
    <w:rsid w:val="001E5764"/>
    <w:rsid w:val="00207DC3"/>
    <w:rsid w:val="00290960"/>
    <w:rsid w:val="002B398E"/>
    <w:rsid w:val="002B6F09"/>
    <w:rsid w:val="00336F65"/>
    <w:rsid w:val="00337A84"/>
    <w:rsid w:val="00361657"/>
    <w:rsid w:val="00386B66"/>
    <w:rsid w:val="003D6392"/>
    <w:rsid w:val="003E7167"/>
    <w:rsid w:val="00402F97"/>
    <w:rsid w:val="00410030"/>
    <w:rsid w:val="00413AE0"/>
    <w:rsid w:val="00436B72"/>
    <w:rsid w:val="00477EF8"/>
    <w:rsid w:val="00495544"/>
    <w:rsid w:val="004B1893"/>
    <w:rsid w:val="004B55B5"/>
    <w:rsid w:val="004B56E0"/>
    <w:rsid w:val="00502DE6"/>
    <w:rsid w:val="00563661"/>
    <w:rsid w:val="00583EB1"/>
    <w:rsid w:val="00615D68"/>
    <w:rsid w:val="00660BAC"/>
    <w:rsid w:val="00670B8C"/>
    <w:rsid w:val="006D361E"/>
    <w:rsid w:val="007272D0"/>
    <w:rsid w:val="007650B6"/>
    <w:rsid w:val="007A461B"/>
    <w:rsid w:val="007C49ED"/>
    <w:rsid w:val="007F2713"/>
    <w:rsid w:val="00800D28"/>
    <w:rsid w:val="00802BB5"/>
    <w:rsid w:val="008120A5"/>
    <w:rsid w:val="008165A7"/>
    <w:rsid w:val="00845D79"/>
    <w:rsid w:val="00853901"/>
    <w:rsid w:val="008B5EC2"/>
    <w:rsid w:val="008C7EE7"/>
    <w:rsid w:val="00945A46"/>
    <w:rsid w:val="009B1145"/>
    <w:rsid w:val="009F6C48"/>
    <w:rsid w:val="00A42DF7"/>
    <w:rsid w:val="00A453A7"/>
    <w:rsid w:val="00A54A88"/>
    <w:rsid w:val="00A54D7A"/>
    <w:rsid w:val="00A82424"/>
    <w:rsid w:val="00A9419C"/>
    <w:rsid w:val="00AD0075"/>
    <w:rsid w:val="00AD0E9D"/>
    <w:rsid w:val="00AD6F91"/>
    <w:rsid w:val="00B40EDC"/>
    <w:rsid w:val="00BB5A7B"/>
    <w:rsid w:val="00BB6B3E"/>
    <w:rsid w:val="00BC326F"/>
    <w:rsid w:val="00BD5170"/>
    <w:rsid w:val="00BF1B54"/>
    <w:rsid w:val="00BF7586"/>
    <w:rsid w:val="00C66344"/>
    <w:rsid w:val="00C75459"/>
    <w:rsid w:val="00CC3A9E"/>
    <w:rsid w:val="00CF005B"/>
    <w:rsid w:val="00D21F5D"/>
    <w:rsid w:val="00D233C4"/>
    <w:rsid w:val="00D40114"/>
    <w:rsid w:val="00D43FBE"/>
    <w:rsid w:val="00D93A4F"/>
    <w:rsid w:val="00DA665A"/>
    <w:rsid w:val="00DE4DC7"/>
    <w:rsid w:val="00DE6936"/>
    <w:rsid w:val="00E50194"/>
    <w:rsid w:val="00E503CD"/>
    <w:rsid w:val="00E50FEC"/>
    <w:rsid w:val="00E731E3"/>
    <w:rsid w:val="00E82536"/>
    <w:rsid w:val="00EB69C8"/>
    <w:rsid w:val="00EC5B4B"/>
    <w:rsid w:val="00ED1249"/>
    <w:rsid w:val="00F23FBB"/>
    <w:rsid w:val="00F45B8B"/>
    <w:rsid w:val="00F8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6C1B5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SBNormalnpara">
    <w:name w:val="IASB Normal npara"/>
    <w:basedOn w:val="Normal"/>
    <w:rsid w:val="00A82424"/>
    <w:pPr>
      <w:spacing w:before="100" w:after="0" w:line="240" w:lineRule="auto"/>
      <w:ind w:left="782" w:hanging="782"/>
      <w:jc w:val="both"/>
    </w:pPr>
    <w:rPr>
      <w:rFonts w:ascii="Times New Roman" w:eastAsia="Times New Roman" w:hAnsi="Times New Roman" w:cs="Times New Roman"/>
      <w:sz w:val="19"/>
      <w:szCs w:val="20"/>
      <w:lang w:val="sq-AL" w:eastAsia="sq-AL" w:bidi="sq-AL"/>
    </w:rPr>
  </w:style>
  <w:style w:type="paragraph" w:customStyle="1" w:styleId="IASBSectionTitle2Ind">
    <w:name w:val="IASB Section Title 2 Ind"/>
    <w:basedOn w:val="Normal"/>
    <w:rsid w:val="00A82424"/>
    <w:pPr>
      <w:keepNext/>
      <w:keepLines/>
      <w:spacing w:before="240" w:after="200" w:line="240" w:lineRule="auto"/>
      <w:ind w:left="782"/>
    </w:pPr>
    <w:rPr>
      <w:rFonts w:ascii="Arial" w:eastAsia="Times New Roman" w:hAnsi="Arial" w:cs="Arial"/>
      <w:b/>
      <w:sz w:val="26"/>
      <w:szCs w:val="20"/>
      <w:lang w:val="sq-AL" w:eastAsia="sq-AL" w:bidi="sq-AL"/>
    </w:rPr>
  </w:style>
  <w:style w:type="paragraph" w:customStyle="1" w:styleId="IASBTitle">
    <w:name w:val="IASB Title"/>
    <w:rsid w:val="00A82424"/>
    <w:pPr>
      <w:keepNext/>
      <w:keepLines/>
      <w:spacing w:before="300" w:after="400" w:line="240" w:lineRule="auto"/>
    </w:pPr>
    <w:rPr>
      <w:rFonts w:ascii="Times New Roman" w:eastAsia="Times New Roman" w:hAnsi="Times New Roman" w:cs="Arial"/>
      <w:sz w:val="36"/>
      <w:szCs w:val="20"/>
      <w:lang w:val="sq-AL" w:eastAsia="sq-AL" w:bidi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233-1</Nr_x002e__x0020_akti>
    <Data_x0020_e_x0020_Krijimit xmlns="0e656187-b300-4fb0-8bf4-3a50f872073c">2023-10-31T13:09:17Z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2023-10-30T23:00:00Z</Date_x0020_protokolli>
    <Titulli xmlns="0e656187-b300-4fb0-8bf4-3a50f872073c">Për miratimin e përkthimit në gjuhën shqipe të ndryshimeve në standardin ndërkombëtar të raportimit financiar "Instrumentet Financiare: Dhënia e Informacioneve Shpjeguese (SNRF 7)"</Titulli>
    <Modifikuesi xmlns="0e656187-b300-4fb0-8bf4-3a50f872073c">Etlevahaxhia</Modifikuesi>
    <Nr_x002e__x0020_prot_x0020_QBZ xmlns="0e656187-b300-4fb0-8bf4-3a50f872073c">1627/2</Nr_x002e__x0020_prot_x0020_QBZ>
    <Data_x0020_e_x0020_Modifikimit xmlns="0e656187-b300-4fb0-8bf4-3a50f872073c">2023-11-02T10:26:20Z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12167/2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397A6BB0D49A8AC14B48928C4CF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397A6BB0D49A8AC14B48928C4CF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F072AD-E6D8-4752-8FA3-A9A7A63918EE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55E31DD-B456-49EE-842E-AEB1E75CCE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274702-F552-4807-BDB0-3CA79143D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75D79F-296E-412B-8799-A4D270697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0728AF4-F59D-46B3-B62E-9D7BFCBCAE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përkthimit në gjuhën shqipe të ndryshimeve në standardin ndërkombëtar të raportimit financiar "Instrumentet Financiare: Dhënia e Informacioneve Shpjeguese (SNRF 7)"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përkthimit në gjuhën shqipe të ndryshimeve në standardin ndërkombëtar të raportimit financiar "Instrumentet Financiare: Dhënia e Informacioneve Shpjeguese (SNRF 7)"</dc:title>
  <dc:creator>Entela Suli</dc:creator>
  <cp:lastModifiedBy>Alma Lisaku</cp:lastModifiedBy>
  <cp:revision>25</cp:revision>
  <dcterms:created xsi:type="dcterms:W3CDTF">2023-10-31T13:14:00Z</dcterms:created>
  <dcterms:modified xsi:type="dcterms:W3CDTF">2023-11-02T14:03:00Z</dcterms:modified>
</cp:coreProperties>
</file>