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01" w:rsidRPr="00970C68" w:rsidRDefault="007E2801" w:rsidP="007E2801">
      <w:pPr>
        <w:pStyle w:val="Akti"/>
        <w:rPr>
          <w:lang w:val="sq-AL"/>
        </w:rPr>
      </w:pPr>
      <w:bookmarkStart w:id="0" w:name="_GoBack"/>
      <w:bookmarkEnd w:id="0"/>
      <w:r w:rsidRPr="00970C68">
        <w:rPr>
          <w:lang w:val="sq-AL"/>
        </w:rPr>
        <w:t>Urdhër</w:t>
      </w:r>
    </w:p>
    <w:p w:rsidR="007E2801" w:rsidRPr="00970C68" w:rsidRDefault="007E2801" w:rsidP="007E2801">
      <w:pPr>
        <w:pStyle w:val="NumriData"/>
        <w:rPr>
          <w:lang w:val="sq-AL"/>
        </w:rPr>
      </w:pPr>
      <w:r w:rsidRPr="00970C68">
        <w:rPr>
          <w:lang w:val="sq-AL"/>
        </w:rPr>
        <w:t>Nr.49, datë 19.4.2011</w:t>
      </w: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Titulli"/>
        <w:rPr>
          <w:lang w:val="sq-AL"/>
        </w:rPr>
      </w:pPr>
      <w:r w:rsidRPr="00970C68">
        <w:rPr>
          <w:lang w:val="sq-AL"/>
        </w:rPr>
        <w:t>Për miratimin e kushteve të përgjithshme të marrëveshjes për kryerjen e oponencës teknike për projektet e veprave të ndërtimit</w:t>
      </w: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Në mbështetje të pikës 4 të nenit 102 të Kushtetutës së Republikës së Shqipërisë, të nenit 6 të ligjit nr.8402, datë 18.7.2002 “Për kontrollin dhe disiplinimin e punimeve të ndërtimit”, të ndryshuar, si dhe pikës 2, 4 të vendimit nr.1055, datë 22.12.2010 të Këshillit të Ministrave “Për vendosjen e oponencës teknike për projektet e veprave të ndërtimit”,</w:t>
      </w:r>
    </w:p>
    <w:p w:rsidR="007E2801" w:rsidRPr="00970C68" w:rsidRDefault="007E2801" w:rsidP="007E2801">
      <w:pPr>
        <w:pStyle w:val="Paragrafi"/>
        <w:rPr>
          <w:lang w:val="sq-AL"/>
        </w:rPr>
      </w:pPr>
    </w:p>
    <w:p w:rsidR="007E2801" w:rsidRPr="00970C68" w:rsidRDefault="007E2801" w:rsidP="007E2801">
      <w:pPr>
        <w:pStyle w:val="VENDOSI"/>
        <w:rPr>
          <w:lang w:val="sq-AL"/>
        </w:rPr>
      </w:pPr>
      <w:r w:rsidRPr="00970C68">
        <w:rPr>
          <w:lang w:val="sq-AL"/>
        </w:rPr>
        <w:t>Urdhëroj:</w:t>
      </w: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1. Oponenca teknike për projektet e veprave të ndërtimit të k</w:t>
      </w:r>
      <w:r>
        <w:rPr>
          <w:lang w:val="sq-AL"/>
        </w:rPr>
        <w:t>ryhet nga Instituti i Ndërtimit</w:t>
      </w:r>
      <w:r w:rsidRPr="00970C68">
        <w:rPr>
          <w:lang w:val="sq-AL"/>
        </w:rPr>
        <w:t xml:space="preserve"> dhe Fakulteti i Inxhinierisë së Ndërtimit për: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a) objekte banimi, social-kulturore e industriale;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b) objekte hidroteknike e portuale (diga, tunele, gazsjellës, vajsjellës, vepra kullimi e vaditje, thellime në det);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c) objekte të infrastrukturës së transportit (rrugë, autostrada, mbikalime, hekurudha, tramvaj, metro, pista aeroportuale).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2. Subjektet e mësipërme para kryerjes së oponencës teknike, lidhin një marrëveshje me porositësin</w:t>
      </w:r>
      <w:r>
        <w:rPr>
          <w:lang w:val="sq-AL"/>
        </w:rPr>
        <w:t>,</w:t>
      </w:r>
      <w:r w:rsidRPr="00970C68">
        <w:rPr>
          <w:lang w:val="sq-AL"/>
        </w:rPr>
        <w:t xml:space="preserve"> sipas marrëveshjes tip bashkëlidhur këtij urdhri.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3. Pagesa për oponencën teknike të projekteve të bëhet sipas pikës 5 të vendimit të Këshillit të Ministrave nr.1055, datë 22.12.2010 “Për vendosjen e oponencës teknike për projektet e veprave të ndërtimit”.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4. Urdhri nr.187, datë 20.6.2004 “Për miratimin e kushteve të përgjithshme të aktmarrëveshjes dhe objektit të oponencave teknike të projekteve të ndërtimit, si dhe caktimi i institucioneve shtetërore për kryerjen e tyre shfuqizohet.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Ky urdhër hyn në fuqi menjëherë.</w:t>
      </w:r>
    </w:p>
    <w:p w:rsidR="007E2801" w:rsidRPr="00970C68" w:rsidRDefault="007E2801" w:rsidP="007E2801">
      <w:pPr>
        <w:pStyle w:val="Paragrafi"/>
        <w:rPr>
          <w:lang w:val="sq-AL"/>
        </w:rPr>
      </w:pPr>
    </w:p>
    <w:p w:rsidR="007E2801" w:rsidRPr="00970C68" w:rsidRDefault="007E2801" w:rsidP="007E2801">
      <w:pPr>
        <w:pStyle w:val="Autoriteti"/>
        <w:rPr>
          <w:lang w:val="sq-AL"/>
        </w:rPr>
      </w:pPr>
      <w:r w:rsidRPr="00970C68">
        <w:rPr>
          <w:lang w:val="sq-AL"/>
        </w:rPr>
        <w:t>Ministri i Punëve Publike dhe Transportit</w:t>
      </w:r>
    </w:p>
    <w:p w:rsidR="007E2801" w:rsidRPr="00970C68" w:rsidRDefault="007E2801" w:rsidP="007E2801">
      <w:pPr>
        <w:pStyle w:val="AutoritetiEmer"/>
        <w:rPr>
          <w:lang w:val="sq-AL"/>
        </w:rPr>
      </w:pPr>
      <w:r w:rsidRPr="00970C68">
        <w:rPr>
          <w:lang w:val="sq-AL"/>
        </w:rPr>
        <w:t>Sokol Olldashi</w:t>
      </w: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Default="007E2801" w:rsidP="007E2801">
      <w:pPr>
        <w:pStyle w:val="Paragrafi"/>
        <w:rPr>
          <w:rFonts w:cs="Times New Roman"/>
          <w:lang w:val="sq-AL"/>
        </w:rPr>
      </w:pPr>
    </w:p>
    <w:p w:rsidR="007E2801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TitulliTitull"/>
        <w:keepNext w:val="0"/>
        <w:rPr>
          <w:rFonts w:cs="Times New Roman"/>
          <w:lang w:val="sq-AL"/>
        </w:rPr>
      </w:pPr>
    </w:p>
    <w:p w:rsidR="007E2801" w:rsidRPr="00970C68" w:rsidRDefault="007E2801" w:rsidP="007E2801">
      <w:pPr>
        <w:pStyle w:val="Titulli"/>
        <w:rPr>
          <w:lang w:val="sq-AL"/>
        </w:rPr>
      </w:pPr>
      <w:r w:rsidRPr="00970C68">
        <w:rPr>
          <w:lang w:val="sq-AL"/>
        </w:rPr>
        <w:t>Marrëveshje tip</w:t>
      </w: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E mbajtur sot në Tiranë datë ____________, midis: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Porositësi: _________________________________________________________________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Sipërmarrësi: _____________________________________________________________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 xml:space="preserve">Të cilët, me qëllim krijimin e marrëdhënies juridike, bazuar në kreun VII, neni 850 e në vijim të ligjit nr.7850, datë 29.7.1994 “Për Kodin Civil në Republikën e Shqipërisë”, të </w:t>
      </w:r>
      <w:r w:rsidRPr="00970C68">
        <w:rPr>
          <w:lang w:val="sq-AL"/>
        </w:rPr>
        <w:lastRenderedPageBreak/>
        <w:t>ndryshuar, lidhin këtë marrëveshje me përmbajtje që vijon: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Objekti i marrëveshjes: ____________________________________________________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1. Kjo marrëveshje nënshkruhet në momentin kur porositësi vë në dispozicion të sipërmarrësit të gjithë dokumentacionin e kërkuar prej tij.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2. Sipërmarrësi në rast se nuk realizon oponencën brenda afatit të përcaktuar në pikën 4 të kësaj marrëveshje, i paguan porositësit 0.01% (për qind) të vlerës totale të projektit, për çdo ditë vonese.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3. Vlefta: Vlefta për realizimin e objektit sipas kësaj marrëveshje është ______________ lekë, sipas tarifave të përcaktuara në vendimin nr.1055, datë 22.12.2010 të Këshillit të Ministrave “Për vendosjen e oponencës teknike për projektet e veprave të ndërtimit”.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4. Afati: Dorëzimi i oponencës teknike pranë sipërmarrësit do të jetë _______ ditë/muaj nga data e lidhjes së kësaj marrëveshjeje.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5. Në rast se gjatë realizimit të objektit lindin mosmarrëveshje, palët i zgjidhin ato me mirëkuptim midis tyre, në rast të kundërt i drejtohen Gjykatës së Shkallës së Parë për zgjidhje.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6. Pagesa e vleftës për realizimin e oponencës kryhet në momentin e dorëzimit të saj te sipërmarrësi në nr. e llogarisë ___________ dhe IBAN _____________.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Klienti brenda afatit dhe kushteve të marrëveshjes, duhet të realizojë oponencën teknike për projektin e veprës së ndërtimit_____________.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7. Kjo marrëveshje hartohet në 3 kopje origjinale, me vullnetin e lirë dhe të plotë të palëve.</w:t>
      </w:r>
    </w:p>
    <w:p w:rsidR="007E2801" w:rsidRPr="00970C68" w:rsidRDefault="007E2801" w:rsidP="007E2801">
      <w:pPr>
        <w:pStyle w:val="Paragrafi"/>
        <w:rPr>
          <w:lang w:val="sq-AL"/>
        </w:rPr>
      </w:pPr>
    </w:p>
    <w:p w:rsidR="007E2801" w:rsidRPr="00970C68" w:rsidRDefault="007E2801" w:rsidP="007E2801">
      <w:pPr>
        <w:pStyle w:val="Paragrafi"/>
        <w:rPr>
          <w:rFonts w:cs="Times New Roman"/>
          <w:lang w:val="sq-AL"/>
        </w:rPr>
      </w:pPr>
      <w:r w:rsidRPr="00970C68">
        <w:rPr>
          <w:lang w:val="sq-AL"/>
        </w:rPr>
        <w:t>Porositësi</w:t>
      </w:r>
      <w:r w:rsidRPr="00970C68">
        <w:rPr>
          <w:lang w:val="sq-AL"/>
        </w:rPr>
        <w:tab/>
      </w:r>
      <w:r w:rsidRPr="00970C68">
        <w:rPr>
          <w:lang w:val="sq-AL"/>
        </w:rPr>
        <w:tab/>
      </w:r>
      <w:r w:rsidRPr="00970C68">
        <w:rPr>
          <w:lang w:val="sq-AL"/>
        </w:rPr>
        <w:tab/>
      </w:r>
      <w:r w:rsidRPr="00970C68">
        <w:rPr>
          <w:lang w:val="sq-AL"/>
        </w:rPr>
        <w:tab/>
      </w:r>
      <w:r w:rsidRPr="00970C68">
        <w:rPr>
          <w:lang w:val="sq-AL"/>
        </w:rPr>
        <w:tab/>
        <w:t>Sipërmarrësi</w:t>
      </w:r>
    </w:p>
    <w:p w:rsidR="007E2801" w:rsidRPr="00970C68" w:rsidRDefault="007E2801" w:rsidP="007E2801">
      <w:pPr>
        <w:pStyle w:val="Paragrafi"/>
        <w:rPr>
          <w:lang w:val="sq-AL"/>
        </w:rPr>
      </w:pPr>
      <w:r w:rsidRPr="00970C68">
        <w:rPr>
          <w:lang w:val="sq-AL"/>
        </w:rPr>
        <w:t>Znj./Z._________________</w:t>
      </w:r>
      <w:r w:rsidRPr="00970C68">
        <w:rPr>
          <w:lang w:val="sq-AL"/>
        </w:rPr>
        <w:tab/>
      </w:r>
      <w:r w:rsidRPr="00970C68">
        <w:rPr>
          <w:lang w:val="sq-AL"/>
        </w:rPr>
        <w:tab/>
      </w:r>
      <w:r w:rsidRPr="00970C68">
        <w:rPr>
          <w:lang w:val="sq-AL"/>
        </w:rPr>
        <w:tab/>
        <w:t>Znj./Z.____________________</w:t>
      </w:r>
    </w:p>
    <w:p w:rsidR="007E2801" w:rsidRPr="00970C68" w:rsidRDefault="007E2801" w:rsidP="007E2801">
      <w:pPr>
        <w:pStyle w:val="Paragrafi"/>
        <w:rPr>
          <w:lang w:val="sq-AL"/>
        </w:rPr>
      </w:pPr>
    </w:p>
    <w:p w:rsidR="007E2801" w:rsidRPr="00970C68" w:rsidRDefault="007E2801" w:rsidP="007E2801">
      <w:pPr>
        <w:pStyle w:val="Paragrafi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Shënim.</w:t>
      </w:r>
      <w:r w:rsidRPr="00970C68">
        <w:rPr>
          <w:sz w:val="20"/>
          <w:szCs w:val="20"/>
          <w:lang w:val="sq-AL"/>
        </w:rPr>
        <w:t xml:space="preserve"> *Sipërmarrës</w:t>
      </w:r>
      <w:r>
        <w:rPr>
          <w:sz w:val="20"/>
          <w:szCs w:val="20"/>
          <w:lang w:val="sq-AL"/>
        </w:rPr>
        <w:t>i do të jetë një</w:t>
      </w:r>
      <w:r w:rsidRPr="00970C68">
        <w:rPr>
          <w:sz w:val="20"/>
          <w:szCs w:val="20"/>
          <w:lang w:val="sq-AL"/>
        </w:rPr>
        <w:t>ri nga subjektet e përcaktuar</w:t>
      </w:r>
      <w:r>
        <w:rPr>
          <w:sz w:val="20"/>
          <w:szCs w:val="20"/>
          <w:lang w:val="sq-AL"/>
        </w:rPr>
        <w:t>a</w:t>
      </w:r>
      <w:r w:rsidRPr="00970C68">
        <w:rPr>
          <w:sz w:val="20"/>
          <w:szCs w:val="20"/>
          <w:lang w:val="sq-AL"/>
        </w:rPr>
        <w:t xml:space="preserve"> në urdhrin bashkëlidhur.</w:t>
      </w:r>
    </w:p>
    <w:sectPr w:rsidR="007E2801" w:rsidRPr="00970C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2801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E2801"/>
    <w:rsid w:val="007F180F"/>
    <w:rsid w:val="00817EE7"/>
    <w:rsid w:val="008634B8"/>
    <w:rsid w:val="0089132F"/>
    <w:rsid w:val="008A6769"/>
    <w:rsid w:val="008B4EF7"/>
    <w:rsid w:val="008E30D1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0512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336E58-2508-4BA7-B0C2-BA171EDD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2019-03-19T14:19:00Z</dcterms:created>
  <dcterms:modified xsi:type="dcterms:W3CDTF">2019-03-19T14:19:00Z</dcterms:modified>
</cp:coreProperties>
</file>