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506" w:rsidRPr="00016B9D" w:rsidRDefault="00C43506" w:rsidP="00C4350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Urdhër</w:t>
      </w:r>
    </w:p>
    <w:p w:rsidR="00C43506" w:rsidRPr="00016B9D" w:rsidRDefault="00C43506" w:rsidP="00C43506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Nr.83, datë 9.9.2011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</w:p>
    <w:p w:rsidR="00C43506" w:rsidRPr="00016B9D" w:rsidRDefault="00C43506" w:rsidP="00C43506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 xml:space="preserve">Për caktimin e funksionit të koordinimit të sloteve </w:t>
      </w:r>
      <w:smartTag w:uri="urn:schemas-microsoft-com:office:smarttags" w:element="place">
        <w:r w:rsidRPr="00016B9D">
          <w:rPr>
            <w:sz w:val="21"/>
            <w:szCs w:val="21"/>
          </w:rPr>
          <w:t>apo</w:t>
        </w:r>
      </w:smartTag>
      <w:r w:rsidRPr="00016B9D">
        <w:rPr>
          <w:sz w:val="21"/>
          <w:szCs w:val="21"/>
        </w:rPr>
        <w:t xml:space="preserve"> rregullimit të orareve në aeroporte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</w:p>
    <w:p w:rsidR="00C43506" w:rsidRPr="00016B9D" w:rsidRDefault="00C43506" w:rsidP="00C43506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102, pika 4 të Kushtetutës dhe në zbatim të nenit 60 dhe 61 të ligjit nr.10 040 “Kodi Ajror i Republikës së Shqipërisë”,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</w:p>
    <w:p w:rsidR="00C43506" w:rsidRPr="00016B9D" w:rsidRDefault="00C43506" w:rsidP="00C43506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Urdhëroj:</w:t>
      </w:r>
    </w:p>
    <w:p w:rsidR="00C43506" w:rsidRPr="00410FB8" w:rsidRDefault="00C43506" w:rsidP="00C43506">
      <w:pPr>
        <w:pStyle w:val="Paragrafi"/>
        <w:rPr>
          <w:sz w:val="17"/>
          <w:szCs w:val="21"/>
        </w:rPr>
      </w:pPr>
    </w:p>
    <w:p w:rsidR="00C43506" w:rsidRPr="00016B9D" w:rsidRDefault="00C43506" w:rsidP="00C43506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Funksionet e koordinimit të sloteve apo të rregullimit të orareve në aeroporte do të kryhen nga stafi i Drejtorisë së Politikave të Transportit Ajror në Ministri, e cila është struktura e vetme përgjegjëse për alokimin e sloteve apo rregullimin e orareve në aeroportet e Republikës së Shqipërisë.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Gjatë ushtrimit të këtij funksioni stafi përkatës duhet të veprojë në përputhje me rregullat transparente, asnjanëse dhe jodiskriminuese, dhe ngarkohet të japë lejë për të përdorur gamën e plotë të infrastrukturës aeroportuale, të nevojshme për të operuar një shërbim ajror, në një datë dhe kohë të caktuar, për qëllimin e uljes apo të ngritjes së avionëve.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Ngarkohen të gjithë subjektet operuese dhe rregullatore në fushën e aviacionit civil për zbatimin e këtij urdhri.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4. Ky urdhër hyn në fuqi menjëherë dhe botohet në Fletoren Zyrtare.</w:t>
      </w:r>
    </w:p>
    <w:p w:rsidR="00C43506" w:rsidRPr="00016B9D" w:rsidRDefault="00C43506" w:rsidP="00C43506">
      <w:pPr>
        <w:pStyle w:val="Paragrafi"/>
        <w:rPr>
          <w:sz w:val="21"/>
          <w:szCs w:val="21"/>
        </w:rPr>
      </w:pPr>
    </w:p>
    <w:p w:rsidR="00C43506" w:rsidRPr="00016B9D" w:rsidRDefault="00C43506" w:rsidP="00C43506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 xml:space="preserve">Ministri i PUNËVE PUBLIKE </w:t>
      </w:r>
    </w:p>
    <w:p w:rsidR="00C43506" w:rsidRPr="00016B9D" w:rsidRDefault="00C43506" w:rsidP="00C43506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DHE TRANSPORTIT</w:t>
      </w:r>
    </w:p>
    <w:p w:rsidR="00C43506" w:rsidRPr="00016B9D" w:rsidRDefault="00C43506" w:rsidP="00C43506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Sokol Olldashi</w:t>
      </w:r>
    </w:p>
    <w:sectPr w:rsidR="00C43506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350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47D37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43506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1DAE76-73C7-4756-A586-FE086C3F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4350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4350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435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35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4350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