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2CA" w:rsidRPr="00016B9D" w:rsidRDefault="00DB72CA" w:rsidP="00DB72CA">
      <w:pPr>
        <w:pStyle w:val="Akti"/>
        <w:keepNext w:val="0"/>
        <w:rPr>
          <w:sz w:val="21"/>
          <w:szCs w:val="21"/>
        </w:rPr>
      </w:pPr>
      <w:bookmarkStart w:id="0" w:name="_GoBack"/>
      <w:bookmarkEnd w:id="0"/>
      <w:r w:rsidRPr="00016B9D">
        <w:rPr>
          <w:sz w:val="21"/>
          <w:szCs w:val="21"/>
        </w:rPr>
        <w:t>URDHËR</w:t>
      </w:r>
    </w:p>
    <w:p w:rsidR="00DB72CA" w:rsidRPr="00016B9D" w:rsidRDefault="00DB72CA" w:rsidP="00DB72CA">
      <w:pPr>
        <w:pStyle w:val="NumriData"/>
        <w:keepNext w:val="0"/>
        <w:rPr>
          <w:sz w:val="21"/>
          <w:szCs w:val="21"/>
        </w:rPr>
      </w:pPr>
      <w:r w:rsidRPr="00016B9D">
        <w:rPr>
          <w:sz w:val="21"/>
          <w:szCs w:val="21"/>
        </w:rPr>
        <w:t>Nr.84, datë  9.9.2011</w:t>
      </w:r>
    </w:p>
    <w:p w:rsidR="00DB72CA" w:rsidRPr="00016B9D" w:rsidRDefault="00DB72CA" w:rsidP="00DB72CA">
      <w:pPr>
        <w:pStyle w:val="Paragrafi"/>
        <w:ind w:firstLine="0"/>
        <w:rPr>
          <w:sz w:val="21"/>
          <w:szCs w:val="21"/>
        </w:rPr>
      </w:pPr>
    </w:p>
    <w:p w:rsidR="00DB72CA" w:rsidRPr="00016B9D" w:rsidRDefault="00DB72CA" w:rsidP="00DB72CA">
      <w:pPr>
        <w:pStyle w:val="Titulli"/>
        <w:keepNext w:val="0"/>
        <w:rPr>
          <w:sz w:val="21"/>
          <w:szCs w:val="21"/>
        </w:rPr>
      </w:pPr>
      <w:r w:rsidRPr="00016B9D">
        <w:rPr>
          <w:sz w:val="21"/>
          <w:szCs w:val="21"/>
        </w:rPr>
        <w:t xml:space="preserve">PËR MIRATIMIN E RREGULLORES “PËR ORGANIZIMIN E PROCESIT TË ALOKIMIT TË SLOTEVE NË AEROPORTE” </w:t>
      </w:r>
    </w:p>
    <w:p w:rsidR="00DB72CA" w:rsidRPr="00016B9D" w:rsidRDefault="00DB72CA" w:rsidP="00DB72CA">
      <w:pPr>
        <w:pStyle w:val="Paragrafi"/>
        <w:ind w:firstLine="0"/>
        <w:rPr>
          <w:sz w:val="21"/>
          <w:szCs w:val="21"/>
        </w:rPr>
      </w:pPr>
    </w:p>
    <w:p w:rsidR="00DB72CA" w:rsidRPr="00016B9D" w:rsidRDefault="00DB72CA" w:rsidP="00DB72CA">
      <w:pPr>
        <w:pStyle w:val="Paragrafi"/>
        <w:rPr>
          <w:sz w:val="21"/>
          <w:szCs w:val="21"/>
        </w:rPr>
      </w:pPr>
      <w:r w:rsidRPr="00016B9D">
        <w:rPr>
          <w:sz w:val="21"/>
          <w:szCs w:val="21"/>
        </w:rPr>
        <w:t>Në mbështetje të nenit 102, pika 4 të Kushtetutës, në zbatim të nenit 63 të ligjit nr.10 040 “Kodi Ajror i Republikës së Shqipërisë” dhe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europiane të aviacionit”,</w:t>
      </w:r>
    </w:p>
    <w:p w:rsidR="00DB72CA" w:rsidRPr="00016B9D" w:rsidRDefault="00DB72CA" w:rsidP="00DB72CA">
      <w:pPr>
        <w:pStyle w:val="Paragrafi"/>
        <w:rPr>
          <w:sz w:val="21"/>
          <w:szCs w:val="21"/>
        </w:rPr>
      </w:pPr>
    </w:p>
    <w:p w:rsidR="00DB72CA" w:rsidRPr="00016B9D" w:rsidRDefault="00DB72CA" w:rsidP="00DB72CA">
      <w:pPr>
        <w:pStyle w:val="VENDOSI"/>
        <w:keepNext w:val="0"/>
        <w:rPr>
          <w:sz w:val="21"/>
          <w:szCs w:val="21"/>
        </w:rPr>
      </w:pPr>
      <w:r w:rsidRPr="00016B9D">
        <w:rPr>
          <w:sz w:val="21"/>
          <w:szCs w:val="21"/>
        </w:rPr>
        <w:t>URDHËROJ:</w:t>
      </w:r>
    </w:p>
    <w:p w:rsidR="00DB72CA" w:rsidRPr="00016B9D" w:rsidRDefault="00DB72CA" w:rsidP="00DB72CA">
      <w:pPr>
        <w:pStyle w:val="Paragrafi"/>
        <w:rPr>
          <w:sz w:val="21"/>
          <w:szCs w:val="21"/>
        </w:rPr>
      </w:pPr>
    </w:p>
    <w:p w:rsidR="00DB72CA" w:rsidRPr="00016B9D" w:rsidRDefault="00DB72CA" w:rsidP="00DB72CA">
      <w:pPr>
        <w:pStyle w:val="Paragrafi"/>
        <w:rPr>
          <w:sz w:val="21"/>
          <w:szCs w:val="21"/>
        </w:rPr>
      </w:pPr>
      <w:r w:rsidRPr="00016B9D">
        <w:rPr>
          <w:sz w:val="21"/>
          <w:szCs w:val="21"/>
        </w:rPr>
        <w:t>1. Miratimin e rregullores “Për organizimin e procesit të alokimit të sloteve në aeroporte”, sipas tekstit që i bashkëlidhet këtij urdhri dhe është pjesë përbërëse e tij.</w:t>
      </w:r>
    </w:p>
    <w:p w:rsidR="00DB72CA" w:rsidRPr="00016B9D" w:rsidRDefault="00DB72CA" w:rsidP="00DB72CA">
      <w:pPr>
        <w:pStyle w:val="Paragrafi"/>
        <w:rPr>
          <w:sz w:val="21"/>
          <w:szCs w:val="21"/>
        </w:rPr>
      </w:pPr>
      <w:r w:rsidRPr="00016B9D">
        <w:rPr>
          <w:sz w:val="21"/>
          <w:szCs w:val="21"/>
        </w:rPr>
        <w:t xml:space="preserve">2. Ngarkohet Drejtoria e Politikave të Transportit Ajror dhe Autoriteti i Aviacionit Civil për zbatimin e këtij urdhri dhe për mbikëqyrjen e zbatimit të tij nga operatorët. </w:t>
      </w:r>
    </w:p>
    <w:p w:rsidR="00DB72CA" w:rsidRPr="00016B9D" w:rsidRDefault="00DB72CA" w:rsidP="00DB72CA">
      <w:pPr>
        <w:pStyle w:val="Paragrafi"/>
        <w:rPr>
          <w:sz w:val="21"/>
          <w:szCs w:val="21"/>
        </w:rPr>
      </w:pPr>
      <w:r w:rsidRPr="00016B9D">
        <w:rPr>
          <w:sz w:val="21"/>
          <w:szCs w:val="21"/>
        </w:rPr>
        <w:t>3. Ky urdhër hyn në fuqi menjëherë dhe botohet në Fletoren Zyrtare.</w:t>
      </w:r>
    </w:p>
    <w:p w:rsidR="00DB72CA" w:rsidRPr="00016B9D" w:rsidRDefault="00DB72CA" w:rsidP="00DB72CA">
      <w:pPr>
        <w:pStyle w:val="Paragrafi"/>
        <w:rPr>
          <w:sz w:val="21"/>
          <w:szCs w:val="21"/>
        </w:rPr>
      </w:pPr>
    </w:p>
    <w:p w:rsidR="00DB72CA" w:rsidRPr="00016B9D" w:rsidRDefault="00DB72CA" w:rsidP="00DB72CA">
      <w:pPr>
        <w:pStyle w:val="Autoriteti"/>
        <w:keepNext w:val="0"/>
        <w:rPr>
          <w:sz w:val="21"/>
          <w:szCs w:val="21"/>
        </w:rPr>
      </w:pPr>
      <w:r w:rsidRPr="00016B9D">
        <w:rPr>
          <w:sz w:val="21"/>
          <w:szCs w:val="21"/>
        </w:rPr>
        <w:t xml:space="preserve">MINISTRI I PUNËVE PUBLIKE </w:t>
      </w:r>
    </w:p>
    <w:p w:rsidR="00DB72CA" w:rsidRPr="00016B9D" w:rsidRDefault="00DB72CA" w:rsidP="00DB72CA">
      <w:pPr>
        <w:pStyle w:val="Autoriteti"/>
        <w:keepNext w:val="0"/>
        <w:rPr>
          <w:sz w:val="21"/>
          <w:szCs w:val="21"/>
        </w:rPr>
      </w:pPr>
      <w:r w:rsidRPr="00016B9D">
        <w:rPr>
          <w:sz w:val="21"/>
          <w:szCs w:val="21"/>
        </w:rPr>
        <w:t>DHE TRANSPORTIT</w:t>
      </w:r>
    </w:p>
    <w:p w:rsidR="00DB72CA" w:rsidRPr="00016B9D" w:rsidRDefault="00DB72CA" w:rsidP="00DB72CA">
      <w:pPr>
        <w:pStyle w:val="AutoritetiEmer"/>
        <w:rPr>
          <w:sz w:val="21"/>
          <w:szCs w:val="21"/>
        </w:rPr>
      </w:pPr>
      <w:r w:rsidRPr="00016B9D">
        <w:rPr>
          <w:sz w:val="21"/>
          <w:szCs w:val="21"/>
        </w:rPr>
        <w:t>Sokol Olldashi</w:t>
      </w:r>
    </w:p>
    <w:sectPr w:rsidR="00DB72CA" w:rsidRPr="00016B9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B72CA"/>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B72CA"/>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 w:val="00FF5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E48617C-CEE0-44BD-845A-3426E0EE8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DB72CA"/>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DB72CA"/>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DB72C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B72CA"/>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rsid w:val="00DB72CA"/>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1278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2019-03-19T14:55:00Z</dcterms:created>
  <dcterms:modified xsi:type="dcterms:W3CDTF">2019-03-19T14:55:00Z</dcterms:modified>
</cp:coreProperties>
</file>