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BE2" w:rsidRPr="005541D4" w:rsidRDefault="00735BE2" w:rsidP="00735BE2">
      <w:pPr>
        <w:pStyle w:val="Akti"/>
        <w:keepNext w:val="0"/>
        <w:rPr>
          <w:sz w:val="21"/>
          <w:szCs w:val="21"/>
          <w:lang w:val="sq-AL"/>
        </w:rPr>
      </w:pPr>
      <w:bookmarkStart w:id="0" w:name="_GoBack"/>
      <w:bookmarkEnd w:id="0"/>
      <w:r w:rsidRPr="005541D4">
        <w:rPr>
          <w:sz w:val="21"/>
          <w:szCs w:val="21"/>
          <w:lang w:val="sq-AL"/>
        </w:rPr>
        <w:t>URDHËR</w:t>
      </w:r>
    </w:p>
    <w:p w:rsidR="00735BE2" w:rsidRPr="005541D4" w:rsidRDefault="00735BE2" w:rsidP="00735BE2">
      <w:pPr>
        <w:pStyle w:val="NumriData"/>
        <w:keepNext w:val="0"/>
        <w:rPr>
          <w:sz w:val="21"/>
          <w:szCs w:val="21"/>
          <w:lang w:val="sq-AL"/>
        </w:rPr>
      </w:pPr>
      <w:r w:rsidRPr="005541D4">
        <w:rPr>
          <w:sz w:val="21"/>
          <w:szCs w:val="21"/>
          <w:lang w:val="sq-AL"/>
        </w:rPr>
        <w:t>Nr.92, datë 28.9.2011</w:t>
      </w:r>
    </w:p>
    <w:p w:rsidR="00735BE2" w:rsidRPr="005541D4" w:rsidRDefault="00735BE2" w:rsidP="00735BE2">
      <w:pPr>
        <w:pStyle w:val="Paragrafi"/>
        <w:rPr>
          <w:rFonts w:cs="Times New Roman"/>
          <w:sz w:val="21"/>
          <w:szCs w:val="21"/>
          <w:lang w:val="sq-AL"/>
        </w:rPr>
      </w:pPr>
    </w:p>
    <w:p w:rsidR="00735BE2" w:rsidRPr="005541D4" w:rsidRDefault="00735BE2" w:rsidP="00735BE2">
      <w:pPr>
        <w:pStyle w:val="Titulli"/>
        <w:keepNext w:val="0"/>
        <w:rPr>
          <w:sz w:val="21"/>
          <w:szCs w:val="21"/>
          <w:lang w:val="sq-AL"/>
        </w:rPr>
      </w:pPr>
      <w:r w:rsidRPr="005541D4">
        <w:rPr>
          <w:sz w:val="21"/>
          <w:szCs w:val="21"/>
          <w:lang w:val="sq-AL"/>
        </w:rPr>
        <w:t>PËR MIRATIMIN E RREGULLORES MBI HARMONIZIMIN E KËRKESAVE TEKNIKE DHE PROCEDURAVE ADMINISTRATIVE NË FUSHËN E AVIACIONIT CIVIL</w:t>
      </w:r>
    </w:p>
    <w:p w:rsidR="00735BE2" w:rsidRPr="005541D4" w:rsidRDefault="00735BE2" w:rsidP="00735BE2">
      <w:pPr>
        <w:pStyle w:val="Paragrafi"/>
        <w:rPr>
          <w:rFonts w:cs="Times New Roman"/>
          <w:sz w:val="21"/>
          <w:szCs w:val="21"/>
          <w:lang w:val="sq-AL"/>
        </w:rPr>
      </w:pPr>
    </w:p>
    <w:p w:rsidR="00735BE2" w:rsidRPr="005541D4" w:rsidRDefault="00735BE2" w:rsidP="00735BE2">
      <w:pPr>
        <w:pStyle w:val="BazLigjPropozues"/>
        <w:keepNext w:val="0"/>
        <w:rPr>
          <w:rFonts w:cs="Times New Roman"/>
          <w:sz w:val="21"/>
          <w:szCs w:val="21"/>
          <w:lang w:val="sq-AL"/>
        </w:rPr>
      </w:pPr>
      <w:r w:rsidRPr="005541D4">
        <w:rPr>
          <w:sz w:val="21"/>
          <w:szCs w:val="21"/>
          <w:lang w:val="sq-AL"/>
        </w:rPr>
        <w:t>Në mbështetje të nenit 102, pika 4 të Kushtetutës, në zbatim të nenit 16 të ligjit nr.10 040, datë 22.12.2008 “Kodi Ajror i Republikës së Shqipërisë” dhe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evropiane të aviacionit”,</w:t>
      </w:r>
    </w:p>
    <w:p w:rsidR="00735BE2" w:rsidRPr="005541D4" w:rsidRDefault="00735BE2" w:rsidP="00735BE2">
      <w:pPr>
        <w:pStyle w:val="Paragrafi"/>
        <w:rPr>
          <w:rFonts w:cs="Times New Roman"/>
          <w:sz w:val="21"/>
          <w:szCs w:val="21"/>
          <w:lang w:val="sq-AL"/>
        </w:rPr>
      </w:pPr>
    </w:p>
    <w:p w:rsidR="00735BE2" w:rsidRPr="005541D4" w:rsidRDefault="00735BE2" w:rsidP="00735BE2">
      <w:pPr>
        <w:pStyle w:val="VENDOSI"/>
        <w:keepNext w:val="0"/>
        <w:rPr>
          <w:sz w:val="21"/>
          <w:szCs w:val="21"/>
          <w:lang w:val="sq-AL"/>
        </w:rPr>
      </w:pPr>
      <w:r w:rsidRPr="005541D4">
        <w:rPr>
          <w:sz w:val="21"/>
          <w:szCs w:val="21"/>
          <w:lang w:val="sq-AL"/>
        </w:rPr>
        <w:t>UrdhËroj:</w:t>
      </w:r>
    </w:p>
    <w:p w:rsidR="00735BE2" w:rsidRPr="005541D4" w:rsidRDefault="00735BE2" w:rsidP="00735BE2">
      <w:pPr>
        <w:pStyle w:val="Paragrafi"/>
        <w:rPr>
          <w:rFonts w:cs="Times New Roman"/>
          <w:sz w:val="21"/>
          <w:szCs w:val="21"/>
          <w:lang w:val="sq-AL"/>
        </w:rPr>
      </w:pPr>
    </w:p>
    <w:p w:rsidR="00735BE2" w:rsidRPr="005541D4" w:rsidRDefault="00735BE2" w:rsidP="00735BE2">
      <w:pPr>
        <w:pStyle w:val="Paragrafi"/>
        <w:rPr>
          <w:sz w:val="21"/>
          <w:szCs w:val="21"/>
          <w:lang w:val="sq-AL"/>
        </w:rPr>
      </w:pPr>
      <w:r w:rsidRPr="005541D4">
        <w:rPr>
          <w:sz w:val="21"/>
          <w:szCs w:val="21"/>
          <w:lang w:val="sq-AL"/>
        </w:rPr>
        <w:t xml:space="preserve">1. Miratimin e rregullores “Mbi harmonizimin e kërkesave teknike dhe procedurave administrative në fushën e aviacionit civil”, sipas tekstit që i bashkëlidhet këtij urdhri dhe është pjesë përbërëse e tij. </w:t>
      </w:r>
    </w:p>
    <w:p w:rsidR="00735BE2" w:rsidRPr="005541D4" w:rsidRDefault="00735BE2" w:rsidP="00735BE2">
      <w:pPr>
        <w:pStyle w:val="Paragrafi"/>
        <w:rPr>
          <w:sz w:val="21"/>
          <w:szCs w:val="21"/>
          <w:lang w:val="sq-AL"/>
        </w:rPr>
      </w:pPr>
      <w:r w:rsidRPr="005541D4">
        <w:rPr>
          <w:sz w:val="21"/>
          <w:szCs w:val="21"/>
          <w:lang w:val="sq-AL"/>
        </w:rPr>
        <w:t xml:space="preserve">2. Dispozitat e kësaj rregulloreje kanë përparësi mbi dispozitat me të njëjtin objekt të trajtuar në urdhrat dhe udhëzimet e mëparshme. </w:t>
      </w:r>
    </w:p>
    <w:p w:rsidR="00735BE2" w:rsidRPr="005541D4" w:rsidRDefault="00735BE2" w:rsidP="00735BE2">
      <w:pPr>
        <w:pStyle w:val="Paragrafi"/>
        <w:rPr>
          <w:sz w:val="21"/>
          <w:szCs w:val="21"/>
          <w:lang w:val="sq-AL"/>
        </w:rPr>
      </w:pPr>
      <w:r w:rsidRPr="005541D4">
        <w:rPr>
          <w:sz w:val="21"/>
          <w:szCs w:val="21"/>
          <w:lang w:val="sq-AL"/>
        </w:rPr>
        <w:t>3. Ngarkohet Autoriteti i Aviacionit Civil për zbatimin e këtij urdhri.</w:t>
      </w:r>
    </w:p>
    <w:p w:rsidR="00735BE2" w:rsidRPr="005541D4" w:rsidRDefault="00735BE2" w:rsidP="00735BE2">
      <w:pPr>
        <w:pStyle w:val="Paragrafi"/>
        <w:rPr>
          <w:rFonts w:cs="Times New Roman"/>
          <w:sz w:val="21"/>
          <w:szCs w:val="21"/>
          <w:lang w:val="sq-AL"/>
        </w:rPr>
      </w:pPr>
      <w:r w:rsidRPr="005541D4">
        <w:rPr>
          <w:sz w:val="21"/>
          <w:szCs w:val="21"/>
          <w:lang w:val="sq-AL"/>
        </w:rPr>
        <w:t>Ky urdhër hyn në fuqi pas botimit n</w:t>
      </w:r>
      <w:r w:rsidRPr="005541D4">
        <w:rPr>
          <w:rFonts w:ascii="Times New Roman" w:hAnsi="Times New Roman" w:cs="Times New Roman"/>
          <w:sz w:val="21"/>
          <w:szCs w:val="21"/>
          <w:lang w:val="sq-AL"/>
        </w:rPr>
        <w:t>ë</w:t>
      </w:r>
      <w:r w:rsidRPr="005541D4">
        <w:rPr>
          <w:sz w:val="21"/>
          <w:szCs w:val="21"/>
          <w:lang w:val="sq-AL"/>
        </w:rPr>
        <w:t xml:space="preserve"> Fletoren Zyrtare.</w:t>
      </w:r>
    </w:p>
    <w:p w:rsidR="00735BE2" w:rsidRPr="005541D4" w:rsidRDefault="00735BE2" w:rsidP="00735BE2">
      <w:pPr>
        <w:pStyle w:val="Autoriteti"/>
        <w:keepNext w:val="0"/>
        <w:rPr>
          <w:rFonts w:cs="Times New Roman"/>
          <w:sz w:val="21"/>
          <w:szCs w:val="21"/>
          <w:lang w:val="sq-AL"/>
        </w:rPr>
      </w:pPr>
    </w:p>
    <w:p w:rsidR="00735BE2" w:rsidRPr="005541D4" w:rsidRDefault="00735BE2" w:rsidP="00735BE2">
      <w:pPr>
        <w:pStyle w:val="Autoriteti"/>
        <w:keepNext w:val="0"/>
        <w:rPr>
          <w:sz w:val="21"/>
          <w:szCs w:val="21"/>
          <w:lang w:val="sq-AL"/>
        </w:rPr>
      </w:pPr>
      <w:r w:rsidRPr="005541D4">
        <w:rPr>
          <w:sz w:val="21"/>
          <w:szCs w:val="21"/>
          <w:lang w:val="sq-AL"/>
        </w:rPr>
        <w:t>MINISTRI I Punëve publike</w:t>
      </w:r>
      <w:r>
        <w:rPr>
          <w:sz w:val="21"/>
          <w:szCs w:val="21"/>
          <w:lang w:val="sq-AL"/>
        </w:rPr>
        <w:t xml:space="preserve"> dhe</w:t>
      </w:r>
      <w:r w:rsidRPr="005541D4">
        <w:rPr>
          <w:sz w:val="21"/>
          <w:szCs w:val="21"/>
          <w:lang w:val="sq-AL"/>
        </w:rPr>
        <w:t xml:space="preserve"> transportit </w:t>
      </w:r>
    </w:p>
    <w:p w:rsidR="00735BE2" w:rsidRPr="005541D4" w:rsidRDefault="00735BE2" w:rsidP="00735BE2">
      <w:pPr>
        <w:pStyle w:val="AutoritetiEmer"/>
        <w:rPr>
          <w:sz w:val="21"/>
          <w:szCs w:val="21"/>
          <w:lang w:val="sq-AL"/>
        </w:rPr>
      </w:pPr>
      <w:r w:rsidRPr="005541D4">
        <w:rPr>
          <w:sz w:val="21"/>
          <w:szCs w:val="21"/>
          <w:lang w:val="sq-AL"/>
        </w:rPr>
        <w:t xml:space="preserve">Sokol Olldashi </w:t>
      </w:r>
    </w:p>
    <w:sectPr w:rsidR="00735BE2" w:rsidRPr="005541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35BE2"/>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35BE2"/>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32604"/>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E8DCD6-10BC-4CFA-9148-6BE79C64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735BE2"/>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735BE2"/>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735BE2"/>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2019-03-19T14:49:00Z</dcterms:created>
  <dcterms:modified xsi:type="dcterms:W3CDTF">2019-03-19T14:49:00Z</dcterms:modified>
</cp:coreProperties>
</file>