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7A58" w:rsidRPr="001C4E34" w:rsidRDefault="00C87A58" w:rsidP="00C87A58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1C4E34">
        <w:rPr>
          <w:sz w:val="21"/>
          <w:szCs w:val="21"/>
          <w:lang w:val="sq-AL"/>
        </w:rPr>
        <w:t>Urdhër</w:t>
      </w:r>
    </w:p>
    <w:p w:rsidR="00C87A58" w:rsidRPr="001C4E34" w:rsidRDefault="00C87A58" w:rsidP="00C87A58">
      <w:pPr>
        <w:pStyle w:val="NumriData"/>
        <w:keepNext w:val="0"/>
        <w:rPr>
          <w:sz w:val="21"/>
          <w:szCs w:val="21"/>
          <w:lang w:val="sq-AL"/>
        </w:rPr>
      </w:pPr>
      <w:r w:rsidRPr="001C4E34">
        <w:rPr>
          <w:sz w:val="21"/>
          <w:szCs w:val="21"/>
          <w:lang w:val="sq-AL"/>
        </w:rPr>
        <w:t>Nr. 80, datë 31.7.2012</w:t>
      </w:r>
    </w:p>
    <w:p w:rsidR="00C87A58" w:rsidRPr="001C4E34" w:rsidRDefault="00C87A58" w:rsidP="00C87A58">
      <w:pPr>
        <w:pStyle w:val="Paragrafi"/>
        <w:rPr>
          <w:sz w:val="21"/>
          <w:szCs w:val="21"/>
          <w:lang w:val="sq-AL"/>
        </w:rPr>
      </w:pPr>
    </w:p>
    <w:p w:rsidR="00C87A58" w:rsidRPr="001C4E34" w:rsidRDefault="00C87A58" w:rsidP="00C87A58">
      <w:pPr>
        <w:pStyle w:val="Titulli"/>
        <w:keepNext w:val="0"/>
        <w:rPr>
          <w:sz w:val="21"/>
          <w:szCs w:val="21"/>
          <w:lang w:val="sq-AL"/>
        </w:rPr>
      </w:pPr>
      <w:r w:rsidRPr="001C4E34">
        <w:rPr>
          <w:sz w:val="21"/>
          <w:szCs w:val="21"/>
          <w:lang w:val="sq-AL"/>
        </w:rPr>
        <w:t>PËR MIRATIMIN E RREGULLORES MBI SHËRBIMET E TRAFIKUT AJROR</w:t>
      </w:r>
    </w:p>
    <w:p w:rsidR="00C87A58" w:rsidRPr="001C4E34" w:rsidRDefault="00C87A58" w:rsidP="00C87A58">
      <w:pPr>
        <w:pStyle w:val="Paragrafi"/>
        <w:rPr>
          <w:sz w:val="21"/>
          <w:szCs w:val="21"/>
          <w:lang w:val="sq-AL"/>
        </w:rPr>
      </w:pPr>
    </w:p>
    <w:p w:rsidR="00C87A58" w:rsidRPr="001C4E34" w:rsidRDefault="00C87A58" w:rsidP="00C87A58">
      <w:pPr>
        <w:pStyle w:val="Paragrafi"/>
        <w:rPr>
          <w:sz w:val="21"/>
          <w:szCs w:val="21"/>
          <w:lang w:val="sq-AL"/>
        </w:rPr>
      </w:pPr>
      <w:r w:rsidRPr="001C4E34">
        <w:rPr>
          <w:sz w:val="21"/>
          <w:szCs w:val="21"/>
          <w:lang w:val="sq-AL"/>
        </w:rPr>
        <w:t>Në mbështetje të pikës 4 të nenit 102 të Kushtetutës së Republikës së Shqipërisë, të pikës 4 të nenit 78 të ligjit nr. 10 040, datë 22.12.2008 “Kodi Ajror i Republikës së Shqipërisë”, të ndryshuar</w:t>
      </w:r>
      <w:r>
        <w:rPr>
          <w:sz w:val="21"/>
          <w:szCs w:val="21"/>
          <w:lang w:val="sq-AL"/>
        </w:rPr>
        <w:t>,</w:t>
      </w:r>
    </w:p>
    <w:p w:rsidR="00C87A58" w:rsidRPr="001C4E34" w:rsidRDefault="00C87A58" w:rsidP="00C87A58">
      <w:pPr>
        <w:pStyle w:val="Paragrafi"/>
        <w:rPr>
          <w:sz w:val="21"/>
          <w:szCs w:val="21"/>
          <w:lang w:val="sq-AL"/>
        </w:rPr>
      </w:pPr>
    </w:p>
    <w:p w:rsidR="00C87A58" w:rsidRPr="001C4E34" w:rsidRDefault="00C87A58" w:rsidP="00C87A58">
      <w:pPr>
        <w:pStyle w:val="VENDOSI"/>
        <w:keepNext w:val="0"/>
        <w:rPr>
          <w:sz w:val="21"/>
          <w:szCs w:val="21"/>
          <w:lang w:val="sq-AL"/>
        </w:rPr>
      </w:pPr>
      <w:r w:rsidRPr="001C4E34">
        <w:rPr>
          <w:sz w:val="21"/>
          <w:szCs w:val="21"/>
          <w:lang w:val="sq-AL"/>
        </w:rPr>
        <w:t>Urdhëroj:</w:t>
      </w:r>
    </w:p>
    <w:p w:rsidR="00C87A58" w:rsidRPr="001C4E34" w:rsidRDefault="00C87A58" w:rsidP="00C87A58">
      <w:pPr>
        <w:pStyle w:val="Paragrafi"/>
        <w:rPr>
          <w:sz w:val="21"/>
          <w:szCs w:val="21"/>
          <w:lang w:val="sq-AL"/>
        </w:rPr>
      </w:pPr>
    </w:p>
    <w:p w:rsidR="00C87A58" w:rsidRPr="001C4E34" w:rsidRDefault="00C87A58" w:rsidP="00C87A58">
      <w:pPr>
        <w:pStyle w:val="Paragrafi"/>
        <w:rPr>
          <w:sz w:val="21"/>
          <w:szCs w:val="21"/>
          <w:lang w:val="sq-AL"/>
        </w:rPr>
      </w:pPr>
      <w:r w:rsidRPr="001C4E34">
        <w:rPr>
          <w:sz w:val="21"/>
          <w:szCs w:val="21"/>
          <w:lang w:val="sq-AL"/>
        </w:rPr>
        <w:t>1. Miratimin e rregullores “Mbi shërbimet e trafikut ajror”, sipas tekstit, shtojcave, materialeve udhëzuese dhe ilustruese përkatëse, që i bashkëlidhen këtij urdhri dhe janë pjesë përbërëse e tij.</w:t>
      </w:r>
    </w:p>
    <w:p w:rsidR="00C87A58" w:rsidRPr="001C4E34" w:rsidRDefault="00C87A58" w:rsidP="00C87A58">
      <w:pPr>
        <w:pStyle w:val="Paragrafi"/>
        <w:rPr>
          <w:sz w:val="21"/>
          <w:szCs w:val="21"/>
          <w:lang w:val="sq-AL"/>
        </w:rPr>
      </w:pPr>
      <w:r w:rsidRPr="001C4E34">
        <w:rPr>
          <w:sz w:val="21"/>
          <w:szCs w:val="21"/>
          <w:lang w:val="sq-AL"/>
        </w:rPr>
        <w:t>2. Ngarkohet Autoriteti i Aviacionit Civil për zbatimin e kësaj rregulloreje, si dhe për hartimin dhe nxjerrjen e procedurave përkatëse teknike për zbatimin e saj.</w:t>
      </w:r>
    </w:p>
    <w:p w:rsidR="00C87A58" w:rsidRPr="001C4E34" w:rsidRDefault="00C87A58" w:rsidP="00C87A58">
      <w:pPr>
        <w:pStyle w:val="Paragrafi"/>
        <w:rPr>
          <w:sz w:val="21"/>
          <w:szCs w:val="21"/>
          <w:lang w:val="sq-AL"/>
        </w:rPr>
      </w:pPr>
      <w:r w:rsidRPr="001C4E34">
        <w:rPr>
          <w:sz w:val="21"/>
          <w:szCs w:val="21"/>
          <w:lang w:val="sq-AL"/>
        </w:rPr>
        <w:t>3. Ky urdhër hyn në fuqi menjëherë dhe botohet në Fletoren Zyrtare.</w:t>
      </w:r>
    </w:p>
    <w:p w:rsidR="00C87A58" w:rsidRPr="001C4E34" w:rsidRDefault="00C87A58" w:rsidP="00C87A58">
      <w:pPr>
        <w:pStyle w:val="Paragrafi"/>
        <w:rPr>
          <w:sz w:val="21"/>
          <w:szCs w:val="21"/>
          <w:lang w:val="sq-AL"/>
        </w:rPr>
      </w:pPr>
    </w:p>
    <w:p w:rsidR="00C87A58" w:rsidRPr="001C4E34" w:rsidRDefault="00C87A58" w:rsidP="00C87A58">
      <w:pPr>
        <w:pStyle w:val="Autoriteti"/>
        <w:rPr>
          <w:sz w:val="21"/>
          <w:szCs w:val="21"/>
          <w:lang w:val="sq-AL"/>
        </w:rPr>
      </w:pPr>
      <w:r w:rsidRPr="001C4E34">
        <w:rPr>
          <w:sz w:val="21"/>
          <w:szCs w:val="21"/>
          <w:lang w:val="sq-AL"/>
        </w:rPr>
        <w:t>Ministri i Punëve Publike dhe Transportit</w:t>
      </w:r>
    </w:p>
    <w:p w:rsidR="00C87A58" w:rsidRPr="001C4E34" w:rsidRDefault="00C87A58" w:rsidP="00C87A58">
      <w:pPr>
        <w:pStyle w:val="AutoritetiEmer"/>
        <w:rPr>
          <w:sz w:val="21"/>
          <w:szCs w:val="21"/>
          <w:lang w:val="sq-AL"/>
        </w:rPr>
      </w:pPr>
      <w:r w:rsidRPr="001C4E34">
        <w:rPr>
          <w:sz w:val="21"/>
          <w:szCs w:val="21"/>
          <w:lang w:val="sq-AL"/>
        </w:rPr>
        <w:t>Sokol Olldashi</w:t>
      </w:r>
    </w:p>
    <w:sectPr w:rsidR="00C87A58" w:rsidRPr="001C4E34" w:rsidSect="00307B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87A58"/>
    <w:rsid w:val="00307B05"/>
    <w:rsid w:val="007E06B4"/>
    <w:rsid w:val="00C87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BB3E15C-79CD-4173-8378-42EC3FDD6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7B05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C87A5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C87A58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C87A58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C87A5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C87A58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C87A58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C87A58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C87A58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C87A5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C87A5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uiPriority w:val="99"/>
    <w:rsid w:val="00C87A5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C87A5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C87A58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2019-03-18T15:30:00Z</dcterms:created>
  <dcterms:modified xsi:type="dcterms:W3CDTF">2019-03-18T15:30:00Z</dcterms:modified>
</cp:coreProperties>
</file>