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6BE" w:rsidRPr="00990223" w:rsidRDefault="007B66BE" w:rsidP="007B66BE">
      <w:pPr>
        <w:pStyle w:val="Akti"/>
        <w:rPr>
          <w:sz w:val="21"/>
          <w:szCs w:val="21"/>
          <w:lang w:val="sq-AL"/>
        </w:rPr>
      </w:pPr>
      <w:bookmarkStart w:id="0" w:name="_GoBack"/>
      <w:bookmarkEnd w:id="0"/>
      <w:r w:rsidRPr="00990223">
        <w:rPr>
          <w:sz w:val="21"/>
          <w:szCs w:val="21"/>
          <w:lang w:val="sq-AL"/>
        </w:rPr>
        <w:t>URDHËR</w:t>
      </w:r>
    </w:p>
    <w:p w:rsidR="007B66BE" w:rsidRPr="00990223" w:rsidRDefault="007B66BE" w:rsidP="003B460C">
      <w:pPr>
        <w:pStyle w:val="NumriData"/>
      </w:pPr>
      <w:r w:rsidRPr="00990223">
        <w:t>Nr. 22, datë 6.3.2013</w:t>
      </w:r>
    </w:p>
    <w:p w:rsidR="007B66BE" w:rsidRPr="00990223" w:rsidRDefault="007B66BE" w:rsidP="007B66BE">
      <w:pPr>
        <w:pStyle w:val="Paragrafi"/>
        <w:rPr>
          <w:sz w:val="21"/>
          <w:szCs w:val="21"/>
          <w:lang w:val="sq-AL"/>
        </w:rPr>
      </w:pPr>
    </w:p>
    <w:p w:rsidR="007B66BE" w:rsidRPr="00990223" w:rsidRDefault="007B66BE" w:rsidP="007B66BE">
      <w:pPr>
        <w:pStyle w:val="Titulli"/>
        <w:rPr>
          <w:sz w:val="21"/>
          <w:szCs w:val="21"/>
          <w:lang w:val="sq-AL"/>
        </w:rPr>
      </w:pPr>
      <w:r w:rsidRPr="00990223">
        <w:rPr>
          <w:sz w:val="21"/>
          <w:szCs w:val="21"/>
          <w:lang w:val="sq-AL"/>
        </w:rPr>
        <w:t>PËR MIRATIMIN E RREGULLORES “MBI MASAT E DETAJUARA PËR ZBATIMIN E STANDARDEVE TË PËRGJITHSHME BAZË NË SIGURINË E AVIACIONIT CIVIL”</w:t>
      </w:r>
    </w:p>
    <w:p w:rsidR="007B66BE" w:rsidRPr="00990223" w:rsidRDefault="007B66BE" w:rsidP="007B66BE">
      <w:pPr>
        <w:pStyle w:val="Paragrafi"/>
        <w:rPr>
          <w:sz w:val="21"/>
          <w:szCs w:val="21"/>
          <w:lang w:val="sq-AL"/>
        </w:rPr>
      </w:pPr>
    </w:p>
    <w:p w:rsidR="007B66BE" w:rsidRPr="00990223" w:rsidRDefault="007B66BE" w:rsidP="007B66BE">
      <w:pPr>
        <w:pStyle w:val="Paragrafi"/>
        <w:rPr>
          <w:sz w:val="21"/>
          <w:szCs w:val="21"/>
          <w:lang w:val="sq-AL"/>
        </w:rPr>
      </w:pPr>
      <w:r w:rsidRPr="00990223">
        <w:rPr>
          <w:sz w:val="21"/>
          <w:szCs w:val="21"/>
          <w:lang w:val="sq-AL"/>
        </w:rPr>
        <w:t xml:space="preserve">Në </w:t>
      </w:r>
      <w:r>
        <w:rPr>
          <w:sz w:val="21"/>
          <w:szCs w:val="21"/>
          <w:lang w:val="sq-AL"/>
        </w:rPr>
        <w:t>mbështetje të nenit 102, pika 4</w:t>
      </w:r>
      <w:r w:rsidRPr="00990223">
        <w:rPr>
          <w:sz w:val="21"/>
          <w:szCs w:val="21"/>
          <w:lang w:val="sq-AL"/>
        </w:rPr>
        <w:t xml:space="preserve"> të Kushtetutës, në zbatim të nenit 106 të ligjit 10 040 “Kodi Ajr</w:t>
      </w:r>
      <w:r>
        <w:rPr>
          <w:sz w:val="21"/>
          <w:szCs w:val="21"/>
          <w:lang w:val="sq-AL"/>
        </w:rPr>
        <w:t>or i Republikës së Shqipërisë” të</w:t>
      </w:r>
      <w:r w:rsidRPr="00990223">
        <w:rPr>
          <w:sz w:val="21"/>
          <w:szCs w:val="21"/>
          <w:lang w:val="sq-AL"/>
        </w:rPr>
        <w:t xml:space="preserve"> ndryshuar, si dhe në përputhje me ligjin nr. 9658, datë 18.12.2006 “Për ratifikimin e marrëveshjes shumëpalëshe midis Komunitetit Evropian dhe Shteteve Anëtare, Republikës së Shqipërisë, Bosnjës dhe Hercegovinës, Republikës së Islandës, Republikës së Bullgarisë, Republikës së Kroacisë, Republikës së Serbisë, Republikës së Malit të Zi, ish Republikës së Jugosllave të Maqedonisë, Mbretërisë së Norvegjisë, Republikës së Rumanisë dhe Misionit Administrativ të Kombeve të Bashkuara në Kosovë, mbi krijimin e një Zone të Përbashkët Evropiane të Aviacionit”</w:t>
      </w:r>
      <w:r>
        <w:rPr>
          <w:sz w:val="21"/>
          <w:szCs w:val="21"/>
          <w:lang w:val="sq-AL"/>
        </w:rPr>
        <w:t>,</w:t>
      </w:r>
    </w:p>
    <w:p w:rsidR="007B66BE" w:rsidRPr="00990223" w:rsidRDefault="007B66BE" w:rsidP="007B66BE">
      <w:pPr>
        <w:pStyle w:val="VENDOSI"/>
        <w:rPr>
          <w:sz w:val="21"/>
          <w:szCs w:val="21"/>
          <w:lang w:val="sq-AL"/>
        </w:rPr>
      </w:pPr>
    </w:p>
    <w:p w:rsidR="007B66BE" w:rsidRPr="00990223" w:rsidRDefault="007B66BE" w:rsidP="007B66BE">
      <w:pPr>
        <w:pStyle w:val="VENDOSI"/>
        <w:rPr>
          <w:sz w:val="21"/>
          <w:szCs w:val="21"/>
          <w:lang w:val="sq-AL"/>
        </w:rPr>
      </w:pPr>
      <w:r w:rsidRPr="00990223">
        <w:rPr>
          <w:sz w:val="21"/>
          <w:szCs w:val="21"/>
          <w:lang w:val="sq-AL"/>
        </w:rPr>
        <w:t>URDHËROJ:</w:t>
      </w:r>
    </w:p>
    <w:p w:rsidR="007B66BE" w:rsidRPr="00990223" w:rsidRDefault="007B66BE" w:rsidP="007B66BE">
      <w:pPr>
        <w:pStyle w:val="Paragrafi"/>
        <w:rPr>
          <w:sz w:val="21"/>
          <w:szCs w:val="21"/>
          <w:lang w:val="sq-AL"/>
        </w:rPr>
      </w:pPr>
    </w:p>
    <w:p w:rsidR="007B66BE" w:rsidRPr="00990223" w:rsidRDefault="007B66BE" w:rsidP="007B66BE">
      <w:pPr>
        <w:pStyle w:val="Paragrafi"/>
        <w:rPr>
          <w:sz w:val="21"/>
          <w:szCs w:val="21"/>
          <w:lang w:val="sq-AL"/>
        </w:rPr>
      </w:pPr>
      <w:r w:rsidRPr="00990223">
        <w:rPr>
          <w:sz w:val="21"/>
          <w:szCs w:val="21"/>
          <w:lang w:val="sq-AL"/>
        </w:rPr>
        <w:t>1. Miratimin e rregullores “Mbi masat e detajuara për zbatimin e standardeve të përgjithshme bazë në sigurinë e aviacionit civil”, sipas tekstit bashkëlidhur këtij urdhri dhe qe është pjesë integrale e tij.</w:t>
      </w:r>
    </w:p>
    <w:p w:rsidR="007B66BE" w:rsidRPr="00990223" w:rsidRDefault="007B66BE" w:rsidP="007B66BE">
      <w:pPr>
        <w:pStyle w:val="Paragrafi"/>
        <w:rPr>
          <w:sz w:val="21"/>
          <w:szCs w:val="21"/>
          <w:lang w:val="sq-AL"/>
        </w:rPr>
      </w:pPr>
      <w:r w:rsidRPr="00990223">
        <w:rPr>
          <w:sz w:val="21"/>
          <w:szCs w:val="21"/>
          <w:lang w:val="sq-AL"/>
        </w:rPr>
        <w:t>2. Ngarkohet Autoriteti i Aviacionit Civil për zbatimin e këtij urdhri.</w:t>
      </w:r>
    </w:p>
    <w:p w:rsidR="007B66BE" w:rsidRPr="00990223" w:rsidRDefault="007B66BE" w:rsidP="007B66BE">
      <w:pPr>
        <w:pStyle w:val="Paragrafi"/>
        <w:rPr>
          <w:sz w:val="21"/>
          <w:szCs w:val="21"/>
          <w:lang w:val="sq-AL"/>
        </w:rPr>
      </w:pPr>
      <w:r w:rsidRPr="00990223">
        <w:rPr>
          <w:sz w:val="21"/>
          <w:szCs w:val="21"/>
          <w:lang w:val="sq-AL"/>
        </w:rPr>
        <w:t>3. Me hyrjen ne fuqi te këtij urdhri, shfuqizohen:</w:t>
      </w:r>
    </w:p>
    <w:p w:rsidR="007B66BE" w:rsidRPr="00990223" w:rsidRDefault="007B66BE" w:rsidP="007B66BE">
      <w:pPr>
        <w:pStyle w:val="Paragrafi"/>
        <w:rPr>
          <w:sz w:val="21"/>
          <w:szCs w:val="21"/>
          <w:lang w:val="sq-AL"/>
        </w:rPr>
      </w:pPr>
      <w:r w:rsidRPr="00990223">
        <w:rPr>
          <w:sz w:val="21"/>
          <w:szCs w:val="21"/>
          <w:lang w:val="sq-AL"/>
        </w:rPr>
        <w:t>- Urdhri i Ministrit nr.147, datë 20.10.2011 “Për specifikimet në programet e kontrollit të cilësisë se sigurisë së aviacionit civil”;</w:t>
      </w:r>
    </w:p>
    <w:p w:rsidR="007B66BE" w:rsidRPr="00990223" w:rsidRDefault="007B66BE" w:rsidP="007B66BE">
      <w:pPr>
        <w:pStyle w:val="Paragrafi"/>
        <w:rPr>
          <w:sz w:val="21"/>
          <w:szCs w:val="21"/>
          <w:lang w:val="sq-AL"/>
        </w:rPr>
      </w:pPr>
      <w:r w:rsidRPr="00990223">
        <w:rPr>
          <w:sz w:val="21"/>
          <w:szCs w:val="21"/>
          <w:lang w:val="sq-AL"/>
        </w:rPr>
        <w:t xml:space="preserve">- Urdhri i Ministrit nr.148, datë 20.10.2010 “Për përcaktimin e procedurave për kryerjen e inspektimeve në fushën e sigurisë së aviacionit civil; </w:t>
      </w:r>
    </w:p>
    <w:p w:rsidR="007B66BE" w:rsidRPr="00990223" w:rsidRDefault="007B66BE" w:rsidP="007B66BE">
      <w:pPr>
        <w:pStyle w:val="Paragrafi"/>
        <w:rPr>
          <w:sz w:val="21"/>
          <w:szCs w:val="21"/>
          <w:lang w:val="sq-AL"/>
        </w:rPr>
      </w:pPr>
      <w:r w:rsidRPr="00990223">
        <w:rPr>
          <w:sz w:val="21"/>
          <w:szCs w:val="21"/>
          <w:lang w:val="sq-AL"/>
        </w:rPr>
        <w:t xml:space="preserve">- Udhëzimi i Ministrit nr.24 datë 20.10.2010 “Për përcaktimin e një kufizimi të përbashkët të pjesëve kritike të zonave kufizuese të sigurisë në aeroporte”; dhe </w:t>
      </w:r>
    </w:p>
    <w:p w:rsidR="007B66BE" w:rsidRPr="00990223" w:rsidRDefault="007B66BE" w:rsidP="007B66BE">
      <w:pPr>
        <w:pStyle w:val="Paragrafi"/>
        <w:rPr>
          <w:sz w:val="21"/>
          <w:szCs w:val="21"/>
          <w:lang w:val="sq-AL"/>
        </w:rPr>
      </w:pPr>
      <w:r w:rsidRPr="00990223">
        <w:rPr>
          <w:sz w:val="21"/>
          <w:szCs w:val="21"/>
          <w:lang w:val="sq-AL"/>
        </w:rPr>
        <w:t>- Udhëzimi i Ministrit nr.25 datë 20.10.2010 “Për vendosjen e masave për implementimin e standardeve të përgjithshme bazë për sigurinë e aviacionit civil”.</w:t>
      </w:r>
    </w:p>
    <w:p w:rsidR="007B66BE" w:rsidRPr="00990223" w:rsidRDefault="007B66BE" w:rsidP="007B66BE">
      <w:pPr>
        <w:pStyle w:val="Paragrafi"/>
        <w:rPr>
          <w:sz w:val="21"/>
          <w:szCs w:val="21"/>
          <w:lang w:val="sq-AL"/>
        </w:rPr>
      </w:pPr>
      <w:r w:rsidRPr="00990223">
        <w:rPr>
          <w:sz w:val="21"/>
          <w:szCs w:val="21"/>
          <w:lang w:val="sq-AL"/>
        </w:rPr>
        <w:t>Ky urdhër hyn në fuqi menjëherë dhe botohet ne Fletoren Zyrtare.</w:t>
      </w:r>
    </w:p>
    <w:p w:rsidR="007B66BE" w:rsidRPr="00990223" w:rsidRDefault="007B66BE" w:rsidP="007B66BE">
      <w:pPr>
        <w:pStyle w:val="Paragrafi"/>
        <w:rPr>
          <w:sz w:val="21"/>
          <w:szCs w:val="21"/>
          <w:lang w:val="sq-AL"/>
        </w:rPr>
      </w:pPr>
    </w:p>
    <w:p w:rsidR="007B66BE" w:rsidRPr="00990223" w:rsidRDefault="007B66BE" w:rsidP="007B66BE">
      <w:pPr>
        <w:pStyle w:val="Autoriteti"/>
        <w:rPr>
          <w:sz w:val="21"/>
          <w:szCs w:val="21"/>
          <w:lang w:val="sq-AL"/>
        </w:rPr>
      </w:pPr>
      <w:r w:rsidRPr="00990223">
        <w:rPr>
          <w:sz w:val="21"/>
          <w:szCs w:val="21"/>
          <w:lang w:val="sq-AL"/>
        </w:rPr>
        <w:t xml:space="preserve">Ministri i Punëve Publike </w:t>
      </w:r>
    </w:p>
    <w:p w:rsidR="007B66BE" w:rsidRPr="00990223" w:rsidRDefault="007B66BE" w:rsidP="007B66BE">
      <w:pPr>
        <w:pStyle w:val="Autoriteti"/>
        <w:rPr>
          <w:sz w:val="21"/>
          <w:szCs w:val="21"/>
          <w:lang w:val="sq-AL"/>
        </w:rPr>
      </w:pPr>
      <w:r w:rsidRPr="00990223">
        <w:rPr>
          <w:sz w:val="21"/>
          <w:szCs w:val="21"/>
          <w:lang w:val="sq-AL"/>
        </w:rPr>
        <w:t>dhe Transportit</w:t>
      </w:r>
    </w:p>
    <w:p w:rsidR="007B66BE" w:rsidRPr="00990223" w:rsidRDefault="007B66BE" w:rsidP="007B66BE">
      <w:pPr>
        <w:pStyle w:val="AutoritetiEmer"/>
        <w:rPr>
          <w:sz w:val="21"/>
          <w:szCs w:val="21"/>
          <w:lang w:val="sq-AL"/>
        </w:rPr>
      </w:pPr>
      <w:r w:rsidRPr="00990223">
        <w:rPr>
          <w:sz w:val="21"/>
          <w:szCs w:val="21"/>
          <w:lang w:val="sq-AL"/>
        </w:rPr>
        <w:t xml:space="preserve">Sokol Olldashi </w:t>
      </w:r>
    </w:p>
    <w:sectPr w:rsidR="007B66BE" w:rsidRPr="00990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66BE"/>
    <w:rsid w:val="00070B2C"/>
    <w:rsid w:val="003B460C"/>
    <w:rsid w:val="007B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FEB5DEE-EA7E-4293-A60A-72A6526B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66B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B66B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B66BE"/>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7B66B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B66BE"/>
    <w:rPr>
      <w:rFonts w:ascii="CG Times" w:eastAsia="MS Mincho" w:hAnsi="CG Times" w:cs="CG Times"/>
      <w:sz w:val="22"/>
      <w:szCs w:val="22"/>
      <w:lang w:val="en-US" w:eastAsia="en-US" w:bidi="ar-SA"/>
    </w:rPr>
  </w:style>
  <w:style w:type="paragraph" w:customStyle="1" w:styleId="Titulli">
    <w:name w:val="Titulli"/>
    <w:next w:val="Normal"/>
    <w:link w:val="TitulliChar"/>
    <w:rsid w:val="007B66B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B66B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B66B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B66BE"/>
    <w:rPr>
      <w:rFonts w:ascii="CG Times" w:eastAsia="MS Mincho" w:hAnsi="CG Times" w:cs="CG Times"/>
      <w:b/>
      <w:bCs/>
      <w:caps/>
      <w:sz w:val="22"/>
      <w:szCs w:val="22"/>
      <w:lang w:val="en-GB" w:eastAsia="en-US" w:bidi="ar-SA"/>
    </w:rPr>
  </w:style>
  <w:style w:type="paragraph" w:customStyle="1" w:styleId="Numri">
    <w:name w:val="Numri"/>
    <w:aliases w:val="data"/>
    <w:rsid w:val="007B66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7B66B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B66BE"/>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3B460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B460C"/>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2019-03-18T13:20:00Z</dcterms:created>
  <dcterms:modified xsi:type="dcterms:W3CDTF">2019-03-18T13:20:00Z</dcterms:modified>
</cp:coreProperties>
</file>