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202" w:rsidRPr="007A7C2E" w:rsidRDefault="00DE6202" w:rsidP="00DE6202">
      <w:pPr>
        <w:pStyle w:val="Akti"/>
        <w:rPr>
          <w:lang w:val="sq-AL"/>
        </w:rPr>
      </w:pPr>
      <w:bookmarkStart w:id="0" w:name="_GoBack"/>
      <w:bookmarkEnd w:id="0"/>
      <w:r w:rsidRPr="007A7C2E">
        <w:rPr>
          <w:lang w:val="sq-AL"/>
        </w:rPr>
        <w:t>URDHËR</w:t>
      </w:r>
    </w:p>
    <w:p w:rsidR="00DE6202" w:rsidRPr="007A7C2E" w:rsidRDefault="00DE6202" w:rsidP="00DE6202">
      <w:pPr>
        <w:pStyle w:val="NumriData"/>
        <w:rPr>
          <w:lang w:val="sq-AL"/>
        </w:rPr>
      </w:pPr>
      <w:r>
        <w:rPr>
          <w:lang w:val="sq-AL"/>
        </w:rPr>
        <w:t>Nr. 109, datë 5.</w:t>
      </w:r>
      <w:r w:rsidRPr="007A7C2E">
        <w:rPr>
          <w:lang w:val="sq-AL"/>
        </w:rPr>
        <w:t>8.2013</w:t>
      </w:r>
    </w:p>
    <w:p w:rsidR="00DE6202" w:rsidRPr="004E2CB3" w:rsidRDefault="00DE6202" w:rsidP="00DE6202">
      <w:pPr>
        <w:pStyle w:val="Paragrafi"/>
        <w:rPr>
          <w:sz w:val="16"/>
          <w:lang w:val="sq-AL"/>
        </w:rPr>
      </w:pPr>
    </w:p>
    <w:p w:rsidR="00DE6202" w:rsidRPr="007A7C2E" w:rsidRDefault="00DE6202" w:rsidP="00DE6202">
      <w:pPr>
        <w:pStyle w:val="Titulli"/>
        <w:rPr>
          <w:lang w:val="sq-AL"/>
        </w:rPr>
      </w:pPr>
      <w:r w:rsidRPr="007A7C2E">
        <w:rPr>
          <w:lang w:val="sq-AL"/>
        </w:rPr>
        <w:t>PËR MIRATIMIN E RREGULLORES “PËR KUSHTET, KRITERET DHE PROGRAMET PËR PËRGATITJEN TEORIK</w:t>
      </w:r>
      <w:r>
        <w:rPr>
          <w:lang w:val="sq-AL"/>
        </w:rPr>
        <w:t>e</w:t>
      </w:r>
      <w:r w:rsidRPr="007A7C2E">
        <w:rPr>
          <w:lang w:val="sq-AL"/>
        </w:rPr>
        <w:t>-PRAKTIKE TË KANDIDATËVE, SI DHE DHËNIEN E DËSHMISË SË AFTËSISË PROFESIONALE PËR PËRDORUESIT E MAKINERIVE TË RËNDA PËR PUNIME NDËRTIMI DHE TOKE, SI DHE DISIPLINIMI I PËRDORIMIT TË MAKINERIVE TË NDËRTIMIT”</w:t>
      </w:r>
    </w:p>
    <w:p w:rsidR="00DE6202" w:rsidRPr="004E2CB3" w:rsidRDefault="00DE6202" w:rsidP="00DE6202">
      <w:pPr>
        <w:pStyle w:val="Paragrafi"/>
        <w:rPr>
          <w:sz w:val="14"/>
          <w:lang w:val="sq-AL"/>
        </w:rPr>
      </w:pPr>
    </w:p>
    <w:p w:rsidR="00DE6202" w:rsidRPr="007A7C2E" w:rsidRDefault="00DE6202" w:rsidP="00DE6202">
      <w:pPr>
        <w:pStyle w:val="Paragrafi"/>
        <w:rPr>
          <w:lang w:val="sq-AL"/>
        </w:rPr>
      </w:pPr>
      <w:r w:rsidRPr="007A7C2E">
        <w:rPr>
          <w:lang w:val="sq-AL"/>
        </w:rPr>
        <w:t>Në mbështetje të nenit 102 pika 4 të Kushtetutës, të pikës 2/b të vendimit të Këshillit të Ministrave nr. 808, datë 4.12.2003 “Për dhënien e lejeve të manovrimit të përdoruesve të makinerive të rënda të ndërtimit dhe punimit në tokë”, të ndryshuar, me propozimin e Drejtorisë së Përgjithshme të Shërbimeve të Transportit Rrugor,</w:t>
      </w:r>
    </w:p>
    <w:p w:rsidR="00DE6202" w:rsidRPr="004E2CB3" w:rsidRDefault="00DE6202" w:rsidP="00DE6202">
      <w:pPr>
        <w:pStyle w:val="VENDOSI"/>
        <w:rPr>
          <w:sz w:val="16"/>
          <w:lang w:val="sq-AL"/>
        </w:rPr>
      </w:pPr>
    </w:p>
    <w:p w:rsidR="00DE6202" w:rsidRDefault="00DE6202" w:rsidP="00DE6202">
      <w:pPr>
        <w:pStyle w:val="VENDOSI"/>
        <w:rPr>
          <w:lang w:val="sq-AL"/>
        </w:rPr>
      </w:pPr>
      <w:r w:rsidRPr="007A7C2E">
        <w:rPr>
          <w:lang w:val="sq-AL"/>
        </w:rPr>
        <w:t>URDHËROJ:</w:t>
      </w:r>
    </w:p>
    <w:p w:rsidR="00DE6202" w:rsidRPr="004E2CB3" w:rsidRDefault="00DE6202" w:rsidP="00DE6202">
      <w:pPr>
        <w:rPr>
          <w:sz w:val="14"/>
          <w:lang w:val="sq-AL"/>
        </w:rPr>
      </w:pPr>
    </w:p>
    <w:p w:rsidR="00DE6202" w:rsidRPr="007A7C2E" w:rsidRDefault="00DE6202" w:rsidP="00DE6202">
      <w:pPr>
        <w:pStyle w:val="Paragrafi"/>
        <w:rPr>
          <w:lang w:val="sq-AL"/>
        </w:rPr>
      </w:pPr>
      <w:r w:rsidRPr="007A7C2E">
        <w:rPr>
          <w:lang w:val="sq-AL"/>
        </w:rPr>
        <w:t>1. Miratimin e rregullores “Për kushtet, kriteret dhe programet për përgatitjen teorik</w:t>
      </w:r>
      <w:r>
        <w:rPr>
          <w:lang w:val="sq-AL"/>
        </w:rPr>
        <w:t>e</w:t>
      </w:r>
      <w:r w:rsidRPr="007A7C2E">
        <w:rPr>
          <w:lang w:val="sq-AL"/>
        </w:rPr>
        <w:t>-praktike të kandidatëve, si dhe dhënien e dëshmisë së aftësisë profesionale për përdoruesit e makinerive të rënda për punime ndërtimi dhe toke, si dhe disiplinimi i përdorimit të makinerive të ndërtimit”, sipas tekstit që i bashkëlidhet këtij urdhri dhe është pjesë përbërëse e tij.</w:t>
      </w:r>
    </w:p>
    <w:p w:rsidR="00DE6202" w:rsidRPr="007A7C2E" w:rsidRDefault="00DE6202" w:rsidP="00DE6202">
      <w:pPr>
        <w:pStyle w:val="Paragrafi"/>
        <w:rPr>
          <w:lang w:val="sq-AL"/>
        </w:rPr>
      </w:pPr>
      <w:r w:rsidRPr="007A7C2E">
        <w:rPr>
          <w:lang w:val="sq-AL"/>
        </w:rPr>
        <w:t>2. Ngarkohet Drejtoria e Përgjithshme e Shërbimeve të Transportit Rrugor për zbatimin e këtij urdhri.</w:t>
      </w:r>
    </w:p>
    <w:p w:rsidR="00DE6202" w:rsidRPr="007A7C2E" w:rsidRDefault="00DE6202" w:rsidP="00DE6202">
      <w:pPr>
        <w:pStyle w:val="Paragrafi"/>
        <w:rPr>
          <w:lang w:val="sq-AL"/>
        </w:rPr>
      </w:pPr>
      <w:r w:rsidRPr="007A7C2E">
        <w:rPr>
          <w:lang w:val="sq-AL"/>
        </w:rPr>
        <w:t>3. Urdhri nr. 47, datë 29.3.2010 shfuqizohet.</w:t>
      </w:r>
    </w:p>
    <w:p w:rsidR="00DE6202" w:rsidRPr="007A7C2E" w:rsidRDefault="00DE6202" w:rsidP="00DE6202">
      <w:pPr>
        <w:pStyle w:val="Paragrafi"/>
        <w:rPr>
          <w:lang w:val="sq-AL"/>
        </w:rPr>
      </w:pPr>
      <w:r w:rsidRPr="007A7C2E">
        <w:rPr>
          <w:lang w:val="sq-AL"/>
        </w:rPr>
        <w:t>Ky urdhër hyn në fuqi pas botimit në Fletoren Zyrtare.</w:t>
      </w:r>
      <w:r w:rsidRPr="007A7C2E">
        <w:rPr>
          <w:lang w:val="sq-AL"/>
        </w:rPr>
        <w:tab/>
      </w:r>
      <w:r w:rsidRPr="007A7C2E">
        <w:rPr>
          <w:lang w:val="sq-AL"/>
        </w:rPr>
        <w:tab/>
      </w:r>
      <w:r w:rsidRPr="007A7C2E">
        <w:rPr>
          <w:lang w:val="sq-AL"/>
        </w:rPr>
        <w:tab/>
      </w:r>
    </w:p>
    <w:p w:rsidR="00DE6202" w:rsidRPr="004E2CB3" w:rsidRDefault="00DE6202" w:rsidP="00DE6202">
      <w:pPr>
        <w:pStyle w:val="Autoriteti"/>
        <w:rPr>
          <w:sz w:val="8"/>
          <w:lang w:val="sq-AL"/>
        </w:rPr>
      </w:pPr>
    </w:p>
    <w:p w:rsidR="00DE6202" w:rsidRPr="007A7C2E" w:rsidRDefault="00DE6202" w:rsidP="00DE6202">
      <w:pPr>
        <w:pStyle w:val="Autoriteti"/>
        <w:rPr>
          <w:lang w:val="sq-AL"/>
        </w:rPr>
      </w:pPr>
      <w:r w:rsidRPr="007A7C2E">
        <w:rPr>
          <w:lang w:val="sq-AL"/>
        </w:rPr>
        <w:t>MINISTRI I PUNËVE PUBLIKE DHE TRANSPORTIT</w:t>
      </w:r>
    </w:p>
    <w:p w:rsidR="00DE6202" w:rsidRDefault="00DE6202" w:rsidP="00DE6202">
      <w:pPr>
        <w:pStyle w:val="AutoritetiEmer"/>
        <w:rPr>
          <w:lang w:val="sq-AL"/>
        </w:rPr>
      </w:pPr>
      <w:r w:rsidRPr="007A7C2E">
        <w:rPr>
          <w:lang w:val="sq-AL"/>
        </w:rPr>
        <w:t>Sokol Olldashi</w:t>
      </w:r>
    </w:p>
    <w:p w:rsidR="006375AB" w:rsidRDefault="006375AB" w:rsidP="006375AB">
      <w:pPr>
        <w:rPr>
          <w:lang w:val="sq-AL"/>
        </w:rPr>
      </w:pPr>
    </w:p>
    <w:p w:rsidR="006375AB" w:rsidRPr="007A7C2E" w:rsidRDefault="006375AB" w:rsidP="006375AB">
      <w:pPr>
        <w:pStyle w:val="TitulliTitull"/>
        <w:rPr>
          <w:b/>
          <w:lang w:val="sq-AL"/>
        </w:rPr>
      </w:pPr>
      <w:r w:rsidRPr="007A7C2E">
        <w:rPr>
          <w:b/>
          <w:lang w:val="sq-AL"/>
        </w:rPr>
        <w:t>RREGULLORE</w:t>
      </w:r>
    </w:p>
    <w:p w:rsidR="006375AB" w:rsidRPr="007A7C2E" w:rsidRDefault="006375AB" w:rsidP="006375AB">
      <w:pPr>
        <w:pStyle w:val="TitulliTitull"/>
        <w:rPr>
          <w:lang w:val="sq-AL"/>
        </w:rPr>
      </w:pPr>
      <w:r w:rsidRPr="007A7C2E">
        <w:rPr>
          <w:lang w:val="sq-AL"/>
        </w:rPr>
        <w:t>PËR KUSHTET, KRITERET DHE P</w:t>
      </w:r>
      <w:r>
        <w:rPr>
          <w:lang w:val="sq-AL"/>
        </w:rPr>
        <w:t>ROGRAMET PËR PËRGATITJEN TEORIKe</w:t>
      </w:r>
      <w:r w:rsidRPr="007A7C2E">
        <w:rPr>
          <w:lang w:val="sq-AL"/>
        </w:rPr>
        <w:t>-PRAKTIKE TË KANDIDATËVE, SI DHE DHËNIEN E DËSHMISË SË AFTËSISË PROFESIONALE PËR PËRDORUESIT E MAKINERIVE TË RËNDA PËR PUNIME NDËRTIMI DHE TOKE, SI DHE DISIPLINIMI I PËRDORIMIT TË MAKINERIVE TË NDËRTIMIT</w:t>
      </w:r>
    </w:p>
    <w:p w:rsidR="006375AB" w:rsidRPr="007A7C2E" w:rsidRDefault="006375AB" w:rsidP="006375AB">
      <w:pPr>
        <w:pStyle w:val="Paragrafi"/>
        <w:rPr>
          <w:lang w:val="sq-AL"/>
        </w:rPr>
      </w:pPr>
    </w:p>
    <w:p w:rsidR="006375AB" w:rsidRPr="007A7C2E" w:rsidRDefault="006375AB" w:rsidP="006375AB">
      <w:pPr>
        <w:pStyle w:val="TitulliTitull"/>
        <w:rPr>
          <w:lang w:val="sq-AL"/>
        </w:rPr>
      </w:pPr>
      <w:r w:rsidRPr="007A7C2E">
        <w:rPr>
          <w:lang w:val="sq-AL"/>
        </w:rPr>
        <w:t>KREU I</w:t>
      </w:r>
    </w:p>
    <w:p w:rsidR="006375AB" w:rsidRPr="007A7C2E" w:rsidRDefault="006375AB" w:rsidP="006375AB">
      <w:pPr>
        <w:pStyle w:val="TitulliTitull"/>
        <w:rPr>
          <w:lang w:val="sq-AL"/>
        </w:rPr>
      </w:pPr>
      <w:r w:rsidRPr="007A7C2E">
        <w:rPr>
          <w:lang w:val="sq-AL"/>
        </w:rPr>
        <w:t>QËLLIMI, OBJEKTI I RREGULLORES DHE FUSHA E VEPRIMIT</w:t>
      </w:r>
    </w:p>
    <w:p w:rsidR="006375AB" w:rsidRPr="007A7C2E" w:rsidRDefault="006375AB" w:rsidP="006375AB">
      <w:pPr>
        <w:pStyle w:val="Paragrafi"/>
        <w:rPr>
          <w:lang w:val="sq-AL"/>
        </w:rPr>
      </w:pPr>
    </w:p>
    <w:p w:rsidR="006375AB" w:rsidRPr="007A7C2E" w:rsidRDefault="006375AB" w:rsidP="006375AB">
      <w:pPr>
        <w:pStyle w:val="NeniNr"/>
        <w:rPr>
          <w:lang w:val="sq-AL"/>
        </w:rPr>
      </w:pPr>
      <w:r w:rsidRPr="007A7C2E">
        <w:rPr>
          <w:lang w:val="sq-AL"/>
        </w:rPr>
        <w:t>Neni 1</w:t>
      </w:r>
    </w:p>
    <w:p w:rsidR="006375AB" w:rsidRPr="007A7C2E" w:rsidRDefault="006375AB" w:rsidP="006375AB">
      <w:pPr>
        <w:pStyle w:val="Paragrafi"/>
        <w:rPr>
          <w:lang w:val="sq-AL"/>
        </w:rPr>
      </w:pPr>
    </w:p>
    <w:p w:rsidR="006375AB" w:rsidRPr="007A7C2E" w:rsidRDefault="006375AB" w:rsidP="006375AB">
      <w:pPr>
        <w:pStyle w:val="Paragrafi"/>
        <w:rPr>
          <w:lang w:val="sq-AL"/>
        </w:rPr>
      </w:pPr>
      <w:r w:rsidRPr="007A7C2E">
        <w:rPr>
          <w:lang w:val="sq-AL"/>
        </w:rPr>
        <w:t>Kjo rregullore ka për qëllim vendosjen mbi baza unike e ligjore të aktivitetit, administrimit dhe përdorimit të makinerive të rënda për punime ndërtimi dhe toke, si dhe disiplinimi</w:t>
      </w:r>
      <w:r>
        <w:rPr>
          <w:lang w:val="sq-AL"/>
        </w:rPr>
        <w:t xml:space="preserve"> i</w:t>
      </w:r>
      <w:r w:rsidRPr="007A7C2E">
        <w:rPr>
          <w:lang w:val="sq-AL"/>
        </w:rPr>
        <w:t xml:space="preserve"> përdorimit të tyre në zbatim të rregullave të sigurimit teknik.</w:t>
      </w:r>
    </w:p>
    <w:p w:rsidR="006375AB" w:rsidRPr="007A7C2E" w:rsidRDefault="006375AB" w:rsidP="006375AB">
      <w:pPr>
        <w:pStyle w:val="Paragrafi"/>
        <w:rPr>
          <w:lang w:val="sq-AL"/>
        </w:rPr>
      </w:pPr>
    </w:p>
    <w:p w:rsidR="006375AB" w:rsidRPr="007A7C2E" w:rsidRDefault="006375AB" w:rsidP="006375AB">
      <w:pPr>
        <w:pStyle w:val="NeniNr"/>
        <w:rPr>
          <w:lang w:val="sq-AL"/>
        </w:rPr>
      </w:pPr>
      <w:r w:rsidRPr="007A7C2E">
        <w:rPr>
          <w:lang w:val="sq-AL"/>
        </w:rPr>
        <w:t>Neni 2</w:t>
      </w:r>
    </w:p>
    <w:p w:rsidR="006375AB" w:rsidRPr="007A7C2E" w:rsidRDefault="006375AB" w:rsidP="006375AB">
      <w:pPr>
        <w:pStyle w:val="Paragrafi"/>
        <w:rPr>
          <w:lang w:val="sq-AL"/>
        </w:rPr>
      </w:pPr>
    </w:p>
    <w:p w:rsidR="006375AB" w:rsidRPr="007A7C2E" w:rsidRDefault="006375AB" w:rsidP="006375AB">
      <w:pPr>
        <w:pStyle w:val="Paragrafi"/>
        <w:rPr>
          <w:lang w:val="sq-AL"/>
        </w:rPr>
      </w:pPr>
      <w:r w:rsidRPr="007A7C2E">
        <w:rPr>
          <w:lang w:val="sq-AL"/>
        </w:rPr>
        <w:t>Kjo rregullore përcakton kushtet, kriteret dhe shtrirjen e fushës së veprimit të saj, për:</w:t>
      </w:r>
    </w:p>
    <w:p w:rsidR="006375AB" w:rsidRPr="007A7C2E" w:rsidRDefault="006375AB" w:rsidP="006375AB">
      <w:pPr>
        <w:pStyle w:val="Paragrafi"/>
        <w:rPr>
          <w:lang w:val="sq-AL"/>
        </w:rPr>
      </w:pPr>
      <w:r w:rsidRPr="007A7C2E">
        <w:rPr>
          <w:lang w:val="sq-AL"/>
        </w:rPr>
        <w:t>1. Persona fizikë (individë), të cilët kërkojnë të pajisen me dëshminë e aftësisë profesionale, për përdoruesit e makinerive të rënda për punime ndërtimi dhe toke, bazuar në përvetësimin e kurseve teorike e praktike që kryhen nga subjekte juridike, si dhe organizimin e komisionit të marrjes në provim.</w:t>
      </w:r>
    </w:p>
    <w:p w:rsidR="006375AB" w:rsidRPr="007A7C2E" w:rsidRDefault="006375AB" w:rsidP="006375AB">
      <w:pPr>
        <w:pStyle w:val="Paragrafi"/>
        <w:rPr>
          <w:lang w:val="sq-AL"/>
        </w:rPr>
      </w:pPr>
      <w:r w:rsidRPr="007A7C2E">
        <w:rPr>
          <w:lang w:val="sq-AL"/>
        </w:rPr>
        <w:t>2. Vendosjen e rregullave të administrimit, organizimit dhe përdorimit të makinerive të rënda për punime ndërtimi dhe toke nga subjekte ose persona që i kanë në pronësi ose me qira.</w:t>
      </w:r>
    </w:p>
    <w:p w:rsidR="006375AB" w:rsidRPr="007A7C2E" w:rsidRDefault="006375AB" w:rsidP="006375AB">
      <w:pPr>
        <w:pStyle w:val="Paragrafi"/>
        <w:rPr>
          <w:lang w:val="sq-AL"/>
        </w:rPr>
      </w:pPr>
      <w:r w:rsidRPr="007A7C2E">
        <w:rPr>
          <w:lang w:val="sq-AL"/>
        </w:rPr>
        <w:t>3. Përkufizime</w:t>
      </w:r>
    </w:p>
    <w:p w:rsidR="006375AB" w:rsidRPr="007A7C2E" w:rsidRDefault="006375AB" w:rsidP="006375AB">
      <w:pPr>
        <w:pStyle w:val="Paragrafi"/>
        <w:rPr>
          <w:lang w:val="sq-AL"/>
        </w:rPr>
      </w:pPr>
      <w:r w:rsidRPr="007A7C2E">
        <w:rPr>
          <w:lang w:val="sq-AL"/>
        </w:rPr>
        <w:t>a) “Dëshmia e aftësisë profesionale DAP</w:t>
      </w:r>
      <w:r>
        <w:rPr>
          <w:lang w:val="sq-AL"/>
        </w:rPr>
        <w:t>”</w:t>
      </w:r>
      <w:r w:rsidRPr="007A7C2E">
        <w:rPr>
          <w:lang w:val="sq-AL"/>
        </w:rPr>
        <w:t xml:space="preserve"> - dokument që provon se personi zotëro</w:t>
      </w:r>
      <w:r>
        <w:rPr>
          <w:lang w:val="sq-AL"/>
        </w:rPr>
        <w:t>n njohuri të mjaftueshme teorike</w:t>
      </w:r>
      <w:r w:rsidRPr="007A7C2E">
        <w:rPr>
          <w:lang w:val="sq-AL"/>
        </w:rPr>
        <w:t>-praktike për përdorimin e makinerive të rënda për punime ndërtimi dhe toke, ku hyjnë të gjitha makineritë teknologjike, të cilat janë makina vetëlëvizëse ose që tërhiqen, me rrota ose me zinxhirë.</w:t>
      </w:r>
    </w:p>
    <w:p w:rsidR="006375AB" w:rsidRPr="007A7C2E" w:rsidRDefault="006375AB" w:rsidP="006375AB">
      <w:pPr>
        <w:pStyle w:val="Paragrafi"/>
        <w:rPr>
          <w:lang w:val="sq-AL"/>
        </w:rPr>
      </w:pPr>
      <w:r w:rsidRPr="007A7C2E">
        <w:rPr>
          <w:lang w:val="sq-AL"/>
        </w:rPr>
        <w:t>b) “Subjekt juridik” që mund të jenë subjekte juridike, ose subjekte ndërtuese, apo ente, të aftë të plotësojnë kushtet për të kryer zhvillimin e mësimeve teorik</w:t>
      </w:r>
      <w:r>
        <w:rPr>
          <w:lang w:val="sq-AL"/>
        </w:rPr>
        <w:t>e</w:t>
      </w:r>
      <w:r w:rsidRPr="007A7C2E">
        <w:rPr>
          <w:lang w:val="sq-AL"/>
        </w:rPr>
        <w:t>-praktike, me qëllim kualifikimin e përdoruesve të makinerive të rënda të ndërtimit, të cilët duhet të jenë të pajisur me licencë sipas nenit 5 të kësaj rregullore</w:t>
      </w:r>
      <w:r>
        <w:rPr>
          <w:lang w:val="sq-AL"/>
        </w:rPr>
        <w:t>je</w:t>
      </w:r>
      <w:r w:rsidRPr="007A7C2E">
        <w:rPr>
          <w:lang w:val="sq-AL"/>
        </w:rPr>
        <w:t xml:space="preserve">. </w:t>
      </w:r>
    </w:p>
    <w:p w:rsidR="006375AB" w:rsidRPr="007A7C2E" w:rsidRDefault="006375AB" w:rsidP="006375AB">
      <w:pPr>
        <w:pStyle w:val="Paragrafi"/>
        <w:rPr>
          <w:lang w:val="sq-AL"/>
        </w:rPr>
      </w:pPr>
      <w:r w:rsidRPr="007A7C2E">
        <w:rPr>
          <w:lang w:val="sq-AL"/>
        </w:rPr>
        <w:t xml:space="preserve">c) “Drejtoria e Përgjithshme e Shërbimeve të Transportit Rrugor” (DPSHTRR) është organi që jep dëshminë e aftësisë profesionale (DAP), në përputhje me përcaktimet e pikës 3/a dhe 3/b të vendimit të Këshillit të Ministrave nr. 808, datë 4.12.2003, të ndryshuar. </w:t>
      </w:r>
    </w:p>
    <w:p w:rsidR="006375AB" w:rsidRPr="007A7C2E" w:rsidRDefault="006375AB" w:rsidP="006375AB">
      <w:pPr>
        <w:pStyle w:val="Paragrafi"/>
        <w:rPr>
          <w:lang w:val="sq-AL"/>
        </w:rPr>
      </w:pPr>
    </w:p>
    <w:p w:rsidR="006375AB" w:rsidRPr="007A7C2E" w:rsidRDefault="006375AB" w:rsidP="006375AB">
      <w:pPr>
        <w:pStyle w:val="NenkreuTitull"/>
        <w:rPr>
          <w:lang w:val="sq-AL"/>
        </w:rPr>
      </w:pPr>
      <w:r w:rsidRPr="007A7C2E">
        <w:rPr>
          <w:lang w:val="sq-AL"/>
        </w:rPr>
        <w:t>KREU II</w:t>
      </w:r>
    </w:p>
    <w:p w:rsidR="006375AB" w:rsidRPr="007A7C2E" w:rsidRDefault="006375AB" w:rsidP="006375AB">
      <w:pPr>
        <w:pStyle w:val="NenkreuTitull"/>
        <w:rPr>
          <w:lang w:val="sq-AL"/>
        </w:rPr>
      </w:pPr>
      <w:r w:rsidRPr="007A7C2E">
        <w:rPr>
          <w:lang w:val="sq-AL"/>
        </w:rPr>
        <w:t>E DREJTA DHE KUSHTET E VEPRIMTARISË SË SUBJEKTIT JURIDIK</w:t>
      </w:r>
    </w:p>
    <w:p w:rsidR="006375AB" w:rsidRPr="007A7C2E" w:rsidRDefault="006375AB" w:rsidP="006375AB">
      <w:pPr>
        <w:pStyle w:val="Paragrafi"/>
        <w:rPr>
          <w:lang w:val="sq-AL"/>
        </w:rPr>
      </w:pPr>
    </w:p>
    <w:p w:rsidR="006375AB" w:rsidRPr="007A7C2E" w:rsidRDefault="006375AB" w:rsidP="006375AB">
      <w:pPr>
        <w:pStyle w:val="NeniNr"/>
        <w:rPr>
          <w:lang w:val="sq-AL"/>
        </w:rPr>
      </w:pPr>
      <w:r w:rsidRPr="007A7C2E">
        <w:rPr>
          <w:lang w:val="sq-AL"/>
        </w:rPr>
        <w:t>Neni 3</w:t>
      </w:r>
    </w:p>
    <w:p w:rsidR="006375AB" w:rsidRPr="007A7C2E" w:rsidRDefault="006375AB" w:rsidP="006375AB">
      <w:pPr>
        <w:pStyle w:val="Paragrafi"/>
        <w:rPr>
          <w:lang w:val="sq-AL"/>
        </w:rPr>
      </w:pPr>
    </w:p>
    <w:p w:rsidR="006375AB" w:rsidRPr="007A7C2E" w:rsidRDefault="006375AB" w:rsidP="006375AB">
      <w:pPr>
        <w:pStyle w:val="Paragrafi"/>
        <w:rPr>
          <w:lang w:val="sq-AL"/>
        </w:rPr>
      </w:pPr>
      <w:r w:rsidRPr="007A7C2E">
        <w:rPr>
          <w:lang w:val="sq-AL"/>
        </w:rPr>
        <w:t>Subjekti juridik do të shërbejë për të kryer zhvillimin e kurseve të trajnimit të vazhdueshëm teorik</w:t>
      </w:r>
      <w:r>
        <w:rPr>
          <w:lang w:val="sq-AL"/>
        </w:rPr>
        <w:t>e</w:t>
      </w:r>
      <w:r w:rsidRPr="007A7C2E">
        <w:rPr>
          <w:lang w:val="sq-AL"/>
        </w:rPr>
        <w:t>-praktik</w:t>
      </w:r>
      <w:r>
        <w:rPr>
          <w:lang w:val="sq-AL"/>
        </w:rPr>
        <w:t>e</w:t>
      </w:r>
      <w:r w:rsidRPr="007A7C2E">
        <w:rPr>
          <w:lang w:val="sq-AL"/>
        </w:rPr>
        <w:t>, të kandidatëve që dëshirojnë të pajisen me dëshminë e aftësisë profesionale (DAP), si përdorues të makinerive të rënda për punime ndërtimi dhe toke.</w:t>
      </w:r>
    </w:p>
    <w:p w:rsidR="006375AB" w:rsidRPr="007A7C2E" w:rsidRDefault="006375AB" w:rsidP="006375AB">
      <w:pPr>
        <w:pStyle w:val="Paragrafi"/>
        <w:rPr>
          <w:lang w:val="sq-AL"/>
        </w:rPr>
      </w:pPr>
      <w:r w:rsidRPr="007A7C2E">
        <w:rPr>
          <w:lang w:val="sq-AL"/>
        </w:rPr>
        <w:t>Veprimtaria e subjektit juridik është tërësia e funksionimit në zhvillimin e kurseve teorik</w:t>
      </w:r>
      <w:r>
        <w:rPr>
          <w:lang w:val="sq-AL"/>
        </w:rPr>
        <w:t>e</w:t>
      </w:r>
      <w:r w:rsidRPr="007A7C2E">
        <w:rPr>
          <w:lang w:val="sq-AL"/>
        </w:rPr>
        <w:t>-praktik</w:t>
      </w:r>
      <w:r>
        <w:rPr>
          <w:lang w:val="sq-AL"/>
        </w:rPr>
        <w:t>e</w:t>
      </w:r>
      <w:r w:rsidRPr="007A7C2E">
        <w:rPr>
          <w:lang w:val="sq-AL"/>
        </w:rPr>
        <w:t xml:space="preserve"> në të gjitha komponentët bazë që përfshijnë:</w:t>
      </w:r>
    </w:p>
    <w:p w:rsidR="006375AB" w:rsidRPr="007A7C2E" w:rsidRDefault="006375AB" w:rsidP="006375AB">
      <w:pPr>
        <w:pStyle w:val="Paragrafi"/>
        <w:rPr>
          <w:lang w:val="sq-AL"/>
        </w:rPr>
      </w:pPr>
      <w:r w:rsidRPr="007A7C2E">
        <w:rPr>
          <w:lang w:val="sq-AL"/>
        </w:rPr>
        <w:t>1. ambientet për zhvillimin e mësimdhënies të kursit teorik;</w:t>
      </w:r>
    </w:p>
    <w:p w:rsidR="006375AB" w:rsidRPr="007A7C2E" w:rsidRDefault="006375AB" w:rsidP="006375AB">
      <w:pPr>
        <w:pStyle w:val="Paragrafi"/>
        <w:rPr>
          <w:lang w:val="sq-AL"/>
        </w:rPr>
      </w:pPr>
      <w:r w:rsidRPr="007A7C2E">
        <w:rPr>
          <w:lang w:val="sq-AL"/>
        </w:rPr>
        <w:t>2. mjetet për kursin praktik;</w:t>
      </w:r>
    </w:p>
    <w:p w:rsidR="006375AB" w:rsidRPr="007A7C2E" w:rsidRDefault="006375AB" w:rsidP="006375AB">
      <w:pPr>
        <w:pStyle w:val="Paragrafi"/>
        <w:rPr>
          <w:lang w:val="sq-AL"/>
        </w:rPr>
      </w:pPr>
      <w:r w:rsidRPr="007A7C2E">
        <w:rPr>
          <w:lang w:val="sq-AL"/>
        </w:rPr>
        <w:t>3. mësuesit e teorisë dhe instruktorët e praktikës.</w:t>
      </w:r>
    </w:p>
    <w:p w:rsidR="006375AB" w:rsidRPr="007A7C2E" w:rsidRDefault="006375AB" w:rsidP="006375AB">
      <w:pPr>
        <w:pStyle w:val="Paragrafi"/>
        <w:rPr>
          <w:lang w:val="sq-AL"/>
        </w:rPr>
      </w:pPr>
      <w:r w:rsidRPr="007A7C2E">
        <w:rPr>
          <w:lang w:val="sq-AL"/>
        </w:rPr>
        <w:t>Subjektet juridike duhet të kenë në pronësi ose me qira, makineri të rënda ndërtimi të tipit sipas nenit 6 të kësaj rregulloreje, respektivisht sipas kursit të trajnimit që do të zhvillojnë.</w:t>
      </w:r>
    </w:p>
    <w:p w:rsidR="006375AB" w:rsidRPr="007A7C2E" w:rsidRDefault="006375AB" w:rsidP="006375AB">
      <w:pPr>
        <w:pStyle w:val="Paragrafi"/>
        <w:rPr>
          <w:lang w:val="sq-AL"/>
        </w:rPr>
      </w:pPr>
      <w:r w:rsidRPr="007A7C2E">
        <w:rPr>
          <w:lang w:val="sq-AL"/>
        </w:rPr>
        <w:t>Gjatë kryerjes së veprimtarisë, subjekti juridik duhet të mbajë dhe të plotësojë rregullisht e me vërtetësi këto dokumente:</w:t>
      </w:r>
    </w:p>
    <w:p w:rsidR="006375AB" w:rsidRPr="007A7C2E" w:rsidRDefault="006375AB" w:rsidP="006375AB">
      <w:pPr>
        <w:pStyle w:val="Paragrafi"/>
        <w:rPr>
          <w:lang w:val="sq-AL"/>
        </w:rPr>
      </w:pPr>
      <w:r w:rsidRPr="007A7C2E">
        <w:rPr>
          <w:lang w:val="sq-AL"/>
        </w:rPr>
        <w:t>1. regjistrin e evidentimit të kandidatëve për përdorues të makinerive të rënda të ndërtimit (amza);</w:t>
      </w:r>
    </w:p>
    <w:p w:rsidR="006375AB" w:rsidRPr="007A7C2E" w:rsidRDefault="006375AB" w:rsidP="006375AB">
      <w:pPr>
        <w:pStyle w:val="Paragrafi"/>
        <w:rPr>
          <w:lang w:val="sq-AL"/>
        </w:rPr>
      </w:pPr>
      <w:r w:rsidRPr="007A7C2E">
        <w:rPr>
          <w:lang w:val="sq-AL"/>
        </w:rPr>
        <w:t xml:space="preserve">2. regjistrin e zhvillimit të kursit teorik në klasë dhe atij praktik. </w:t>
      </w:r>
    </w:p>
    <w:p w:rsidR="006375AB" w:rsidRPr="007A7C2E" w:rsidRDefault="006375AB" w:rsidP="006375AB">
      <w:pPr>
        <w:pStyle w:val="Paragrafi"/>
        <w:rPr>
          <w:sz w:val="18"/>
          <w:lang w:val="sq-AL"/>
        </w:rPr>
      </w:pPr>
    </w:p>
    <w:p w:rsidR="006375AB" w:rsidRPr="007A7C2E" w:rsidRDefault="006375AB" w:rsidP="006375AB">
      <w:pPr>
        <w:pStyle w:val="NeniNr"/>
        <w:rPr>
          <w:lang w:val="sq-AL"/>
        </w:rPr>
      </w:pPr>
      <w:r w:rsidRPr="007A7C2E">
        <w:rPr>
          <w:lang w:val="sq-AL"/>
        </w:rPr>
        <w:t>Neni 4</w:t>
      </w:r>
    </w:p>
    <w:p w:rsidR="006375AB" w:rsidRPr="007A7C2E" w:rsidRDefault="006375AB" w:rsidP="006375AB">
      <w:pPr>
        <w:pStyle w:val="Paragrafi"/>
        <w:rPr>
          <w:sz w:val="18"/>
          <w:lang w:val="sq-AL"/>
        </w:rPr>
      </w:pPr>
    </w:p>
    <w:p w:rsidR="006375AB" w:rsidRPr="007A7C2E" w:rsidRDefault="006375AB" w:rsidP="006375AB">
      <w:pPr>
        <w:pStyle w:val="Paragrafi"/>
        <w:rPr>
          <w:lang w:val="sq-AL"/>
        </w:rPr>
      </w:pPr>
      <w:r w:rsidRPr="007A7C2E">
        <w:rPr>
          <w:lang w:val="sq-AL"/>
        </w:rPr>
        <w:t>Drejtuesit teknikë të subjekteve juridike janë përgjegjës për administrimin dhe organizimin e përdorimit të makinerive të rënda të ndërtimit dhe punimeve në tokë, në funksion të përgatitjes e kualifikimit profesional nëpërmjet kurseve teorik</w:t>
      </w:r>
      <w:r>
        <w:rPr>
          <w:lang w:val="sq-AL"/>
        </w:rPr>
        <w:t>e</w:t>
      </w:r>
      <w:r w:rsidRPr="007A7C2E">
        <w:rPr>
          <w:lang w:val="sq-AL"/>
        </w:rPr>
        <w:t>-praktike të personelit përdorues të tyre.</w:t>
      </w:r>
    </w:p>
    <w:p w:rsidR="006375AB" w:rsidRPr="007A7C2E" w:rsidRDefault="006375AB" w:rsidP="006375AB">
      <w:pPr>
        <w:pStyle w:val="Paragrafi"/>
        <w:rPr>
          <w:sz w:val="20"/>
          <w:lang w:val="sq-AL"/>
        </w:rPr>
      </w:pPr>
    </w:p>
    <w:p w:rsidR="006375AB" w:rsidRPr="007A7C2E" w:rsidRDefault="006375AB" w:rsidP="006375AB">
      <w:pPr>
        <w:pStyle w:val="NeniNr"/>
        <w:rPr>
          <w:lang w:val="sq-AL"/>
        </w:rPr>
      </w:pPr>
      <w:r w:rsidRPr="007A7C2E">
        <w:rPr>
          <w:lang w:val="sq-AL"/>
        </w:rPr>
        <w:t>Neni 5</w:t>
      </w:r>
    </w:p>
    <w:p w:rsidR="006375AB" w:rsidRPr="007A7C2E" w:rsidRDefault="006375AB" w:rsidP="006375AB">
      <w:pPr>
        <w:pStyle w:val="Paragrafi"/>
        <w:rPr>
          <w:sz w:val="18"/>
          <w:lang w:val="sq-AL"/>
        </w:rPr>
      </w:pPr>
    </w:p>
    <w:p w:rsidR="006375AB" w:rsidRPr="007A7C2E" w:rsidRDefault="006375AB" w:rsidP="006375AB">
      <w:pPr>
        <w:pStyle w:val="Paragrafi"/>
        <w:rPr>
          <w:lang w:val="sq-AL"/>
        </w:rPr>
      </w:pPr>
      <w:r w:rsidRPr="007A7C2E">
        <w:rPr>
          <w:lang w:val="sq-AL"/>
        </w:rPr>
        <w:t>Përgatitja teorike dhe praktike e përdorueseve të makinerive të rënda të ndërtimit zhvillohet pranë subjekteve juridike, të cilat duhet të pajisen me licencë për këtë qëllim.</w:t>
      </w:r>
    </w:p>
    <w:p w:rsidR="006375AB" w:rsidRPr="007A7C2E" w:rsidRDefault="006375AB" w:rsidP="006375AB">
      <w:pPr>
        <w:pStyle w:val="Paragrafi"/>
        <w:rPr>
          <w:lang w:val="sq-AL"/>
        </w:rPr>
      </w:pPr>
      <w:r w:rsidRPr="007A7C2E">
        <w:rPr>
          <w:lang w:val="sq-AL"/>
        </w:rPr>
        <w:t>Subjektet juridike licencohen duke plotësuar kushtet e përcaktuara në nenin 121 të Kodit Rrugor të Republikës së Shqipërisë dhe nenin 313 pika 3 e rregullores në zbatim të Kodit Rrugor.</w:t>
      </w:r>
    </w:p>
    <w:p w:rsidR="006375AB" w:rsidRPr="007A7C2E" w:rsidRDefault="006375AB" w:rsidP="006375AB">
      <w:pPr>
        <w:pStyle w:val="Paragrafi"/>
        <w:rPr>
          <w:lang w:val="sq-AL"/>
        </w:rPr>
      </w:pPr>
      <w:r w:rsidRPr="007A7C2E">
        <w:rPr>
          <w:lang w:val="sq-AL"/>
        </w:rPr>
        <w:t>Trajnimi në</w:t>
      </w:r>
      <w:r>
        <w:rPr>
          <w:lang w:val="sq-AL"/>
        </w:rPr>
        <w:t xml:space="preserve"> kursin teorik-praktik i aplikan</w:t>
      </w:r>
      <w:r w:rsidRPr="007A7C2E">
        <w:rPr>
          <w:lang w:val="sq-AL"/>
        </w:rPr>
        <w:t>tëve, sipas përcaktimeve të pikave 5/a dhe 5/b</w:t>
      </w:r>
      <w:r>
        <w:rPr>
          <w:lang w:val="sq-AL"/>
        </w:rPr>
        <w:t xml:space="preserve"> </w:t>
      </w:r>
      <w:r w:rsidRPr="007A7C2E">
        <w:rPr>
          <w:lang w:val="sq-AL"/>
        </w:rPr>
        <w:t xml:space="preserve">të nenit 8 dhe pikave 4, 5/a, 5/b dhe 5/c të nenit 9 të kësaj rregulloreje, kryhet nga instruktorët e teorisë dhe </w:t>
      </w:r>
      <w:r>
        <w:rPr>
          <w:lang w:val="sq-AL"/>
        </w:rPr>
        <w:t xml:space="preserve">të </w:t>
      </w:r>
      <w:r w:rsidRPr="007A7C2E">
        <w:rPr>
          <w:lang w:val="sq-AL"/>
        </w:rPr>
        <w:t xml:space="preserve">praktikës, të punësuar pranë subjekteve juridike, për të mundësuar përvetësimin </w:t>
      </w:r>
      <w:r>
        <w:rPr>
          <w:lang w:val="sq-AL"/>
        </w:rPr>
        <w:t>nga ana e tyre të</w:t>
      </w:r>
      <w:r w:rsidRPr="007A7C2E">
        <w:rPr>
          <w:lang w:val="sq-AL"/>
        </w:rPr>
        <w:t xml:space="preserve"> njohurive të plota teorik</w:t>
      </w:r>
      <w:r>
        <w:rPr>
          <w:lang w:val="sq-AL"/>
        </w:rPr>
        <w:t>e</w:t>
      </w:r>
      <w:r w:rsidRPr="007A7C2E">
        <w:rPr>
          <w:lang w:val="sq-AL"/>
        </w:rPr>
        <w:t>-praktike në funksionimin e këtyre makinerive, për rreziqet në punë dhe masat e sigurimit teknik për evitimin e tyre.</w:t>
      </w:r>
    </w:p>
    <w:p w:rsidR="006375AB" w:rsidRPr="007A7C2E" w:rsidRDefault="006375AB" w:rsidP="006375AB">
      <w:pPr>
        <w:pStyle w:val="Paragrafi"/>
        <w:rPr>
          <w:lang w:val="sq-AL"/>
        </w:rPr>
      </w:pPr>
    </w:p>
    <w:p w:rsidR="006375AB" w:rsidRPr="007A7C2E" w:rsidRDefault="006375AB" w:rsidP="006375AB">
      <w:pPr>
        <w:pStyle w:val="NenkreuTitull"/>
        <w:rPr>
          <w:lang w:val="sq-AL"/>
        </w:rPr>
      </w:pPr>
      <w:r w:rsidRPr="007A7C2E">
        <w:rPr>
          <w:lang w:val="sq-AL"/>
        </w:rPr>
        <w:t>KREU III</w:t>
      </w:r>
    </w:p>
    <w:p w:rsidR="006375AB" w:rsidRPr="007A7C2E" w:rsidRDefault="006375AB" w:rsidP="006375AB">
      <w:pPr>
        <w:pStyle w:val="NenkreuTitull"/>
        <w:rPr>
          <w:lang w:val="sq-AL"/>
        </w:rPr>
      </w:pPr>
      <w:r w:rsidRPr="007A7C2E">
        <w:rPr>
          <w:lang w:val="sq-AL"/>
        </w:rPr>
        <w:t>KRITERET PËR KLASIFIKIMIN DHE EMËRTIMIN E MJETEVE TË RËNDA TË NDËRTIMIT DHE PUNIMIT TË TOKËS DHE LËSHIMIT TË DËSHMISË sË AFTËSISË PROFESIONALE (DAP)</w:t>
      </w:r>
    </w:p>
    <w:p w:rsidR="006375AB" w:rsidRPr="007A7C2E" w:rsidRDefault="006375AB" w:rsidP="006375AB">
      <w:pPr>
        <w:pStyle w:val="NenkreuTitull"/>
        <w:rPr>
          <w:sz w:val="14"/>
          <w:lang w:val="sq-AL"/>
        </w:rPr>
      </w:pPr>
    </w:p>
    <w:p w:rsidR="006375AB" w:rsidRPr="007A7C2E" w:rsidRDefault="006375AB" w:rsidP="006375AB">
      <w:pPr>
        <w:pStyle w:val="NeniNr"/>
        <w:rPr>
          <w:lang w:val="sq-AL"/>
        </w:rPr>
      </w:pPr>
      <w:r w:rsidRPr="007A7C2E">
        <w:rPr>
          <w:lang w:val="sq-AL"/>
        </w:rPr>
        <w:t>Neni 6</w:t>
      </w:r>
    </w:p>
    <w:p w:rsidR="006375AB" w:rsidRPr="007A7C2E" w:rsidRDefault="006375AB" w:rsidP="006375AB">
      <w:pPr>
        <w:pStyle w:val="Paragrafi"/>
        <w:rPr>
          <w:lang w:val="sq-AL"/>
        </w:rPr>
      </w:pPr>
    </w:p>
    <w:p w:rsidR="006375AB" w:rsidRPr="007A7C2E" w:rsidRDefault="006375AB" w:rsidP="006375AB">
      <w:pPr>
        <w:pStyle w:val="Paragrafi"/>
        <w:rPr>
          <w:lang w:val="sq-AL"/>
        </w:rPr>
      </w:pPr>
      <w:r w:rsidRPr="007A7C2E">
        <w:rPr>
          <w:lang w:val="sq-AL"/>
        </w:rPr>
        <w:t>Në kuptimin e kësaj rregulloreje, makineritë e ndërtimit ndahen në dy grupe, si:</w:t>
      </w:r>
    </w:p>
    <w:p w:rsidR="006375AB" w:rsidRPr="007A7C2E" w:rsidRDefault="006375AB" w:rsidP="006375AB">
      <w:pPr>
        <w:pStyle w:val="Paragrafi"/>
        <w:rPr>
          <w:lang w:val="sq-AL"/>
        </w:rPr>
      </w:pPr>
      <w:r w:rsidRPr="007A7C2E">
        <w:rPr>
          <w:lang w:val="sq-AL"/>
        </w:rPr>
        <w:t>1. makineri të rënda të punimeve të ndërtimit që përfshijnë grupin e makinerive që paraqesin vështirësi të larta teknologjike e teknike në përdorimin dhe mirëmbajtjen e tyre;</w:t>
      </w:r>
    </w:p>
    <w:p w:rsidR="006375AB" w:rsidRPr="007A7C2E" w:rsidRDefault="006375AB" w:rsidP="006375AB">
      <w:pPr>
        <w:pStyle w:val="Paragrafi"/>
        <w:rPr>
          <w:lang w:val="sq-AL"/>
        </w:rPr>
      </w:pPr>
      <w:r w:rsidRPr="007A7C2E">
        <w:rPr>
          <w:lang w:val="sq-AL"/>
        </w:rPr>
        <w:t>2. makineri të tjera ndërtimi që përfshijnë të gjitha llojet e makinerive të ndërtimit e të prodhimit të materialeve të ndërtimit, të cilat nuk përfshihen në grupin e parë.</w:t>
      </w:r>
    </w:p>
    <w:p w:rsidR="006375AB" w:rsidRPr="007A7C2E" w:rsidRDefault="006375AB" w:rsidP="006375AB">
      <w:pPr>
        <w:pStyle w:val="Paragrafi"/>
        <w:rPr>
          <w:sz w:val="20"/>
          <w:lang w:val="sq-AL"/>
        </w:rPr>
      </w:pPr>
    </w:p>
    <w:p w:rsidR="006375AB" w:rsidRPr="007A7C2E" w:rsidRDefault="006375AB" w:rsidP="006375AB">
      <w:pPr>
        <w:pStyle w:val="NeniNr"/>
        <w:rPr>
          <w:lang w:val="sq-AL"/>
        </w:rPr>
      </w:pPr>
      <w:r w:rsidRPr="007A7C2E">
        <w:rPr>
          <w:lang w:val="sq-AL"/>
        </w:rPr>
        <w:t>Neni 7</w:t>
      </w:r>
    </w:p>
    <w:p w:rsidR="006375AB" w:rsidRPr="007A7C2E" w:rsidRDefault="006375AB" w:rsidP="006375AB">
      <w:pPr>
        <w:pStyle w:val="Paragrafi"/>
        <w:rPr>
          <w:sz w:val="20"/>
          <w:lang w:val="sq-AL"/>
        </w:rPr>
      </w:pPr>
    </w:p>
    <w:p w:rsidR="006375AB" w:rsidRPr="007A7C2E" w:rsidRDefault="006375AB" w:rsidP="006375AB">
      <w:pPr>
        <w:pStyle w:val="Paragrafi"/>
        <w:rPr>
          <w:lang w:val="sq-AL"/>
        </w:rPr>
      </w:pPr>
      <w:r w:rsidRPr="007A7C2E">
        <w:rPr>
          <w:lang w:val="sq-AL"/>
        </w:rPr>
        <w:t>1. Makineritë e rënda të ndërtimit dhe emërtimet bëhen sipas dëshmive të aftësive profesionale (DAP), të cilat ndahen si më poshtë:</w:t>
      </w:r>
    </w:p>
    <w:p w:rsidR="006375AB" w:rsidRPr="007A7C2E" w:rsidRDefault="006375AB" w:rsidP="006375AB">
      <w:pPr>
        <w:pStyle w:val="Paragrafi"/>
        <w:rPr>
          <w:lang w:val="sq-AL"/>
        </w:rPr>
      </w:pPr>
      <w:r w:rsidRPr="007A7C2E">
        <w:rPr>
          <w:lang w:val="sq-AL"/>
        </w:rPr>
        <w:t>a) makineri gërmimi e ngarkimi dherash: vetëshkarkues, ngarkues-transportues, ekskavatorë, fadroma, ekskavatorë të kombinuar me pajisje shtesë, lopata ngarkuese (me goma dhe me</w:t>
      </w:r>
      <w:r w:rsidRPr="007A7C2E">
        <w:rPr>
          <w:sz w:val="16"/>
          <w:lang w:val="sq-AL"/>
        </w:rPr>
        <w:t xml:space="preserve"> </w:t>
      </w:r>
      <w:r w:rsidRPr="007A7C2E">
        <w:rPr>
          <w:lang w:val="sq-AL"/>
        </w:rPr>
        <w:t>zinxhirë),</w:t>
      </w:r>
      <w:r w:rsidRPr="007A7C2E">
        <w:rPr>
          <w:sz w:val="16"/>
          <w:lang w:val="sq-AL"/>
        </w:rPr>
        <w:t xml:space="preserve"> </w:t>
      </w:r>
      <w:r w:rsidRPr="007A7C2E">
        <w:rPr>
          <w:lang w:val="sq-AL"/>
        </w:rPr>
        <w:t>manovratorëve</w:t>
      </w:r>
      <w:r w:rsidRPr="007A7C2E">
        <w:rPr>
          <w:sz w:val="16"/>
          <w:lang w:val="sq-AL"/>
        </w:rPr>
        <w:t xml:space="preserve"> </w:t>
      </w:r>
      <w:r w:rsidRPr="007A7C2E">
        <w:rPr>
          <w:lang w:val="sq-AL"/>
        </w:rPr>
        <w:t>u</w:t>
      </w:r>
      <w:r w:rsidRPr="007A7C2E">
        <w:rPr>
          <w:sz w:val="16"/>
          <w:lang w:val="sq-AL"/>
        </w:rPr>
        <w:t xml:space="preserve"> </w:t>
      </w:r>
      <w:r w:rsidRPr="007A7C2E">
        <w:rPr>
          <w:lang w:val="sq-AL"/>
        </w:rPr>
        <w:t>jepet</w:t>
      </w:r>
      <w:r w:rsidRPr="007A7C2E">
        <w:rPr>
          <w:sz w:val="16"/>
          <w:lang w:val="sq-AL"/>
        </w:rPr>
        <w:t xml:space="preserve"> </w:t>
      </w:r>
      <w:r w:rsidRPr="007A7C2E">
        <w:rPr>
          <w:lang w:val="sq-AL"/>
        </w:rPr>
        <w:t>dëshmi</w:t>
      </w:r>
      <w:r w:rsidRPr="007A7C2E">
        <w:rPr>
          <w:sz w:val="16"/>
          <w:lang w:val="sq-AL"/>
        </w:rPr>
        <w:t xml:space="preserve"> </w:t>
      </w:r>
      <w:r w:rsidRPr="007A7C2E">
        <w:rPr>
          <w:lang w:val="sq-AL"/>
        </w:rPr>
        <w:t>për</w:t>
      </w:r>
      <w:r w:rsidRPr="007A7C2E">
        <w:rPr>
          <w:sz w:val="16"/>
          <w:lang w:val="sq-AL"/>
        </w:rPr>
        <w:t xml:space="preserve"> </w:t>
      </w:r>
      <w:r w:rsidRPr="007A7C2E">
        <w:rPr>
          <w:lang w:val="sq-AL"/>
        </w:rPr>
        <w:t>ekskavatorist</w:t>
      </w:r>
      <w:r>
        <w:rPr>
          <w:lang w:val="sq-AL"/>
        </w:rPr>
        <w:t>ë</w:t>
      </w:r>
      <w:r w:rsidRPr="007A7C2E">
        <w:rPr>
          <w:sz w:val="16"/>
          <w:lang w:val="sq-AL"/>
        </w:rPr>
        <w:t xml:space="preserve"> </w:t>
      </w:r>
      <w:r w:rsidRPr="007A7C2E">
        <w:rPr>
          <w:lang w:val="sq-AL"/>
        </w:rPr>
        <w:t>(për</w:t>
      </w:r>
      <w:r w:rsidRPr="007A7C2E">
        <w:rPr>
          <w:sz w:val="16"/>
          <w:lang w:val="sq-AL"/>
        </w:rPr>
        <w:t xml:space="preserve"> </w:t>
      </w:r>
      <w:r w:rsidRPr="007A7C2E">
        <w:rPr>
          <w:lang w:val="sq-AL"/>
        </w:rPr>
        <w:t>mjete</w:t>
      </w:r>
      <w:r w:rsidRPr="007A7C2E">
        <w:rPr>
          <w:sz w:val="16"/>
          <w:lang w:val="sq-AL"/>
        </w:rPr>
        <w:t xml:space="preserve"> </w:t>
      </w:r>
      <w:r w:rsidRPr="007A7C2E">
        <w:rPr>
          <w:lang w:val="sq-AL"/>
        </w:rPr>
        <w:t>me</w:t>
      </w:r>
      <w:r w:rsidRPr="007A7C2E">
        <w:rPr>
          <w:sz w:val="16"/>
          <w:lang w:val="sq-AL"/>
        </w:rPr>
        <w:t xml:space="preserve"> </w:t>
      </w:r>
      <w:r w:rsidRPr="007A7C2E">
        <w:rPr>
          <w:lang w:val="sq-AL"/>
        </w:rPr>
        <w:t>goma</w:t>
      </w:r>
      <w:r w:rsidRPr="007A7C2E">
        <w:rPr>
          <w:sz w:val="16"/>
          <w:lang w:val="sq-AL"/>
        </w:rPr>
        <w:t xml:space="preserve"> </w:t>
      </w:r>
      <w:r w:rsidRPr="007A7C2E">
        <w:rPr>
          <w:lang w:val="sq-AL"/>
        </w:rPr>
        <w:t>ose</w:t>
      </w:r>
      <w:r w:rsidRPr="007A7C2E">
        <w:rPr>
          <w:sz w:val="16"/>
          <w:lang w:val="sq-AL"/>
        </w:rPr>
        <w:t xml:space="preserve"> </w:t>
      </w:r>
      <w:r w:rsidRPr="007A7C2E">
        <w:rPr>
          <w:lang w:val="sq-AL"/>
        </w:rPr>
        <w:t>me</w:t>
      </w:r>
      <w:r w:rsidRPr="007A7C2E">
        <w:rPr>
          <w:sz w:val="16"/>
          <w:lang w:val="sq-AL"/>
        </w:rPr>
        <w:t xml:space="preserve"> </w:t>
      </w:r>
      <w:r w:rsidRPr="007A7C2E">
        <w:rPr>
          <w:lang w:val="sq-AL"/>
        </w:rPr>
        <w:t>zinxhirë);</w:t>
      </w:r>
    </w:p>
    <w:p w:rsidR="006375AB" w:rsidRPr="007A7C2E" w:rsidRDefault="006375AB" w:rsidP="006375AB">
      <w:pPr>
        <w:pStyle w:val="Paragrafi"/>
        <w:rPr>
          <w:lang w:val="sq-AL"/>
        </w:rPr>
      </w:pPr>
      <w:r w:rsidRPr="007A7C2E">
        <w:rPr>
          <w:lang w:val="sq-AL"/>
        </w:rPr>
        <w:t>b) makineri gërmimi, shtyrje, nivelimi e ngjeshje dherash apo shpim toke: buldozerë, traktorë, skreper, greidera (nivelues), rulo vibrues, shtruese asfalto-betoni, sonda shpimi vetëlëvizëse, manovratorëve u jepet dëshmi për buldozerist</w:t>
      </w:r>
      <w:r>
        <w:rPr>
          <w:lang w:val="sq-AL"/>
        </w:rPr>
        <w:t>ë</w:t>
      </w:r>
      <w:r w:rsidRPr="007A7C2E">
        <w:rPr>
          <w:lang w:val="sq-AL"/>
        </w:rPr>
        <w:t xml:space="preserve"> (me goma ose me zinxhirë); </w:t>
      </w:r>
    </w:p>
    <w:p w:rsidR="006375AB" w:rsidRPr="007A7C2E" w:rsidRDefault="006375AB" w:rsidP="006375AB">
      <w:pPr>
        <w:pStyle w:val="Paragrafi"/>
        <w:rPr>
          <w:lang w:val="sq-AL"/>
        </w:rPr>
      </w:pPr>
      <w:r w:rsidRPr="007A7C2E">
        <w:rPr>
          <w:lang w:val="sq-AL"/>
        </w:rPr>
        <w:t>c) makineri ndërtimi mbi bazë automjeti: autovinça, autobetoniere, autobetonpompa, autobitumatrine, autosonda, manovratorëve u jepet dëshmi për automakinist</w:t>
      </w:r>
      <w:r>
        <w:rPr>
          <w:lang w:val="sq-AL"/>
        </w:rPr>
        <w:t>ë</w:t>
      </w:r>
      <w:r w:rsidRPr="007A7C2E">
        <w:rPr>
          <w:lang w:val="sq-AL"/>
        </w:rPr>
        <w:t>.</w:t>
      </w:r>
    </w:p>
    <w:p w:rsidR="006375AB" w:rsidRPr="007A7C2E" w:rsidRDefault="006375AB" w:rsidP="006375AB">
      <w:pPr>
        <w:pStyle w:val="Paragrafi"/>
        <w:rPr>
          <w:lang w:val="sq-AL"/>
        </w:rPr>
      </w:pPr>
      <w:r w:rsidRPr="007A7C2E">
        <w:rPr>
          <w:lang w:val="sq-AL"/>
        </w:rPr>
        <w:t>2. Përdoruesit e makinerive të rënda të ndërtimit me rrota gome, përpara se të marrin dëshminë e aftësisë profesionale, duhet të jenë pajisur detyrimisht edhe me leje drejtimi automjetesh të lëshuar nga DPSHTRR-ja, konform nenit 122 të ligjit nr. 8378, datë 22.7.1998 “Kodi Rrugor i Republikës së Shqipërisë”, të ndryshuar.</w:t>
      </w:r>
    </w:p>
    <w:p w:rsidR="006375AB" w:rsidRPr="007A7C2E" w:rsidRDefault="006375AB" w:rsidP="006375AB">
      <w:pPr>
        <w:pStyle w:val="Paragrafi"/>
        <w:rPr>
          <w:sz w:val="12"/>
          <w:lang w:val="sq-AL"/>
        </w:rPr>
      </w:pPr>
    </w:p>
    <w:p w:rsidR="006375AB" w:rsidRPr="007A7C2E" w:rsidRDefault="006375AB" w:rsidP="006375AB">
      <w:pPr>
        <w:pStyle w:val="NenkreuTitull"/>
        <w:rPr>
          <w:lang w:val="sq-AL"/>
        </w:rPr>
      </w:pPr>
      <w:r w:rsidRPr="007A7C2E">
        <w:rPr>
          <w:lang w:val="sq-AL"/>
        </w:rPr>
        <w:t>KREU IV</w:t>
      </w:r>
    </w:p>
    <w:p w:rsidR="006375AB" w:rsidRPr="007A7C2E" w:rsidRDefault="006375AB" w:rsidP="006375AB">
      <w:pPr>
        <w:pStyle w:val="NenkreuTitull"/>
        <w:rPr>
          <w:lang w:val="sq-AL"/>
        </w:rPr>
      </w:pPr>
      <w:r w:rsidRPr="007A7C2E">
        <w:rPr>
          <w:lang w:val="sq-AL"/>
        </w:rPr>
        <w:t>ORGANIZIMI I TRAJNIMIT DHE DOKUMENTACIONI I NEVOJSHËM</w:t>
      </w:r>
    </w:p>
    <w:p w:rsidR="006375AB" w:rsidRPr="007A7C2E" w:rsidRDefault="006375AB" w:rsidP="006375AB">
      <w:pPr>
        <w:pStyle w:val="Paragrafi"/>
        <w:rPr>
          <w:sz w:val="12"/>
          <w:lang w:val="sq-AL"/>
        </w:rPr>
      </w:pPr>
      <w:r w:rsidRPr="007A7C2E">
        <w:rPr>
          <w:lang w:val="sq-AL"/>
        </w:rPr>
        <w:t xml:space="preserve"> </w:t>
      </w:r>
    </w:p>
    <w:p w:rsidR="006375AB" w:rsidRPr="007A7C2E" w:rsidRDefault="006375AB" w:rsidP="006375AB">
      <w:pPr>
        <w:pStyle w:val="NeniNr"/>
        <w:rPr>
          <w:lang w:val="sq-AL"/>
        </w:rPr>
      </w:pPr>
      <w:r w:rsidRPr="007A7C2E">
        <w:rPr>
          <w:lang w:val="sq-AL"/>
        </w:rPr>
        <w:t>Neni 8</w:t>
      </w:r>
    </w:p>
    <w:p w:rsidR="006375AB" w:rsidRPr="007A7C2E" w:rsidRDefault="006375AB" w:rsidP="006375AB">
      <w:pPr>
        <w:pStyle w:val="NeniTitull"/>
        <w:rPr>
          <w:lang w:val="sq-AL"/>
        </w:rPr>
      </w:pPr>
      <w:r w:rsidRPr="007A7C2E">
        <w:rPr>
          <w:lang w:val="sq-AL"/>
        </w:rPr>
        <w:t>Zhvillimi i kursit teorik</w:t>
      </w:r>
    </w:p>
    <w:p w:rsidR="006375AB" w:rsidRPr="007A7C2E" w:rsidRDefault="006375AB" w:rsidP="006375AB">
      <w:pPr>
        <w:pStyle w:val="Paragrafi"/>
        <w:rPr>
          <w:sz w:val="12"/>
          <w:lang w:val="sq-AL"/>
        </w:rPr>
      </w:pPr>
    </w:p>
    <w:p w:rsidR="006375AB" w:rsidRPr="007A7C2E" w:rsidRDefault="006375AB" w:rsidP="006375AB">
      <w:pPr>
        <w:pStyle w:val="Paragrafi"/>
        <w:rPr>
          <w:lang w:val="sq-AL"/>
        </w:rPr>
      </w:pPr>
      <w:r w:rsidRPr="007A7C2E">
        <w:rPr>
          <w:lang w:val="sq-AL"/>
        </w:rPr>
        <w:t>Ambientet e subjektit juridik (klasat) për zhvillimin e mësimit teorik duhet të plotësojnë të gjitha kushtet me këto të dhëna, si:</w:t>
      </w:r>
    </w:p>
    <w:p w:rsidR="006375AB" w:rsidRPr="007A7C2E" w:rsidRDefault="006375AB" w:rsidP="006375AB">
      <w:pPr>
        <w:pStyle w:val="Paragrafi"/>
        <w:rPr>
          <w:lang w:val="sq-AL"/>
        </w:rPr>
      </w:pPr>
      <w:r w:rsidRPr="007A7C2E">
        <w:rPr>
          <w:lang w:val="sq-AL"/>
        </w:rPr>
        <w:t>1. Të ketë ambient të mjaftueshëm dhe funksional me kapacitet jo më pak se 10 vende, i kompletuar me tavolina dhe ndenjëse të përshtatshme me hapësira optimale, si dhe të ketë vend për mësuesin e kursit teorik.</w:t>
      </w:r>
    </w:p>
    <w:p w:rsidR="006375AB" w:rsidRPr="007A7C2E" w:rsidRDefault="006375AB" w:rsidP="006375AB">
      <w:pPr>
        <w:pStyle w:val="Paragrafi"/>
        <w:rPr>
          <w:lang w:val="sq-AL"/>
        </w:rPr>
      </w:pPr>
      <w:r w:rsidRPr="007A7C2E">
        <w:rPr>
          <w:lang w:val="sq-AL"/>
        </w:rPr>
        <w:t>2. Të ketë ndriçim dhe ventilim të mjaftueshëm, si dhe ambiente hidrosanitare me parametra standardë dhe me ujë të vazhdueshëm.</w:t>
      </w:r>
    </w:p>
    <w:p w:rsidR="006375AB" w:rsidRPr="007A7C2E" w:rsidRDefault="006375AB" w:rsidP="006375AB">
      <w:pPr>
        <w:pStyle w:val="Paragrafi"/>
        <w:rPr>
          <w:lang w:val="sq-AL"/>
        </w:rPr>
      </w:pPr>
      <w:r w:rsidRPr="007A7C2E">
        <w:rPr>
          <w:lang w:val="sq-AL"/>
        </w:rPr>
        <w:t>3. Të ketë pajisje didaktike të ndryshme për demonstrimin e manovrimeve nga përdoruesit e makinerive të rënda të ndërtimit dhe të punimeve në tokë, ku këto njohuri të jenë fituar gjatë periudhës së kryerjes së kursit teorik, si:</w:t>
      </w:r>
    </w:p>
    <w:p w:rsidR="006375AB" w:rsidRPr="007A7C2E" w:rsidRDefault="006375AB" w:rsidP="006375AB">
      <w:pPr>
        <w:pStyle w:val="Paragrafi"/>
        <w:rPr>
          <w:lang w:val="sq-AL"/>
        </w:rPr>
      </w:pPr>
      <w:r w:rsidRPr="007A7C2E">
        <w:rPr>
          <w:lang w:val="sq-AL"/>
        </w:rPr>
        <w:t>a) tabelë shkrimi, stenda apo makete, pllakata etj., për demonstrimin e manovrimeve nga përdoruesit e makinerive të rënda të ndërtimit në kushtet e një kryqëzimi ose rrethrotullimi në rrugë qytetëse, kantiere ose jo qytetëse;</w:t>
      </w:r>
    </w:p>
    <w:p w:rsidR="006375AB" w:rsidRPr="007A7C2E" w:rsidRDefault="006375AB" w:rsidP="006375AB">
      <w:pPr>
        <w:pStyle w:val="Paragrafi"/>
        <w:rPr>
          <w:lang w:val="sq-AL"/>
        </w:rPr>
      </w:pPr>
      <w:r w:rsidRPr="007A7C2E">
        <w:rPr>
          <w:lang w:val="sq-AL"/>
        </w:rPr>
        <w:t>b) tabela me figura të ndryshme të tipave për makineritë e rënda ndërtimi, si:  vetëshkarkues, ngarkues-transportues, autobetonjere, buldozer, fadroma, automakineri-shpimi, ekskavator me zinxhirë, ekskavator me zinxhirë hidraulikë për hapje kanalesh, autoskraper për punime</w:t>
      </w:r>
      <w:r w:rsidRPr="007A7C2E">
        <w:rPr>
          <w:sz w:val="8"/>
          <w:lang w:val="sq-AL"/>
        </w:rPr>
        <w:t xml:space="preserve"> </w:t>
      </w:r>
      <w:r w:rsidRPr="007A7C2E">
        <w:rPr>
          <w:lang w:val="sq-AL"/>
        </w:rPr>
        <w:t>rrugësh,</w:t>
      </w:r>
      <w:r w:rsidRPr="007A7C2E">
        <w:rPr>
          <w:sz w:val="8"/>
          <w:lang w:val="sq-AL"/>
        </w:rPr>
        <w:t xml:space="preserve"> </w:t>
      </w:r>
      <w:r w:rsidRPr="007A7C2E">
        <w:rPr>
          <w:lang w:val="sq-AL"/>
        </w:rPr>
        <w:t>makinë</w:t>
      </w:r>
      <w:r w:rsidRPr="007A7C2E">
        <w:rPr>
          <w:sz w:val="8"/>
          <w:lang w:val="sq-AL"/>
        </w:rPr>
        <w:t xml:space="preserve"> </w:t>
      </w:r>
      <w:r w:rsidRPr="007A7C2E">
        <w:rPr>
          <w:lang w:val="sq-AL"/>
        </w:rPr>
        <w:t>niveluese,</w:t>
      </w:r>
      <w:r w:rsidRPr="007A7C2E">
        <w:rPr>
          <w:sz w:val="8"/>
          <w:lang w:val="sq-AL"/>
        </w:rPr>
        <w:t xml:space="preserve"> </w:t>
      </w:r>
      <w:r w:rsidRPr="007A7C2E">
        <w:rPr>
          <w:lang w:val="sq-AL"/>
        </w:rPr>
        <w:t>rul</w:t>
      </w:r>
      <w:r w:rsidRPr="007A7C2E">
        <w:rPr>
          <w:sz w:val="8"/>
          <w:lang w:val="sq-AL"/>
        </w:rPr>
        <w:t xml:space="preserve"> </w:t>
      </w:r>
      <w:r w:rsidRPr="007A7C2E">
        <w:rPr>
          <w:lang w:val="sq-AL"/>
        </w:rPr>
        <w:t>vibrues,</w:t>
      </w:r>
      <w:r w:rsidRPr="007A7C2E">
        <w:rPr>
          <w:sz w:val="8"/>
          <w:lang w:val="sq-AL"/>
        </w:rPr>
        <w:t xml:space="preserve"> </w:t>
      </w:r>
      <w:r w:rsidRPr="007A7C2E">
        <w:rPr>
          <w:lang w:val="sq-AL"/>
        </w:rPr>
        <w:t>automakineri</w:t>
      </w:r>
      <w:r w:rsidRPr="007A7C2E">
        <w:rPr>
          <w:sz w:val="8"/>
          <w:lang w:val="sq-AL"/>
        </w:rPr>
        <w:t xml:space="preserve"> </w:t>
      </w:r>
      <w:r w:rsidRPr="007A7C2E">
        <w:rPr>
          <w:lang w:val="sq-AL"/>
        </w:rPr>
        <w:t>betonshtruese,</w:t>
      </w:r>
      <w:r w:rsidRPr="007A7C2E">
        <w:rPr>
          <w:sz w:val="8"/>
          <w:lang w:val="sq-AL"/>
        </w:rPr>
        <w:t xml:space="preserve"> </w:t>
      </w:r>
      <w:r w:rsidRPr="007A7C2E">
        <w:rPr>
          <w:lang w:val="sq-AL"/>
        </w:rPr>
        <w:t>automakineri</w:t>
      </w:r>
      <w:r w:rsidRPr="007A7C2E">
        <w:rPr>
          <w:sz w:val="8"/>
          <w:lang w:val="sq-AL"/>
        </w:rPr>
        <w:t xml:space="preserve"> </w:t>
      </w:r>
      <w:r w:rsidRPr="007A7C2E">
        <w:rPr>
          <w:lang w:val="sq-AL"/>
        </w:rPr>
        <w:t>asfaltuese etj.;</w:t>
      </w:r>
    </w:p>
    <w:p w:rsidR="006375AB" w:rsidRPr="007A7C2E" w:rsidRDefault="006375AB" w:rsidP="006375AB">
      <w:pPr>
        <w:pStyle w:val="Paragrafi"/>
        <w:rPr>
          <w:lang w:val="sq-AL"/>
        </w:rPr>
      </w:pPr>
      <w:r w:rsidRPr="007A7C2E">
        <w:rPr>
          <w:lang w:val="sq-AL"/>
        </w:rPr>
        <w:t>c) makete makinerish ndërtimi të ndryshme, të zbërthyera në pjesë të veçanta, modele agregatësh apo nyje të zbërthyer</w:t>
      </w:r>
      <w:r>
        <w:rPr>
          <w:lang w:val="sq-AL"/>
        </w:rPr>
        <w:t>a</w:t>
      </w:r>
      <w:r w:rsidRPr="007A7C2E">
        <w:rPr>
          <w:lang w:val="sq-AL"/>
        </w:rPr>
        <w:t xml:space="preserve"> nga mjete origjinale të sistemeve të ndryshme kryesore të makinerive të rënda të ndërtimit dhe të punimeve në tokë;</w:t>
      </w:r>
    </w:p>
    <w:p w:rsidR="006375AB" w:rsidRPr="007A7C2E" w:rsidRDefault="006375AB" w:rsidP="006375AB">
      <w:pPr>
        <w:pStyle w:val="Paragrafi"/>
        <w:rPr>
          <w:lang w:val="sq-AL"/>
        </w:rPr>
      </w:pPr>
      <w:r w:rsidRPr="007A7C2E">
        <w:rPr>
          <w:lang w:val="sq-AL"/>
        </w:rPr>
        <w:t>d) subjekti juridik duhet të pajisë klasat e mësimit teorik me mjete audiovizive për të bërë më të kuptueshëm dhe konkret demonstrimin e programit, si dhe dy kompjuterë për qëllim mësimi të kandidatëve.</w:t>
      </w:r>
    </w:p>
    <w:p w:rsidR="006375AB" w:rsidRPr="007A7C2E" w:rsidRDefault="006375AB" w:rsidP="006375AB">
      <w:pPr>
        <w:pStyle w:val="Paragrafi"/>
        <w:rPr>
          <w:lang w:val="sq-AL"/>
        </w:rPr>
      </w:pPr>
      <w:r w:rsidRPr="007A7C2E">
        <w:rPr>
          <w:lang w:val="sq-AL"/>
        </w:rPr>
        <w:t>4. Koha e mësimdhënies për kursin teorik duhet të jetë 16 orë, të cilat do të</w:t>
      </w:r>
      <w:r>
        <w:rPr>
          <w:lang w:val="sq-AL"/>
        </w:rPr>
        <w:t xml:space="preserve"> zhvillohen në 8 ditë me nga 2 orë</w:t>
      </w:r>
      <w:r w:rsidRPr="007A7C2E">
        <w:rPr>
          <w:lang w:val="sq-AL"/>
        </w:rPr>
        <w:t xml:space="preserve"> secila. </w:t>
      </w:r>
    </w:p>
    <w:p w:rsidR="006375AB" w:rsidRPr="007A7C2E" w:rsidRDefault="006375AB" w:rsidP="006375AB">
      <w:pPr>
        <w:pStyle w:val="Paragrafi"/>
        <w:rPr>
          <w:lang w:val="sq-AL"/>
        </w:rPr>
      </w:pPr>
      <w:r w:rsidRPr="007A7C2E">
        <w:rPr>
          <w:lang w:val="sq-AL"/>
        </w:rPr>
        <w:t xml:space="preserve">5. Kursi teorik do të zhvillohet mbi bazën e programit mësimor pjesë e kësaj rregulloreje dhe do të kryhet: </w:t>
      </w:r>
    </w:p>
    <w:p w:rsidR="006375AB" w:rsidRPr="007A7C2E" w:rsidRDefault="006375AB" w:rsidP="006375AB">
      <w:pPr>
        <w:pStyle w:val="Paragrafi"/>
        <w:rPr>
          <w:lang w:val="sq-AL"/>
        </w:rPr>
      </w:pPr>
      <w:r w:rsidRPr="007A7C2E">
        <w:rPr>
          <w:lang w:val="sq-AL"/>
        </w:rPr>
        <w:t>a) në të gjitha subjektet që kanë aktivitet të vetëm atë të autoshkollës, nga inxhinierë mekanikë në përputhje me përcaktimet e nenit 121 të ligjit nr. 8378, datë 22.7.1998 “Kodi Rrugor i Republikës së Shqipërisë”, të ndryshuar, të pajisur me dëshminë përkatëse që lëshohet nga DPSHTRR-ja. Vijushmëria e kursit teorik dhe pjesëmarrja e kandidatëve dokumentohen në regjistrin e zhvillimit të programit teorik përkatës model DL26, njësoj si për kandidatët që kërkojnë të pajisen me një kategori të caktuar leje drejtimi;</w:t>
      </w:r>
    </w:p>
    <w:p w:rsidR="006375AB" w:rsidRPr="007A7C2E" w:rsidRDefault="006375AB" w:rsidP="006375AB">
      <w:pPr>
        <w:pStyle w:val="Paragrafi"/>
        <w:rPr>
          <w:lang w:val="sq-AL"/>
        </w:rPr>
      </w:pPr>
      <w:r w:rsidRPr="007A7C2E">
        <w:rPr>
          <w:lang w:val="sq-AL"/>
        </w:rPr>
        <w:t>b) në të gjitha subjektet që kanë aktivitet kryesor punimet e ndërtimit dhe tokës, si dhe kryejnë aktivitetin e përgatitjes së kandidatëve për manovratorë të mjeteve të rënda për punime ndërtimi dhe toke, nga drejtuesit teknikë, inxhinierë mekanikë, të cilët janë përgjegjës për administrimin dhe organizimin e përdorimit të këtyre makinerive.</w:t>
      </w:r>
    </w:p>
    <w:p w:rsidR="006375AB" w:rsidRPr="007A7C2E" w:rsidRDefault="006375AB" w:rsidP="006375AB">
      <w:pPr>
        <w:pStyle w:val="NeniNr"/>
        <w:rPr>
          <w:lang w:val="sq-AL"/>
        </w:rPr>
      </w:pPr>
      <w:r w:rsidRPr="007A7C2E">
        <w:rPr>
          <w:lang w:val="sq-AL"/>
        </w:rPr>
        <w:t>Neni 9</w:t>
      </w:r>
    </w:p>
    <w:p w:rsidR="006375AB" w:rsidRPr="007A7C2E" w:rsidRDefault="006375AB" w:rsidP="006375AB">
      <w:pPr>
        <w:pStyle w:val="NeniTitull"/>
        <w:rPr>
          <w:lang w:val="sq-AL"/>
        </w:rPr>
      </w:pPr>
      <w:r w:rsidRPr="007A7C2E">
        <w:rPr>
          <w:lang w:val="sq-AL"/>
        </w:rPr>
        <w:t>Zhvillimi i kursit praktik</w:t>
      </w:r>
    </w:p>
    <w:p w:rsidR="006375AB" w:rsidRPr="007A7C2E" w:rsidRDefault="006375AB" w:rsidP="006375AB">
      <w:pPr>
        <w:pStyle w:val="Paragrafi"/>
        <w:rPr>
          <w:lang w:val="sq-AL"/>
        </w:rPr>
      </w:pPr>
    </w:p>
    <w:p w:rsidR="006375AB" w:rsidRPr="007A7C2E" w:rsidRDefault="006375AB" w:rsidP="006375AB">
      <w:pPr>
        <w:pStyle w:val="Paragrafi"/>
        <w:rPr>
          <w:lang w:val="sq-AL"/>
        </w:rPr>
      </w:pPr>
      <w:r w:rsidRPr="007A7C2E">
        <w:rPr>
          <w:lang w:val="sq-AL"/>
        </w:rPr>
        <w:t>1. Subjektet juridike ose subjekte ndërtuese duhet të kenë në pronësi ose me qira, makineri të ndryshme ndërtimi dhe punimeve në tokë të përshtatshme që plotësojnë kushtet për kursin praktik të kandidatëve, si përdorues të makinerive të rënda të ndërtimit dhe të punimeve në tokë, sipas nenit 7 të kësaj rregulloreje.</w:t>
      </w:r>
    </w:p>
    <w:p w:rsidR="006375AB" w:rsidRPr="007A7C2E" w:rsidRDefault="006375AB" w:rsidP="006375AB">
      <w:pPr>
        <w:pStyle w:val="Paragrafi"/>
        <w:rPr>
          <w:lang w:val="sq-AL"/>
        </w:rPr>
      </w:pPr>
      <w:r w:rsidRPr="007A7C2E">
        <w:rPr>
          <w:lang w:val="sq-AL"/>
        </w:rPr>
        <w:t>2. Makineritë e rënda të ndërtimit që plotësojnë kriteret sipas pikës 1 të këtij neni, duhet të jenë të pajisur nga Drejtoria Rajonale e Shërbimeve të Transportit Rrugor me autorizimin përkatës për “Mësimore” të specializuara në zhvillimin e kursit praktik për përdoruesit e makinerive të rënda të ndërtimit dhe të punimeve në tokë, si dhe të jenë të evidentuara në regjistrin përkatës të drejtorisë rajonale sipas modelit të hartuar nga DPSHTRR-ja.</w:t>
      </w:r>
    </w:p>
    <w:p w:rsidR="006375AB" w:rsidRPr="007A7C2E" w:rsidRDefault="006375AB" w:rsidP="006375AB">
      <w:pPr>
        <w:pStyle w:val="Paragrafi"/>
        <w:rPr>
          <w:lang w:val="sq-AL"/>
        </w:rPr>
      </w:pPr>
      <w:r w:rsidRPr="007A7C2E">
        <w:rPr>
          <w:lang w:val="sq-AL"/>
        </w:rPr>
        <w:t>3. Kandidatët duhet të kryejnë kursin praktik me makineri të rënda ndërtimi dhe punimeve në tokë, sipas përkufizimeve dhe mënyrave të përcaktuara nga aktet në zbatim të Kodit Rrugor.</w:t>
      </w:r>
    </w:p>
    <w:p w:rsidR="006375AB" w:rsidRPr="007A7C2E" w:rsidRDefault="006375AB" w:rsidP="006375AB">
      <w:pPr>
        <w:pStyle w:val="Paragrafi"/>
        <w:rPr>
          <w:lang w:val="sq-AL"/>
        </w:rPr>
      </w:pPr>
      <w:r w:rsidRPr="007A7C2E">
        <w:rPr>
          <w:lang w:val="sq-AL"/>
        </w:rPr>
        <w:t>4. Çdo subjekt juridik ose subjekte ndërtuese, duhet të ketë instruktorin e praktikës</w:t>
      </w:r>
      <w:r>
        <w:rPr>
          <w:lang w:val="sq-AL"/>
        </w:rPr>
        <w:t>,</w:t>
      </w:r>
      <w:r w:rsidRPr="007A7C2E">
        <w:rPr>
          <w:lang w:val="sq-AL"/>
        </w:rPr>
        <w:t xml:space="preserve"> të jetë pajisur me dëshminë e aftësisë profesionale përkatëse dhe me eksperiencë pune jo më të vogël se 5 vjet. Instruktorët e praktikës zhvillo</w:t>
      </w:r>
      <w:r>
        <w:rPr>
          <w:lang w:val="sq-AL"/>
        </w:rPr>
        <w:t>jnë sipas programit të miratuar</w:t>
      </w:r>
      <w:r w:rsidRPr="007A7C2E">
        <w:rPr>
          <w:lang w:val="sq-AL"/>
        </w:rPr>
        <w:t xml:space="preserve"> kurset përkatëse dhe vijueshmërinë dhe përgatitjen e kursantëve e dokumentojnë në regjistrin e zhvil</w:t>
      </w:r>
      <w:r>
        <w:rPr>
          <w:lang w:val="sq-AL"/>
        </w:rPr>
        <w:t>limit të kursit praktik.</w:t>
      </w:r>
      <w:r w:rsidRPr="007A7C2E">
        <w:rPr>
          <w:lang w:val="sq-AL"/>
        </w:rPr>
        <w:t xml:space="preserve"> Model DL27.</w:t>
      </w:r>
    </w:p>
    <w:p w:rsidR="006375AB" w:rsidRPr="007A7C2E" w:rsidRDefault="006375AB" w:rsidP="006375AB">
      <w:pPr>
        <w:pStyle w:val="Paragrafi"/>
        <w:rPr>
          <w:lang w:val="sq-AL"/>
        </w:rPr>
      </w:pPr>
      <w:r w:rsidRPr="007A7C2E">
        <w:rPr>
          <w:lang w:val="sq-AL"/>
        </w:rPr>
        <w:t>5. Përgatitja praktike e kandidatëve, në të gjitha rastet</w:t>
      </w:r>
      <w:r>
        <w:rPr>
          <w:lang w:val="sq-AL"/>
        </w:rPr>
        <w:t>,</w:t>
      </w:r>
      <w:r w:rsidRPr="007A7C2E">
        <w:rPr>
          <w:lang w:val="sq-AL"/>
        </w:rPr>
        <w:t xml:space="preserve"> do të bëhet në ambiente të përshtatshme si më poshtë:</w:t>
      </w:r>
    </w:p>
    <w:p w:rsidR="006375AB" w:rsidRPr="007A7C2E" w:rsidRDefault="006375AB" w:rsidP="006375AB">
      <w:pPr>
        <w:pStyle w:val="Paragrafi"/>
        <w:rPr>
          <w:lang w:val="sq-AL"/>
        </w:rPr>
      </w:pPr>
      <w:r w:rsidRPr="007A7C2E">
        <w:rPr>
          <w:lang w:val="sq-AL"/>
        </w:rPr>
        <w:t>a) fillimisht në fushë, rrugë e mjedise të pabanuara, ku nuk ka lëvizje të dendura për të praktikuar komandat bazë në lëvizjen e makinerive para dhe mbrapa; kthimet në vend dhe në lëvizje;</w:t>
      </w:r>
      <w:r>
        <w:rPr>
          <w:lang w:val="sq-AL"/>
        </w:rPr>
        <w:t xml:space="preserve"> </w:t>
      </w:r>
      <w:r w:rsidRPr="007A7C2E">
        <w:rPr>
          <w:lang w:val="sq-AL"/>
        </w:rPr>
        <w:t>komandimin e lehtë të agregateve të makinerive pa ngarkesë; pozicionimin e tyre sipas punimeve që do të kryejnë;</w:t>
      </w:r>
    </w:p>
    <w:p w:rsidR="006375AB" w:rsidRPr="007A7C2E" w:rsidRDefault="006375AB" w:rsidP="006375AB">
      <w:pPr>
        <w:pStyle w:val="Paragrafi"/>
        <w:rPr>
          <w:lang w:val="sq-AL"/>
        </w:rPr>
      </w:pPr>
      <w:r w:rsidRPr="007A7C2E">
        <w:rPr>
          <w:lang w:val="sq-AL"/>
        </w:rPr>
        <w:t>b) për të garantuar një lëvizje të sigurt nga ambientet e strehimit në kantieret e punës, kur nuk është i nevojshëm transporti me rimorkiator, do të praktikohet fillimisht lëvizja e tyre në rrugë jashtë qendrave të banuara, ditën dhe natën; kur do të jetë i nevojshëm transporti me rimorkiator apo me mjete të tjera do të praktikohet ngarkimi i tyre në këto mjete, fiksimi dhe sigurimi dhe zbritja pa avari;</w:t>
      </w:r>
    </w:p>
    <w:p w:rsidR="006375AB" w:rsidRPr="007A7C2E" w:rsidRDefault="006375AB" w:rsidP="006375AB">
      <w:pPr>
        <w:pStyle w:val="Paragrafi"/>
        <w:rPr>
          <w:lang w:val="sq-AL"/>
        </w:rPr>
      </w:pPr>
      <w:r w:rsidRPr="007A7C2E">
        <w:rPr>
          <w:lang w:val="sq-AL"/>
        </w:rPr>
        <w:t xml:space="preserve">c) në kantieret e ndërtimit për të praktikuar lëvizjet, pozicionimin dhe përgatitjen e mjetit për të filluar procedurën e punimit përkatës; gërmimet për thellim të sipërfaqes, rilevimit, spostimit dhe transportit të dherave, për kanale dhe themele etj.; ngarkimin e mjeteve me mbeturina të ngurta apo inerte; përgatitjen dhe transportin e betoneve nga fabrikat e prodhimit në objektin që ndërtohet etj. </w:t>
      </w:r>
    </w:p>
    <w:p w:rsidR="006375AB" w:rsidRPr="007A7C2E" w:rsidRDefault="006375AB" w:rsidP="006375AB">
      <w:pPr>
        <w:pStyle w:val="Paragrafi"/>
        <w:rPr>
          <w:lang w:val="sq-AL"/>
        </w:rPr>
      </w:pPr>
      <w:r w:rsidRPr="007A7C2E">
        <w:rPr>
          <w:lang w:val="sq-AL"/>
        </w:rPr>
        <w:t>6. Koha e përgatitjes për kursin prakt</w:t>
      </w:r>
      <w:r>
        <w:rPr>
          <w:lang w:val="sq-AL"/>
        </w:rPr>
        <w:t>ik, për çdo kandidat të jetë 8 orë</w:t>
      </w:r>
      <w:r w:rsidRPr="007A7C2E">
        <w:rPr>
          <w:lang w:val="sq-AL"/>
        </w:rPr>
        <w:t>, pra 1 (një) orë në ditë, i cili duhet të zhvillohet pas mësimit teorik.</w:t>
      </w:r>
    </w:p>
    <w:p w:rsidR="006375AB" w:rsidRPr="007A7C2E" w:rsidRDefault="006375AB" w:rsidP="006375AB">
      <w:pPr>
        <w:pStyle w:val="Paragrafi"/>
        <w:rPr>
          <w:lang w:val="sq-AL"/>
        </w:rPr>
      </w:pPr>
      <w:r w:rsidRPr="007A7C2E">
        <w:rPr>
          <w:lang w:val="sq-AL"/>
        </w:rPr>
        <w:t>7. Numri maksimal i kandidatëve që lejohen të ushtrohen në një cikël me një mjet (makineri të rënda ndërtimi) dhe një instruktor, për çdo lloj makinerie, nuk duhet të jetë më shumë se 8 veta.</w:t>
      </w:r>
    </w:p>
    <w:p w:rsidR="006375AB" w:rsidRPr="007A7C2E" w:rsidRDefault="006375AB" w:rsidP="006375AB">
      <w:pPr>
        <w:pStyle w:val="Paragrafi"/>
        <w:rPr>
          <w:lang w:val="sq-AL"/>
        </w:rPr>
      </w:pPr>
      <w:r w:rsidRPr="007A7C2E">
        <w:rPr>
          <w:lang w:val="sq-AL"/>
        </w:rPr>
        <w:t>8. Makineritë e rënda të ndërtimit vetëlëvizëse me goma, duhet të jenë me pamje të jashtme të rregullta dhe në gjendje të mirë teknike, të pajisura me certifikatën e kontrollit teknik dhe të regjistruara me leje qarkullimi nga drejtoritë rajonale të shërbimeve të transportit rrugor.</w:t>
      </w:r>
    </w:p>
    <w:p w:rsidR="006375AB" w:rsidRPr="007A7C2E" w:rsidRDefault="006375AB" w:rsidP="006375AB">
      <w:pPr>
        <w:pStyle w:val="Paragrafi"/>
        <w:rPr>
          <w:lang w:val="sq-AL"/>
        </w:rPr>
      </w:pPr>
      <w:r w:rsidRPr="007A7C2E">
        <w:rPr>
          <w:lang w:val="sq-AL"/>
        </w:rPr>
        <w:t xml:space="preserve"> </w:t>
      </w:r>
    </w:p>
    <w:p w:rsidR="006375AB" w:rsidRPr="007A7C2E" w:rsidRDefault="006375AB" w:rsidP="006375AB">
      <w:pPr>
        <w:pStyle w:val="NeniNr"/>
        <w:rPr>
          <w:lang w:val="sq-AL"/>
        </w:rPr>
      </w:pPr>
      <w:r w:rsidRPr="007A7C2E">
        <w:rPr>
          <w:lang w:val="sq-AL"/>
        </w:rPr>
        <w:t>Neni 10</w:t>
      </w:r>
    </w:p>
    <w:p w:rsidR="006375AB" w:rsidRPr="007A7C2E" w:rsidRDefault="006375AB" w:rsidP="006375AB">
      <w:pPr>
        <w:pStyle w:val="Paragrafi"/>
        <w:rPr>
          <w:lang w:val="sq-AL"/>
        </w:rPr>
      </w:pPr>
    </w:p>
    <w:p w:rsidR="006375AB" w:rsidRPr="007A7C2E" w:rsidRDefault="006375AB" w:rsidP="006375AB">
      <w:pPr>
        <w:pStyle w:val="Paragrafi"/>
        <w:rPr>
          <w:lang w:val="sq-AL"/>
        </w:rPr>
      </w:pPr>
      <w:r w:rsidRPr="007A7C2E">
        <w:rPr>
          <w:lang w:val="sq-AL"/>
        </w:rPr>
        <w:t xml:space="preserve"> Për të provuar aftësitë profesionale të manovratorëve të makinerive të rënda të ndërtimit, që aplikojnë për të marrë dëshmi aftësie profesionale, ngrihet një komision i posaçëm, me inxhinierë mekanikë të DPSHTRR-së.</w:t>
      </w:r>
    </w:p>
    <w:p w:rsidR="006375AB" w:rsidRPr="007A7C2E" w:rsidRDefault="006375AB" w:rsidP="006375AB">
      <w:pPr>
        <w:pStyle w:val="Paragrafi"/>
        <w:rPr>
          <w:lang w:val="sq-AL"/>
        </w:rPr>
      </w:pPr>
    </w:p>
    <w:p w:rsidR="006375AB" w:rsidRPr="007A7C2E" w:rsidRDefault="006375AB" w:rsidP="006375AB">
      <w:pPr>
        <w:pStyle w:val="NenkreuTitull"/>
        <w:rPr>
          <w:lang w:val="sq-AL"/>
        </w:rPr>
      </w:pPr>
      <w:r w:rsidRPr="007A7C2E">
        <w:rPr>
          <w:lang w:val="sq-AL"/>
        </w:rPr>
        <w:t>KREU V</w:t>
      </w:r>
    </w:p>
    <w:p w:rsidR="006375AB" w:rsidRPr="007A7C2E" w:rsidRDefault="006375AB" w:rsidP="006375AB">
      <w:pPr>
        <w:pStyle w:val="NenkreuTitull"/>
        <w:rPr>
          <w:lang w:val="sq-AL"/>
        </w:rPr>
      </w:pPr>
      <w:r w:rsidRPr="007A7C2E">
        <w:rPr>
          <w:lang w:val="sq-AL"/>
        </w:rPr>
        <w:t xml:space="preserve"> REGJISTRIMI DHE ORGANIZIMI I TESTIMIT </w:t>
      </w:r>
    </w:p>
    <w:p w:rsidR="006375AB" w:rsidRPr="007A7C2E" w:rsidRDefault="006375AB" w:rsidP="006375AB">
      <w:pPr>
        <w:pStyle w:val="NeniNr"/>
        <w:rPr>
          <w:lang w:val="sq-AL"/>
        </w:rPr>
      </w:pPr>
    </w:p>
    <w:p w:rsidR="006375AB" w:rsidRPr="007A7C2E" w:rsidRDefault="006375AB" w:rsidP="006375AB">
      <w:pPr>
        <w:pStyle w:val="NeniNr"/>
        <w:rPr>
          <w:lang w:val="sq-AL"/>
        </w:rPr>
      </w:pPr>
      <w:r w:rsidRPr="007A7C2E">
        <w:rPr>
          <w:lang w:val="sq-AL"/>
        </w:rPr>
        <w:t>Neni 11</w:t>
      </w:r>
    </w:p>
    <w:p w:rsidR="006375AB" w:rsidRPr="007A7C2E" w:rsidRDefault="006375AB" w:rsidP="006375AB">
      <w:pPr>
        <w:pStyle w:val="NeniTitull"/>
        <w:rPr>
          <w:lang w:val="sq-AL"/>
        </w:rPr>
      </w:pPr>
      <w:r w:rsidRPr="007A7C2E">
        <w:rPr>
          <w:lang w:val="sq-AL"/>
        </w:rPr>
        <w:t>Regjistrimi i kandidatëve</w:t>
      </w:r>
    </w:p>
    <w:p w:rsidR="006375AB" w:rsidRPr="007A7C2E" w:rsidRDefault="006375AB" w:rsidP="006375AB">
      <w:pPr>
        <w:pStyle w:val="Paragrafi"/>
        <w:rPr>
          <w:lang w:val="sq-AL"/>
        </w:rPr>
      </w:pPr>
    </w:p>
    <w:p w:rsidR="006375AB" w:rsidRPr="007A7C2E" w:rsidRDefault="006375AB" w:rsidP="006375AB">
      <w:pPr>
        <w:pStyle w:val="Paragrafi"/>
        <w:rPr>
          <w:lang w:val="sq-AL"/>
        </w:rPr>
      </w:pPr>
      <w:r w:rsidRPr="007A7C2E">
        <w:rPr>
          <w:lang w:val="sq-AL"/>
        </w:rPr>
        <w:t>1. Kandidatët regjistrohen nëpërmjet subjekteve juridike pranë zyrave përkatëse të drejtorive rajonale të shërbimeve të transportit rrugor, që mbulojnë vendbanimin e tyre.</w:t>
      </w:r>
    </w:p>
    <w:p w:rsidR="006375AB" w:rsidRPr="007A7C2E" w:rsidRDefault="006375AB" w:rsidP="006375AB">
      <w:pPr>
        <w:pStyle w:val="Paragrafi"/>
        <w:rPr>
          <w:lang w:val="sq-AL"/>
        </w:rPr>
      </w:pPr>
      <w:r w:rsidRPr="007A7C2E">
        <w:rPr>
          <w:lang w:val="sq-AL"/>
        </w:rPr>
        <w:t>Nëse në rrethet që mbulon një drejtori rajonale nuk ka subjekte të licencuara që kryejnë aktivitetin e përgatitjes së kandidatëve për përdorues të mjeteve të rënda për punime ndërtimi dhe toke, kandidatët mund të zgjedhin çdo subjekt tjetër të licencuar për të bërë regjistrimin dhe kryerjen e kursit teorik dhe praktik.</w:t>
      </w:r>
    </w:p>
    <w:p w:rsidR="006375AB" w:rsidRPr="007A7C2E" w:rsidRDefault="006375AB" w:rsidP="006375AB">
      <w:pPr>
        <w:pStyle w:val="Paragrafi"/>
        <w:rPr>
          <w:lang w:val="sq-AL"/>
        </w:rPr>
      </w:pPr>
      <w:r w:rsidRPr="007A7C2E">
        <w:rPr>
          <w:lang w:val="sq-AL"/>
        </w:rPr>
        <w:t>2. Çdo kandidat duhet të ketë në dosjen e tij, të plotësuar autorizimin përkatës të lëshuar nga DRSHTRR-ja që i është bashk</w:t>
      </w:r>
      <w:r>
        <w:rPr>
          <w:lang w:val="sq-AL"/>
        </w:rPr>
        <w:t>ë</w:t>
      </w:r>
      <w:r w:rsidRPr="007A7C2E">
        <w:rPr>
          <w:lang w:val="sq-AL"/>
        </w:rPr>
        <w:t>ngjitur kësaj rregulloreje, përpara se të fillojë kursin teorik e praktik duke paraqitur dhe këto dokumente:</w:t>
      </w:r>
    </w:p>
    <w:p w:rsidR="006375AB" w:rsidRPr="007A7C2E" w:rsidRDefault="006375AB" w:rsidP="006375AB">
      <w:pPr>
        <w:pStyle w:val="Paragrafi"/>
        <w:rPr>
          <w:lang w:val="sq-AL"/>
        </w:rPr>
      </w:pPr>
      <w:r w:rsidRPr="007A7C2E">
        <w:rPr>
          <w:lang w:val="sq-AL"/>
        </w:rPr>
        <w:t>- certifikatë personale me foto dhe 4 fotografi 4.2 x 3.5;</w:t>
      </w:r>
    </w:p>
    <w:p w:rsidR="006375AB" w:rsidRPr="007A7C2E" w:rsidRDefault="006375AB" w:rsidP="006375AB">
      <w:pPr>
        <w:pStyle w:val="Paragrafi"/>
        <w:rPr>
          <w:lang w:val="sq-AL"/>
        </w:rPr>
      </w:pPr>
      <w:r w:rsidRPr="007A7C2E">
        <w:rPr>
          <w:lang w:val="sq-AL"/>
        </w:rPr>
        <w:t>- fotokopje e kartës së identitetit;</w:t>
      </w:r>
    </w:p>
    <w:p w:rsidR="006375AB" w:rsidRPr="007A7C2E" w:rsidRDefault="006375AB" w:rsidP="006375AB">
      <w:pPr>
        <w:pStyle w:val="Paragrafi"/>
        <w:rPr>
          <w:lang w:val="sq-AL"/>
        </w:rPr>
      </w:pPr>
      <w:r w:rsidRPr="007A7C2E">
        <w:rPr>
          <w:lang w:val="sq-AL"/>
        </w:rPr>
        <w:t>- vërtetim banimi;</w:t>
      </w:r>
    </w:p>
    <w:p w:rsidR="006375AB" w:rsidRPr="007A7C2E" w:rsidRDefault="006375AB" w:rsidP="006375AB">
      <w:pPr>
        <w:pStyle w:val="Paragrafi"/>
        <w:rPr>
          <w:lang w:val="sq-AL"/>
        </w:rPr>
      </w:pPr>
      <w:r w:rsidRPr="007A7C2E">
        <w:rPr>
          <w:lang w:val="sq-AL"/>
        </w:rPr>
        <w:t>- fotokopje e lejes së drejtimit për mjetet, të cilat kërkohet leje drejtimi në bazë të ligjit nr. 8378, datë 22.7.1998 “Kodi Rrugor i Republikës së Shqipërisë”, neni 115 pika 3.</w:t>
      </w:r>
    </w:p>
    <w:p w:rsidR="006375AB" w:rsidRPr="007A7C2E" w:rsidRDefault="006375AB" w:rsidP="006375AB">
      <w:pPr>
        <w:pStyle w:val="Paragrafi"/>
        <w:rPr>
          <w:lang w:val="sq-AL"/>
        </w:rPr>
      </w:pPr>
      <w:r w:rsidRPr="007A7C2E">
        <w:rPr>
          <w:lang w:val="sq-AL"/>
        </w:rPr>
        <w:t>3. Kandidati, i cili do të regjistrohet duhet të ketë mbushur moshën që i korrespondon pajisjes me lejedrejtimi sipas neneve 114 dhe 115 të Kodit Rrugor.</w:t>
      </w:r>
    </w:p>
    <w:p w:rsidR="006375AB" w:rsidRPr="007A7C2E" w:rsidRDefault="006375AB" w:rsidP="006375AB">
      <w:pPr>
        <w:pStyle w:val="Paragrafi"/>
        <w:rPr>
          <w:lang w:val="sq-AL"/>
        </w:rPr>
      </w:pPr>
      <w:r>
        <w:rPr>
          <w:lang w:val="sq-AL"/>
        </w:rPr>
        <w:t>4. Në përfundim</w:t>
      </w:r>
      <w:r w:rsidRPr="007A7C2E">
        <w:rPr>
          <w:lang w:val="sq-AL"/>
        </w:rPr>
        <w:t xml:space="preserve"> të kursit të plotë </w:t>
      </w:r>
      <w:r>
        <w:rPr>
          <w:lang w:val="sq-AL"/>
        </w:rPr>
        <w:t>teorik</w:t>
      </w:r>
      <w:r w:rsidRPr="007A7C2E">
        <w:rPr>
          <w:lang w:val="sq-AL"/>
        </w:rPr>
        <w:t>-</w:t>
      </w:r>
      <w:r>
        <w:rPr>
          <w:lang w:val="sq-AL"/>
        </w:rPr>
        <w:t>praktik të zhvilluar, drejtuesit teknikë, subjekteve</w:t>
      </w:r>
      <w:r w:rsidRPr="007A7C2E">
        <w:rPr>
          <w:lang w:val="sq-AL"/>
        </w:rPr>
        <w:t xml:space="preserve"> juridik</w:t>
      </w:r>
      <w:r>
        <w:rPr>
          <w:lang w:val="sq-AL"/>
        </w:rPr>
        <w:t>e që plotësojnë</w:t>
      </w:r>
      <w:r w:rsidRPr="007A7C2E">
        <w:rPr>
          <w:lang w:val="sq-AL"/>
        </w:rPr>
        <w:t xml:space="preserve"> krite</w:t>
      </w:r>
      <w:r>
        <w:rPr>
          <w:lang w:val="sq-AL"/>
        </w:rPr>
        <w:t>ret sipas pikës 1 neni 5, përpilojnë listat e</w:t>
      </w:r>
      <w:r w:rsidRPr="007A7C2E">
        <w:rPr>
          <w:lang w:val="sq-AL"/>
        </w:rPr>
        <w:t xml:space="preserve"> kandidatëve që janë të aftë t’i nënshtrohen provimit dhe ia dërgojnë ato DPSHTRR</w:t>
      </w:r>
      <w:r>
        <w:rPr>
          <w:lang w:val="sq-AL"/>
        </w:rPr>
        <w:t>-së, e cila njofton</w:t>
      </w:r>
      <w:r w:rsidRPr="007A7C2E">
        <w:rPr>
          <w:lang w:val="sq-AL"/>
        </w:rPr>
        <w:t xml:space="preserve"> për orën, datën dhe vendin ku do të zhvillohet provimi i radhës. </w:t>
      </w:r>
    </w:p>
    <w:p w:rsidR="006375AB" w:rsidRPr="007A7C2E" w:rsidRDefault="006375AB" w:rsidP="006375AB">
      <w:pPr>
        <w:pStyle w:val="NeniNr"/>
        <w:rPr>
          <w:lang w:val="sq-AL"/>
        </w:rPr>
      </w:pPr>
      <w:r w:rsidRPr="007A7C2E">
        <w:rPr>
          <w:lang w:val="sq-AL"/>
        </w:rPr>
        <w:t>Neni 12</w:t>
      </w:r>
    </w:p>
    <w:p w:rsidR="006375AB" w:rsidRPr="007A7C2E" w:rsidRDefault="006375AB" w:rsidP="006375AB">
      <w:pPr>
        <w:pStyle w:val="NeniTitull"/>
        <w:rPr>
          <w:lang w:val="sq-AL"/>
        </w:rPr>
      </w:pPr>
      <w:r w:rsidRPr="007A7C2E">
        <w:rPr>
          <w:lang w:val="sq-AL"/>
        </w:rPr>
        <w:t>Zhvillimi i provimit</w:t>
      </w:r>
    </w:p>
    <w:p w:rsidR="006375AB" w:rsidRPr="007A7C2E" w:rsidRDefault="006375AB" w:rsidP="006375AB">
      <w:pPr>
        <w:pStyle w:val="Paragrafi"/>
        <w:rPr>
          <w:lang w:val="sq-AL"/>
        </w:rPr>
      </w:pPr>
    </w:p>
    <w:p w:rsidR="006375AB" w:rsidRPr="007A7C2E" w:rsidRDefault="006375AB" w:rsidP="006375AB">
      <w:pPr>
        <w:pStyle w:val="Paragrafi"/>
        <w:rPr>
          <w:lang w:val="sq-AL"/>
        </w:rPr>
      </w:pPr>
      <w:r w:rsidRPr="007A7C2E">
        <w:rPr>
          <w:lang w:val="sq-AL"/>
        </w:rPr>
        <w:t xml:space="preserve">1. Me urdhër të veçantë të drejtorit të përgjithshëm, krijohet komisioni </w:t>
      </w:r>
      <w:r>
        <w:rPr>
          <w:lang w:val="sq-AL"/>
        </w:rPr>
        <w:t xml:space="preserve">i posaçëm </w:t>
      </w:r>
      <w:r w:rsidRPr="007A7C2E">
        <w:rPr>
          <w:lang w:val="sq-AL"/>
        </w:rPr>
        <w:t>i marrjes në provim të kandidatëve për përdorues të mjeteve të rënda për punime ndërtimi dhe toke, i cili përbëhet nga 3 specialistë, inxhinierë mekanikë të DPSHTRR-së.</w:t>
      </w:r>
    </w:p>
    <w:p w:rsidR="006375AB" w:rsidRPr="007A7C2E" w:rsidRDefault="006375AB" w:rsidP="006375AB">
      <w:pPr>
        <w:pStyle w:val="Paragrafi"/>
        <w:rPr>
          <w:lang w:val="sq-AL"/>
        </w:rPr>
      </w:pPr>
      <w:r w:rsidRPr="007A7C2E">
        <w:rPr>
          <w:lang w:val="sq-AL"/>
        </w:rPr>
        <w:t>2. Marrja në provim e kandidatëve për përdorues të mjeteve të rënda për punime ndërtimi dhe toke, bëhet pasi ata të kenë deklaruar se kanë kryer kursin teorik dhe praktik sipas përcaktimeve të pikës 4 të nenit 8 dhe pikës 6 të nenit 9 të kësaj rregulloreje.</w:t>
      </w:r>
    </w:p>
    <w:p w:rsidR="006375AB" w:rsidRPr="007A7C2E" w:rsidRDefault="006375AB" w:rsidP="006375AB">
      <w:pPr>
        <w:pStyle w:val="Paragrafi"/>
        <w:rPr>
          <w:lang w:val="sq-AL"/>
        </w:rPr>
      </w:pPr>
      <w:r w:rsidRPr="007A7C2E">
        <w:rPr>
          <w:lang w:val="sq-AL"/>
        </w:rPr>
        <w:t xml:space="preserve">3. Testet e provimit përgatiten nga specialistët e DPSHTRR-së, në përputhje </w:t>
      </w:r>
      <w:r>
        <w:rPr>
          <w:lang w:val="sq-AL"/>
        </w:rPr>
        <w:t>me programin e miratuar</w:t>
      </w:r>
      <w:r w:rsidRPr="007A7C2E">
        <w:rPr>
          <w:lang w:val="sq-AL"/>
        </w:rPr>
        <w:t xml:space="preserve"> bashkëngjitur kësaj rregulloreje.</w:t>
      </w:r>
    </w:p>
    <w:p w:rsidR="006375AB" w:rsidRPr="007A7C2E" w:rsidRDefault="006375AB" w:rsidP="006375AB">
      <w:pPr>
        <w:pStyle w:val="Paragrafi"/>
        <w:rPr>
          <w:lang w:val="sq-AL"/>
        </w:rPr>
      </w:pPr>
      <w:r w:rsidRPr="007A7C2E">
        <w:rPr>
          <w:lang w:val="sq-AL"/>
        </w:rPr>
        <w:t>4. Komisioni i provimit, i ngritur me urdhër të drejtorit të përgjithshëm, merr në dorëzim materialet e parashikuara për funksionimin e rregullt të provimit:</w:t>
      </w:r>
    </w:p>
    <w:p w:rsidR="006375AB" w:rsidRPr="007A7C2E" w:rsidRDefault="006375AB" w:rsidP="006375AB">
      <w:pPr>
        <w:pStyle w:val="Paragrafi"/>
        <w:rPr>
          <w:lang w:val="sq-AL"/>
        </w:rPr>
      </w:pPr>
      <w:r w:rsidRPr="007A7C2E">
        <w:rPr>
          <w:lang w:val="sq-AL"/>
        </w:rPr>
        <w:t>a) regjistrin e protokollit;</w:t>
      </w:r>
    </w:p>
    <w:p w:rsidR="006375AB" w:rsidRPr="007A7C2E" w:rsidRDefault="006375AB" w:rsidP="006375AB">
      <w:pPr>
        <w:pStyle w:val="Paragrafi"/>
        <w:rPr>
          <w:lang w:val="sq-AL"/>
        </w:rPr>
      </w:pPr>
      <w:r w:rsidRPr="007A7C2E">
        <w:rPr>
          <w:lang w:val="sq-AL"/>
        </w:rPr>
        <w:t>b) testet e provimit, të miratuara nga drejtori i përgjithshëm;</w:t>
      </w:r>
    </w:p>
    <w:p w:rsidR="006375AB" w:rsidRPr="007A7C2E" w:rsidRDefault="006375AB" w:rsidP="006375AB">
      <w:pPr>
        <w:pStyle w:val="Paragrafi"/>
        <w:rPr>
          <w:lang w:val="sq-AL"/>
        </w:rPr>
      </w:pPr>
      <w:r w:rsidRPr="007A7C2E">
        <w:rPr>
          <w:lang w:val="sq-AL"/>
        </w:rPr>
        <w:t>c) listat emërore të kandidatëve që do t’i nëns</w:t>
      </w:r>
      <w:r>
        <w:rPr>
          <w:lang w:val="sq-AL"/>
        </w:rPr>
        <w:t>htrohen provimit, të paraqitura</w:t>
      </w:r>
      <w:r w:rsidRPr="007A7C2E">
        <w:rPr>
          <w:lang w:val="sq-AL"/>
        </w:rPr>
        <w:t xml:space="preserve"> para provimit nga subjektet përkatëse që kanë kryer përgatitjen e tyre së bashku me dosjet përkatëse të kandidatëve dhe pasi verifikon rregullueshmërinë e tyre, fillon seancën përkatëse të provimit.</w:t>
      </w:r>
    </w:p>
    <w:p w:rsidR="006375AB" w:rsidRPr="007A7C2E" w:rsidRDefault="006375AB" w:rsidP="006375AB">
      <w:pPr>
        <w:pStyle w:val="Paragrafi"/>
        <w:rPr>
          <w:lang w:val="sq-AL"/>
        </w:rPr>
      </w:pPr>
      <w:r w:rsidRPr="007A7C2E">
        <w:rPr>
          <w:lang w:val="sq-AL"/>
        </w:rPr>
        <w:t>5. Çdo kandidat i nënshtrohet një provimi të detyrueshëm me anë të plotësimit të një testi (pyetësori), i cili përbëhet nga 10 pyetje me 3 alternativa, të vlerësuara me nga një pikë secila.</w:t>
      </w:r>
    </w:p>
    <w:p w:rsidR="006375AB" w:rsidRPr="007A7C2E" w:rsidRDefault="006375AB" w:rsidP="006375AB">
      <w:pPr>
        <w:pStyle w:val="Paragrafi"/>
        <w:rPr>
          <w:lang w:val="sq-AL"/>
        </w:rPr>
      </w:pPr>
      <w:r w:rsidRPr="007A7C2E">
        <w:rPr>
          <w:lang w:val="sq-AL"/>
        </w:rPr>
        <w:t>6. Që të shpallet fitues i provimit, kandidati duhet t’i japë përgjigje korrekte të paktën 8 pyetjeve nga 10 të tilla që përmban testi.</w:t>
      </w:r>
    </w:p>
    <w:p w:rsidR="006375AB" w:rsidRDefault="006375AB" w:rsidP="006375AB">
      <w:pPr>
        <w:pStyle w:val="Paragrafi"/>
        <w:rPr>
          <w:lang w:val="sq-AL"/>
        </w:rPr>
      </w:pPr>
    </w:p>
    <w:p w:rsidR="006375AB" w:rsidRPr="007A7C2E" w:rsidRDefault="006375AB" w:rsidP="006375AB">
      <w:pPr>
        <w:pStyle w:val="Paragrafi"/>
        <w:rPr>
          <w:lang w:val="sq-AL"/>
        </w:rPr>
      </w:pPr>
      <w:r w:rsidRPr="007A7C2E">
        <w:rPr>
          <w:lang w:val="sq-AL"/>
        </w:rPr>
        <w:t>7. Kandidati i vlerësuar fitues në testim, pajiset me dëshminë e aftësisë profesionale.</w:t>
      </w:r>
    </w:p>
    <w:p w:rsidR="006375AB" w:rsidRPr="007A7C2E" w:rsidRDefault="006375AB" w:rsidP="006375AB">
      <w:pPr>
        <w:pStyle w:val="Paragrafi"/>
        <w:rPr>
          <w:lang w:val="sq-AL"/>
        </w:rPr>
      </w:pPr>
      <w:r w:rsidRPr="007A7C2E">
        <w:rPr>
          <w:lang w:val="sq-AL"/>
        </w:rPr>
        <w:t>8. Kandidatët nuk mund të merren në provim pa rea</w:t>
      </w:r>
      <w:r>
        <w:rPr>
          <w:lang w:val="sq-AL"/>
        </w:rPr>
        <w:t>lizuar programin e plotë teorik</w:t>
      </w:r>
      <w:r w:rsidRPr="007A7C2E">
        <w:rPr>
          <w:lang w:val="sq-AL"/>
        </w:rPr>
        <w:t>-praktik, të vërtetuar nga subjekti juridik privat.</w:t>
      </w:r>
    </w:p>
    <w:p w:rsidR="006375AB" w:rsidRPr="007A7C2E" w:rsidRDefault="006375AB" w:rsidP="006375AB">
      <w:pPr>
        <w:pStyle w:val="Paragrafi"/>
        <w:rPr>
          <w:lang w:val="sq-AL"/>
        </w:rPr>
      </w:pPr>
      <w:r w:rsidRPr="007A7C2E">
        <w:rPr>
          <w:lang w:val="sq-AL"/>
        </w:rPr>
        <w:t>9. Komisioni i marrjes në provim nuk duhet të marrë më shumë se 20 kandidatë në seancë. Numri i seancave përcaktohet nga numri i kandidatëve të paraqitur nga subjektet e licencuara. Koha e provimit (seanca) është 1 (një) orë.</w:t>
      </w:r>
    </w:p>
    <w:p w:rsidR="006375AB" w:rsidRPr="007A7C2E" w:rsidRDefault="006375AB" w:rsidP="006375AB">
      <w:pPr>
        <w:pStyle w:val="Paragrafi"/>
        <w:rPr>
          <w:lang w:val="sq-AL"/>
        </w:rPr>
      </w:pPr>
      <w:r w:rsidRPr="007A7C2E">
        <w:rPr>
          <w:lang w:val="sq-AL"/>
        </w:rPr>
        <w:t>10. Kandidatët kanë të drejtë të paraqiten deri në pesë herë në provim, brenda afatit të vlefshmërisë së autorizimit, i cili është 1 (një) vit, por nga një provim me rezultat negativ në tjetrin, duhet të kalojnë të paktën 30 ditë.</w:t>
      </w:r>
    </w:p>
    <w:p w:rsidR="006375AB" w:rsidRPr="007A7C2E" w:rsidRDefault="006375AB" w:rsidP="006375AB">
      <w:pPr>
        <w:pStyle w:val="Paragrafi"/>
        <w:rPr>
          <w:lang w:val="sq-AL"/>
        </w:rPr>
      </w:pPr>
      <w:r w:rsidRPr="007A7C2E">
        <w:rPr>
          <w:lang w:val="sq-AL"/>
        </w:rPr>
        <w:t>11. Provimi mund të zhvillohet edhe në ambientet e subjekteve private, nëse ata kanë të paktën 8 kandidatë për testim. Kur numri i kandidatëve të një subjekti është më i vogël se 8, DPSHTRR-ja mund të organizojë testimin e tyre duke bashkuar kandidatët e më shumë se një subjekti. Në këtë rast</w:t>
      </w:r>
      <w:r>
        <w:rPr>
          <w:lang w:val="sq-AL"/>
        </w:rPr>
        <w:t>,</w:t>
      </w:r>
      <w:r w:rsidRPr="007A7C2E">
        <w:rPr>
          <w:lang w:val="sq-AL"/>
        </w:rPr>
        <w:t xml:space="preserve"> testimi do të kryhet në ambientet e subjektit që ka numrin më të madh të kandidatëve, duke i njoftuar ata paraprakisht. Në varësi të numrit të seancave të mundshme, testimi duhet të fillojë në orën 10:00 deri në 16:00.</w:t>
      </w:r>
    </w:p>
    <w:p w:rsidR="006375AB" w:rsidRPr="007A7C2E" w:rsidRDefault="006375AB" w:rsidP="006375AB">
      <w:pPr>
        <w:pStyle w:val="Paragrafi"/>
        <w:rPr>
          <w:lang w:val="sq-AL"/>
        </w:rPr>
      </w:pPr>
      <w:r w:rsidRPr="007A7C2E">
        <w:rPr>
          <w:lang w:val="sq-AL"/>
        </w:rPr>
        <w:t>12. Dokumenti bazë për marrjen në provim të kandidatëve është libri i protokollit, ku hidhen të gjitha rezultatet në ditët e planifikuara nga komisioni i marrjes në provim, i cili harton procesverbalin përfundimtar të firmosur prej tyre.</w:t>
      </w:r>
    </w:p>
    <w:p w:rsidR="006375AB" w:rsidRPr="007A7C2E" w:rsidRDefault="006375AB" w:rsidP="006375AB">
      <w:pPr>
        <w:pStyle w:val="Paragrafi"/>
        <w:rPr>
          <w:lang w:val="sq-AL"/>
        </w:rPr>
      </w:pPr>
      <w:r>
        <w:rPr>
          <w:lang w:val="sq-AL"/>
        </w:rPr>
        <w:t>13. Të dhënat e çdo aplikanti</w:t>
      </w:r>
      <w:r w:rsidRPr="007A7C2E">
        <w:rPr>
          <w:lang w:val="sq-AL"/>
        </w:rPr>
        <w:t xml:space="preserve"> të shpallur fitues në provimin përkatës, si dhe të dhënat e dëshmisë së fituar prej tij, hidhen në regjistrin kombëtar kompjuterik.</w:t>
      </w:r>
    </w:p>
    <w:p w:rsidR="006375AB" w:rsidRPr="007A7C2E" w:rsidRDefault="006375AB" w:rsidP="006375AB">
      <w:pPr>
        <w:pStyle w:val="Paragrafi"/>
        <w:rPr>
          <w:sz w:val="18"/>
          <w:lang w:val="sq-AL"/>
        </w:rPr>
      </w:pPr>
    </w:p>
    <w:p w:rsidR="006375AB" w:rsidRPr="007A7C2E" w:rsidRDefault="006375AB" w:rsidP="006375AB">
      <w:pPr>
        <w:pStyle w:val="NeniNr"/>
        <w:rPr>
          <w:lang w:val="sq-AL"/>
        </w:rPr>
      </w:pPr>
      <w:r w:rsidRPr="007A7C2E">
        <w:rPr>
          <w:lang w:val="sq-AL"/>
        </w:rPr>
        <w:t>Neni 13</w:t>
      </w:r>
    </w:p>
    <w:p w:rsidR="006375AB" w:rsidRPr="007A7C2E" w:rsidRDefault="006375AB" w:rsidP="006375AB">
      <w:pPr>
        <w:pStyle w:val="NeniTitull"/>
        <w:rPr>
          <w:lang w:val="sq-AL"/>
        </w:rPr>
      </w:pPr>
      <w:r w:rsidRPr="007A7C2E">
        <w:rPr>
          <w:lang w:val="sq-AL"/>
        </w:rPr>
        <w:t>Pajisja me dëshminë e aftësisë profesionale</w:t>
      </w:r>
    </w:p>
    <w:p w:rsidR="006375AB" w:rsidRPr="007A7C2E" w:rsidRDefault="006375AB" w:rsidP="006375AB">
      <w:pPr>
        <w:pStyle w:val="Paragrafi"/>
        <w:rPr>
          <w:sz w:val="14"/>
          <w:lang w:val="sq-AL"/>
        </w:rPr>
      </w:pPr>
    </w:p>
    <w:p w:rsidR="006375AB" w:rsidRPr="007A7C2E" w:rsidRDefault="006375AB" w:rsidP="006375AB">
      <w:pPr>
        <w:pStyle w:val="Paragrafi"/>
        <w:rPr>
          <w:lang w:val="sq-AL"/>
        </w:rPr>
      </w:pPr>
      <w:r w:rsidRPr="007A7C2E">
        <w:rPr>
          <w:lang w:val="sq-AL"/>
        </w:rPr>
        <w:t>1. Kandidatët, të cilët kryejnë sipas prog</w:t>
      </w:r>
      <w:r>
        <w:rPr>
          <w:lang w:val="sq-AL"/>
        </w:rPr>
        <w:t>ramit kurset e trajnimit teorik</w:t>
      </w:r>
      <w:r w:rsidRPr="007A7C2E">
        <w:rPr>
          <w:lang w:val="sq-AL"/>
        </w:rPr>
        <w:t>-praktik, si përdorues të makinerive të rënda të ndërtimit dhe punimeve në tokë, si dhe kalojnë me sukses provimin sipas nenit 12, përfitojnë dëshminë e aftësisë profesionale, sipas nenit 7 pika 1, si manovratorë të makinerive të rënda të ndërtimit dhe punimit në tokë.</w:t>
      </w:r>
    </w:p>
    <w:p w:rsidR="006375AB" w:rsidRPr="007A7C2E" w:rsidRDefault="006375AB" w:rsidP="006375AB">
      <w:pPr>
        <w:pStyle w:val="Paragrafi"/>
        <w:rPr>
          <w:lang w:val="sq-AL"/>
        </w:rPr>
      </w:pPr>
      <w:r w:rsidRPr="007A7C2E">
        <w:rPr>
          <w:lang w:val="sq-AL"/>
        </w:rPr>
        <w:t>2. Dëshmia e aftësisë profesionale lëshohet në përputhje me modelin e paraqitur nga DPSHTRR-ja dhe e miratuar nga ministria që mbulon transportin.</w:t>
      </w:r>
    </w:p>
    <w:p w:rsidR="006375AB" w:rsidRPr="007A7C2E" w:rsidRDefault="006375AB" w:rsidP="006375AB">
      <w:pPr>
        <w:pStyle w:val="Paragrafi"/>
        <w:rPr>
          <w:lang w:val="sq-AL"/>
        </w:rPr>
      </w:pPr>
      <w:r w:rsidRPr="007A7C2E">
        <w:rPr>
          <w:lang w:val="sq-AL"/>
        </w:rPr>
        <w:t>3. Dëshmia e aftësisë profesionale është e vlefshme me afat 5-vjeçar, nga data e lëshimit dhe shfrytëzohet vetëm për ato qëllime për të cilat ajo është lëshuar.</w:t>
      </w:r>
    </w:p>
    <w:p w:rsidR="006375AB" w:rsidRPr="007A7C2E" w:rsidRDefault="006375AB" w:rsidP="006375AB">
      <w:pPr>
        <w:pStyle w:val="Paragrafi"/>
        <w:rPr>
          <w:lang w:val="sq-AL"/>
        </w:rPr>
      </w:pPr>
      <w:r w:rsidRPr="007A7C2E">
        <w:rPr>
          <w:lang w:val="sq-AL"/>
        </w:rPr>
        <w:t>4. Çdo korrigjim e bën dëshminë të pavlefshme.</w:t>
      </w:r>
    </w:p>
    <w:p w:rsidR="006375AB" w:rsidRPr="007A7C2E" w:rsidRDefault="006375AB" w:rsidP="006375AB">
      <w:pPr>
        <w:pStyle w:val="Paragrafi"/>
        <w:rPr>
          <w:lang w:val="sq-AL"/>
        </w:rPr>
      </w:pPr>
      <w:r w:rsidRPr="007A7C2E">
        <w:rPr>
          <w:lang w:val="sq-AL"/>
        </w:rPr>
        <w:t>5. Ky dokument pezullohet nga organi që e lëshon.</w:t>
      </w:r>
    </w:p>
    <w:p w:rsidR="006375AB" w:rsidRPr="007A7C2E" w:rsidRDefault="006375AB" w:rsidP="006375AB">
      <w:pPr>
        <w:pStyle w:val="NeniNr"/>
        <w:rPr>
          <w:sz w:val="18"/>
          <w:lang w:val="sq-AL"/>
        </w:rPr>
      </w:pPr>
    </w:p>
    <w:p w:rsidR="006375AB" w:rsidRPr="007A7C2E" w:rsidRDefault="006375AB" w:rsidP="006375AB">
      <w:pPr>
        <w:pStyle w:val="NeniNr"/>
        <w:rPr>
          <w:lang w:val="sq-AL"/>
        </w:rPr>
      </w:pPr>
      <w:r w:rsidRPr="007A7C2E">
        <w:rPr>
          <w:lang w:val="sq-AL"/>
        </w:rPr>
        <w:t>Neni 14</w:t>
      </w:r>
    </w:p>
    <w:p w:rsidR="006375AB" w:rsidRPr="007A7C2E" w:rsidRDefault="006375AB" w:rsidP="006375AB">
      <w:pPr>
        <w:pStyle w:val="NeniTitull"/>
        <w:rPr>
          <w:lang w:val="sq-AL"/>
        </w:rPr>
      </w:pPr>
      <w:r w:rsidRPr="007A7C2E">
        <w:rPr>
          <w:lang w:val="sq-AL"/>
        </w:rPr>
        <w:t>Rinovimi i DAP-it</w:t>
      </w:r>
    </w:p>
    <w:p w:rsidR="006375AB" w:rsidRPr="007A7C2E" w:rsidRDefault="006375AB" w:rsidP="006375AB">
      <w:pPr>
        <w:pStyle w:val="Paragrafi"/>
        <w:rPr>
          <w:sz w:val="14"/>
          <w:lang w:val="sq-AL"/>
        </w:rPr>
      </w:pPr>
    </w:p>
    <w:p w:rsidR="006375AB" w:rsidRPr="007A7C2E" w:rsidRDefault="006375AB" w:rsidP="006375AB">
      <w:pPr>
        <w:pStyle w:val="Paragrafi"/>
        <w:rPr>
          <w:lang w:val="sq-AL"/>
        </w:rPr>
      </w:pPr>
      <w:r w:rsidRPr="007A7C2E">
        <w:rPr>
          <w:lang w:val="sq-AL"/>
        </w:rPr>
        <w:t xml:space="preserve">1. Kur mbajtësi i një dëshmie të aftësisë profesionale (DAP) kërkon rinovimin e dëshmisë kur është mbushur afati i vlefshmërisë, duhet të bëjë një kërkesë me shkrim në sektorin përkatës të DPSHTRR-së dhe të shoqëruar me dëshminë origjinale. Në të gjitha rastet, dëshmitë e aftësisë profesionale të lëshuara nga Ministria e Bujqësisë, Ministria e Ndërtimit, Shoqata Kombëtare e Ndërtuesve apo dhe nga çdo institucion tjetër i autorizuar para datës 23.3.2012, do të pranohen të rinovohen vetëm nëse i interesuari do të paraqesë në origjinal dëshminë që disponon. </w:t>
      </w:r>
    </w:p>
    <w:p w:rsidR="006375AB" w:rsidRPr="007A7C2E" w:rsidRDefault="006375AB" w:rsidP="006375AB">
      <w:pPr>
        <w:pStyle w:val="Paragrafi"/>
        <w:rPr>
          <w:lang w:val="sq-AL"/>
        </w:rPr>
      </w:pPr>
      <w:r w:rsidRPr="007A7C2E">
        <w:rPr>
          <w:lang w:val="sq-AL"/>
        </w:rPr>
        <w:t>2. Kur mbajtësi i një dëshmie të aftësisë profesionale (DAP) kërkon zëvendësimin për shkak të humbjes së saj, kërkesa duhet të bëhet me shkrim me sqarime të hollësishme mbi humbjen e saj, e shoqëruar dhe me një vërtetim për deklarimin e humbjes nga komisariati i policisë ku ai banon. Nëse dëshmia e humbur nuk është lëshuar nga DPSHTRR-ja, i interesuari duhet të paraqesë dhe një vërtetim zyrtar, të lëshuar nga institucioni që ka lëshuar dëshminë, në të cilin të përmendet lloji i dëshmisë ose në mungesë të tij, kopje e librezës së punës të noteruar, ku është shënuar profesioni.</w:t>
      </w:r>
    </w:p>
    <w:p w:rsidR="006375AB" w:rsidRPr="007A7C2E" w:rsidRDefault="006375AB" w:rsidP="006375AB">
      <w:pPr>
        <w:pStyle w:val="Paragrafi"/>
        <w:rPr>
          <w:lang w:val="sq-AL"/>
        </w:rPr>
      </w:pPr>
      <w:r w:rsidRPr="007A7C2E">
        <w:rPr>
          <w:lang w:val="sq-AL"/>
        </w:rPr>
        <w:t>3. Kur mbajtësi i një dëshmie të aftësisë profesionale (DAP), kërkon zëvendësimin për arsye të dëmtimit të saj, duhet të paraqesë kërkesën përkatëse të shoqëruar dhe me dëshminë e dëmtuar, e cila:</w:t>
      </w:r>
    </w:p>
    <w:p w:rsidR="006375AB" w:rsidRPr="007A7C2E" w:rsidRDefault="006375AB" w:rsidP="006375AB">
      <w:pPr>
        <w:pStyle w:val="Paragrafi"/>
        <w:rPr>
          <w:lang w:val="sq-AL"/>
        </w:rPr>
      </w:pPr>
      <w:r w:rsidRPr="007A7C2E">
        <w:rPr>
          <w:lang w:val="sq-AL"/>
        </w:rPr>
        <w:t>a) nëse është e palexueshme, por e lëshuar nga DPSHTRR-ja, duhet të pranohet pasi të jetë kontrolluar vërtetësia e saj në librin e protokollit përkatës;</w:t>
      </w:r>
    </w:p>
    <w:p w:rsidR="006375AB" w:rsidRPr="007A7C2E" w:rsidRDefault="006375AB" w:rsidP="006375AB">
      <w:pPr>
        <w:pStyle w:val="Paragrafi"/>
        <w:rPr>
          <w:lang w:val="sq-AL"/>
        </w:rPr>
      </w:pPr>
      <w:r w:rsidRPr="007A7C2E">
        <w:rPr>
          <w:lang w:val="sq-AL"/>
        </w:rPr>
        <w:t xml:space="preserve">b) nëse është e palexueshme, por e palëshuar nga Ministria e Bujqësisë, Ministria e Ndërtimit, Shoqata Kombëtare e Ndërtuesve apo dhe çdo institucion tjetër i autorizuar, para datës 23.3.2010, duhet të shoqërohet dhe me një vërtetim zyrtar, të lëshuar nga institucioni që e ka lëshuar, në të cilin të përmendet lloji i dëshmisë. </w:t>
      </w:r>
    </w:p>
    <w:p w:rsidR="006375AB" w:rsidRPr="007A7C2E" w:rsidRDefault="006375AB" w:rsidP="006375AB">
      <w:pPr>
        <w:pStyle w:val="Paragrafi"/>
        <w:rPr>
          <w:lang w:val="sq-AL"/>
        </w:rPr>
      </w:pPr>
      <w:r w:rsidRPr="007A7C2E">
        <w:rPr>
          <w:lang w:val="sq-AL"/>
        </w:rPr>
        <w:t>4. Rinovimi apo zëvendësimi i dëshmisë, lëshohet kur plotësohen kërkesat e mësipërme dhe kur janë shqyrtuar dhe verifikuar në protokollin përkatës që gjendet në arkivin e DPSHTRR-së.</w:t>
      </w:r>
    </w:p>
    <w:p w:rsidR="006375AB" w:rsidRPr="007A7C2E" w:rsidRDefault="006375AB" w:rsidP="006375AB">
      <w:pPr>
        <w:pStyle w:val="Paragrafi"/>
        <w:rPr>
          <w:lang w:val="sq-AL"/>
        </w:rPr>
      </w:pPr>
      <w:r w:rsidRPr="007A7C2E">
        <w:rPr>
          <w:lang w:val="sq-AL"/>
        </w:rPr>
        <w:t>5. Kërkesat e kandidatëve për rinovimin e dëshmisë së aftësisë profesionale depozitohen pranë drejtorive rajonale, që mbulojnë vendbanimin e tyre.</w:t>
      </w:r>
    </w:p>
    <w:p w:rsidR="006375AB" w:rsidRPr="007A7C2E" w:rsidRDefault="006375AB" w:rsidP="006375AB">
      <w:pPr>
        <w:pStyle w:val="Paragrafi"/>
        <w:rPr>
          <w:lang w:val="sq-AL"/>
        </w:rPr>
      </w:pPr>
      <w:r w:rsidRPr="007A7C2E">
        <w:rPr>
          <w:lang w:val="sq-AL"/>
        </w:rPr>
        <w:t xml:space="preserve">6. Drejtoritë rajonale, kërkesat për shërbimin e rinovimit apo zëvendësimit të dëshmive, së bashku me dokumentacionin përkatës, ia përcjellin për kompetencë drejtorisë që mbulon kualifikimet profesionale në DPSHTRR. </w:t>
      </w:r>
    </w:p>
    <w:p w:rsidR="006375AB" w:rsidRPr="007A7C2E" w:rsidRDefault="006375AB" w:rsidP="006375AB">
      <w:pPr>
        <w:pStyle w:val="Paragrafi"/>
        <w:rPr>
          <w:lang w:val="sq-AL"/>
        </w:rPr>
      </w:pPr>
      <w:r w:rsidRPr="007A7C2E">
        <w:rPr>
          <w:lang w:val="sq-AL"/>
        </w:rPr>
        <w:t>7. Drejtoria që mbulon kualifikimet profesionale në DPSHTRR, shqyrton kërkesat për rinovimin e dëshmive të aftësisë profesionale, të paraqitura nga drejtoritë rajonale, dhe kur i shikon në përputhje me kërkesat e kësaj rregulloreje kryen rinovimet përkatëse. Nëse dëshmitë e lëshuara para datës 23.3.2012, nuk përputhen me kategoritë e lejes së drejtimit që zotërojnë mbajtësit e tyre, referuar pikës 2 të nenit 7 të rregullores, këto dëshmi do të rinovohen vetëm pasi mbajtësit e tyre të jenë pajisur me kategorinë përkatëse të lejes së drejtimit.</w:t>
      </w:r>
    </w:p>
    <w:p w:rsidR="006375AB" w:rsidRPr="007A7C2E" w:rsidRDefault="006375AB" w:rsidP="006375AB">
      <w:pPr>
        <w:pStyle w:val="Paragrafi"/>
        <w:rPr>
          <w:lang w:val="sq-AL"/>
        </w:rPr>
      </w:pPr>
    </w:p>
    <w:p w:rsidR="006375AB" w:rsidRPr="007A7C2E" w:rsidRDefault="006375AB" w:rsidP="006375AB">
      <w:pPr>
        <w:pStyle w:val="NenkreuTitull"/>
        <w:rPr>
          <w:lang w:val="sq-AL"/>
        </w:rPr>
      </w:pPr>
      <w:r w:rsidRPr="007A7C2E">
        <w:rPr>
          <w:lang w:val="sq-AL"/>
        </w:rPr>
        <w:t>KREU VI</w:t>
      </w:r>
    </w:p>
    <w:p w:rsidR="006375AB" w:rsidRPr="007A7C2E" w:rsidRDefault="006375AB" w:rsidP="006375AB">
      <w:pPr>
        <w:pStyle w:val="NenkreuTitull"/>
        <w:rPr>
          <w:lang w:val="sq-AL"/>
        </w:rPr>
      </w:pPr>
      <w:r w:rsidRPr="007A7C2E">
        <w:rPr>
          <w:lang w:val="sq-AL"/>
        </w:rPr>
        <w:t>DISIPLINIMI I PËRDORIMIT TË MAKINERIVE TË NDËRTIMIT DHE</w:t>
      </w:r>
    </w:p>
    <w:p w:rsidR="006375AB" w:rsidRPr="007A7C2E" w:rsidRDefault="006375AB" w:rsidP="006375AB">
      <w:pPr>
        <w:pStyle w:val="NenkreuTitull"/>
        <w:rPr>
          <w:lang w:val="sq-AL"/>
        </w:rPr>
      </w:pPr>
      <w:r w:rsidRPr="007A7C2E">
        <w:rPr>
          <w:lang w:val="sq-AL"/>
        </w:rPr>
        <w:t>RREGULLAT E SIGURIMIT TEKNIK</w:t>
      </w:r>
    </w:p>
    <w:p w:rsidR="006375AB" w:rsidRPr="007A7C2E" w:rsidRDefault="006375AB" w:rsidP="006375AB">
      <w:pPr>
        <w:pStyle w:val="Paragrafi"/>
        <w:rPr>
          <w:lang w:val="sq-AL"/>
        </w:rPr>
      </w:pPr>
    </w:p>
    <w:p w:rsidR="006375AB" w:rsidRPr="007A7C2E" w:rsidRDefault="006375AB" w:rsidP="006375AB">
      <w:pPr>
        <w:pStyle w:val="NeniNr"/>
        <w:rPr>
          <w:lang w:val="sq-AL"/>
        </w:rPr>
      </w:pPr>
      <w:r w:rsidRPr="007A7C2E">
        <w:rPr>
          <w:lang w:val="sq-AL"/>
        </w:rPr>
        <w:t>Neni 15</w:t>
      </w:r>
    </w:p>
    <w:p w:rsidR="006375AB" w:rsidRPr="007A7C2E" w:rsidRDefault="006375AB" w:rsidP="006375AB">
      <w:pPr>
        <w:pStyle w:val="Paragrafi"/>
        <w:rPr>
          <w:lang w:val="sq-AL"/>
        </w:rPr>
      </w:pPr>
    </w:p>
    <w:p w:rsidR="006375AB" w:rsidRPr="007A7C2E" w:rsidRDefault="006375AB" w:rsidP="006375AB">
      <w:pPr>
        <w:pStyle w:val="Paragrafi"/>
        <w:rPr>
          <w:lang w:val="sq-AL"/>
        </w:rPr>
      </w:pPr>
      <w:r w:rsidRPr="007A7C2E">
        <w:rPr>
          <w:lang w:val="sq-AL"/>
        </w:rPr>
        <w:t xml:space="preserve">Në zbatim të nenit 18 të ligjit nr. 8402, datë 10.9.1998 “Për kontrollin dhe disiplinimin e punimeve të ndërtimit”, të ndryshuar, kërkohet në të njëjtën kohë përcaktimi i klasifikimit sipas tipave të makinerive të rënda të ndërtimit, që: </w:t>
      </w:r>
    </w:p>
    <w:p w:rsidR="006375AB" w:rsidRPr="007A7C2E" w:rsidRDefault="006375AB" w:rsidP="006375AB">
      <w:pPr>
        <w:pStyle w:val="Paragrafi"/>
        <w:rPr>
          <w:lang w:val="sq-AL"/>
        </w:rPr>
      </w:pPr>
      <w:r w:rsidRPr="007A7C2E">
        <w:rPr>
          <w:lang w:val="sq-AL"/>
        </w:rPr>
        <w:t xml:space="preserve">1. Mjetet e ndërtimit sipas nenit 58 të Kodit Rrugor, janë makineri teknologjike vetëlëvizëse ose që tërhiqen, me rrota ose me zinxhirë. Këto makineri janë të destinuara të operojnë mbi rrugë dhe në kantiere dhe mund të jenë të pajisura me mekanizma specialë. </w:t>
      </w:r>
    </w:p>
    <w:p w:rsidR="006375AB" w:rsidRPr="007A7C2E" w:rsidRDefault="006375AB" w:rsidP="006375AB">
      <w:pPr>
        <w:pStyle w:val="Paragrafi"/>
        <w:rPr>
          <w:lang w:val="sq-AL"/>
        </w:rPr>
      </w:pPr>
      <w:r w:rsidRPr="007A7C2E">
        <w:rPr>
          <w:lang w:val="sq-AL"/>
        </w:rPr>
        <w:t>2. Këto mjete mund të lëvizin në rrugë për të kaluar nga një vend pune në tjetrin ose për të zhvendosur sende që lidhen me ciklin e punës së vetë makinës ose të kantierit, sipas kufizimeve dhe mënyrave të përcaktuara në aktet nënligjore.</w:t>
      </w:r>
    </w:p>
    <w:p w:rsidR="006375AB" w:rsidRPr="007A7C2E" w:rsidRDefault="006375AB" w:rsidP="006375AB">
      <w:pPr>
        <w:pStyle w:val="Paragrafi"/>
        <w:rPr>
          <w:lang w:val="sq-AL"/>
        </w:rPr>
      </w:pPr>
      <w:r w:rsidRPr="007A7C2E">
        <w:rPr>
          <w:lang w:val="sq-AL"/>
        </w:rPr>
        <w:t>3. Sipas qëllimeve të qarkullimit rrugor dhe disiplinimit të tyre, makineritë e ndërtimit dhe punimeve në tokë klasifikohen në:</w:t>
      </w:r>
    </w:p>
    <w:p w:rsidR="006375AB" w:rsidRPr="007A7C2E" w:rsidRDefault="006375AB" w:rsidP="006375AB">
      <w:pPr>
        <w:pStyle w:val="Paragrafi"/>
        <w:rPr>
          <w:lang w:val="sq-AL"/>
        </w:rPr>
      </w:pPr>
      <w:r w:rsidRPr="007A7C2E">
        <w:rPr>
          <w:lang w:val="sq-AL"/>
        </w:rPr>
        <w:t>a) mjete ndërtimi vetëshkarkuese, ngarkues-transportues, autobetonjere, buldozer, automakineri shpimi, ekskavator me zinxhirë, ekskavator me goma, ekskavator me zinxhirë hidraulikë dhe ekskavatorë hidraulikë me zinxhirë për hapje kanalesh;</w:t>
      </w:r>
    </w:p>
    <w:p w:rsidR="006375AB" w:rsidRPr="007A7C2E" w:rsidRDefault="006375AB" w:rsidP="006375AB">
      <w:pPr>
        <w:pStyle w:val="Paragrafi"/>
        <w:rPr>
          <w:lang w:val="sq-AL"/>
        </w:rPr>
      </w:pPr>
      <w:r w:rsidRPr="007A7C2E">
        <w:rPr>
          <w:lang w:val="sq-AL"/>
        </w:rPr>
        <w:t xml:space="preserve">b) mjete ndërtimi rrugësh autoskrejper ngarkimi, transportimi, shkarkimi, grejder (autoshatë niveluese), rul-vibrues, automakineri betonshtruese dhe automakineri asfaltuese; </w:t>
      </w:r>
    </w:p>
    <w:p w:rsidR="006375AB" w:rsidRPr="007A7C2E" w:rsidRDefault="006375AB" w:rsidP="006375AB">
      <w:pPr>
        <w:pStyle w:val="Paragrafi"/>
        <w:rPr>
          <w:lang w:val="sq-AL"/>
        </w:rPr>
      </w:pPr>
      <w:r w:rsidRPr="007A7C2E">
        <w:rPr>
          <w:lang w:val="sq-AL"/>
        </w:rPr>
        <w:t>c) mjete të destinuara për lëvizjen e sendeve, si motopirunët dhe elektropirunët etj.</w:t>
      </w:r>
    </w:p>
    <w:p w:rsidR="006375AB" w:rsidRPr="007A7C2E" w:rsidRDefault="006375AB" w:rsidP="006375AB">
      <w:pPr>
        <w:pStyle w:val="NeniNr"/>
        <w:rPr>
          <w:lang w:val="sq-AL"/>
        </w:rPr>
      </w:pPr>
    </w:p>
    <w:p w:rsidR="006375AB" w:rsidRPr="007A7C2E" w:rsidRDefault="006375AB" w:rsidP="006375AB">
      <w:pPr>
        <w:rPr>
          <w:lang w:val="sq-AL"/>
        </w:rPr>
      </w:pPr>
    </w:p>
    <w:p w:rsidR="006375AB" w:rsidRPr="007A7C2E" w:rsidRDefault="006375AB" w:rsidP="006375AB">
      <w:pPr>
        <w:pStyle w:val="NeniNr"/>
        <w:rPr>
          <w:lang w:val="sq-AL"/>
        </w:rPr>
      </w:pPr>
      <w:r w:rsidRPr="007A7C2E">
        <w:rPr>
          <w:lang w:val="sq-AL"/>
        </w:rPr>
        <w:t>Neni 16</w:t>
      </w:r>
    </w:p>
    <w:p w:rsidR="006375AB" w:rsidRPr="004E2CB3" w:rsidRDefault="006375AB" w:rsidP="006375AB">
      <w:pPr>
        <w:pStyle w:val="Paragrafi"/>
        <w:rPr>
          <w:sz w:val="20"/>
          <w:lang w:val="sq-AL"/>
        </w:rPr>
      </w:pPr>
    </w:p>
    <w:p w:rsidR="006375AB" w:rsidRPr="007A7C2E" w:rsidRDefault="006375AB" w:rsidP="006375AB">
      <w:pPr>
        <w:pStyle w:val="Paragrafi"/>
        <w:rPr>
          <w:lang w:val="sq-AL"/>
        </w:rPr>
      </w:pPr>
      <w:r w:rsidRPr="007A7C2E">
        <w:rPr>
          <w:lang w:val="sq-AL"/>
        </w:rPr>
        <w:t>Për të mundësuar lëvizjen në rrugë dhe për të shmangur aksidentet, mjetet për të cilat bën fjalë neni 7 i kësaj rregulloreje duhet të qarkullojnë në përputhje me përcaktimet e nenit 113 të ligjit nr. 8378, datë 22.7.1998 “Kodi Rrugor i Republikës së Shqipërisë”, të ndryshuar.</w:t>
      </w:r>
    </w:p>
    <w:p w:rsidR="006375AB" w:rsidRPr="004E2CB3" w:rsidRDefault="006375AB" w:rsidP="006375AB">
      <w:pPr>
        <w:pStyle w:val="Paragrafi"/>
        <w:rPr>
          <w:sz w:val="20"/>
          <w:lang w:val="sq-AL"/>
        </w:rPr>
      </w:pPr>
    </w:p>
    <w:p w:rsidR="006375AB" w:rsidRPr="007A7C2E" w:rsidRDefault="006375AB" w:rsidP="006375AB">
      <w:pPr>
        <w:pStyle w:val="NeniNr"/>
        <w:rPr>
          <w:lang w:val="sq-AL"/>
        </w:rPr>
      </w:pPr>
      <w:r w:rsidRPr="007A7C2E">
        <w:rPr>
          <w:lang w:val="sq-AL"/>
        </w:rPr>
        <w:t>Neni 17</w:t>
      </w:r>
    </w:p>
    <w:p w:rsidR="006375AB" w:rsidRPr="004E2CB3" w:rsidRDefault="006375AB" w:rsidP="006375AB">
      <w:pPr>
        <w:pStyle w:val="Paragrafi"/>
        <w:rPr>
          <w:sz w:val="20"/>
          <w:lang w:val="sq-AL"/>
        </w:rPr>
      </w:pPr>
    </w:p>
    <w:p w:rsidR="006375AB" w:rsidRPr="007A7C2E" w:rsidRDefault="006375AB" w:rsidP="006375AB">
      <w:pPr>
        <w:pStyle w:val="Paragrafi"/>
        <w:rPr>
          <w:lang w:val="sq-AL"/>
        </w:rPr>
      </w:pPr>
      <w:r w:rsidRPr="007A7C2E">
        <w:rPr>
          <w:lang w:val="sq-AL"/>
        </w:rPr>
        <w:t>Drejtoria e Përgjithshme e Shërbimeve të Transportit Rrugor ushtron kontroll dhe inspektime mbi veprimtarinë e subjekteve të licencuara, duke iu referuar nenit 121 pika 8 dhe 9. Përbëjnë kontroll veçanërisht:</w:t>
      </w:r>
    </w:p>
    <w:p w:rsidR="006375AB" w:rsidRPr="007A7C2E" w:rsidRDefault="006375AB" w:rsidP="006375AB">
      <w:pPr>
        <w:pStyle w:val="Paragrafi"/>
        <w:rPr>
          <w:lang w:val="sq-AL"/>
        </w:rPr>
      </w:pPr>
      <w:r w:rsidRPr="007A7C2E">
        <w:rPr>
          <w:lang w:val="sq-AL"/>
        </w:rPr>
        <w:t xml:space="preserve"> a) aftësia profesionale e personelit trajnues;</w:t>
      </w:r>
    </w:p>
    <w:p w:rsidR="006375AB" w:rsidRPr="007A7C2E" w:rsidRDefault="006375AB" w:rsidP="006375AB">
      <w:pPr>
        <w:pStyle w:val="Paragrafi"/>
        <w:rPr>
          <w:lang w:val="sq-AL"/>
        </w:rPr>
      </w:pPr>
      <w:r w:rsidRPr="007A7C2E">
        <w:rPr>
          <w:lang w:val="sq-AL"/>
        </w:rPr>
        <w:t xml:space="preserve"> b) gjendja e makinerive të ndërtimit sipas normave në fuqi;</w:t>
      </w:r>
    </w:p>
    <w:p w:rsidR="006375AB" w:rsidRPr="007A7C2E" w:rsidRDefault="006375AB" w:rsidP="006375AB">
      <w:pPr>
        <w:pStyle w:val="Paragrafi"/>
        <w:rPr>
          <w:lang w:val="sq-AL"/>
        </w:rPr>
      </w:pPr>
      <w:r w:rsidRPr="007A7C2E">
        <w:rPr>
          <w:lang w:val="sq-AL"/>
        </w:rPr>
        <w:t xml:space="preserve"> c) plotësimi i pajisjeve didaktike;</w:t>
      </w:r>
    </w:p>
    <w:p w:rsidR="006375AB" w:rsidRPr="007A7C2E" w:rsidRDefault="006375AB" w:rsidP="006375AB">
      <w:pPr>
        <w:pStyle w:val="Paragrafi"/>
        <w:rPr>
          <w:lang w:val="sq-AL"/>
        </w:rPr>
      </w:pPr>
      <w:r w:rsidRPr="007A7C2E">
        <w:rPr>
          <w:lang w:val="sq-AL"/>
        </w:rPr>
        <w:t xml:space="preserve"> d) përshtatshmëria e mjediseve;</w:t>
      </w:r>
    </w:p>
    <w:p w:rsidR="006375AB" w:rsidRPr="007A7C2E" w:rsidRDefault="006375AB" w:rsidP="006375AB">
      <w:pPr>
        <w:pStyle w:val="Paragrafi"/>
        <w:rPr>
          <w:lang w:val="sq-AL"/>
        </w:rPr>
      </w:pPr>
      <w:r w:rsidRPr="007A7C2E">
        <w:rPr>
          <w:lang w:val="sq-AL"/>
        </w:rPr>
        <w:t xml:space="preserve"> e) kryerja e rregull</w:t>
      </w:r>
      <w:r>
        <w:rPr>
          <w:lang w:val="sq-AL"/>
        </w:rPr>
        <w:t>t e kurseve të trajnimit teorik</w:t>
      </w:r>
      <w:r w:rsidRPr="007A7C2E">
        <w:rPr>
          <w:lang w:val="sq-AL"/>
        </w:rPr>
        <w:t>-praktik etj.</w:t>
      </w:r>
    </w:p>
    <w:p w:rsidR="006375AB" w:rsidRPr="004E2CB3" w:rsidRDefault="006375AB" w:rsidP="006375AB">
      <w:pPr>
        <w:pStyle w:val="Paragrafi"/>
        <w:rPr>
          <w:sz w:val="18"/>
          <w:lang w:val="sq-AL"/>
        </w:rPr>
      </w:pPr>
    </w:p>
    <w:p w:rsidR="006375AB" w:rsidRPr="007A7C2E" w:rsidRDefault="006375AB" w:rsidP="006375AB">
      <w:pPr>
        <w:pStyle w:val="NeniNr"/>
        <w:rPr>
          <w:lang w:val="sq-AL"/>
        </w:rPr>
      </w:pPr>
      <w:r w:rsidRPr="007A7C2E">
        <w:rPr>
          <w:lang w:val="sq-AL"/>
        </w:rPr>
        <w:t>Neni 18</w:t>
      </w:r>
    </w:p>
    <w:p w:rsidR="006375AB" w:rsidRPr="004E2CB3" w:rsidRDefault="006375AB" w:rsidP="006375AB">
      <w:pPr>
        <w:pStyle w:val="Paragrafi"/>
        <w:rPr>
          <w:sz w:val="20"/>
          <w:lang w:val="sq-AL"/>
        </w:rPr>
      </w:pPr>
    </w:p>
    <w:p w:rsidR="006375AB" w:rsidRPr="007A7C2E" w:rsidRDefault="006375AB" w:rsidP="006375AB">
      <w:pPr>
        <w:pStyle w:val="Paragrafi"/>
        <w:rPr>
          <w:lang w:val="sq-AL"/>
        </w:rPr>
      </w:pPr>
      <w:r w:rsidRPr="007A7C2E">
        <w:rPr>
          <w:lang w:val="sq-AL"/>
        </w:rPr>
        <w:t xml:space="preserve">Disiplinimi i makinerive të ndërtimit dhe punimeve në tokë, karakterizohet nga lloji i tyre, konstruksioni, mënyra e përdorimit, si dhe qarkullimi me ose pa pajisjet e punës, të njohura nga qendra e miratimit apo homologimit si të çmontueshme, me kusht që për çdo rast të respektohen kufijtë e përmasave dhe ndërmjet peshës ose peshave që rëndojnë mbi aksin ose akset e përparme, si dhe të </w:t>
      </w:r>
      <w:r>
        <w:rPr>
          <w:lang w:val="sq-AL"/>
        </w:rPr>
        <w:t>atyre</w:t>
      </w:r>
      <w:r w:rsidRPr="007A7C2E">
        <w:rPr>
          <w:lang w:val="sq-AL"/>
        </w:rPr>
        <w:t xml:space="preserve"> që rëndojnë mbi aksin ose akset e pasme.</w:t>
      </w:r>
    </w:p>
    <w:p w:rsidR="006375AB" w:rsidRPr="004E2CB3" w:rsidRDefault="006375AB" w:rsidP="006375AB">
      <w:pPr>
        <w:pStyle w:val="Paragrafi"/>
        <w:rPr>
          <w:sz w:val="20"/>
          <w:lang w:val="sq-AL"/>
        </w:rPr>
      </w:pPr>
    </w:p>
    <w:p w:rsidR="006375AB" w:rsidRPr="007A7C2E" w:rsidRDefault="006375AB" w:rsidP="006375AB">
      <w:pPr>
        <w:pStyle w:val="NeniNr"/>
        <w:rPr>
          <w:lang w:val="sq-AL"/>
        </w:rPr>
      </w:pPr>
      <w:r w:rsidRPr="007A7C2E">
        <w:rPr>
          <w:lang w:val="sq-AL"/>
        </w:rPr>
        <w:t>Neni 19</w:t>
      </w:r>
    </w:p>
    <w:p w:rsidR="006375AB" w:rsidRPr="004E2CB3" w:rsidRDefault="006375AB" w:rsidP="006375AB">
      <w:pPr>
        <w:pStyle w:val="Paragrafi"/>
        <w:rPr>
          <w:sz w:val="20"/>
          <w:lang w:val="sq-AL"/>
        </w:rPr>
      </w:pPr>
    </w:p>
    <w:p w:rsidR="006375AB" w:rsidRPr="007A7C2E" w:rsidRDefault="006375AB" w:rsidP="006375AB">
      <w:pPr>
        <w:pStyle w:val="Paragrafi"/>
        <w:rPr>
          <w:lang w:val="sq-AL"/>
        </w:rPr>
      </w:pPr>
      <w:r w:rsidRPr="007A7C2E">
        <w:rPr>
          <w:lang w:val="sq-AL"/>
        </w:rPr>
        <w:t>Makineritë e ndërtimit në disa raste quhen mjete zhvendosëse, kur përdoren për transporte të kombinuara apo sipas lëvizjes së tyre në zonat, si: në kantiere ndërtimi, rrugë, autostrada, ndërtim digash në hidrocentrale, porte, aeroporte ose vepra të tjera bonifikuese, të caktuara për të lidhur dy ose më shumë nga zonat, edhe kur ato janë ndërprerë nga zonat publike.</w:t>
      </w:r>
    </w:p>
    <w:p w:rsidR="006375AB" w:rsidRPr="004E2CB3" w:rsidRDefault="006375AB" w:rsidP="006375AB">
      <w:pPr>
        <w:pStyle w:val="Paragrafi"/>
        <w:rPr>
          <w:sz w:val="20"/>
          <w:lang w:val="sq-AL"/>
        </w:rPr>
      </w:pPr>
    </w:p>
    <w:p w:rsidR="006375AB" w:rsidRPr="007A7C2E" w:rsidRDefault="006375AB" w:rsidP="006375AB">
      <w:pPr>
        <w:pStyle w:val="NeniNr"/>
        <w:rPr>
          <w:lang w:val="sq-AL"/>
        </w:rPr>
      </w:pPr>
      <w:r w:rsidRPr="007A7C2E">
        <w:rPr>
          <w:lang w:val="sq-AL"/>
        </w:rPr>
        <w:t>Neni 20</w:t>
      </w:r>
    </w:p>
    <w:p w:rsidR="006375AB" w:rsidRPr="004E2CB3" w:rsidRDefault="006375AB" w:rsidP="006375AB">
      <w:pPr>
        <w:pStyle w:val="Paragrafi"/>
        <w:rPr>
          <w:sz w:val="20"/>
          <w:lang w:val="sq-AL"/>
        </w:rPr>
      </w:pPr>
    </w:p>
    <w:p w:rsidR="006375AB" w:rsidRPr="007A7C2E" w:rsidRDefault="006375AB" w:rsidP="006375AB">
      <w:pPr>
        <w:pStyle w:val="Paragrafi"/>
        <w:rPr>
          <w:lang w:val="sq-AL"/>
        </w:rPr>
      </w:pPr>
      <w:r w:rsidRPr="007A7C2E">
        <w:rPr>
          <w:lang w:val="sq-AL"/>
        </w:rPr>
        <w:t>Subjektet ndërtimore ua dorëzojnë me procesverbal makineritë, vetëm përdoruesve të pajisur me dëshmi aftësi</w:t>
      </w:r>
      <w:r>
        <w:rPr>
          <w:lang w:val="sq-AL"/>
        </w:rPr>
        <w:t>e</w:t>
      </w:r>
      <w:r w:rsidRPr="007A7C2E">
        <w:rPr>
          <w:lang w:val="sq-AL"/>
        </w:rPr>
        <w:t xml:space="preserve"> profesionale, të cilët e shfrytëzojnë, mirëmbajnë dhe përgjigjen për dëmet që shkaktohen për faj të tyre. Procesverbali firmoset nga drejtuesit e shoqërisë dhe nga përdoruesi marrës në dorëzim.</w:t>
      </w:r>
    </w:p>
    <w:p w:rsidR="006375AB" w:rsidRPr="007A7C2E" w:rsidRDefault="006375AB" w:rsidP="006375AB">
      <w:pPr>
        <w:pStyle w:val="Paragrafi"/>
        <w:rPr>
          <w:sz w:val="14"/>
          <w:lang w:val="sq-AL"/>
        </w:rPr>
      </w:pPr>
    </w:p>
    <w:p w:rsidR="006375AB" w:rsidRPr="007A7C2E" w:rsidRDefault="006375AB" w:rsidP="006375AB">
      <w:pPr>
        <w:pStyle w:val="NeniNr"/>
        <w:rPr>
          <w:lang w:val="sq-AL"/>
        </w:rPr>
      </w:pPr>
      <w:r w:rsidRPr="007A7C2E">
        <w:rPr>
          <w:lang w:val="sq-AL"/>
        </w:rPr>
        <w:t>Neni 21</w:t>
      </w:r>
    </w:p>
    <w:p w:rsidR="006375AB" w:rsidRPr="004E2CB3" w:rsidRDefault="006375AB" w:rsidP="006375AB">
      <w:pPr>
        <w:pStyle w:val="Paragrafi"/>
        <w:rPr>
          <w:sz w:val="20"/>
          <w:lang w:val="sq-AL"/>
        </w:rPr>
      </w:pPr>
    </w:p>
    <w:p w:rsidR="006375AB" w:rsidRPr="007A7C2E" w:rsidRDefault="006375AB" w:rsidP="006375AB">
      <w:pPr>
        <w:pStyle w:val="Paragrafi"/>
        <w:rPr>
          <w:lang w:val="sq-AL"/>
        </w:rPr>
      </w:pPr>
      <w:r w:rsidRPr="007A7C2E">
        <w:rPr>
          <w:lang w:val="sq-AL"/>
        </w:rPr>
        <w:t>Procesverbali i marrjes në dorëzim të makinerisë dhe dëshmia e aftësisë profesionale (DAP) janë dokumente teknike që duhet të mbahen detyrimisht nga përdoruesi gjatë gjithë kohës që shfrytëzon makineritë. Ato paraqiten sa herë që kërkohet nga personat e ngarkuar për kontroll. Ndalohet shfrytëzimi i makinerisë nga përdoruesit pa qenë të pajisur me këto dokumente.</w:t>
      </w:r>
    </w:p>
    <w:p w:rsidR="006375AB" w:rsidRPr="007A7C2E" w:rsidRDefault="006375AB" w:rsidP="006375AB">
      <w:pPr>
        <w:pStyle w:val="Paragrafi"/>
        <w:rPr>
          <w:sz w:val="12"/>
          <w:lang w:val="sq-AL"/>
        </w:rPr>
      </w:pPr>
    </w:p>
    <w:p w:rsidR="006375AB" w:rsidRPr="007A7C2E" w:rsidRDefault="006375AB" w:rsidP="006375AB">
      <w:pPr>
        <w:pStyle w:val="NeniNr"/>
        <w:rPr>
          <w:lang w:val="sq-AL"/>
        </w:rPr>
      </w:pPr>
      <w:r w:rsidRPr="007A7C2E">
        <w:rPr>
          <w:lang w:val="sq-AL"/>
        </w:rPr>
        <w:t>Neni 22</w:t>
      </w:r>
    </w:p>
    <w:p w:rsidR="006375AB" w:rsidRPr="007A7C2E" w:rsidRDefault="006375AB" w:rsidP="006375AB">
      <w:pPr>
        <w:pStyle w:val="Paragrafi"/>
        <w:rPr>
          <w:sz w:val="14"/>
          <w:lang w:val="sq-AL"/>
        </w:rPr>
      </w:pPr>
    </w:p>
    <w:p w:rsidR="006375AB" w:rsidRPr="007A7C2E" w:rsidRDefault="006375AB" w:rsidP="006375AB">
      <w:pPr>
        <w:pStyle w:val="Paragrafi"/>
        <w:rPr>
          <w:lang w:val="sq-AL"/>
        </w:rPr>
      </w:pPr>
      <w:r w:rsidRPr="007A7C2E">
        <w:rPr>
          <w:lang w:val="sq-AL"/>
        </w:rPr>
        <w:t>Për mjetet ngritëse, si: vinç-kullë, vinç-derik, vinç-stacionar, ashensorë, çmontimi dhe montimi në objektin e ri, do të bëhet me specialistë, nën mbikëqyrjen e drejtuesit teknik të shoqërisë dhe një inxhinier mekanik i pajisur me licencë, të cilët do të asistojnë dhe do të kontrollojnë të gjitha regjistrimet dhe provat që duhet të plotësojnë këto makineri (prova pa ngarkesë dhe me ngarkesë) për të qenë të gatshme për punë. Në përfundim të provave mbahet një procesverbal ndërmjet drejtuesit teknik të subjektit, specialistëve të montimit, inxhinierit mekanik dhe manovratorit.</w:t>
      </w:r>
    </w:p>
    <w:p w:rsidR="006375AB" w:rsidRDefault="006375AB" w:rsidP="006375AB">
      <w:pPr>
        <w:pStyle w:val="NeniNr"/>
        <w:rPr>
          <w:lang w:val="sq-AL"/>
        </w:rPr>
      </w:pPr>
    </w:p>
    <w:p w:rsidR="006375AB" w:rsidRPr="007A7C2E" w:rsidRDefault="006375AB" w:rsidP="006375AB">
      <w:pPr>
        <w:pStyle w:val="NeniNr"/>
        <w:rPr>
          <w:lang w:val="sq-AL"/>
        </w:rPr>
      </w:pPr>
      <w:r w:rsidRPr="007A7C2E">
        <w:rPr>
          <w:lang w:val="sq-AL"/>
        </w:rPr>
        <w:t>Neni 23</w:t>
      </w:r>
    </w:p>
    <w:p w:rsidR="006375AB" w:rsidRPr="007A7C2E" w:rsidRDefault="006375AB" w:rsidP="006375AB">
      <w:pPr>
        <w:pStyle w:val="Paragrafi"/>
        <w:rPr>
          <w:sz w:val="16"/>
          <w:lang w:val="sq-AL"/>
        </w:rPr>
      </w:pPr>
    </w:p>
    <w:p w:rsidR="006375AB" w:rsidRPr="007A7C2E" w:rsidRDefault="006375AB" w:rsidP="006375AB">
      <w:pPr>
        <w:pStyle w:val="Paragrafi"/>
        <w:rPr>
          <w:lang w:val="sq-AL"/>
        </w:rPr>
      </w:pPr>
      <w:r w:rsidRPr="007A7C2E">
        <w:rPr>
          <w:lang w:val="sq-AL"/>
        </w:rPr>
        <w:t>Përdoruesi i mjetit çdo ditë para fillimit të punës provon gjendjen teknike të makinerisë duke e vënë atë në lëvizje. Nëse konstaton ndonjë mungesë ose defekt, ndalon makinerinë dhe lajmëron personat përgjegjës. Ndalohet fillimi dhe vazhdimi i punës me makineri të defektuara dhe me mungesa.</w:t>
      </w:r>
    </w:p>
    <w:p w:rsidR="006375AB" w:rsidRPr="007A7C2E" w:rsidRDefault="006375AB" w:rsidP="006375AB">
      <w:pPr>
        <w:pStyle w:val="Paragrafi"/>
        <w:rPr>
          <w:sz w:val="14"/>
          <w:lang w:val="sq-AL"/>
        </w:rPr>
      </w:pPr>
    </w:p>
    <w:p w:rsidR="006375AB" w:rsidRPr="007A7C2E" w:rsidRDefault="006375AB" w:rsidP="006375AB">
      <w:pPr>
        <w:pStyle w:val="NeniNr"/>
        <w:rPr>
          <w:lang w:val="sq-AL"/>
        </w:rPr>
      </w:pPr>
      <w:r w:rsidRPr="007A7C2E">
        <w:rPr>
          <w:lang w:val="sq-AL"/>
        </w:rPr>
        <w:t>Neni 24</w:t>
      </w:r>
    </w:p>
    <w:p w:rsidR="006375AB" w:rsidRPr="007A7C2E" w:rsidRDefault="006375AB" w:rsidP="006375AB">
      <w:pPr>
        <w:pStyle w:val="Paragrafi"/>
        <w:rPr>
          <w:sz w:val="16"/>
          <w:lang w:val="sq-AL"/>
        </w:rPr>
      </w:pPr>
    </w:p>
    <w:p w:rsidR="006375AB" w:rsidRPr="007A7C2E" w:rsidRDefault="006375AB" w:rsidP="006375AB">
      <w:pPr>
        <w:pStyle w:val="Paragrafi"/>
        <w:rPr>
          <w:lang w:val="sq-AL"/>
        </w:rPr>
      </w:pPr>
      <w:r w:rsidRPr="007A7C2E">
        <w:rPr>
          <w:lang w:val="sq-AL"/>
        </w:rPr>
        <w:t>Subjektet ndërtimore janë të detyruara të japin udhëzime mbi rregullat e sigurimit teknik dhe rregullat e shfrytëzimit të makinerive që janë në përdorim jo më pak se një herë në tre muaj.</w:t>
      </w:r>
    </w:p>
    <w:p w:rsidR="006375AB" w:rsidRPr="007A7C2E" w:rsidRDefault="006375AB" w:rsidP="006375AB">
      <w:pPr>
        <w:pStyle w:val="Paragrafi"/>
        <w:rPr>
          <w:sz w:val="16"/>
          <w:lang w:val="sq-AL"/>
        </w:rPr>
      </w:pPr>
    </w:p>
    <w:p w:rsidR="006375AB" w:rsidRPr="007A7C2E" w:rsidRDefault="006375AB" w:rsidP="006375AB">
      <w:pPr>
        <w:pStyle w:val="NeniNr"/>
        <w:rPr>
          <w:lang w:val="sq-AL"/>
        </w:rPr>
      </w:pPr>
      <w:r w:rsidRPr="007A7C2E">
        <w:rPr>
          <w:lang w:val="sq-AL"/>
        </w:rPr>
        <w:t>Neni 25</w:t>
      </w:r>
    </w:p>
    <w:p w:rsidR="006375AB" w:rsidRPr="007A7C2E" w:rsidRDefault="006375AB" w:rsidP="006375AB">
      <w:pPr>
        <w:pStyle w:val="Paragrafi"/>
        <w:rPr>
          <w:sz w:val="16"/>
          <w:lang w:val="sq-AL"/>
        </w:rPr>
      </w:pPr>
    </w:p>
    <w:p w:rsidR="006375AB" w:rsidRPr="007A7C2E" w:rsidRDefault="006375AB" w:rsidP="006375AB">
      <w:pPr>
        <w:pStyle w:val="Paragrafi"/>
        <w:rPr>
          <w:lang w:val="sq-AL"/>
        </w:rPr>
      </w:pPr>
      <w:r w:rsidRPr="007A7C2E">
        <w:rPr>
          <w:lang w:val="sq-AL"/>
        </w:rPr>
        <w:t>Në rastin kur makineria punon me ndërresa, kontrolli i gjendjes teknike të makinerisë bëhet në praninë e dorëzuesit dhe marrësit në dorëzim. Marrësi në dorëzim, në qoftë se bindet se makineria është në gjendje të mirë, fillon punën, në të kundërtën lajmëron menjëherë përgjegjësin për gjendjen teknike të saj. Shënimet mbi gjendjen teknike të makinerisë bëhen në librin e dorëzimit të turnit, me të cilin pajiset çdo makineri që punon me ndërresa.</w:t>
      </w:r>
    </w:p>
    <w:p w:rsidR="006375AB" w:rsidRPr="007A7C2E" w:rsidRDefault="006375AB" w:rsidP="006375AB">
      <w:pPr>
        <w:pStyle w:val="Paragrafi"/>
        <w:rPr>
          <w:sz w:val="16"/>
          <w:lang w:val="sq-AL"/>
        </w:rPr>
      </w:pPr>
    </w:p>
    <w:p w:rsidR="006375AB" w:rsidRPr="007A7C2E" w:rsidRDefault="006375AB" w:rsidP="006375AB">
      <w:pPr>
        <w:pStyle w:val="NeniNr"/>
        <w:rPr>
          <w:lang w:val="sq-AL"/>
        </w:rPr>
      </w:pPr>
      <w:r w:rsidRPr="007A7C2E">
        <w:rPr>
          <w:lang w:val="sq-AL"/>
        </w:rPr>
        <w:t>Neni 26</w:t>
      </w:r>
    </w:p>
    <w:p w:rsidR="006375AB" w:rsidRPr="007A7C2E" w:rsidRDefault="006375AB" w:rsidP="006375AB">
      <w:pPr>
        <w:pStyle w:val="Paragrafi"/>
        <w:rPr>
          <w:sz w:val="16"/>
          <w:lang w:val="sq-AL"/>
        </w:rPr>
      </w:pPr>
    </w:p>
    <w:p w:rsidR="006375AB" w:rsidRPr="007A7C2E" w:rsidRDefault="006375AB" w:rsidP="006375AB">
      <w:pPr>
        <w:pStyle w:val="Paragrafi"/>
        <w:rPr>
          <w:lang w:val="sq-AL"/>
        </w:rPr>
      </w:pPr>
      <w:r w:rsidRPr="007A7C2E">
        <w:rPr>
          <w:lang w:val="sq-AL"/>
        </w:rPr>
        <w:t>Personeli inxhiniero-teknik, si dhe manovratorët e makinerive në shoqëritë ndërtimore, janë të detyruar që para vënies në shfrytëzim të makinerive dhe të pajisjeve të njohin dhe të zbatojnë rregullat e përdorimit, mirëmbajtjes dhe sigurimit teknik të tyre, si dhe të kryejnë provat e plota teknike dhe teknologjike.</w:t>
      </w:r>
    </w:p>
    <w:p w:rsidR="006375AB" w:rsidRPr="007A7C2E" w:rsidRDefault="006375AB" w:rsidP="006375AB">
      <w:pPr>
        <w:pStyle w:val="Paragrafi"/>
        <w:rPr>
          <w:sz w:val="12"/>
          <w:lang w:val="sq-AL"/>
        </w:rPr>
      </w:pPr>
    </w:p>
    <w:p w:rsidR="006375AB" w:rsidRPr="007A7C2E" w:rsidRDefault="006375AB" w:rsidP="006375AB">
      <w:pPr>
        <w:pStyle w:val="NeniNr"/>
        <w:rPr>
          <w:lang w:val="sq-AL"/>
        </w:rPr>
      </w:pPr>
      <w:r w:rsidRPr="007A7C2E">
        <w:rPr>
          <w:lang w:val="sq-AL"/>
        </w:rPr>
        <w:t>Neni 27</w:t>
      </w:r>
    </w:p>
    <w:p w:rsidR="006375AB" w:rsidRPr="007A7C2E" w:rsidRDefault="006375AB" w:rsidP="006375AB">
      <w:pPr>
        <w:pStyle w:val="Paragrafi"/>
        <w:rPr>
          <w:sz w:val="14"/>
          <w:lang w:val="sq-AL"/>
        </w:rPr>
      </w:pPr>
    </w:p>
    <w:p w:rsidR="006375AB" w:rsidRPr="007A7C2E" w:rsidRDefault="006375AB" w:rsidP="006375AB">
      <w:pPr>
        <w:pStyle w:val="Paragrafi"/>
        <w:rPr>
          <w:lang w:val="sq-AL"/>
        </w:rPr>
      </w:pPr>
      <w:r w:rsidRPr="007A7C2E">
        <w:rPr>
          <w:lang w:val="sq-AL"/>
        </w:rPr>
        <w:t>Subjektet ndërtimore organizojnë punën me makineri në objektet që ndërtojnë sipas një planorganizimi të hartuar e të miratuar prej tyre duke pasur parasysh: kapacitetet teknike, zonat e lëvizjes dhe të manovrimit, thellësitë e gërmimit, këndet e skarpateve, rrugët e kalimit, distancat nga objektet e ndërtuara, shenjat kufizuese për njerëzit etj.</w:t>
      </w:r>
    </w:p>
    <w:p w:rsidR="006375AB" w:rsidRPr="007A7C2E" w:rsidRDefault="006375AB" w:rsidP="006375AB">
      <w:pPr>
        <w:pStyle w:val="Paragrafi"/>
        <w:rPr>
          <w:sz w:val="16"/>
          <w:lang w:val="sq-AL"/>
        </w:rPr>
      </w:pPr>
    </w:p>
    <w:p w:rsidR="006375AB" w:rsidRPr="007A7C2E" w:rsidRDefault="006375AB" w:rsidP="006375AB">
      <w:pPr>
        <w:pStyle w:val="NeniNr"/>
        <w:rPr>
          <w:lang w:val="sq-AL"/>
        </w:rPr>
      </w:pPr>
      <w:r w:rsidRPr="007A7C2E">
        <w:rPr>
          <w:lang w:val="sq-AL"/>
        </w:rPr>
        <w:t>Neni 28</w:t>
      </w:r>
    </w:p>
    <w:p w:rsidR="006375AB" w:rsidRPr="007A7C2E" w:rsidRDefault="006375AB" w:rsidP="006375AB">
      <w:pPr>
        <w:pStyle w:val="Paragrafi"/>
        <w:rPr>
          <w:sz w:val="16"/>
          <w:lang w:val="sq-AL"/>
        </w:rPr>
      </w:pPr>
    </w:p>
    <w:p w:rsidR="006375AB" w:rsidRPr="007A7C2E" w:rsidRDefault="006375AB" w:rsidP="006375AB">
      <w:pPr>
        <w:pStyle w:val="Paragrafi"/>
        <w:rPr>
          <w:lang w:val="sq-AL"/>
        </w:rPr>
      </w:pPr>
      <w:r w:rsidRPr="007A7C2E">
        <w:rPr>
          <w:lang w:val="sq-AL"/>
        </w:rPr>
        <w:t>Përdoruesit e makinerive të ndërtimit mbajnë përgjegjësi për gjendjen teknike të makinerisë që përdorin dhe duhet të sigurojnë punë me regjim teknik normal, pa avari dhe me siguri të plotë për jetën e tyre dhe të personave të tjerë që punojnë rreth tyre. Ata nuk zbatojnë asnjë urdhër apo nuk marrin asnjë iniciativë për të punuar në kundërshtim me rregullat teknike dhe rregullat e sigurimit teknik.</w:t>
      </w:r>
    </w:p>
    <w:p w:rsidR="006375AB" w:rsidRPr="007A7C2E" w:rsidRDefault="006375AB" w:rsidP="006375AB">
      <w:pPr>
        <w:pStyle w:val="Paragrafi"/>
        <w:rPr>
          <w:sz w:val="6"/>
          <w:lang w:val="sq-AL"/>
        </w:rPr>
      </w:pPr>
    </w:p>
    <w:p w:rsidR="006375AB" w:rsidRPr="007A7C2E" w:rsidRDefault="006375AB" w:rsidP="006375AB">
      <w:pPr>
        <w:pStyle w:val="NeniNr"/>
        <w:rPr>
          <w:lang w:val="sq-AL"/>
        </w:rPr>
      </w:pPr>
      <w:r w:rsidRPr="007A7C2E">
        <w:rPr>
          <w:lang w:val="sq-AL"/>
        </w:rPr>
        <w:t>Neni 29</w:t>
      </w:r>
    </w:p>
    <w:p w:rsidR="006375AB" w:rsidRPr="007A7C2E" w:rsidRDefault="006375AB" w:rsidP="006375AB">
      <w:pPr>
        <w:pStyle w:val="Paragrafi"/>
        <w:rPr>
          <w:sz w:val="16"/>
          <w:lang w:val="sq-AL"/>
        </w:rPr>
      </w:pPr>
    </w:p>
    <w:p w:rsidR="006375AB" w:rsidRPr="007A7C2E" w:rsidRDefault="006375AB" w:rsidP="006375AB">
      <w:pPr>
        <w:pStyle w:val="Paragrafi"/>
        <w:rPr>
          <w:lang w:val="sq-AL"/>
        </w:rPr>
      </w:pPr>
      <w:r w:rsidRPr="007A7C2E">
        <w:rPr>
          <w:lang w:val="sq-AL"/>
        </w:rPr>
        <w:t>Për shkeljen e rregullave të administrimit dhe të përdorimit të makinerive, kanë përgjegjësi sipas rastit, disiplinore, materiale ose penale personat fajtorë, si dhe personat që kanë urdhëruar të punohet në kundërshtim me rregullat teknike dhe rregullat e sigurimit teknik.</w:t>
      </w:r>
    </w:p>
    <w:p w:rsidR="006375AB" w:rsidRDefault="006375AB" w:rsidP="006375AB">
      <w:pPr>
        <w:pStyle w:val="NeniNr"/>
        <w:keepNext w:val="0"/>
        <w:rPr>
          <w:lang w:val="sq-AL"/>
        </w:rPr>
      </w:pPr>
    </w:p>
    <w:p w:rsidR="006375AB" w:rsidRPr="007A7C2E" w:rsidRDefault="006375AB" w:rsidP="006375AB">
      <w:pPr>
        <w:pStyle w:val="NeniNr"/>
        <w:rPr>
          <w:lang w:val="sq-AL"/>
        </w:rPr>
      </w:pPr>
      <w:r w:rsidRPr="007A7C2E">
        <w:rPr>
          <w:lang w:val="sq-AL"/>
        </w:rPr>
        <w:t>Neni 30</w:t>
      </w:r>
    </w:p>
    <w:p w:rsidR="006375AB" w:rsidRPr="000B605D" w:rsidRDefault="006375AB" w:rsidP="006375AB">
      <w:pPr>
        <w:pStyle w:val="Paragrafi"/>
        <w:rPr>
          <w:sz w:val="12"/>
          <w:lang w:val="sq-AL"/>
        </w:rPr>
      </w:pPr>
    </w:p>
    <w:p w:rsidR="006375AB" w:rsidRPr="007A7C2E" w:rsidRDefault="006375AB" w:rsidP="006375AB">
      <w:pPr>
        <w:pStyle w:val="Paragrafi"/>
        <w:rPr>
          <w:lang w:val="sq-AL"/>
        </w:rPr>
      </w:pPr>
      <w:r w:rsidRPr="007A7C2E">
        <w:rPr>
          <w:lang w:val="sq-AL"/>
        </w:rPr>
        <w:t>Në rast se makineria, si rezultat i përdorimit të saj jo të rregullt, shkakton avari që shoqërohen dhe me viktima, njoftohet menjëherë organi i prokurorisë dhe merren masa për të ruajtur vendin ku ka ndodhur avaria për të mos bërë ndryshime. Përjashtohen rastet kur duhen nxjerrë personat e dëmtuar nga avaria për t’u dhënë ndihmën mjekësore, si dhe për të likuiduar vatrën që mund të zmadhojë dëmin.</w:t>
      </w:r>
    </w:p>
    <w:p w:rsidR="006375AB" w:rsidRPr="000B605D" w:rsidRDefault="006375AB" w:rsidP="006375AB">
      <w:pPr>
        <w:pStyle w:val="Paragrafi"/>
        <w:rPr>
          <w:sz w:val="4"/>
          <w:lang w:val="sq-AL"/>
        </w:rPr>
      </w:pPr>
    </w:p>
    <w:p w:rsidR="006375AB" w:rsidRPr="007A7C2E" w:rsidRDefault="006375AB" w:rsidP="006375AB">
      <w:pPr>
        <w:pStyle w:val="NeniNr"/>
        <w:rPr>
          <w:lang w:val="sq-AL"/>
        </w:rPr>
      </w:pPr>
      <w:r w:rsidRPr="007A7C2E">
        <w:rPr>
          <w:lang w:val="sq-AL"/>
        </w:rPr>
        <w:t>Neni 31</w:t>
      </w:r>
    </w:p>
    <w:p w:rsidR="006375AB" w:rsidRPr="000B605D" w:rsidRDefault="006375AB" w:rsidP="006375AB">
      <w:pPr>
        <w:pStyle w:val="Paragrafi"/>
        <w:rPr>
          <w:sz w:val="14"/>
          <w:lang w:val="sq-AL"/>
        </w:rPr>
      </w:pPr>
    </w:p>
    <w:p w:rsidR="006375AB" w:rsidRPr="007A7C2E" w:rsidRDefault="006375AB" w:rsidP="006375AB">
      <w:pPr>
        <w:pStyle w:val="Paragrafi"/>
        <w:rPr>
          <w:lang w:val="sq-AL"/>
        </w:rPr>
      </w:pPr>
      <w:r w:rsidRPr="007A7C2E">
        <w:rPr>
          <w:lang w:val="sq-AL"/>
        </w:rPr>
        <w:t xml:space="preserve">Përdorimi i makinerive të rënda të ndërtimit pa dëshminë e aftësisë profesionale përbën dhe ndëshkohet si shkelje e rregullave të sigurimit teknik. </w:t>
      </w:r>
    </w:p>
    <w:p w:rsidR="006375AB" w:rsidRPr="007A7C2E" w:rsidRDefault="006375AB" w:rsidP="006375AB">
      <w:pPr>
        <w:pStyle w:val="Paragrafi"/>
        <w:rPr>
          <w:sz w:val="18"/>
          <w:lang w:val="sq-AL"/>
        </w:rPr>
      </w:pPr>
      <w:r w:rsidRPr="007A7C2E">
        <w:rPr>
          <w:lang w:val="sq-AL"/>
        </w:rPr>
        <w:t xml:space="preserve"> </w:t>
      </w:r>
    </w:p>
    <w:p w:rsidR="006375AB" w:rsidRPr="007A7C2E" w:rsidRDefault="006375AB" w:rsidP="006375AB">
      <w:pPr>
        <w:pStyle w:val="NeniNr"/>
        <w:rPr>
          <w:lang w:val="sq-AL"/>
        </w:rPr>
      </w:pPr>
      <w:r w:rsidRPr="007A7C2E">
        <w:rPr>
          <w:lang w:val="sq-AL"/>
        </w:rPr>
        <w:t>Neni 32</w:t>
      </w:r>
    </w:p>
    <w:p w:rsidR="006375AB" w:rsidRPr="007A7C2E" w:rsidRDefault="006375AB" w:rsidP="006375AB">
      <w:pPr>
        <w:pStyle w:val="NeniTitull"/>
        <w:rPr>
          <w:lang w:val="sq-AL"/>
        </w:rPr>
      </w:pPr>
      <w:r w:rsidRPr="007A7C2E">
        <w:rPr>
          <w:lang w:val="sq-AL"/>
        </w:rPr>
        <w:t>Dispozita të përgjithshme</w:t>
      </w:r>
    </w:p>
    <w:p w:rsidR="006375AB" w:rsidRPr="000B605D" w:rsidRDefault="006375AB" w:rsidP="006375AB">
      <w:pPr>
        <w:pStyle w:val="Paragrafi"/>
        <w:rPr>
          <w:sz w:val="14"/>
          <w:lang w:val="sq-AL"/>
        </w:rPr>
      </w:pPr>
    </w:p>
    <w:p w:rsidR="006375AB" w:rsidRPr="007A7C2E" w:rsidRDefault="006375AB" w:rsidP="006375AB">
      <w:pPr>
        <w:pStyle w:val="Paragrafi"/>
        <w:rPr>
          <w:lang w:val="sq-AL"/>
        </w:rPr>
      </w:pPr>
      <w:r w:rsidRPr="007A7C2E">
        <w:rPr>
          <w:lang w:val="sq-AL"/>
        </w:rPr>
        <w:t>1. Drejtoria e Përgjithshme e Shërbimeve të Transportit Rrugor të marrë të gjitha masat e duhura për zbatimin e kësaj rregullore</w:t>
      </w:r>
      <w:r>
        <w:rPr>
          <w:lang w:val="sq-AL"/>
        </w:rPr>
        <w:t>je</w:t>
      </w:r>
      <w:r w:rsidRPr="007A7C2E">
        <w:rPr>
          <w:lang w:val="sq-AL"/>
        </w:rPr>
        <w:t xml:space="preserve"> brenda 15 ditëve nga data e hyrjes në fuqi të tij.</w:t>
      </w:r>
    </w:p>
    <w:p w:rsidR="006375AB" w:rsidRPr="007A7C2E" w:rsidRDefault="006375AB" w:rsidP="006375AB">
      <w:pPr>
        <w:pStyle w:val="Paragrafi"/>
        <w:rPr>
          <w:lang w:val="sq-AL"/>
        </w:rPr>
      </w:pPr>
      <w:r w:rsidRPr="007A7C2E">
        <w:rPr>
          <w:lang w:val="sq-AL"/>
        </w:rPr>
        <w:t>2. Drejtoria e Përgjithshme e Shërbimeve të Transportit Rrugor të marrë masa për përgatitjen e autorizimit të identifikimit të kandidatit, protokollit të rezultateve të kandidatit në kurset e trajnimit teoriko-praktik, protokollit të rezultateve të provimit me shkrim, si dhe regjistri i dëshmive të lëshuara dhe të tërhequra.</w:t>
      </w:r>
    </w:p>
    <w:p w:rsidR="006375AB" w:rsidRPr="007A7C2E" w:rsidRDefault="006375AB" w:rsidP="006375AB">
      <w:pPr>
        <w:pStyle w:val="Paragrafi"/>
        <w:rPr>
          <w:lang w:val="sq-AL"/>
        </w:rPr>
      </w:pPr>
      <w:r w:rsidRPr="007A7C2E">
        <w:rPr>
          <w:lang w:val="sq-AL"/>
        </w:rPr>
        <w:t>3. Bashkëlidhur janë programi teoriko-praktik, autorizimi për regjistrimin e aplikantit dhe modelet e dëshmisë së aftësisë.</w:t>
      </w:r>
    </w:p>
    <w:p w:rsidR="006375AB" w:rsidRPr="000B605D" w:rsidRDefault="006375AB" w:rsidP="006375AB">
      <w:pPr>
        <w:pStyle w:val="Paragrafi"/>
        <w:rPr>
          <w:sz w:val="6"/>
          <w:lang w:val="sq-AL"/>
        </w:rPr>
      </w:pPr>
    </w:p>
    <w:p w:rsidR="006375AB" w:rsidRPr="007A7C2E" w:rsidRDefault="006375AB" w:rsidP="006375AB">
      <w:pPr>
        <w:pStyle w:val="Paragrafi"/>
        <w:jc w:val="center"/>
        <w:rPr>
          <w:lang w:val="sq-AL"/>
        </w:rPr>
      </w:pPr>
      <w:r w:rsidRPr="007A7C2E">
        <w:rPr>
          <w:lang w:val="sq-AL"/>
        </w:rPr>
        <w:t>SHTOJCA NR. 1</w:t>
      </w:r>
    </w:p>
    <w:p w:rsidR="006375AB" w:rsidRPr="000B605D" w:rsidRDefault="006375AB" w:rsidP="006375AB">
      <w:pPr>
        <w:pStyle w:val="Paragrafi"/>
        <w:rPr>
          <w:sz w:val="16"/>
          <w:lang w:val="sq-AL"/>
        </w:rPr>
      </w:pPr>
      <w:r w:rsidRPr="007A7C2E">
        <w:rPr>
          <w:lang w:val="sq-AL"/>
        </w:rPr>
        <w:t xml:space="preserve"> </w:t>
      </w:r>
    </w:p>
    <w:p w:rsidR="006375AB" w:rsidRPr="007A7C2E" w:rsidRDefault="006375AB" w:rsidP="006375AB">
      <w:pPr>
        <w:pStyle w:val="Paragrafi"/>
        <w:rPr>
          <w:lang w:val="sq-AL"/>
        </w:rPr>
      </w:pPr>
      <w:r>
        <w:rPr>
          <w:lang w:val="sq-AL"/>
        </w:rPr>
        <w:t xml:space="preserve"> Programi teorik</w:t>
      </w:r>
      <w:r w:rsidRPr="007A7C2E">
        <w:rPr>
          <w:lang w:val="sq-AL"/>
        </w:rPr>
        <w:t>-praktik për zhvillimin e kursit, që ndiqet nga subjektet juridike, do të organizohet si më poshtë:</w:t>
      </w:r>
    </w:p>
    <w:p w:rsidR="006375AB" w:rsidRPr="007A7C2E" w:rsidRDefault="006375AB" w:rsidP="006375AB">
      <w:pPr>
        <w:pStyle w:val="Paragrafi"/>
        <w:rPr>
          <w:b/>
          <w:lang w:val="sq-AL"/>
        </w:rPr>
      </w:pPr>
      <w:r w:rsidRPr="007A7C2E">
        <w:rPr>
          <w:b/>
          <w:lang w:val="sq-AL"/>
        </w:rPr>
        <w:t>Kursi teorik përfshin njohuri për:</w:t>
      </w:r>
    </w:p>
    <w:p w:rsidR="006375AB" w:rsidRPr="007A7C2E" w:rsidRDefault="006375AB" w:rsidP="006375AB">
      <w:pPr>
        <w:pStyle w:val="Paragrafi"/>
        <w:rPr>
          <w:lang w:val="sq-AL"/>
        </w:rPr>
      </w:pPr>
      <w:r w:rsidRPr="007A7C2E">
        <w:rPr>
          <w:lang w:val="sq-AL"/>
        </w:rPr>
        <w:t>Makineritë e ndërtimit</w:t>
      </w:r>
    </w:p>
    <w:p w:rsidR="006375AB" w:rsidRPr="007A7C2E" w:rsidRDefault="006375AB" w:rsidP="006375AB">
      <w:pPr>
        <w:pStyle w:val="Paragrafi"/>
        <w:rPr>
          <w:lang w:val="sq-AL"/>
        </w:rPr>
      </w:pPr>
      <w:r w:rsidRPr="007A7C2E">
        <w:rPr>
          <w:lang w:val="sq-AL"/>
        </w:rPr>
        <w:t>Motorët me djegie të brendshme</w:t>
      </w:r>
    </w:p>
    <w:p w:rsidR="006375AB" w:rsidRPr="007A7C2E" w:rsidRDefault="006375AB" w:rsidP="006375AB">
      <w:pPr>
        <w:pStyle w:val="Paragrafi"/>
        <w:rPr>
          <w:lang w:val="sq-AL"/>
        </w:rPr>
      </w:pPr>
      <w:r w:rsidRPr="007A7C2E">
        <w:rPr>
          <w:lang w:val="sq-AL"/>
        </w:rPr>
        <w:t>Sistemet e frenimit</w:t>
      </w:r>
    </w:p>
    <w:p w:rsidR="006375AB" w:rsidRPr="007A7C2E" w:rsidRDefault="006375AB" w:rsidP="006375AB">
      <w:pPr>
        <w:pStyle w:val="Paragrafi"/>
        <w:rPr>
          <w:lang w:val="sq-AL"/>
        </w:rPr>
      </w:pPr>
      <w:r w:rsidRPr="007A7C2E">
        <w:rPr>
          <w:lang w:val="sq-AL"/>
        </w:rPr>
        <w:t>Sistemet e lëvizjes dhe të drejtimit</w:t>
      </w:r>
    </w:p>
    <w:p w:rsidR="006375AB" w:rsidRPr="007A7C2E" w:rsidRDefault="006375AB" w:rsidP="006375AB">
      <w:pPr>
        <w:pStyle w:val="Paragrafi"/>
        <w:rPr>
          <w:lang w:val="sq-AL"/>
        </w:rPr>
      </w:pPr>
      <w:r w:rsidRPr="007A7C2E">
        <w:rPr>
          <w:lang w:val="sq-AL"/>
        </w:rPr>
        <w:t>Sistemet hidraulike</w:t>
      </w:r>
    </w:p>
    <w:p w:rsidR="006375AB" w:rsidRPr="007A7C2E" w:rsidRDefault="006375AB" w:rsidP="006375AB">
      <w:pPr>
        <w:pStyle w:val="Paragrafi"/>
        <w:rPr>
          <w:lang w:val="sq-AL"/>
        </w:rPr>
      </w:pPr>
      <w:r w:rsidRPr="007A7C2E">
        <w:rPr>
          <w:lang w:val="sq-AL"/>
        </w:rPr>
        <w:t xml:space="preserve">Sistemet elektrike dhe elektronike në komandim </w:t>
      </w:r>
    </w:p>
    <w:p w:rsidR="006375AB" w:rsidRPr="007A7C2E" w:rsidRDefault="006375AB" w:rsidP="006375AB">
      <w:pPr>
        <w:pStyle w:val="Paragrafi"/>
        <w:rPr>
          <w:lang w:val="sq-AL"/>
        </w:rPr>
      </w:pPr>
      <w:r w:rsidRPr="007A7C2E">
        <w:rPr>
          <w:lang w:val="sq-AL"/>
        </w:rPr>
        <w:t>Sistemet e ngritjes (polispaset, kavot, cilindrat, pultet e komandimit, pompat hidraulike, shpërndarësit etj.)</w:t>
      </w:r>
    </w:p>
    <w:p w:rsidR="006375AB" w:rsidRPr="007A7C2E" w:rsidRDefault="006375AB" w:rsidP="006375AB">
      <w:pPr>
        <w:pStyle w:val="Paragrafi"/>
        <w:rPr>
          <w:lang w:val="sq-AL"/>
        </w:rPr>
      </w:pPr>
      <w:r w:rsidRPr="007A7C2E">
        <w:rPr>
          <w:lang w:val="sq-AL"/>
        </w:rPr>
        <w:t>Gjithsej 16 orë kursi teorik</w:t>
      </w:r>
    </w:p>
    <w:p w:rsidR="006375AB" w:rsidRPr="007A7C2E" w:rsidRDefault="006375AB" w:rsidP="006375AB">
      <w:pPr>
        <w:pStyle w:val="Paragrafi"/>
        <w:rPr>
          <w:lang w:val="sq-AL"/>
        </w:rPr>
      </w:pPr>
      <w:r w:rsidRPr="007A7C2E">
        <w:rPr>
          <w:lang w:val="sq-AL"/>
        </w:rPr>
        <w:t>Materiali bazë studimor:</w:t>
      </w:r>
    </w:p>
    <w:p w:rsidR="006375AB" w:rsidRPr="007A7C2E" w:rsidRDefault="006375AB" w:rsidP="006375AB">
      <w:pPr>
        <w:pStyle w:val="Paragrafi"/>
        <w:rPr>
          <w:lang w:val="sq-AL"/>
        </w:rPr>
      </w:pPr>
      <w:r w:rsidRPr="007A7C2E">
        <w:rPr>
          <w:lang w:val="sq-AL"/>
        </w:rPr>
        <w:t xml:space="preserve">- Ligj nr. 8378, datë 22.7.1998 “Kodi Rrugor i Republikës së Shqipërisë”, i ndryshuar. </w:t>
      </w:r>
    </w:p>
    <w:p w:rsidR="006375AB" w:rsidRPr="007A7C2E" w:rsidRDefault="006375AB" w:rsidP="006375AB">
      <w:pPr>
        <w:pStyle w:val="Paragrafi"/>
        <w:rPr>
          <w:lang w:val="sq-AL"/>
        </w:rPr>
      </w:pPr>
      <w:r w:rsidRPr="007A7C2E">
        <w:rPr>
          <w:lang w:val="sq-AL"/>
        </w:rPr>
        <w:t>- VKM nr. 153, datë 7.4.2000, Rregullore në zbatim të Kodit Rrugor të RSH-së.</w:t>
      </w:r>
    </w:p>
    <w:p w:rsidR="006375AB" w:rsidRPr="007A7C2E" w:rsidRDefault="006375AB" w:rsidP="006375AB">
      <w:pPr>
        <w:pStyle w:val="Paragrafi"/>
        <w:rPr>
          <w:lang w:val="sq-AL"/>
        </w:rPr>
      </w:pPr>
      <w:r w:rsidRPr="007A7C2E">
        <w:rPr>
          <w:lang w:val="sq-AL"/>
        </w:rPr>
        <w:t>- VKM nr. 8402, datë 10.9.1998 “Për kontrollin dhe disiplinimin e punimeve të ndërtimit”, i ndryshuar.</w:t>
      </w:r>
    </w:p>
    <w:p w:rsidR="006375AB" w:rsidRPr="007A7C2E" w:rsidRDefault="006375AB" w:rsidP="006375AB">
      <w:pPr>
        <w:pStyle w:val="Paragrafi"/>
        <w:rPr>
          <w:b/>
          <w:lang w:val="sq-AL"/>
        </w:rPr>
      </w:pPr>
      <w:r w:rsidRPr="007A7C2E">
        <w:rPr>
          <w:b/>
          <w:lang w:val="sq-AL"/>
        </w:rPr>
        <w:t>Kursi praktik përfshin njohuri për:</w:t>
      </w:r>
    </w:p>
    <w:p w:rsidR="006375AB" w:rsidRPr="007A7C2E" w:rsidRDefault="006375AB" w:rsidP="006375AB">
      <w:pPr>
        <w:pStyle w:val="Paragrafi"/>
        <w:rPr>
          <w:lang w:val="sq-AL"/>
        </w:rPr>
      </w:pPr>
      <w:r w:rsidRPr="007A7C2E">
        <w:rPr>
          <w:lang w:val="sq-AL"/>
        </w:rPr>
        <w:t>Funksionimin e sistemeve të lëvizjes dhe të frenimit</w:t>
      </w:r>
    </w:p>
    <w:p w:rsidR="006375AB" w:rsidRPr="007A7C2E" w:rsidRDefault="006375AB" w:rsidP="006375AB">
      <w:pPr>
        <w:pStyle w:val="Paragrafi"/>
        <w:rPr>
          <w:lang w:val="sq-AL"/>
        </w:rPr>
      </w:pPr>
      <w:r w:rsidRPr="007A7C2E">
        <w:rPr>
          <w:lang w:val="sq-AL"/>
        </w:rPr>
        <w:t>Funksionimin e sistemeve hidraulike dhe të ngritjes</w:t>
      </w:r>
    </w:p>
    <w:p w:rsidR="006375AB" w:rsidRPr="007A7C2E" w:rsidRDefault="006375AB" w:rsidP="006375AB">
      <w:pPr>
        <w:pStyle w:val="Paragrafi"/>
        <w:rPr>
          <w:lang w:val="sq-AL"/>
        </w:rPr>
      </w:pPr>
      <w:r w:rsidRPr="007A7C2E">
        <w:rPr>
          <w:lang w:val="sq-AL"/>
        </w:rPr>
        <w:t>Manovrat me makineritë e rënda të ndërtimit dhe punimit të tokës</w:t>
      </w:r>
    </w:p>
    <w:p w:rsidR="006375AB" w:rsidRPr="007A7C2E" w:rsidRDefault="006375AB" w:rsidP="006375AB">
      <w:pPr>
        <w:pStyle w:val="Paragrafi"/>
        <w:rPr>
          <w:lang w:val="sq-AL"/>
        </w:rPr>
      </w:pPr>
      <w:r w:rsidRPr="007A7C2E">
        <w:rPr>
          <w:lang w:val="sq-AL"/>
        </w:rPr>
        <w:t>Defektet e mundshme teknike dhe shërbimet përkatëse gjatë punës</w:t>
      </w:r>
    </w:p>
    <w:p w:rsidR="006375AB" w:rsidRPr="007A7C2E" w:rsidRDefault="006375AB" w:rsidP="006375AB">
      <w:pPr>
        <w:pStyle w:val="Paragrafi"/>
        <w:rPr>
          <w:lang w:val="sq-AL"/>
        </w:rPr>
      </w:pPr>
      <w:r w:rsidRPr="007A7C2E">
        <w:rPr>
          <w:lang w:val="sq-AL"/>
        </w:rPr>
        <w:t>Shërbimet periodike (ndërrim vaj motori, vaji hidraulik, filtra etj.)</w:t>
      </w:r>
    </w:p>
    <w:p w:rsidR="006375AB" w:rsidRPr="007A7C2E" w:rsidRDefault="006375AB" w:rsidP="006375AB">
      <w:pPr>
        <w:pStyle w:val="Paragrafi"/>
        <w:rPr>
          <w:lang w:val="sq-AL"/>
        </w:rPr>
      </w:pPr>
      <w:r w:rsidRPr="007A7C2E">
        <w:rPr>
          <w:lang w:val="sq-AL"/>
        </w:rPr>
        <w:t>Rregullat e sigurimit teknik</w:t>
      </w:r>
    </w:p>
    <w:p w:rsidR="006375AB" w:rsidRPr="007A7C2E" w:rsidRDefault="006375AB" w:rsidP="006375AB">
      <w:pPr>
        <w:pStyle w:val="Paragrafi"/>
        <w:rPr>
          <w:lang w:val="sq-AL"/>
        </w:rPr>
      </w:pPr>
      <w:r w:rsidRPr="007A7C2E">
        <w:rPr>
          <w:lang w:val="sq-AL"/>
        </w:rPr>
        <w:t>Gjithsej 8 orë kursi praktik</w:t>
      </w:r>
    </w:p>
    <w:p w:rsidR="006375AB" w:rsidRPr="007A7C2E" w:rsidRDefault="00A604B4" w:rsidP="006375AB">
      <w:pPr>
        <w:pStyle w:val="Paragrafi"/>
        <w:ind w:firstLine="0"/>
        <w:rPr>
          <w:lang w:val="sq-AL"/>
        </w:rPr>
      </w:pPr>
      <w:r w:rsidRPr="007A7C2E">
        <w:rPr>
          <w:noProof/>
        </w:rPr>
        <w:drawing>
          <wp:inline distT="0" distB="0" distL="0" distR="0">
            <wp:extent cx="5753100" cy="7696200"/>
            <wp:effectExtent l="0" t="0" r="0" b="0"/>
            <wp:docPr id="1" name="Picture 1" descr="Autorizim per 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torizim per CAP"/>
                    <pic:cNvPicPr>
                      <a:picLocks noChangeAspect="1" noChangeArrowheads="1"/>
                    </pic:cNvPicPr>
                  </pic:nvPicPr>
                  <pic:blipFill>
                    <a:blip r:embed="rId4">
                      <a:extLst>
                        <a:ext uri="{28A0092B-C50C-407E-A947-70E740481C1C}">
                          <a14:useLocalDpi xmlns:a14="http://schemas.microsoft.com/office/drawing/2010/main" val="0"/>
                        </a:ext>
                      </a:extLst>
                    </a:blip>
                    <a:srcRect t="3899" b="3523"/>
                    <a:stretch>
                      <a:fillRect/>
                    </a:stretch>
                  </pic:blipFill>
                  <pic:spPr bwMode="auto">
                    <a:xfrm>
                      <a:off x="0" y="0"/>
                      <a:ext cx="5753100" cy="7696200"/>
                    </a:xfrm>
                    <a:prstGeom prst="rect">
                      <a:avLst/>
                    </a:prstGeom>
                    <a:noFill/>
                    <a:ln>
                      <a:noFill/>
                    </a:ln>
                  </pic:spPr>
                </pic:pic>
              </a:graphicData>
            </a:graphic>
          </wp:inline>
        </w:drawing>
      </w:r>
      <w:r w:rsidRPr="007A7C2E">
        <w:rPr>
          <w:noProof/>
        </w:rPr>
        <w:drawing>
          <wp:inline distT="0" distB="0" distL="0" distR="0">
            <wp:extent cx="5762625" cy="3752850"/>
            <wp:effectExtent l="0" t="0" r="9525" b="0"/>
            <wp:docPr id="2" name="Picture 2" descr="Autorizim%20per%20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orizim%20per%20CAP"/>
                    <pic:cNvPicPr>
                      <a:picLocks noChangeAspect="1" noChangeArrowheads="1"/>
                    </pic:cNvPicPr>
                  </pic:nvPicPr>
                  <pic:blipFill>
                    <a:blip r:embed="rId5" cstate="print">
                      <a:extLst>
                        <a:ext uri="{28A0092B-C50C-407E-A947-70E740481C1C}">
                          <a14:useLocalDpi xmlns:a14="http://schemas.microsoft.com/office/drawing/2010/main" val="0"/>
                        </a:ext>
                      </a:extLst>
                    </a:blip>
                    <a:srcRect t="8749" b="40909"/>
                    <a:stretch>
                      <a:fillRect/>
                    </a:stretch>
                  </pic:blipFill>
                  <pic:spPr bwMode="auto">
                    <a:xfrm>
                      <a:off x="0" y="0"/>
                      <a:ext cx="5762625" cy="3752850"/>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A604B4" w:rsidP="006375AB">
      <w:pPr>
        <w:pStyle w:val="Paragrafi"/>
        <w:ind w:firstLine="0"/>
        <w:rPr>
          <w:lang w:val="sq-AL"/>
        </w:rPr>
      </w:pPr>
      <w:r w:rsidRPr="007A7C2E">
        <w:rPr>
          <w:noProof/>
        </w:rPr>
        <w:drawing>
          <wp:inline distT="0" distB="0" distL="0" distR="0">
            <wp:extent cx="5753100" cy="7962900"/>
            <wp:effectExtent l="0" t="0" r="0" b="0"/>
            <wp:docPr id="3" name="Picture 3" descr="Autorizim per 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torizim per CAP"/>
                    <pic:cNvPicPr>
                      <a:picLocks noChangeAspect="1" noChangeArrowheads="1"/>
                    </pic:cNvPicPr>
                  </pic:nvPicPr>
                  <pic:blipFill>
                    <a:blip r:embed="rId6">
                      <a:extLst>
                        <a:ext uri="{28A0092B-C50C-407E-A947-70E740481C1C}">
                          <a14:useLocalDpi xmlns:a14="http://schemas.microsoft.com/office/drawing/2010/main" val="0"/>
                        </a:ext>
                      </a:extLst>
                    </a:blip>
                    <a:srcRect t="4590" b="2824"/>
                    <a:stretch>
                      <a:fillRect/>
                    </a:stretch>
                  </pic:blipFill>
                  <pic:spPr bwMode="auto">
                    <a:xfrm>
                      <a:off x="0" y="0"/>
                      <a:ext cx="5753100" cy="7962900"/>
                    </a:xfrm>
                    <a:prstGeom prst="rect">
                      <a:avLst/>
                    </a:prstGeom>
                    <a:noFill/>
                    <a:ln>
                      <a:noFill/>
                    </a:ln>
                  </pic:spPr>
                </pic:pic>
              </a:graphicData>
            </a:graphic>
          </wp:inline>
        </w:drawing>
      </w:r>
      <w:r w:rsidRPr="007A7C2E">
        <w:rPr>
          <w:noProof/>
        </w:rPr>
        <w:drawing>
          <wp:inline distT="0" distB="0" distL="0" distR="0">
            <wp:extent cx="5762625" cy="3590925"/>
            <wp:effectExtent l="0" t="0" r="9525" b="9525"/>
            <wp:docPr id="4" name="Picture 4" descr="Autorizim%20per%20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utorizim%20per%20CAP"/>
                    <pic:cNvPicPr>
                      <a:picLocks noChangeAspect="1" noChangeArrowheads="1"/>
                    </pic:cNvPicPr>
                  </pic:nvPicPr>
                  <pic:blipFill>
                    <a:blip r:embed="rId7" cstate="print">
                      <a:extLst>
                        <a:ext uri="{28A0092B-C50C-407E-A947-70E740481C1C}">
                          <a14:useLocalDpi xmlns:a14="http://schemas.microsoft.com/office/drawing/2010/main" val="0"/>
                        </a:ext>
                      </a:extLst>
                    </a:blip>
                    <a:srcRect t="7028" b="44809"/>
                    <a:stretch>
                      <a:fillRect/>
                    </a:stretch>
                  </pic:blipFill>
                  <pic:spPr bwMode="auto">
                    <a:xfrm>
                      <a:off x="0" y="0"/>
                      <a:ext cx="5762625" cy="3590925"/>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A604B4" w:rsidP="006375AB">
      <w:pPr>
        <w:pStyle w:val="Paragrafi"/>
        <w:ind w:firstLine="0"/>
        <w:rPr>
          <w:lang w:val="sq-AL"/>
        </w:rPr>
      </w:pPr>
      <w:r w:rsidRPr="007A7C2E">
        <w:rPr>
          <w:noProof/>
        </w:rPr>
        <w:drawing>
          <wp:inline distT="0" distB="0" distL="0" distR="0">
            <wp:extent cx="5753100" cy="7839075"/>
            <wp:effectExtent l="0" t="0" r="0" b="9525"/>
            <wp:docPr id="5" name="Picture 5" descr="Autorizim per 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utorizim per CAP"/>
                    <pic:cNvPicPr>
                      <a:picLocks noChangeAspect="1" noChangeArrowheads="1"/>
                    </pic:cNvPicPr>
                  </pic:nvPicPr>
                  <pic:blipFill>
                    <a:blip r:embed="rId8">
                      <a:extLst>
                        <a:ext uri="{28A0092B-C50C-407E-A947-70E740481C1C}">
                          <a14:useLocalDpi xmlns:a14="http://schemas.microsoft.com/office/drawing/2010/main" val="0"/>
                        </a:ext>
                      </a:extLst>
                    </a:blip>
                    <a:srcRect t="5177" b="4228"/>
                    <a:stretch>
                      <a:fillRect/>
                    </a:stretch>
                  </pic:blipFill>
                  <pic:spPr bwMode="auto">
                    <a:xfrm>
                      <a:off x="0" y="0"/>
                      <a:ext cx="5753100" cy="7839075"/>
                    </a:xfrm>
                    <a:prstGeom prst="rect">
                      <a:avLst/>
                    </a:prstGeom>
                    <a:noFill/>
                    <a:ln>
                      <a:noFill/>
                    </a:ln>
                  </pic:spPr>
                </pic:pic>
              </a:graphicData>
            </a:graphic>
          </wp:inline>
        </w:drawing>
      </w:r>
      <w:r w:rsidRPr="007A7C2E">
        <w:rPr>
          <w:noProof/>
        </w:rPr>
        <w:drawing>
          <wp:inline distT="0" distB="0" distL="0" distR="0">
            <wp:extent cx="5762625" cy="3924300"/>
            <wp:effectExtent l="0" t="0" r="9525" b="0"/>
            <wp:docPr id="6" name="Picture 6" descr="Autorizim%20per%20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utorizim%20per%20CAP"/>
                    <pic:cNvPicPr>
                      <a:picLocks noChangeAspect="1" noChangeArrowheads="1"/>
                    </pic:cNvPicPr>
                  </pic:nvPicPr>
                  <pic:blipFill>
                    <a:blip r:embed="rId9" cstate="print">
                      <a:extLst>
                        <a:ext uri="{28A0092B-C50C-407E-A947-70E740481C1C}">
                          <a14:useLocalDpi xmlns:a14="http://schemas.microsoft.com/office/drawing/2010/main" val="0"/>
                        </a:ext>
                      </a:extLst>
                    </a:blip>
                    <a:srcRect t="7156" b="40137"/>
                    <a:stretch>
                      <a:fillRect/>
                    </a:stretch>
                  </pic:blipFill>
                  <pic:spPr bwMode="auto">
                    <a:xfrm>
                      <a:off x="0" y="0"/>
                      <a:ext cx="5762625" cy="3924300"/>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A604B4" w:rsidP="006375AB">
      <w:pPr>
        <w:pStyle w:val="Paragrafi"/>
        <w:ind w:firstLine="0"/>
        <w:rPr>
          <w:lang w:val="sq-AL"/>
        </w:rPr>
      </w:pPr>
      <w:r w:rsidRPr="007A7C2E">
        <w:rPr>
          <w:noProof/>
        </w:rPr>
        <w:drawing>
          <wp:inline distT="0" distB="0" distL="0" distR="0">
            <wp:extent cx="5753100" cy="7762875"/>
            <wp:effectExtent l="0" t="0" r="0" b="9525"/>
            <wp:docPr id="7" name="Picture 7" descr="Autorizim per 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utorizim per CAP"/>
                    <pic:cNvPicPr>
                      <a:picLocks noChangeAspect="1" noChangeArrowheads="1"/>
                    </pic:cNvPicPr>
                  </pic:nvPicPr>
                  <pic:blipFill>
                    <a:blip r:embed="rId10">
                      <a:extLst>
                        <a:ext uri="{28A0092B-C50C-407E-A947-70E740481C1C}">
                          <a14:useLocalDpi xmlns:a14="http://schemas.microsoft.com/office/drawing/2010/main" val="0"/>
                        </a:ext>
                      </a:extLst>
                    </a:blip>
                    <a:srcRect t="5177" b="3265"/>
                    <a:stretch>
                      <a:fillRect/>
                    </a:stretch>
                  </pic:blipFill>
                  <pic:spPr bwMode="auto">
                    <a:xfrm>
                      <a:off x="0" y="0"/>
                      <a:ext cx="5753100" cy="7762875"/>
                    </a:xfrm>
                    <a:prstGeom prst="rect">
                      <a:avLst/>
                    </a:prstGeom>
                    <a:noFill/>
                    <a:ln>
                      <a:noFill/>
                    </a:ln>
                  </pic:spPr>
                </pic:pic>
              </a:graphicData>
            </a:graphic>
          </wp:inline>
        </w:drawing>
      </w:r>
      <w:r w:rsidRPr="007A7C2E">
        <w:rPr>
          <w:noProof/>
        </w:rPr>
        <w:drawing>
          <wp:inline distT="0" distB="0" distL="0" distR="0">
            <wp:extent cx="5762625" cy="4086225"/>
            <wp:effectExtent l="0" t="0" r="9525" b="9525"/>
            <wp:docPr id="8" name="Picture 8" descr="Autorizim%20per%20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utorizim%20per%20CAP"/>
                    <pic:cNvPicPr>
                      <a:picLocks noChangeAspect="1" noChangeArrowheads="1"/>
                    </pic:cNvPicPr>
                  </pic:nvPicPr>
                  <pic:blipFill>
                    <a:blip r:embed="rId11" cstate="print">
                      <a:extLst>
                        <a:ext uri="{28A0092B-C50C-407E-A947-70E740481C1C}">
                          <a14:useLocalDpi xmlns:a14="http://schemas.microsoft.com/office/drawing/2010/main" val="0"/>
                        </a:ext>
                      </a:extLst>
                    </a:blip>
                    <a:srcRect t="5495" b="39644"/>
                    <a:stretch>
                      <a:fillRect/>
                    </a:stretch>
                  </pic:blipFill>
                  <pic:spPr bwMode="auto">
                    <a:xfrm>
                      <a:off x="0" y="0"/>
                      <a:ext cx="5762625" cy="4086225"/>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A604B4" w:rsidP="006375AB">
      <w:pPr>
        <w:pStyle w:val="Paragrafi"/>
        <w:ind w:firstLine="0"/>
        <w:jc w:val="center"/>
        <w:rPr>
          <w:lang w:val="sq-AL"/>
        </w:rPr>
      </w:pPr>
      <w:r w:rsidRPr="007A7C2E">
        <w:rPr>
          <w:noProof/>
        </w:rPr>
        <w:drawing>
          <wp:inline distT="0" distB="0" distL="0" distR="0">
            <wp:extent cx="5753100" cy="7753350"/>
            <wp:effectExtent l="0" t="0" r="0" b="0"/>
            <wp:docPr id="9" name="Picture 9" descr="Autorizim per 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utorizim per CAP"/>
                    <pic:cNvPicPr>
                      <a:picLocks noChangeAspect="1" noChangeArrowheads="1"/>
                    </pic:cNvPicPr>
                  </pic:nvPicPr>
                  <pic:blipFill>
                    <a:blip r:embed="rId12">
                      <a:extLst>
                        <a:ext uri="{28A0092B-C50C-407E-A947-70E740481C1C}">
                          <a14:useLocalDpi xmlns:a14="http://schemas.microsoft.com/office/drawing/2010/main" val="0"/>
                        </a:ext>
                      </a:extLst>
                    </a:blip>
                    <a:srcRect t="5562" b="4488"/>
                    <a:stretch>
                      <a:fillRect/>
                    </a:stretch>
                  </pic:blipFill>
                  <pic:spPr bwMode="auto">
                    <a:xfrm>
                      <a:off x="0" y="0"/>
                      <a:ext cx="5753100" cy="7753350"/>
                    </a:xfrm>
                    <a:prstGeom prst="rect">
                      <a:avLst/>
                    </a:prstGeom>
                    <a:noFill/>
                    <a:ln>
                      <a:noFill/>
                    </a:ln>
                  </pic:spPr>
                </pic:pic>
              </a:graphicData>
            </a:graphic>
          </wp:inline>
        </w:drawing>
      </w:r>
      <w:r w:rsidRPr="007A7C2E">
        <w:rPr>
          <w:noProof/>
        </w:rPr>
        <w:drawing>
          <wp:inline distT="0" distB="0" distL="0" distR="0">
            <wp:extent cx="5629275" cy="4133850"/>
            <wp:effectExtent l="0" t="0" r="9525" b="0"/>
            <wp:docPr id="10" name="Picture 10" descr="Autorizim%20per%20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utorizim%20per%20CAP"/>
                    <pic:cNvPicPr>
                      <a:picLocks noChangeAspect="1" noChangeArrowheads="1"/>
                    </pic:cNvPicPr>
                  </pic:nvPicPr>
                  <pic:blipFill>
                    <a:blip r:embed="rId13">
                      <a:extLst>
                        <a:ext uri="{28A0092B-C50C-407E-A947-70E740481C1C}">
                          <a14:useLocalDpi xmlns:a14="http://schemas.microsoft.com/office/drawing/2010/main" val="0"/>
                        </a:ext>
                      </a:extLst>
                    </a:blip>
                    <a:srcRect l="6607" t="10771" r="9023" b="45331"/>
                    <a:stretch>
                      <a:fillRect/>
                    </a:stretch>
                  </pic:blipFill>
                  <pic:spPr bwMode="auto">
                    <a:xfrm>
                      <a:off x="0" y="0"/>
                      <a:ext cx="5629275" cy="4133850"/>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A604B4" w:rsidP="006375AB">
      <w:pPr>
        <w:pStyle w:val="Paragrafi"/>
        <w:jc w:val="center"/>
        <w:rPr>
          <w:lang w:val="sq-AL"/>
        </w:rPr>
      </w:pPr>
      <w:r w:rsidRPr="007A7C2E">
        <w:rPr>
          <w:noProof/>
        </w:rPr>
        <w:drawing>
          <wp:inline distT="0" distB="0" distL="0" distR="0">
            <wp:extent cx="5353050" cy="3781425"/>
            <wp:effectExtent l="0" t="0" r="0" b="9525"/>
            <wp:docPr id="11" name="Picture 11" descr="Autorizim per 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utorizim per CA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53050" cy="3781425"/>
                    </a:xfrm>
                    <a:prstGeom prst="rect">
                      <a:avLst/>
                    </a:prstGeom>
                    <a:noFill/>
                    <a:ln>
                      <a:noFill/>
                    </a:ln>
                  </pic:spPr>
                </pic:pic>
              </a:graphicData>
            </a:graphic>
          </wp:inline>
        </w:drawing>
      </w:r>
    </w:p>
    <w:p w:rsidR="006375AB" w:rsidRPr="007A7C2E" w:rsidRDefault="006375AB" w:rsidP="006375AB">
      <w:pPr>
        <w:pStyle w:val="Paragrafi"/>
        <w:jc w:val="center"/>
        <w:rPr>
          <w:lang w:val="sq-AL"/>
        </w:rPr>
      </w:pPr>
    </w:p>
    <w:p w:rsidR="006375AB" w:rsidRPr="007A7C2E" w:rsidRDefault="00A604B4" w:rsidP="006375AB">
      <w:pPr>
        <w:pStyle w:val="Paragrafi"/>
        <w:jc w:val="center"/>
        <w:rPr>
          <w:lang w:val="sq-AL"/>
        </w:rPr>
      </w:pPr>
      <w:r w:rsidRPr="007A7C2E">
        <w:rPr>
          <w:noProof/>
        </w:rPr>
        <w:drawing>
          <wp:inline distT="0" distB="0" distL="0" distR="0">
            <wp:extent cx="5343525" cy="3781425"/>
            <wp:effectExtent l="0" t="0" r="9525" b="9525"/>
            <wp:docPr id="12" name="Picture 12" descr="Autorizim%20per%20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utorizim%20per%20CA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43525" cy="3781425"/>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6375AB" w:rsidP="006375AB">
      <w:pPr>
        <w:pStyle w:val="Paragrafi"/>
        <w:ind w:firstLine="0"/>
        <w:jc w:val="center"/>
        <w:rPr>
          <w:lang w:val="sq-AL"/>
        </w:rPr>
      </w:pPr>
    </w:p>
    <w:p w:rsidR="006375AB" w:rsidRPr="007A7C2E" w:rsidRDefault="00A604B4" w:rsidP="006375AB">
      <w:pPr>
        <w:pStyle w:val="Paragrafi"/>
        <w:ind w:firstLine="0"/>
        <w:jc w:val="left"/>
        <w:rPr>
          <w:lang w:val="sq-AL"/>
        </w:rPr>
      </w:pPr>
      <w:r w:rsidRPr="007A7C2E">
        <w:rPr>
          <w:noProof/>
        </w:rPr>
        <w:drawing>
          <wp:inline distT="0" distB="0" distL="0" distR="0">
            <wp:extent cx="5457825" cy="3648075"/>
            <wp:effectExtent l="0" t="0" r="9525" b="9525"/>
            <wp:docPr id="13" name="Picture 13"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titled-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57825" cy="3648075"/>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A604B4" w:rsidP="006375AB">
      <w:pPr>
        <w:pStyle w:val="Paragrafi"/>
        <w:ind w:firstLine="0"/>
        <w:rPr>
          <w:lang w:val="sq-AL"/>
        </w:rPr>
      </w:pPr>
      <w:r w:rsidRPr="007A7C2E">
        <w:rPr>
          <w:noProof/>
        </w:rPr>
        <w:drawing>
          <wp:inline distT="0" distB="0" distL="0" distR="0">
            <wp:extent cx="5478145" cy="3782060"/>
            <wp:effectExtent l="0" t="0" r="8255" b="8890"/>
            <wp:docPr id="14" name="Picture 2" descr="Untitle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5"/>
                    <pic:cNvPicPr>
                      <a:picLocks noChangeAspect="1" noChangeArrowheads="1"/>
                    </pic:cNvPicPr>
                  </pic:nvPicPr>
                  <pic:blipFill>
                    <a:blip r:embed="rId17" cstate="print">
                      <a:extLst>
                        <a:ext uri="{28A0092B-C50C-407E-A947-70E740481C1C}">
                          <a14:useLocalDpi xmlns:a14="http://schemas.microsoft.com/office/drawing/2010/main" val="0"/>
                        </a:ext>
                      </a:extLst>
                    </a:blip>
                    <a:srcRect l="2620" t="4340" r="3156" b="1997"/>
                    <a:stretch>
                      <a:fillRect/>
                    </a:stretch>
                  </pic:blipFill>
                  <pic:spPr bwMode="auto">
                    <a:xfrm>
                      <a:off x="0" y="0"/>
                      <a:ext cx="5478145" cy="3782060"/>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A604B4" w:rsidP="006375AB">
      <w:pPr>
        <w:pStyle w:val="Paragrafi"/>
        <w:ind w:firstLine="0"/>
        <w:jc w:val="center"/>
        <w:rPr>
          <w:lang w:val="sq-AL"/>
        </w:rPr>
      </w:pPr>
      <w:r w:rsidRPr="007A7C2E">
        <w:rPr>
          <w:noProof/>
        </w:rPr>
        <w:drawing>
          <wp:inline distT="0" distB="0" distL="0" distR="0">
            <wp:extent cx="5467350" cy="3781425"/>
            <wp:effectExtent l="0" t="0" r="0" b="9525"/>
            <wp:docPr id="15" name="Picture 15" descr="Autorizim per 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utorizim per CA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67350" cy="3781425"/>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A604B4" w:rsidP="006375AB">
      <w:pPr>
        <w:pStyle w:val="Paragrafi"/>
        <w:ind w:firstLine="0"/>
        <w:jc w:val="center"/>
        <w:rPr>
          <w:lang w:val="sq-AL"/>
        </w:rPr>
      </w:pPr>
      <w:r w:rsidRPr="007A7C2E">
        <w:rPr>
          <w:noProof/>
        </w:rPr>
        <w:drawing>
          <wp:inline distT="0" distB="0" distL="0" distR="0">
            <wp:extent cx="5410200" cy="3781425"/>
            <wp:effectExtent l="0" t="0" r="0" b="9525"/>
            <wp:docPr id="16" name="Picture 16" descr="Autorizim%20per%20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utorizim%20per%20CA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0200" cy="3781425"/>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A604B4" w:rsidP="006375AB">
      <w:pPr>
        <w:pStyle w:val="Paragrafi"/>
        <w:ind w:firstLine="0"/>
        <w:jc w:val="center"/>
        <w:rPr>
          <w:lang w:val="sq-AL"/>
        </w:rPr>
      </w:pPr>
      <w:r w:rsidRPr="007A7C2E">
        <w:rPr>
          <w:noProof/>
        </w:rPr>
        <w:drawing>
          <wp:inline distT="0" distB="0" distL="0" distR="0">
            <wp:extent cx="5457825" cy="37433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l="1117"/>
                    <a:stretch>
                      <a:fillRect/>
                    </a:stretch>
                  </pic:blipFill>
                  <pic:spPr bwMode="auto">
                    <a:xfrm>
                      <a:off x="0" y="0"/>
                      <a:ext cx="5457825" cy="3743325"/>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A604B4" w:rsidP="006375AB">
      <w:pPr>
        <w:pStyle w:val="Paragrafi"/>
        <w:ind w:firstLine="0"/>
        <w:jc w:val="center"/>
        <w:rPr>
          <w:lang w:val="sq-AL"/>
        </w:rPr>
      </w:pPr>
      <w:r w:rsidRPr="007A7C2E">
        <w:rPr>
          <w:noProof/>
        </w:rPr>
        <w:drawing>
          <wp:inline distT="0" distB="0" distL="0" distR="0">
            <wp:extent cx="5438775" cy="3771900"/>
            <wp:effectExtent l="0" t="0" r="9525" b="0"/>
            <wp:docPr id="18" name="Picture 18" descr="Deshmi%20Eskavatoriste_Page_2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hmi%20Eskavatoriste_Page_2_Page_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38775" cy="3771900"/>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A604B4" w:rsidP="006375AB">
      <w:pPr>
        <w:pStyle w:val="Paragrafi"/>
        <w:ind w:firstLine="0"/>
        <w:jc w:val="center"/>
        <w:rPr>
          <w:lang w:val="sq-AL"/>
        </w:rPr>
      </w:pPr>
      <w:r w:rsidRPr="007A7C2E">
        <w:rPr>
          <w:noProof/>
        </w:rPr>
        <w:drawing>
          <wp:inline distT="0" distB="0" distL="0" distR="0">
            <wp:extent cx="5372100" cy="36385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l="829"/>
                    <a:stretch>
                      <a:fillRect/>
                    </a:stretch>
                  </pic:blipFill>
                  <pic:spPr bwMode="auto">
                    <a:xfrm>
                      <a:off x="0" y="0"/>
                      <a:ext cx="5372100" cy="3638550"/>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A604B4" w:rsidP="006375AB">
      <w:pPr>
        <w:pStyle w:val="Paragrafi"/>
        <w:ind w:firstLine="0"/>
        <w:jc w:val="center"/>
        <w:rPr>
          <w:lang w:val="sq-AL"/>
        </w:rPr>
      </w:pPr>
      <w:r w:rsidRPr="007A7C2E">
        <w:rPr>
          <w:noProof/>
        </w:rPr>
        <w:drawing>
          <wp:inline distT="0" distB="0" distL="0" distR="0">
            <wp:extent cx="5276850" cy="35909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6850" cy="3590925"/>
                    </a:xfrm>
                    <a:prstGeom prst="rect">
                      <a:avLst/>
                    </a:prstGeom>
                    <a:noFill/>
                    <a:ln>
                      <a:noFill/>
                    </a:ln>
                  </pic:spPr>
                </pic:pic>
              </a:graphicData>
            </a:graphic>
          </wp:inline>
        </w:drawing>
      </w: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7A7C2E" w:rsidRDefault="006375AB" w:rsidP="006375AB">
      <w:pPr>
        <w:pStyle w:val="Paragrafi"/>
        <w:rPr>
          <w:lang w:val="sq-AL"/>
        </w:rPr>
      </w:pPr>
    </w:p>
    <w:p w:rsidR="006375AB" w:rsidRPr="006375AB" w:rsidRDefault="006375AB" w:rsidP="006375AB">
      <w:pPr>
        <w:rPr>
          <w:lang w:val="sq-AL"/>
        </w:rPr>
      </w:pPr>
    </w:p>
    <w:sectPr w:rsidR="006375AB" w:rsidRPr="006375AB" w:rsidSect="00730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E6202"/>
    <w:rsid w:val="006375AB"/>
    <w:rsid w:val="00730F0E"/>
    <w:rsid w:val="00A604B4"/>
    <w:rsid w:val="00DE6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F857A54-22B5-4F75-BD25-83BD200C7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202"/>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E6202"/>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DE6202"/>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DE6202"/>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DE6202"/>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E6202"/>
    <w:rPr>
      <w:rFonts w:ascii="CG Times" w:eastAsia="MS Mincho" w:hAnsi="CG Times" w:cs="CG Times"/>
      <w:b/>
      <w:bCs/>
      <w:sz w:val="22"/>
      <w:szCs w:val="22"/>
      <w:lang w:val="en-GB" w:eastAsia="en-US" w:bidi="ar-SA"/>
    </w:rPr>
  </w:style>
  <w:style w:type="paragraph" w:customStyle="1" w:styleId="Paragrafi">
    <w:name w:val="Paragrafi"/>
    <w:link w:val="ParagrafiChar"/>
    <w:rsid w:val="00DE6202"/>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E6202"/>
    <w:rPr>
      <w:rFonts w:ascii="CG Times" w:eastAsia="MS Mincho" w:hAnsi="CG Times" w:cs="CG Times"/>
      <w:sz w:val="22"/>
      <w:szCs w:val="22"/>
      <w:lang w:val="en-US" w:eastAsia="en-US" w:bidi="ar-SA"/>
    </w:rPr>
  </w:style>
  <w:style w:type="paragraph" w:customStyle="1" w:styleId="Titulli">
    <w:name w:val="Titulli"/>
    <w:next w:val="Normal"/>
    <w:link w:val="TitulliChar"/>
    <w:rsid w:val="00DE6202"/>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E6202"/>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E620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E6202"/>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DE6202"/>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DE6202"/>
    <w:rPr>
      <w:rFonts w:ascii="CG Times" w:eastAsia="MS Mincho" w:hAnsi="CG Times" w:cs="CG Times"/>
      <w:b/>
      <w:bCs/>
      <w:caps/>
      <w:color w:val="000000"/>
      <w:sz w:val="22"/>
      <w:szCs w:val="22"/>
      <w:lang w:val="en-GB" w:eastAsia="en-US" w:bidi="ar-SA"/>
    </w:rPr>
  </w:style>
  <w:style w:type="paragraph" w:customStyle="1" w:styleId="NeniNr">
    <w:name w:val="Neni_Nr"/>
    <w:next w:val="Normal"/>
    <w:link w:val="NeniNrChar"/>
    <w:rsid w:val="006375AB"/>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375AB"/>
    <w:pPr>
      <w:keepNext/>
      <w:widowControl w:val="0"/>
      <w:jc w:val="center"/>
      <w:outlineLvl w:val="2"/>
    </w:pPr>
    <w:rPr>
      <w:rFonts w:ascii="CG Times" w:eastAsia="MS Mincho" w:hAnsi="CG Times" w:cs="CG Times"/>
      <w:b/>
      <w:bCs/>
      <w:sz w:val="22"/>
      <w:szCs w:val="22"/>
      <w:lang w:val="en-GB"/>
    </w:rPr>
  </w:style>
  <w:style w:type="paragraph" w:customStyle="1" w:styleId="NenkreuTitull">
    <w:name w:val="Nenkreu_Titull"/>
    <w:rsid w:val="006375AB"/>
    <w:pPr>
      <w:jc w:val="center"/>
    </w:pPr>
    <w:rPr>
      <w:rFonts w:ascii="CG Times" w:eastAsia="MS Mincho" w:hAnsi="CG Times" w:cs="CG Times"/>
      <w:caps/>
      <w:sz w:val="22"/>
      <w:szCs w:val="22"/>
      <w:lang w:val="en-GB"/>
    </w:rPr>
  </w:style>
  <w:style w:type="paragraph" w:customStyle="1" w:styleId="TitulliTitull">
    <w:name w:val="Titulli_Titull"/>
    <w:link w:val="TitulliTitullChar"/>
    <w:rsid w:val="006375AB"/>
    <w:pPr>
      <w:keepNext/>
      <w:widowControl w:val="0"/>
      <w:jc w:val="center"/>
      <w:outlineLvl w:val="0"/>
    </w:pPr>
    <w:rPr>
      <w:rFonts w:ascii="CG Times" w:eastAsia="MS Mincho" w:hAnsi="CG Times" w:cs="CG Times"/>
      <w:caps/>
      <w:sz w:val="22"/>
      <w:szCs w:val="22"/>
      <w:lang w:val="en-GB"/>
    </w:rPr>
  </w:style>
  <w:style w:type="character" w:customStyle="1" w:styleId="NeniNrChar">
    <w:name w:val="Neni_Nr Char"/>
    <w:basedOn w:val="DefaultParagraphFont"/>
    <w:link w:val="NeniNr"/>
    <w:rsid w:val="006375AB"/>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6375AB"/>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4684</Words>
  <Characters>26701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2019-03-18T13:58:00Z</dcterms:created>
  <dcterms:modified xsi:type="dcterms:W3CDTF">2019-03-18T13:58:00Z</dcterms:modified>
</cp:coreProperties>
</file>