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CBF" w:rsidRPr="00297411" w:rsidRDefault="004B6CBF" w:rsidP="004B6CBF">
      <w:pPr>
        <w:pStyle w:val="NeniTitull"/>
        <w:rPr>
          <w:spacing w:val="-4"/>
          <w:lang w:val="sq-AL"/>
        </w:rPr>
      </w:pPr>
      <w:r w:rsidRPr="00297411">
        <w:rPr>
          <w:spacing w:val="-4"/>
          <w:lang w:val="sq-AL"/>
        </w:rPr>
        <w:t>URDHËR</w:t>
      </w:r>
    </w:p>
    <w:p w:rsidR="004B6CBF" w:rsidRPr="00297411" w:rsidRDefault="004B6CBF" w:rsidP="004B6CBF">
      <w:pPr>
        <w:pStyle w:val="NeniTitull"/>
        <w:rPr>
          <w:spacing w:val="-4"/>
          <w:lang w:val="sq-AL"/>
        </w:rPr>
      </w:pPr>
      <w:r w:rsidRPr="00297411">
        <w:rPr>
          <w:spacing w:val="-4"/>
          <w:lang w:val="sq-AL"/>
        </w:rPr>
        <w:t>Nr. 25, datë 8.1.2018</w:t>
      </w:r>
    </w:p>
    <w:p w:rsidR="004B6CBF" w:rsidRPr="00297411" w:rsidRDefault="004B6CBF" w:rsidP="004B6CBF">
      <w:pPr>
        <w:pStyle w:val="NeniTitull"/>
        <w:rPr>
          <w:spacing w:val="-4"/>
          <w:sz w:val="14"/>
          <w:szCs w:val="14"/>
          <w:lang w:val="sq-AL"/>
        </w:rPr>
      </w:pPr>
    </w:p>
    <w:p w:rsidR="004B6CBF" w:rsidRPr="00297411" w:rsidRDefault="004B6CBF" w:rsidP="004B6CBF">
      <w:pPr>
        <w:pStyle w:val="NeniTitull"/>
        <w:rPr>
          <w:spacing w:val="-4"/>
          <w:lang w:val="sq-AL"/>
        </w:rPr>
      </w:pPr>
      <w:r w:rsidRPr="00297411">
        <w:rPr>
          <w:spacing w:val="-4"/>
          <w:lang w:val="sq-AL"/>
        </w:rPr>
        <w:t>PËR MIRATIMIN E RREGULLORES “PËR ORGANIZIMIN DHE FUNKSIONIMIN E STRUKTURAVE TË SIGURISË PORTUALE NË TERMINALIN VLORA-1 (PIA)”</w:t>
      </w:r>
    </w:p>
    <w:p w:rsidR="004B6CBF" w:rsidRPr="00297411" w:rsidRDefault="004B6CBF" w:rsidP="004B6CBF">
      <w:pPr>
        <w:pStyle w:val="Hapesira7"/>
        <w:rPr>
          <w:lang w:val="sq-AL"/>
        </w:rPr>
      </w:pPr>
    </w:p>
    <w:p w:rsidR="004B6CBF" w:rsidRPr="00297411" w:rsidRDefault="004B6CBF" w:rsidP="004B6CBF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Në mbështetje të nenit 102, pika 4, të Kushtetutës së Republikës së Shqipërisë; neni 401, germa “b”, të ligjit nr. 9251, datë 8.7.2004</w:t>
      </w:r>
      <w:r>
        <w:rPr>
          <w:spacing w:val="-4"/>
          <w:lang w:val="sq-AL"/>
        </w:rPr>
        <w:t>,</w:t>
      </w:r>
      <w:r w:rsidRPr="00297411">
        <w:rPr>
          <w:spacing w:val="-4"/>
          <w:lang w:val="sq-AL"/>
        </w:rPr>
        <w:t xml:space="preserve"> “Kodi Detar i Republikës së Shqipërisë”, të ndryshuar; të ligjit nr. 9213, datë 1.4.2004, “Për aderimin e Republikës së Shqipërisë në Konventën Ndërkombëtare Detare</w:t>
      </w:r>
      <w:r>
        <w:rPr>
          <w:spacing w:val="-4"/>
          <w:lang w:val="sq-AL"/>
        </w:rPr>
        <w:t>,</w:t>
      </w:r>
      <w:r w:rsidRPr="00297411">
        <w:rPr>
          <w:spacing w:val="-4"/>
          <w:lang w:val="sq-AL"/>
        </w:rPr>
        <w:t xml:space="preserve"> “Për shpëtimin e jetës në det (SOLAS), 1947””, dhe të nenit 5, pika “b”, të ligjit nr. 168/2013, datë 31.10.2013, “Për sigurinë në anije dhe në porte”, </w:t>
      </w:r>
    </w:p>
    <w:p w:rsidR="004B6CBF" w:rsidRPr="00297411" w:rsidRDefault="004B6CBF" w:rsidP="004B6CBF">
      <w:pPr>
        <w:pStyle w:val="Hapesira7"/>
        <w:rPr>
          <w:lang w:val="sq-AL"/>
        </w:rPr>
      </w:pPr>
    </w:p>
    <w:p w:rsidR="004B6CBF" w:rsidRPr="00297411" w:rsidRDefault="004B6CBF" w:rsidP="004B6CBF">
      <w:pPr>
        <w:pStyle w:val="NeniNr"/>
        <w:rPr>
          <w:spacing w:val="-4"/>
          <w:lang w:val="sq-AL"/>
        </w:rPr>
      </w:pPr>
      <w:r w:rsidRPr="00297411">
        <w:rPr>
          <w:spacing w:val="-4"/>
          <w:lang w:val="sq-AL"/>
        </w:rPr>
        <w:t>URDHËROJ:</w:t>
      </w:r>
    </w:p>
    <w:p w:rsidR="004B6CBF" w:rsidRPr="00297411" w:rsidRDefault="004B6CBF" w:rsidP="004B6CBF">
      <w:pPr>
        <w:pStyle w:val="Hapesira7"/>
        <w:rPr>
          <w:lang w:val="sq-AL"/>
        </w:rPr>
      </w:pPr>
      <w:r w:rsidRPr="00297411">
        <w:rPr>
          <w:lang w:val="sq-AL"/>
        </w:rPr>
        <w:t xml:space="preserve"> </w:t>
      </w:r>
    </w:p>
    <w:p w:rsidR="004B6CBF" w:rsidRPr="00297411" w:rsidRDefault="004B6CBF" w:rsidP="004B6CBF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1. Miratimin e rregullores “Për organizimin dhe funksionimin e strukturave të sigurisë portuale në Terminalin Vlora-1 (PIA)”, sipas tekstit bashkëlidhur këtij urdhri.</w:t>
      </w:r>
    </w:p>
    <w:p w:rsidR="004B6CBF" w:rsidRPr="00297411" w:rsidRDefault="004B6CBF" w:rsidP="004B6CBF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 xml:space="preserve">2. Ngarkohet Terminali Vlora-1 (PIA) për zbatimin e këtij urdhri. </w:t>
      </w:r>
    </w:p>
    <w:p w:rsidR="004B6CBF" w:rsidRPr="00297411" w:rsidRDefault="004B6CBF" w:rsidP="004B6CBF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 xml:space="preserve">3. Ngarkohet Autoriteti Shtetëror i Sigurisë Portuale për monitorimin e zbatimit të këtij urdhri. </w:t>
      </w:r>
    </w:p>
    <w:p w:rsidR="004B6CBF" w:rsidRPr="00297411" w:rsidRDefault="004B6CBF" w:rsidP="004B6CBF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4. Urdhri nr. 2, datë 28.2.2012, “Për organizimin dhe funksionimin e strukturave të sigurisë portuale në Terminalin Vlora-1 (PIA)”, shfuqizohet.</w:t>
      </w:r>
    </w:p>
    <w:p w:rsidR="004B6CBF" w:rsidRPr="00297411" w:rsidRDefault="004B6CBF" w:rsidP="004B6CBF">
      <w:pPr>
        <w:pStyle w:val="Paragrafi"/>
        <w:rPr>
          <w:spacing w:val="-4"/>
          <w:lang w:val="sq-AL"/>
        </w:rPr>
      </w:pPr>
      <w:r w:rsidRPr="00297411">
        <w:rPr>
          <w:spacing w:val="-4"/>
          <w:lang w:val="sq-AL"/>
        </w:rPr>
        <w:t>Ky urdhër hyn në fuqi menjëherë dhe botohet në Fletoren Zyrtare.</w:t>
      </w:r>
    </w:p>
    <w:p w:rsidR="004B6CBF" w:rsidRPr="00297411" w:rsidRDefault="004B6CBF" w:rsidP="004B6CBF">
      <w:pPr>
        <w:pStyle w:val="Hapesira7"/>
        <w:rPr>
          <w:lang w:val="sq-AL"/>
        </w:rPr>
      </w:pPr>
    </w:p>
    <w:p w:rsidR="004B6CBF" w:rsidRDefault="004B6CBF" w:rsidP="004B6CBF">
      <w:pPr>
        <w:pStyle w:val="Paragrafi"/>
        <w:jc w:val="right"/>
        <w:rPr>
          <w:spacing w:val="-4"/>
          <w:lang w:val="sq-AL"/>
        </w:rPr>
      </w:pPr>
      <w:r w:rsidRPr="00297411">
        <w:rPr>
          <w:spacing w:val="-4"/>
          <w:lang w:val="sq-AL"/>
        </w:rPr>
        <w:t xml:space="preserve">MINISTRI I INFRASTRUKTURËS </w:t>
      </w:r>
    </w:p>
    <w:p w:rsidR="004B6CBF" w:rsidRPr="00297411" w:rsidRDefault="004B6CBF" w:rsidP="004B6CBF">
      <w:pPr>
        <w:pStyle w:val="Paragrafi"/>
        <w:jc w:val="right"/>
        <w:rPr>
          <w:spacing w:val="-4"/>
          <w:lang w:val="sq-AL"/>
        </w:rPr>
      </w:pPr>
      <w:r w:rsidRPr="00297411">
        <w:rPr>
          <w:spacing w:val="-4"/>
          <w:lang w:val="sq-AL"/>
        </w:rPr>
        <w:t>DHE ENERGJISË</w:t>
      </w:r>
    </w:p>
    <w:p w:rsidR="004B6CBF" w:rsidRPr="00297411" w:rsidRDefault="004B6CBF" w:rsidP="004B6CBF">
      <w:pPr>
        <w:pStyle w:val="Paragrafi"/>
        <w:jc w:val="right"/>
        <w:rPr>
          <w:b/>
          <w:spacing w:val="-4"/>
          <w:lang w:val="sq-AL"/>
        </w:rPr>
      </w:pPr>
      <w:r w:rsidRPr="00297411">
        <w:rPr>
          <w:b/>
          <w:spacing w:val="-4"/>
          <w:lang w:val="sq-AL"/>
        </w:rPr>
        <w:t>Damian Gjiknuri</w:t>
      </w:r>
    </w:p>
    <w:p w:rsidR="000E46E3" w:rsidRDefault="000E46E3">
      <w:bookmarkStart w:id="0" w:name="_GoBack"/>
      <w:bookmarkEnd w:id="0"/>
    </w:p>
    <w:sectPr w:rsidR="000E46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6CBF"/>
    <w:rsid w:val="000E46E3"/>
    <w:rsid w:val="004B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B6CB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B6CB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B6CB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B6CB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B6CB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B6CB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B6CB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B6CB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4B6CB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B6CB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4B6CB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4B6CB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2018-01-24T14:49:00Z</dcterms:created>
  <dcterms:modified xsi:type="dcterms:W3CDTF">2018-01-24T14:49:00Z</dcterms:modified>
</cp:coreProperties>
</file>