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E18" w:rsidRPr="002806D8" w:rsidRDefault="00CE1E18" w:rsidP="00CE1E18">
      <w:pPr>
        <w:pStyle w:val="NeniTitull"/>
        <w:rPr>
          <w:lang w:val="sq-AL"/>
        </w:rPr>
      </w:pPr>
      <w:bookmarkStart w:id="0" w:name="_GoBack"/>
      <w:bookmarkEnd w:id="0"/>
      <w:r w:rsidRPr="002806D8">
        <w:rPr>
          <w:lang w:val="sq-AL"/>
        </w:rPr>
        <w:t>URDHËR I PËRBASHKËT</w:t>
      </w:r>
    </w:p>
    <w:p w:rsidR="00CE1E18" w:rsidRPr="002806D8" w:rsidRDefault="00CE1E18" w:rsidP="00CE1E18">
      <w:pPr>
        <w:pStyle w:val="NeniTitull"/>
        <w:rPr>
          <w:lang w:val="sq-AL"/>
        </w:rPr>
      </w:pPr>
      <w:r w:rsidRPr="002806D8">
        <w:rPr>
          <w:lang w:val="sq-AL"/>
        </w:rPr>
        <w:t>Nr. 5946, datë 5.4.2018</w:t>
      </w:r>
    </w:p>
    <w:p w:rsidR="00CE1E18" w:rsidRPr="002806D8" w:rsidRDefault="00CE1E18" w:rsidP="00CE1E18">
      <w:pPr>
        <w:pStyle w:val="NeniTitull"/>
        <w:rPr>
          <w:sz w:val="14"/>
          <w:lang w:val="sq-AL"/>
        </w:rPr>
      </w:pPr>
    </w:p>
    <w:p w:rsidR="00CE1E18" w:rsidRPr="002806D8" w:rsidRDefault="00CE1E18" w:rsidP="00CE1E18">
      <w:pPr>
        <w:pStyle w:val="NeniTitull"/>
        <w:rPr>
          <w:lang w:val="sq-AL"/>
        </w:rPr>
      </w:pPr>
      <w:r w:rsidRPr="002806D8">
        <w:rPr>
          <w:lang w:val="sq-AL"/>
        </w:rPr>
        <w:t xml:space="preserve">PËR CAKTIMIN E TARIFAVE TË SHËRBIMIT TË RIMORKIMIT NË PORTET DETARE TË REPUBLIKËS </w:t>
      </w:r>
    </w:p>
    <w:p w:rsidR="00CE1E18" w:rsidRPr="002806D8" w:rsidRDefault="00CE1E18" w:rsidP="00CE1E18">
      <w:pPr>
        <w:pStyle w:val="NeniTitull"/>
        <w:rPr>
          <w:lang w:val="sq-AL"/>
        </w:rPr>
      </w:pPr>
      <w:r w:rsidRPr="002806D8">
        <w:rPr>
          <w:lang w:val="sq-AL"/>
        </w:rPr>
        <w:t>SË SHQIPËRISË</w:t>
      </w:r>
    </w:p>
    <w:p w:rsidR="00CE1E18" w:rsidRPr="002806D8" w:rsidRDefault="00CE1E18" w:rsidP="00CE1E18">
      <w:pPr>
        <w:pStyle w:val="Paragrafi"/>
        <w:rPr>
          <w:sz w:val="16"/>
          <w:lang w:val="sq-AL"/>
        </w:rPr>
      </w:pP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Në mbështetje të nenit 102, pika 4, të Kushtetutës, nenit 84, të ligjit nr. 9251, datë 8.7.2004, “Kodi Detar i Republikës së Shqipërisë”, i ndryshuar, ligji nr. 7581, datë 7.7.1992, “Për çmimet dhe tarifat”, i ndryshuar, ministri i Infrastrukturës dhe Energjisë dhe ministri i Financave dhe Ekonomisë:</w:t>
      </w:r>
    </w:p>
    <w:p w:rsidR="00CE1E18" w:rsidRPr="002806D8" w:rsidRDefault="00CE1E18" w:rsidP="00CE1E18">
      <w:pPr>
        <w:pStyle w:val="Paragrafi"/>
        <w:rPr>
          <w:sz w:val="16"/>
          <w:lang w:val="sq-AL"/>
        </w:rPr>
      </w:pPr>
    </w:p>
    <w:p w:rsidR="00CE1E18" w:rsidRPr="002806D8" w:rsidRDefault="00CE1E18" w:rsidP="00CE1E18">
      <w:pPr>
        <w:pStyle w:val="NeniNr"/>
        <w:rPr>
          <w:lang w:val="sq-AL"/>
        </w:rPr>
      </w:pPr>
      <w:r w:rsidRPr="002806D8">
        <w:rPr>
          <w:lang w:val="sq-AL"/>
        </w:rPr>
        <w:t>URDHËROJNË:</w:t>
      </w:r>
    </w:p>
    <w:p w:rsidR="00CE1E18" w:rsidRPr="002806D8" w:rsidRDefault="00CE1E18" w:rsidP="00CE1E18">
      <w:pPr>
        <w:pStyle w:val="Paragrafi"/>
        <w:rPr>
          <w:sz w:val="14"/>
          <w:lang w:val="sq-AL"/>
        </w:rPr>
      </w:pP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1. Kufiri maksimal i tarifës së rimorkimit që do të përdoren në Portet Detare të Republikën e Shqipërisë është si më poshtë: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>a) Për anijet deri dhe përfshirë 1000 GT</w:t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  <w:t>150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>b) Për anijet nga 1001 deri 2000 GT</w:t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  <w:t>200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 xml:space="preserve">c) Për anijet nga 2001 deri 3000 GT       </w:t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  <w:t>350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>d) Për anijet nga 3001 deri 5000 GT</w:t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</w:r>
      <w:r w:rsidRPr="002806D8">
        <w:rPr>
          <w:spacing w:val="-4"/>
          <w:sz w:val="22"/>
          <w:lang w:val="sq-AL"/>
        </w:rPr>
        <w:tab/>
        <w:t>500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 xml:space="preserve">e) Për anijet nga 5001 deri 7000 GT          </w:t>
      </w:r>
      <w:r w:rsidRPr="002806D8">
        <w:rPr>
          <w:spacing w:val="-4"/>
          <w:sz w:val="22"/>
          <w:lang w:val="sq-AL"/>
        </w:rPr>
        <w:tab/>
        <w:t>600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 xml:space="preserve">f) Për anijet nga 7001 deri 10000 GT         </w:t>
      </w:r>
      <w:r w:rsidRPr="002806D8">
        <w:rPr>
          <w:spacing w:val="-4"/>
          <w:sz w:val="22"/>
          <w:lang w:val="sq-AL"/>
        </w:rPr>
        <w:tab/>
        <w:t>760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 xml:space="preserve">g) Për anijet nga 10001 deri 15000 GT       </w:t>
      </w:r>
      <w:r w:rsidRPr="002806D8">
        <w:rPr>
          <w:spacing w:val="-4"/>
          <w:sz w:val="22"/>
          <w:lang w:val="sq-AL"/>
        </w:rPr>
        <w:tab/>
        <w:t>950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 xml:space="preserve">h) Për anijet nga 15001 deri 20000 GT    </w:t>
      </w:r>
      <w:r>
        <w:rPr>
          <w:spacing w:val="-4"/>
          <w:sz w:val="22"/>
          <w:lang w:val="sq-AL"/>
        </w:rPr>
        <w:t xml:space="preserve"> </w:t>
      </w:r>
      <w:r w:rsidRPr="002806D8">
        <w:rPr>
          <w:spacing w:val="-4"/>
          <w:sz w:val="22"/>
          <w:lang w:val="sq-AL"/>
        </w:rPr>
        <w:t xml:space="preserve"> 1100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>i) Për anijet nga 20001 deri 25000 GT       1300 euro;</w:t>
      </w:r>
    </w:p>
    <w:p w:rsidR="00CE1E18" w:rsidRPr="002806D8" w:rsidRDefault="00CE1E18" w:rsidP="00CE1E18">
      <w:pPr>
        <w:pStyle w:val="Paragrafi"/>
        <w:ind w:firstLine="0"/>
        <w:rPr>
          <w:spacing w:val="-4"/>
          <w:sz w:val="22"/>
          <w:lang w:val="sq-AL"/>
        </w:rPr>
      </w:pPr>
      <w:r w:rsidRPr="002806D8">
        <w:rPr>
          <w:spacing w:val="-4"/>
          <w:sz w:val="22"/>
          <w:lang w:val="sq-AL"/>
        </w:rPr>
        <w:t>j) Për anijet mbi 25000 GT për çdo 5000 GT 200 euro shtes</w:t>
      </w:r>
      <w:r>
        <w:rPr>
          <w:spacing w:val="-4"/>
          <w:sz w:val="22"/>
          <w:lang w:val="sq-AL"/>
        </w:rPr>
        <w:t>ë</w:t>
      </w:r>
      <w:r w:rsidRPr="002806D8">
        <w:rPr>
          <w:spacing w:val="-4"/>
          <w:sz w:val="22"/>
          <w:lang w:val="sq-AL"/>
        </w:rPr>
        <w:t xml:space="preserve"> mbi vlerën 1300 euro.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Ofertat që do të përmbajnë tarifa më të larta se këto nuk të pranohen.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2. Rimorkimi është i detyrueshëm për të gjitha anijet që transportojnë lëndë të rrezikshme e lubrifikante, gjithashtu</w:t>
      </w:r>
      <w:r>
        <w:rPr>
          <w:lang w:val="sq-AL"/>
        </w:rPr>
        <w:t>,</w:t>
      </w:r>
      <w:r w:rsidRPr="002806D8">
        <w:rPr>
          <w:lang w:val="sq-AL"/>
        </w:rPr>
        <w:t xml:space="preserve"> dhe për anijet e tjera të mallrave dhe udhëtarëve me kapacitet mbi 1000 GT.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3. Për rimorkimin e anijeve Ro-Ro dhe të udhëtarëve aplikohet zbritje 20% të tarifës bazë.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4. Për rimorkimin e anijeve të ngarkuara me mallra të rrezikshme dhe karburante aplikohet shtese 20% të tarifës bazë.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5. Për rimorkimin e anijes pa ndihmën e makinerisë së saj aplikohet shtesë 50% të tarifës bazë.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 xml:space="preserve">6. Kur anija lëviz nga një kalatë në tjetrën paguhet 100% e tarifës. 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 xml:space="preserve">7. Tarifa për vënien e rimorkiatorit në gatishmëri (asistencë) miratohet në masën 40% të tarifës bazë. 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8. Tarifat e përcaktuara në këtë urdhër janë për kohën kur shërbimet kryhen nga ora 07:00 deri në orën 17:00. Kur shërbimet kryhen nga ora 17:00 deri në orën 07:00, ditëve të diela dhe festave zyrtare, aplikohet një shtesë prej 50% mbi tarifën bazë.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9. Anijet që transportojnë lëndë të rrezikshme e karburante me gjatësi mbi 130 ml dhe anijet e mallrave me gjatësi mbi 140 ml e kanë të detyrueshëm shërbimin e dy rimorkiatorëve gjatë hyrjeve dhe daljeve në porte pavarësisht nëse disponojnë pajisje ndihmëse (</w:t>
      </w:r>
      <w:r w:rsidRPr="002806D8">
        <w:rPr>
          <w:i/>
          <w:lang w:val="sq-AL"/>
        </w:rPr>
        <w:t>bow thruster</w:t>
      </w:r>
      <w:r w:rsidRPr="002806D8">
        <w:rPr>
          <w:lang w:val="sq-AL"/>
        </w:rPr>
        <w:t>).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10. Shërbimi i rimorkimit llogaritet sipas kohës së punës së kryer në bazë të tarifave të miratuara “Për një orë punë ose pjesë të orës”. Koha e punës llogaritet nga çasti i lëvizjes së rimorkiatorit nga baza e nisjes dhe mbaron në momentin e kthimit të tij në bazë.</w:t>
      </w:r>
    </w:p>
    <w:p w:rsidR="00CE1E18" w:rsidRPr="002806D8" w:rsidRDefault="00CE1E18" w:rsidP="00CE1E18">
      <w:pPr>
        <w:pStyle w:val="Paragrafi"/>
        <w:rPr>
          <w:lang w:val="sq-AL"/>
        </w:rPr>
      </w:pPr>
      <w:r w:rsidRPr="002806D8">
        <w:rPr>
          <w:lang w:val="sq-AL"/>
        </w:rPr>
        <w:t>Ky urdhër hyn në fuqi pas botimit në Fletoren Zyrtare.</w:t>
      </w:r>
    </w:p>
    <w:p w:rsidR="00CE1E18" w:rsidRPr="002806D8" w:rsidRDefault="00CE1E18" w:rsidP="00CE1E18">
      <w:pPr>
        <w:pStyle w:val="Paragrafi"/>
        <w:rPr>
          <w:sz w:val="14"/>
          <w:lang w:val="sq-AL"/>
        </w:rPr>
      </w:pPr>
    </w:p>
    <w:p w:rsidR="00CE1E18" w:rsidRPr="002806D8" w:rsidRDefault="00CE1E18" w:rsidP="00CE1E18">
      <w:pPr>
        <w:pStyle w:val="Paragrafi"/>
        <w:jc w:val="right"/>
        <w:rPr>
          <w:lang w:val="sq-AL"/>
        </w:rPr>
      </w:pPr>
      <w:r w:rsidRPr="002806D8">
        <w:rPr>
          <w:lang w:val="sq-AL"/>
        </w:rPr>
        <w:t xml:space="preserve">MINISTRI I INFRASTRUKTURËS </w:t>
      </w:r>
    </w:p>
    <w:p w:rsidR="00CE1E18" w:rsidRPr="002806D8" w:rsidRDefault="00CE1E18" w:rsidP="00CE1E18">
      <w:pPr>
        <w:pStyle w:val="Paragrafi"/>
        <w:jc w:val="right"/>
        <w:rPr>
          <w:lang w:val="sq-AL"/>
        </w:rPr>
      </w:pPr>
      <w:r w:rsidRPr="002806D8">
        <w:rPr>
          <w:lang w:val="sq-AL"/>
        </w:rPr>
        <w:t>DHE ENERGJISË</w:t>
      </w:r>
    </w:p>
    <w:p w:rsidR="00CE1E18" w:rsidRPr="002806D8" w:rsidRDefault="00CE1E18" w:rsidP="00CE1E18">
      <w:pPr>
        <w:pStyle w:val="Paragrafi"/>
        <w:jc w:val="right"/>
        <w:rPr>
          <w:b/>
          <w:lang w:val="sq-AL"/>
        </w:rPr>
      </w:pPr>
      <w:r w:rsidRPr="002806D8">
        <w:rPr>
          <w:b/>
          <w:lang w:val="sq-AL"/>
        </w:rPr>
        <w:t>Damian Gjiknuri</w:t>
      </w:r>
    </w:p>
    <w:p w:rsidR="00CE1E18" w:rsidRPr="002806D8" w:rsidRDefault="00CE1E18" w:rsidP="00CE1E18">
      <w:pPr>
        <w:pStyle w:val="Paragrafi"/>
        <w:jc w:val="right"/>
        <w:rPr>
          <w:sz w:val="14"/>
          <w:lang w:val="sq-AL"/>
        </w:rPr>
      </w:pPr>
    </w:p>
    <w:p w:rsidR="00CE1E18" w:rsidRPr="002806D8" w:rsidRDefault="00CE1E18" w:rsidP="00CE1E18">
      <w:pPr>
        <w:pStyle w:val="Paragrafi"/>
        <w:jc w:val="right"/>
        <w:rPr>
          <w:lang w:val="sq-AL"/>
        </w:rPr>
      </w:pPr>
      <w:r w:rsidRPr="002806D8">
        <w:rPr>
          <w:lang w:val="sq-AL"/>
        </w:rPr>
        <w:t xml:space="preserve">MINISTRI I FINANCAVE </w:t>
      </w:r>
    </w:p>
    <w:p w:rsidR="00CE1E18" w:rsidRPr="002806D8" w:rsidRDefault="00CE1E18" w:rsidP="00CE1E18">
      <w:pPr>
        <w:pStyle w:val="Paragrafi"/>
        <w:jc w:val="right"/>
        <w:rPr>
          <w:lang w:val="sq-AL"/>
        </w:rPr>
      </w:pPr>
      <w:r w:rsidRPr="002806D8">
        <w:rPr>
          <w:lang w:val="sq-AL"/>
        </w:rPr>
        <w:t>DHE EKONOMISË</w:t>
      </w:r>
    </w:p>
    <w:p w:rsidR="00CE1E18" w:rsidRPr="002806D8" w:rsidRDefault="00CE1E18" w:rsidP="00CE1E18">
      <w:pPr>
        <w:pStyle w:val="Paragrafi"/>
        <w:jc w:val="right"/>
        <w:rPr>
          <w:b/>
          <w:lang w:val="sq-AL"/>
        </w:rPr>
      </w:pPr>
      <w:r w:rsidRPr="002806D8">
        <w:rPr>
          <w:b/>
          <w:lang w:val="sq-AL"/>
        </w:rPr>
        <w:t>Arben Ahmetaj</w:t>
      </w:r>
    </w:p>
    <w:p w:rsidR="008A1E21" w:rsidRDefault="008A1E21"/>
    <w:sectPr w:rsidR="008A1E21" w:rsidSect="00CE1E18"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8E4"/>
    <w:rsid w:val="003F2FFE"/>
    <w:rsid w:val="004708E4"/>
    <w:rsid w:val="008A1E21"/>
    <w:rsid w:val="00CA7DCE"/>
    <w:rsid w:val="00CE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E1E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E1E1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E1E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E1E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E1E1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E1E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E1E1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E1E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E1E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E1E1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Ruci</dc:creator>
  <cp:lastModifiedBy>Jonida Resulaj</cp:lastModifiedBy>
  <cp:revision>3</cp:revision>
  <cp:lastPrinted>2018-06-06T13:53:00Z</cp:lastPrinted>
  <dcterms:created xsi:type="dcterms:W3CDTF">2018-06-06T13:48:00Z</dcterms:created>
  <dcterms:modified xsi:type="dcterms:W3CDTF">2018-06-07T06:04:00Z</dcterms:modified>
</cp:coreProperties>
</file>