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21503" w14:textId="77777777" w:rsidR="0092240B" w:rsidRDefault="0092240B" w:rsidP="0092240B">
      <w:pPr>
        <w:spacing w:after="0" w:line="240" w:lineRule="auto"/>
        <w:ind w:firstLine="284"/>
        <w:jc w:val="center"/>
        <w:rPr>
          <w:rFonts w:ascii="Garamond" w:hAnsi="Garamond"/>
          <w:b/>
          <w:sz w:val="24"/>
          <w:szCs w:val="24"/>
        </w:rPr>
      </w:pPr>
      <w:r>
        <w:rPr>
          <w:rFonts w:ascii="Garamond" w:hAnsi="Garamond"/>
          <w:b/>
          <w:sz w:val="24"/>
          <w:szCs w:val="24"/>
        </w:rPr>
        <w:t>URDHËR</w:t>
      </w:r>
    </w:p>
    <w:p w14:paraId="457D12B8" w14:textId="77777777" w:rsidR="0092240B" w:rsidRDefault="0092240B" w:rsidP="0092240B">
      <w:pPr>
        <w:spacing w:after="0" w:line="240" w:lineRule="auto"/>
        <w:ind w:firstLine="284"/>
        <w:jc w:val="center"/>
        <w:rPr>
          <w:rFonts w:ascii="Garamond" w:hAnsi="Garamond"/>
          <w:b/>
          <w:sz w:val="24"/>
          <w:szCs w:val="24"/>
        </w:rPr>
      </w:pPr>
      <w:bookmarkStart w:id="0" w:name="_1fob9te"/>
      <w:bookmarkEnd w:id="0"/>
      <w:r>
        <w:rPr>
          <w:rFonts w:ascii="Garamond" w:hAnsi="Garamond"/>
          <w:b/>
          <w:sz w:val="24"/>
          <w:szCs w:val="24"/>
        </w:rPr>
        <w:t>Nr. 178, datë 8.4.2021</w:t>
      </w:r>
    </w:p>
    <w:p w14:paraId="6A43F5C8" w14:textId="77777777" w:rsidR="0092240B" w:rsidRDefault="0092240B" w:rsidP="0092240B">
      <w:pPr>
        <w:spacing w:after="0" w:line="240" w:lineRule="auto"/>
        <w:ind w:firstLine="284"/>
        <w:jc w:val="center"/>
        <w:rPr>
          <w:rFonts w:ascii="Garamond" w:hAnsi="Garamond"/>
          <w:b/>
          <w:sz w:val="24"/>
          <w:szCs w:val="24"/>
        </w:rPr>
      </w:pPr>
    </w:p>
    <w:p w14:paraId="4C38EACC" w14:textId="77777777" w:rsidR="0092240B" w:rsidRDefault="0092240B" w:rsidP="0092240B">
      <w:pPr>
        <w:spacing w:after="0" w:line="240" w:lineRule="auto"/>
        <w:ind w:firstLine="284"/>
        <w:jc w:val="center"/>
        <w:rPr>
          <w:rFonts w:ascii="Garamond" w:hAnsi="Garamond"/>
          <w:b/>
          <w:sz w:val="24"/>
          <w:szCs w:val="24"/>
        </w:rPr>
      </w:pPr>
      <w:r>
        <w:rPr>
          <w:rFonts w:ascii="Garamond" w:hAnsi="Garamond"/>
          <w:b/>
          <w:sz w:val="24"/>
          <w:szCs w:val="24"/>
        </w:rPr>
        <w:t>PËR ZBATIMIN E URDHRIT TË MINISTRIT NR. 91, DATË 21.2.2019, “PËR MIRATIMIN E RREGULLORES PËR PËRCAKTIMIN E KËRKESAVE TEKNIKE DHE PROCEDURAVE ADMINISTRATIVE, NË LIDHJE ME LICENCAT DHE CERTIFIKATAT E KONTROLLORËVE TË TRAFIKUT AJROR”</w:t>
      </w:r>
    </w:p>
    <w:p w14:paraId="3E947897" w14:textId="77777777" w:rsidR="0092240B" w:rsidRDefault="0092240B" w:rsidP="0092240B">
      <w:pPr>
        <w:spacing w:after="0" w:line="240" w:lineRule="auto"/>
        <w:ind w:firstLine="284"/>
        <w:jc w:val="both"/>
        <w:rPr>
          <w:rFonts w:ascii="Garamond" w:hAnsi="Garamond"/>
          <w:sz w:val="24"/>
          <w:szCs w:val="24"/>
        </w:rPr>
      </w:pPr>
    </w:p>
    <w:p w14:paraId="60E30295" w14:textId="77777777" w:rsidR="0092240B" w:rsidRDefault="0092240B" w:rsidP="0092240B">
      <w:pPr>
        <w:spacing w:after="0" w:line="240" w:lineRule="auto"/>
        <w:ind w:firstLine="284"/>
        <w:jc w:val="both"/>
        <w:rPr>
          <w:rFonts w:ascii="Garamond" w:hAnsi="Garamond"/>
          <w:sz w:val="24"/>
          <w:szCs w:val="24"/>
        </w:rPr>
      </w:pPr>
      <w:r>
        <w:rPr>
          <w:rFonts w:ascii="Garamond" w:hAnsi="Garamond"/>
          <w:sz w:val="24"/>
          <w:szCs w:val="24"/>
        </w:rPr>
        <w:t>Në mbështetje të nenit 102, pika 4, të Kushtetutës, nenit 7, pika 2, shkronja “ç” dhe nenit 27 të ligjit nr. 96/2020, “Kodi Ajror i Republikës së Shqipërisë”, dhe në zbatim të vendimit nr. 1, datë 7.4.2021, të Komitetit të Mbrojtjes Civile,</w:t>
      </w:r>
    </w:p>
    <w:p w14:paraId="7FE70423" w14:textId="77777777" w:rsidR="0092240B" w:rsidRDefault="0092240B" w:rsidP="0092240B">
      <w:pPr>
        <w:spacing w:after="0" w:line="240" w:lineRule="auto"/>
        <w:ind w:firstLine="284"/>
        <w:jc w:val="both"/>
        <w:rPr>
          <w:rFonts w:ascii="Garamond" w:hAnsi="Garamond"/>
          <w:sz w:val="24"/>
          <w:szCs w:val="24"/>
        </w:rPr>
      </w:pPr>
    </w:p>
    <w:p w14:paraId="5C96B623" w14:textId="77777777" w:rsidR="0092240B" w:rsidRDefault="0092240B" w:rsidP="0092240B">
      <w:pPr>
        <w:spacing w:after="0" w:line="240" w:lineRule="auto"/>
        <w:ind w:firstLine="284"/>
        <w:jc w:val="center"/>
        <w:rPr>
          <w:rFonts w:ascii="Garamond" w:hAnsi="Garamond"/>
          <w:sz w:val="24"/>
          <w:szCs w:val="24"/>
        </w:rPr>
      </w:pPr>
      <w:bookmarkStart w:id="1" w:name="_3znysh7"/>
      <w:bookmarkEnd w:id="1"/>
      <w:r>
        <w:rPr>
          <w:rFonts w:ascii="Garamond" w:hAnsi="Garamond"/>
          <w:sz w:val="24"/>
          <w:szCs w:val="24"/>
        </w:rPr>
        <w:t>URDHËROJ:</w:t>
      </w:r>
    </w:p>
    <w:p w14:paraId="1CD64DA2" w14:textId="77777777" w:rsidR="0092240B" w:rsidRDefault="0092240B" w:rsidP="0092240B">
      <w:pPr>
        <w:spacing w:after="0" w:line="240" w:lineRule="auto"/>
        <w:ind w:firstLine="284"/>
        <w:jc w:val="both"/>
        <w:rPr>
          <w:rFonts w:ascii="Garamond" w:hAnsi="Garamond"/>
          <w:sz w:val="24"/>
          <w:szCs w:val="24"/>
        </w:rPr>
      </w:pPr>
    </w:p>
    <w:p w14:paraId="646D0F6C" w14:textId="77777777" w:rsidR="0092240B" w:rsidRDefault="0092240B" w:rsidP="0092240B">
      <w:pPr>
        <w:spacing w:after="0" w:line="240" w:lineRule="auto"/>
        <w:ind w:firstLine="284"/>
        <w:jc w:val="both"/>
        <w:rPr>
          <w:rFonts w:ascii="Garamond" w:hAnsi="Garamond"/>
          <w:sz w:val="24"/>
          <w:szCs w:val="24"/>
        </w:rPr>
      </w:pPr>
      <w:r>
        <w:rPr>
          <w:rFonts w:ascii="Garamond" w:hAnsi="Garamond"/>
          <w:sz w:val="24"/>
          <w:szCs w:val="24"/>
        </w:rPr>
        <w:t>1. Përjashtimisht për situatën emergjente të krijuar në shërbimet e lundrimit ajror, në kushtet e mungesës së personelit rezervë të licencuar për ofrimin e këtij shërbimi, deri në një urdhër të dytë, pika 4, e nenit 2, të urdhrit të ministrit nr. 91, datë 21.2.2019, “Për miratimin e rregullores për përcaktimin e kërkesave teknike dhe të procedurave administrative, në lidhje me licencat dhe certifikatat e kontrollorëve të trafikut ajror”, ndryshohet si më poshtë:</w:t>
      </w:r>
    </w:p>
    <w:p w14:paraId="46F59EB1" w14:textId="77777777" w:rsidR="0092240B" w:rsidRDefault="0092240B" w:rsidP="0092240B">
      <w:pPr>
        <w:spacing w:after="0" w:line="240" w:lineRule="auto"/>
        <w:ind w:firstLine="284"/>
        <w:jc w:val="both"/>
        <w:rPr>
          <w:rFonts w:ascii="Garamond" w:hAnsi="Garamond"/>
          <w:sz w:val="24"/>
          <w:szCs w:val="24"/>
        </w:rPr>
      </w:pPr>
      <w:bookmarkStart w:id="2" w:name="_2et92p0"/>
      <w:bookmarkEnd w:id="2"/>
      <w:r>
        <w:rPr>
          <w:rFonts w:ascii="Garamond" w:hAnsi="Garamond"/>
          <w:sz w:val="24"/>
          <w:szCs w:val="24"/>
        </w:rPr>
        <w:t>4. Për kontrollorët e trafikut ajror, që synojnë të ofrojnë shërbime të trafikut ajror në hapësirën ajrore të Republikës së Shqipërisë, pranë ofruesit të shërbimit të lundrimit ajror të Republikës së Shqipërisë, por që vendi kryesor i operimit dhe zyra e tyre e regjistrimit (nëse kanë), ndodhet jashtë territorit ku aplikohet kjo rregullore (ose ekuivalentja e saj në BE), do të njihet licenca e tyre, kur ata mbajnë një licencë të kontrollorit të trafikut ajror të lëshuar nga një vend anëtar i Organizatës Ndërkombëtare të Aviacionit Civil (ICAO), në përputhje me aneksin 1 të Konventës së Çikagos. Me njohjen e licencës, këta kontrollorë konsiderohen të licencuar, në përputhje me paragrafin 1 të kësaj rregulloreje.</w:t>
      </w:r>
    </w:p>
    <w:p w14:paraId="57D5BAD3" w14:textId="77777777" w:rsidR="0092240B" w:rsidRDefault="0092240B" w:rsidP="0092240B">
      <w:pPr>
        <w:spacing w:after="0" w:line="240" w:lineRule="auto"/>
        <w:ind w:firstLine="284"/>
        <w:jc w:val="both"/>
        <w:rPr>
          <w:rFonts w:ascii="Garamond" w:hAnsi="Garamond"/>
          <w:sz w:val="24"/>
          <w:szCs w:val="24"/>
        </w:rPr>
      </w:pPr>
      <w:r>
        <w:rPr>
          <w:rFonts w:ascii="Garamond" w:hAnsi="Garamond"/>
          <w:sz w:val="24"/>
          <w:szCs w:val="24"/>
        </w:rPr>
        <w:t>Detyrat dhe funksionet e caktuara për kontrollorët e trafikut ajror të referuar në nënparagrafin e parë nuk do të tejkalojnë privilegjet e licencës së lëshuar nga vendi i tretë, jashtë ZPEA-së, sipas përcaktimeve të marrëveshjes shumëpalëshe.</w:t>
      </w:r>
    </w:p>
    <w:p w14:paraId="3D6D1847" w14:textId="77777777" w:rsidR="0092240B" w:rsidRDefault="0092240B" w:rsidP="0092240B">
      <w:pPr>
        <w:spacing w:after="0" w:line="240" w:lineRule="auto"/>
        <w:ind w:firstLine="284"/>
        <w:jc w:val="both"/>
        <w:rPr>
          <w:rFonts w:ascii="Garamond" w:hAnsi="Garamond"/>
          <w:sz w:val="24"/>
          <w:szCs w:val="24"/>
        </w:rPr>
      </w:pPr>
      <w:r>
        <w:rPr>
          <w:rFonts w:ascii="Garamond" w:hAnsi="Garamond"/>
          <w:sz w:val="24"/>
          <w:szCs w:val="24"/>
        </w:rPr>
        <w:t>2. Autoriteti i Aviacionit Civil të realizojë njohjen e licencave, sipas aneksit 1 të Konventës së Çikagos,.</w:t>
      </w:r>
    </w:p>
    <w:p w14:paraId="1D493DA7" w14:textId="77777777" w:rsidR="0092240B" w:rsidRDefault="0092240B" w:rsidP="0092240B">
      <w:pPr>
        <w:spacing w:after="0" w:line="240" w:lineRule="auto"/>
        <w:ind w:firstLine="284"/>
        <w:jc w:val="both"/>
        <w:rPr>
          <w:rFonts w:ascii="Garamond" w:hAnsi="Garamond"/>
          <w:sz w:val="24"/>
          <w:szCs w:val="24"/>
        </w:rPr>
      </w:pPr>
      <w:r>
        <w:rPr>
          <w:rFonts w:ascii="Garamond" w:hAnsi="Garamond"/>
          <w:sz w:val="24"/>
          <w:szCs w:val="24"/>
        </w:rPr>
        <w:t>3. Ngarkohet Autoriteti i Aviacionit Civil për ndjekjen e zbatimit të këtij urdhri.</w:t>
      </w:r>
    </w:p>
    <w:p w14:paraId="1DCEEBB0" w14:textId="77777777" w:rsidR="0092240B" w:rsidRDefault="0092240B" w:rsidP="0092240B">
      <w:pPr>
        <w:spacing w:after="0" w:line="240" w:lineRule="auto"/>
        <w:ind w:firstLine="284"/>
        <w:jc w:val="both"/>
        <w:rPr>
          <w:rFonts w:ascii="Garamond" w:hAnsi="Garamond"/>
          <w:sz w:val="24"/>
          <w:szCs w:val="24"/>
        </w:rPr>
      </w:pPr>
      <w:r>
        <w:rPr>
          <w:rFonts w:ascii="Garamond" w:hAnsi="Garamond"/>
          <w:sz w:val="24"/>
          <w:szCs w:val="24"/>
        </w:rPr>
        <w:t>Ky urdhër hyn në fuqi menjëherë dhe publikohet në Fletoren Zyrtare.</w:t>
      </w:r>
    </w:p>
    <w:p w14:paraId="2634855F" w14:textId="77777777" w:rsidR="0092240B" w:rsidRDefault="0092240B" w:rsidP="0092240B">
      <w:pPr>
        <w:spacing w:after="0" w:line="240" w:lineRule="auto"/>
        <w:ind w:firstLine="284"/>
        <w:jc w:val="both"/>
        <w:rPr>
          <w:rFonts w:ascii="Garamond" w:hAnsi="Garamond"/>
          <w:sz w:val="24"/>
          <w:szCs w:val="24"/>
        </w:rPr>
      </w:pPr>
    </w:p>
    <w:p w14:paraId="47ED5D76" w14:textId="77777777" w:rsidR="0092240B" w:rsidRDefault="0092240B" w:rsidP="0092240B">
      <w:pPr>
        <w:spacing w:after="0" w:line="240" w:lineRule="auto"/>
        <w:ind w:firstLine="284"/>
        <w:jc w:val="right"/>
        <w:rPr>
          <w:rFonts w:ascii="Garamond" w:hAnsi="Garamond"/>
          <w:sz w:val="24"/>
          <w:szCs w:val="24"/>
        </w:rPr>
      </w:pPr>
      <w:bookmarkStart w:id="3" w:name="_tyjcwt"/>
      <w:bookmarkEnd w:id="3"/>
      <w:r>
        <w:rPr>
          <w:rFonts w:ascii="Garamond" w:hAnsi="Garamond"/>
          <w:sz w:val="24"/>
          <w:szCs w:val="24"/>
        </w:rPr>
        <w:t>MINISTËR I INFRASTRUKTURËS DHE ENERGJISË</w:t>
      </w:r>
    </w:p>
    <w:p w14:paraId="78274A6F" w14:textId="77777777" w:rsidR="0092240B" w:rsidRDefault="0092240B" w:rsidP="0092240B">
      <w:pPr>
        <w:spacing w:after="0" w:line="240" w:lineRule="auto"/>
        <w:ind w:firstLine="284"/>
        <w:jc w:val="right"/>
        <w:rPr>
          <w:rFonts w:ascii="Garamond" w:hAnsi="Garamond"/>
          <w:b/>
          <w:sz w:val="24"/>
          <w:szCs w:val="24"/>
        </w:rPr>
      </w:pPr>
      <w:r>
        <w:rPr>
          <w:rFonts w:ascii="Garamond" w:hAnsi="Garamond"/>
          <w:b/>
          <w:sz w:val="24"/>
          <w:szCs w:val="24"/>
        </w:rPr>
        <w:t>Belinda Balluku</w:t>
      </w:r>
    </w:p>
    <w:p w14:paraId="165F8AF9" w14:textId="77777777" w:rsidR="0092240B" w:rsidRDefault="0092240B" w:rsidP="0092240B">
      <w:pPr>
        <w:spacing w:after="0" w:line="240" w:lineRule="auto"/>
        <w:ind w:firstLine="284"/>
        <w:jc w:val="both"/>
        <w:rPr>
          <w:rFonts w:ascii="Garamond" w:hAnsi="Garamond"/>
          <w:sz w:val="24"/>
          <w:szCs w:val="24"/>
        </w:rPr>
      </w:pPr>
    </w:p>
    <w:p w14:paraId="6A6335AA" w14:textId="77777777" w:rsidR="0092240B" w:rsidRDefault="0092240B" w:rsidP="0092240B">
      <w:pPr>
        <w:spacing w:before="120" w:after="0"/>
      </w:pPr>
    </w:p>
    <w:p w14:paraId="6735754B" w14:textId="77777777" w:rsidR="00843429" w:rsidRPr="0092240B" w:rsidRDefault="00843429" w:rsidP="0092240B">
      <w:bookmarkStart w:id="4" w:name="_GoBack"/>
      <w:bookmarkEnd w:id="4"/>
    </w:p>
    <w:sectPr w:rsidR="00843429" w:rsidRPr="0092240B">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95AFF4" w14:textId="77777777" w:rsidR="00CD3322" w:rsidRDefault="00CD3322">
      <w:pPr>
        <w:spacing w:after="0" w:line="240" w:lineRule="auto"/>
      </w:pPr>
      <w:r>
        <w:separator/>
      </w:r>
    </w:p>
  </w:endnote>
  <w:endnote w:type="continuationSeparator" w:id="0">
    <w:p w14:paraId="743C67BB" w14:textId="77777777" w:rsidR="00CD3322" w:rsidRDefault="00CD3322">
      <w:pPr>
        <w:spacing w:after="0" w:line="240" w:lineRule="auto"/>
      </w:pPr>
      <w:r>
        <w:continuationSeparator/>
      </w:r>
    </w:p>
  </w:endnote>
  <w:endnote w:type="continuationNotice" w:id="1">
    <w:p w14:paraId="4207D80C" w14:textId="77777777" w:rsidR="00CD3322" w:rsidRDefault="00CD33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357552" w14:textId="77777777" w:rsidR="00CD3322" w:rsidRDefault="00CD332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2240B">
      <w:rPr>
        <w:noProof/>
        <w:color w:val="000000"/>
      </w:rPr>
      <w:t>1</w:t>
    </w:r>
    <w:r>
      <w:rPr>
        <w:color w:val="000000"/>
      </w:rPr>
      <w:fldChar w:fldCharType="end"/>
    </w:r>
  </w:p>
  <w:p w14:paraId="67357553" w14:textId="77777777" w:rsidR="00CD3322" w:rsidRDefault="00CD332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24A5B9" w14:textId="77777777" w:rsidR="00CD3322" w:rsidRDefault="00CD3322">
      <w:pPr>
        <w:spacing w:after="0" w:line="240" w:lineRule="auto"/>
      </w:pPr>
      <w:r>
        <w:separator/>
      </w:r>
    </w:p>
  </w:footnote>
  <w:footnote w:type="continuationSeparator" w:id="0">
    <w:p w14:paraId="29998487" w14:textId="77777777" w:rsidR="00CD3322" w:rsidRDefault="00CD3322">
      <w:pPr>
        <w:spacing w:after="0" w:line="240" w:lineRule="auto"/>
      </w:pPr>
      <w:r>
        <w:continuationSeparator/>
      </w:r>
    </w:p>
  </w:footnote>
  <w:footnote w:type="continuationNotice" w:id="1">
    <w:p w14:paraId="576A62D6" w14:textId="77777777" w:rsidR="00CD3322" w:rsidRDefault="00CD332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56358" w14:textId="77777777" w:rsidR="00CD3322" w:rsidRDefault="00CD33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452C4A"/>
    <w:multiLevelType w:val="multilevel"/>
    <w:tmpl w:val="958A5E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F37"/>
    <w:rsid w:val="0001012E"/>
    <w:rsid w:val="00016859"/>
    <w:rsid w:val="0013068A"/>
    <w:rsid w:val="001A482D"/>
    <w:rsid w:val="00276FF0"/>
    <w:rsid w:val="002D4FA3"/>
    <w:rsid w:val="0032621E"/>
    <w:rsid w:val="003862AE"/>
    <w:rsid w:val="003D1F99"/>
    <w:rsid w:val="003F2C88"/>
    <w:rsid w:val="003F6CE6"/>
    <w:rsid w:val="005527BB"/>
    <w:rsid w:val="005D3786"/>
    <w:rsid w:val="00630433"/>
    <w:rsid w:val="00643EFC"/>
    <w:rsid w:val="006C215A"/>
    <w:rsid w:val="007053D9"/>
    <w:rsid w:val="007711D8"/>
    <w:rsid w:val="007C4F4F"/>
    <w:rsid w:val="007E1862"/>
    <w:rsid w:val="00812AE4"/>
    <w:rsid w:val="00843429"/>
    <w:rsid w:val="008509B0"/>
    <w:rsid w:val="00861894"/>
    <w:rsid w:val="00891DC0"/>
    <w:rsid w:val="008B3162"/>
    <w:rsid w:val="008B42DF"/>
    <w:rsid w:val="0092240B"/>
    <w:rsid w:val="009669EB"/>
    <w:rsid w:val="009B5C4E"/>
    <w:rsid w:val="00AB4755"/>
    <w:rsid w:val="00AC259F"/>
    <w:rsid w:val="00AC51AA"/>
    <w:rsid w:val="00B60E7B"/>
    <w:rsid w:val="00BA4168"/>
    <w:rsid w:val="00C511B7"/>
    <w:rsid w:val="00CD3322"/>
    <w:rsid w:val="00CD6EE5"/>
    <w:rsid w:val="00DD5E25"/>
    <w:rsid w:val="00E42BAC"/>
    <w:rsid w:val="00E51ACF"/>
    <w:rsid w:val="00E647ED"/>
    <w:rsid w:val="00E94F37"/>
    <w:rsid w:val="00E95AFD"/>
    <w:rsid w:val="00EA75A3"/>
    <w:rsid w:val="00FC5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5752E"/>
  <w15:docId w15:val="{80199C1F-527B-4093-B8A2-5122E65D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812A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AE4"/>
    <w:rPr>
      <w:rFonts w:ascii="Tahoma" w:hAnsi="Tahoma" w:cs="Tahoma"/>
      <w:sz w:val="16"/>
      <w:szCs w:val="16"/>
    </w:rPr>
  </w:style>
  <w:style w:type="character" w:styleId="CommentReference">
    <w:name w:val="annotation reference"/>
    <w:basedOn w:val="DefaultParagraphFont"/>
    <w:uiPriority w:val="99"/>
    <w:semiHidden/>
    <w:unhideWhenUsed/>
    <w:rsid w:val="00812AE4"/>
    <w:rPr>
      <w:sz w:val="16"/>
      <w:szCs w:val="16"/>
    </w:rPr>
  </w:style>
  <w:style w:type="paragraph" w:styleId="CommentText">
    <w:name w:val="annotation text"/>
    <w:basedOn w:val="Normal"/>
    <w:link w:val="CommentTextChar"/>
    <w:uiPriority w:val="99"/>
    <w:semiHidden/>
    <w:unhideWhenUsed/>
    <w:rsid w:val="00812AE4"/>
    <w:pPr>
      <w:spacing w:line="240" w:lineRule="auto"/>
    </w:pPr>
    <w:rPr>
      <w:sz w:val="20"/>
      <w:szCs w:val="20"/>
    </w:rPr>
  </w:style>
  <w:style w:type="character" w:customStyle="1" w:styleId="CommentTextChar">
    <w:name w:val="Comment Text Char"/>
    <w:basedOn w:val="DefaultParagraphFont"/>
    <w:link w:val="CommentText"/>
    <w:uiPriority w:val="99"/>
    <w:semiHidden/>
    <w:rsid w:val="00812AE4"/>
    <w:rPr>
      <w:sz w:val="20"/>
      <w:szCs w:val="20"/>
    </w:rPr>
  </w:style>
  <w:style w:type="paragraph" w:styleId="CommentSubject">
    <w:name w:val="annotation subject"/>
    <w:basedOn w:val="CommentText"/>
    <w:next w:val="CommentText"/>
    <w:link w:val="CommentSubjectChar"/>
    <w:uiPriority w:val="99"/>
    <w:semiHidden/>
    <w:unhideWhenUsed/>
    <w:rsid w:val="00812AE4"/>
    <w:rPr>
      <w:b/>
      <w:bCs/>
    </w:rPr>
  </w:style>
  <w:style w:type="character" w:customStyle="1" w:styleId="CommentSubjectChar">
    <w:name w:val="Comment Subject Char"/>
    <w:basedOn w:val="CommentTextChar"/>
    <w:link w:val="CommentSubject"/>
    <w:uiPriority w:val="99"/>
    <w:semiHidden/>
    <w:rsid w:val="00812AE4"/>
    <w:rPr>
      <w:b/>
      <w:bCs/>
      <w:sz w:val="20"/>
      <w:szCs w:val="20"/>
    </w:rPr>
  </w:style>
  <w:style w:type="paragraph" w:styleId="Header">
    <w:name w:val="header"/>
    <w:basedOn w:val="Normal"/>
    <w:link w:val="HeaderChar"/>
    <w:uiPriority w:val="99"/>
    <w:unhideWhenUsed/>
    <w:rsid w:val="00BA41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168"/>
  </w:style>
  <w:style w:type="paragraph" w:styleId="Footer">
    <w:name w:val="footer"/>
    <w:basedOn w:val="Normal"/>
    <w:link w:val="FooterChar"/>
    <w:uiPriority w:val="99"/>
    <w:semiHidden/>
    <w:unhideWhenUsed/>
    <w:rsid w:val="00BA416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A4168"/>
  </w:style>
  <w:style w:type="paragraph" w:styleId="ListParagraph">
    <w:name w:val="List Paragraph"/>
    <w:basedOn w:val="Normal"/>
    <w:uiPriority w:val="34"/>
    <w:qFormat/>
    <w:rsid w:val="008509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931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178</Nr_x002e__x0020_akti>
    <Data_x0020_e_x0020_Krijimit xmlns="0e656187-b300-4fb0-8bf4-3a50f872073c">2021-04-09T11:07:41Z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2021-04-08T22:00:00Z</Date_x0020_protokolli>
    <Titulli xmlns="0e656187-b300-4fb0-8bf4-3a50f872073c">Për zbatimin e urdhrit të ministrit nr. 91, datë 21.2.2019 "Për miratimin e rregullores për ppërcaktimin e kërkesave teknike dhe procedurave administrative në lidhje me liçensat dhe çertifikatat e kontrolleve të trafikut ajror</Titulli>
    <Modifikuesi xmlns="0e656187-b300-4fb0-8bf4-3a50f872073c">valjeta.kaftalli</Modifikuesi>
    <Nr_x002e__x0020_prot_x0020_QBZ xmlns="0e656187-b300-4fb0-8bf4-3a50f872073c">567/1</Nr_x002e__x0020_prot_x0020_QBZ>
    <Data_x0020_e_x0020_Modifikimit xmlns="0e656187-b300-4fb0-8bf4-3a50f872073c">2021-04-09T11:21:23Z</Data_x0020_e_x0020_Modifikimit>
    <Dekretuar xmlns="0e656187-b300-4fb0-8bf4-3a50f872073c">false</Dekretuar>
    <Data xmlns="0e656187-b300-4fb0-8bf4-3a50f872073c">2021-04-07T22:00:00Z</Data>
    <Nr_x002e__x0020_protokolli_x0020_i_x0020_aktit xmlns="0e656187-b300-4fb0-8bf4-3a50f872073c">555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C195C0ED5546FE832C6DF22427E3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51160-31C5-42A4-9A44-C8C756A64B1C}">
  <ds:schemaRefs>
    <ds:schemaRef ds:uri="http://schemas.microsoft.com/office/2006/metadata/properties"/>
    <ds:schemaRef ds:uri="http://schemas.openxmlformats.org/package/2006/metadata/core-properties"/>
    <ds:schemaRef ds:uri="http://purl.org/dc/terms/"/>
    <ds:schemaRef ds:uri="0e656187-b300-4fb0-8bf4-3a50f872073c"/>
    <ds:schemaRef ds:uri="http://purl.org/dc/elements/1.1/"/>
    <ds:schemaRef ds:uri="http://purl.org/dc/dcmitype/"/>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6428A5B2-4B8C-455E-8BDA-B39336B33781}">
  <ds:schemaRefs>
    <ds:schemaRef ds:uri="http://schemas.microsoft.com/sharepoint/v3/contenttype/forms"/>
  </ds:schemaRefs>
</ds:datastoreItem>
</file>

<file path=customXml/itemProps3.xml><?xml version="1.0" encoding="utf-8"?>
<ds:datastoreItem xmlns:ds="http://schemas.openxmlformats.org/officeDocument/2006/customXml" ds:itemID="{86050FEF-6D45-4D09-9552-D9289AE8A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65917B-CB0B-4105-B244-E41EAB2F1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zbatimin e urdhrit të ministrit nr. 91, datë 21.2.2019 "Për miratimin e rregullores për ppërcaktimin e kërkesave teknike dhe procedurave administrative në lidhje me liçensat dhe çertifikatat e kontrolleve të trafikut ajror</vt:lpstr>
    </vt:vector>
  </TitlesOfParts>
  <Company/>
  <LinksUpToDate>false</LinksUpToDate>
  <CharactersWithSpaces>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urdhrit të ministrit nr. 91, datë 21.2.2019 "Për miratimin e rregullores për ppërcaktimin e kërkesave teknike dhe procedurave administrative në lidhje me liçensat dhe çertifikatat e kontrolleve të trafikut ajror</dc:title>
  <dc:creator>MIE</dc:creator>
  <cp:lastModifiedBy>Alma Lisaku</cp:lastModifiedBy>
  <cp:revision>12</cp:revision>
  <dcterms:created xsi:type="dcterms:W3CDTF">2021-04-09T10:50:00Z</dcterms:created>
  <dcterms:modified xsi:type="dcterms:W3CDTF">2021-04-09T11:51:00Z</dcterms:modified>
</cp:coreProperties>
</file>