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12DDDB" w14:textId="77777777" w:rsidR="003C5DE0" w:rsidRPr="00F609BE" w:rsidRDefault="003C5DE0" w:rsidP="003D082A">
      <w:pPr>
        <w:spacing w:after="0" w:line="240" w:lineRule="auto"/>
        <w:ind w:firstLine="284"/>
        <w:jc w:val="center"/>
        <w:rPr>
          <w:rFonts w:ascii="Garamond" w:hAnsi="Garamond" w:cs="Courier New"/>
          <w:b/>
          <w:sz w:val="24"/>
          <w:szCs w:val="24"/>
          <w:lang w:val="sq-AL"/>
        </w:rPr>
      </w:pPr>
      <w:r w:rsidRPr="00F609BE">
        <w:rPr>
          <w:rFonts w:ascii="Garamond" w:hAnsi="Garamond" w:cs="Courier New"/>
          <w:b/>
          <w:sz w:val="24"/>
          <w:szCs w:val="24"/>
          <w:lang w:val="sq-AL"/>
        </w:rPr>
        <w:t>URDHËR</w:t>
      </w:r>
    </w:p>
    <w:p w14:paraId="4506F599" w14:textId="58BAD35B" w:rsidR="003C5DE0" w:rsidRPr="00F609BE" w:rsidRDefault="003C5DE0" w:rsidP="003D082A">
      <w:pPr>
        <w:spacing w:after="0" w:line="240" w:lineRule="auto"/>
        <w:ind w:firstLine="284"/>
        <w:jc w:val="center"/>
        <w:rPr>
          <w:rFonts w:ascii="Garamond" w:hAnsi="Garamond" w:cs="Courier New"/>
          <w:b/>
          <w:sz w:val="24"/>
          <w:szCs w:val="24"/>
          <w:lang w:val="sq-AL"/>
        </w:rPr>
      </w:pPr>
      <w:r w:rsidRPr="00F609BE">
        <w:rPr>
          <w:rFonts w:ascii="Garamond" w:hAnsi="Garamond" w:cs="Courier New"/>
          <w:b/>
          <w:sz w:val="24"/>
          <w:szCs w:val="24"/>
          <w:lang w:val="sq-AL"/>
        </w:rPr>
        <w:t>Nr.</w:t>
      </w:r>
      <w:r w:rsidR="000F1134" w:rsidRPr="00F609BE">
        <w:rPr>
          <w:rFonts w:ascii="Garamond" w:hAnsi="Garamond" w:cs="Courier New"/>
          <w:b/>
          <w:sz w:val="24"/>
          <w:szCs w:val="24"/>
          <w:lang w:val="sq-AL"/>
        </w:rPr>
        <w:t xml:space="preserve"> </w:t>
      </w:r>
      <w:r w:rsidRPr="00F609BE">
        <w:rPr>
          <w:rFonts w:ascii="Garamond" w:hAnsi="Garamond" w:cs="Courier New"/>
          <w:b/>
          <w:sz w:val="24"/>
          <w:szCs w:val="24"/>
          <w:lang w:val="sq-AL"/>
        </w:rPr>
        <w:t>411, datë 28.10.2021</w:t>
      </w:r>
    </w:p>
    <w:p w14:paraId="3CCC4FBE" w14:textId="77777777" w:rsidR="003C5DE0" w:rsidRPr="00F609BE" w:rsidRDefault="003C5DE0" w:rsidP="003D082A">
      <w:pPr>
        <w:spacing w:after="0" w:line="240" w:lineRule="auto"/>
        <w:ind w:firstLine="284"/>
        <w:jc w:val="center"/>
        <w:rPr>
          <w:rFonts w:ascii="Garamond" w:hAnsi="Garamond" w:cs="Courier New"/>
          <w:b/>
          <w:sz w:val="24"/>
          <w:szCs w:val="24"/>
          <w:lang w:val="sq-AL"/>
        </w:rPr>
      </w:pPr>
    </w:p>
    <w:p w14:paraId="1D61F4BF" w14:textId="66B03BE8" w:rsidR="003C5DE0" w:rsidRPr="00F609BE" w:rsidRDefault="003C5DE0" w:rsidP="003D082A">
      <w:pPr>
        <w:spacing w:after="0" w:line="240" w:lineRule="auto"/>
        <w:jc w:val="center"/>
        <w:rPr>
          <w:rFonts w:ascii="Garamond" w:hAnsi="Garamond" w:cs="Courier New"/>
          <w:b/>
          <w:sz w:val="24"/>
          <w:szCs w:val="24"/>
          <w:lang w:val="sq-AL"/>
        </w:rPr>
      </w:pPr>
      <w:r w:rsidRPr="00F609BE">
        <w:rPr>
          <w:rFonts w:ascii="Garamond" w:hAnsi="Garamond" w:cs="Courier New"/>
          <w:b/>
          <w:sz w:val="24"/>
          <w:szCs w:val="24"/>
          <w:lang w:val="sq-AL"/>
        </w:rPr>
        <w:t>PËR MIRATIMIN E RREGULLORES</w:t>
      </w:r>
      <w:r w:rsidR="000F1134" w:rsidRPr="00F609BE">
        <w:rPr>
          <w:rFonts w:ascii="Garamond" w:hAnsi="Garamond" w:cs="Courier New"/>
          <w:b/>
          <w:sz w:val="24"/>
          <w:szCs w:val="24"/>
          <w:lang w:val="sq-AL"/>
        </w:rPr>
        <w:t xml:space="preserve"> “</w:t>
      </w:r>
      <w:r w:rsidRPr="00F609BE">
        <w:rPr>
          <w:rFonts w:ascii="Garamond" w:hAnsi="Garamond" w:cs="Courier New"/>
          <w:b/>
          <w:sz w:val="24"/>
          <w:szCs w:val="24"/>
          <w:lang w:val="sq-AL"/>
        </w:rPr>
        <w:t>MBI MATJEN E TONAZHIT TË ANIJEVE</w:t>
      </w:r>
      <w:r w:rsidR="00D4294E" w:rsidRPr="00F609BE">
        <w:rPr>
          <w:rFonts w:ascii="Garamond" w:hAnsi="Garamond" w:cs="Courier New"/>
          <w:b/>
          <w:sz w:val="24"/>
          <w:szCs w:val="24"/>
          <w:lang w:val="sq-AL"/>
        </w:rPr>
        <w:t>”</w:t>
      </w:r>
    </w:p>
    <w:p w14:paraId="51F7071F" w14:textId="77777777" w:rsidR="003C5DE0" w:rsidRPr="00F609BE" w:rsidRDefault="003C5DE0" w:rsidP="003D082A">
      <w:pPr>
        <w:spacing w:after="0" w:line="240" w:lineRule="auto"/>
        <w:ind w:firstLine="284"/>
        <w:jc w:val="both"/>
        <w:rPr>
          <w:rFonts w:ascii="Garamond" w:hAnsi="Garamond" w:cs="Courier New"/>
          <w:sz w:val="24"/>
          <w:szCs w:val="24"/>
          <w:lang w:val="sq-AL"/>
        </w:rPr>
      </w:pPr>
    </w:p>
    <w:p w14:paraId="7E904BAA" w14:textId="555B54B8" w:rsidR="003C5DE0" w:rsidRPr="00F609BE" w:rsidRDefault="003C5DE0" w:rsidP="003D082A">
      <w:pPr>
        <w:spacing w:after="0" w:line="240" w:lineRule="auto"/>
        <w:ind w:firstLine="284"/>
        <w:jc w:val="both"/>
        <w:rPr>
          <w:rFonts w:ascii="Garamond" w:hAnsi="Garamond" w:cs="Courier New"/>
          <w:sz w:val="24"/>
          <w:szCs w:val="24"/>
          <w:lang w:val="sq-AL"/>
        </w:rPr>
      </w:pPr>
      <w:r w:rsidRPr="00F609BE">
        <w:rPr>
          <w:rFonts w:ascii="Garamond" w:hAnsi="Garamond" w:cs="Courier New"/>
          <w:sz w:val="24"/>
          <w:szCs w:val="24"/>
          <w:lang w:val="sq-AL"/>
        </w:rPr>
        <w:t>Në zbatim të nenit 102, pika 4</w:t>
      </w:r>
      <w:r w:rsidR="004C6D8F">
        <w:rPr>
          <w:rFonts w:ascii="Garamond" w:hAnsi="Garamond" w:cs="Courier New"/>
          <w:sz w:val="24"/>
          <w:szCs w:val="24"/>
          <w:lang w:val="sq-AL"/>
        </w:rPr>
        <w:t>,</w:t>
      </w:r>
      <w:r w:rsidRPr="00F609BE">
        <w:rPr>
          <w:rFonts w:ascii="Garamond" w:hAnsi="Garamond" w:cs="Courier New"/>
          <w:sz w:val="24"/>
          <w:szCs w:val="24"/>
          <w:lang w:val="sq-AL"/>
        </w:rPr>
        <w:t xml:space="preserve"> të Kushtetutës, të nenit 54, pika 4, dhe</w:t>
      </w:r>
      <w:r w:rsidR="00EE4962">
        <w:rPr>
          <w:rFonts w:ascii="Garamond" w:hAnsi="Garamond" w:cs="Courier New"/>
          <w:sz w:val="24"/>
          <w:szCs w:val="24"/>
          <w:lang w:val="sq-AL"/>
        </w:rPr>
        <w:t xml:space="preserve"> </w:t>
      </w:r>
      <w:r w:rsidRPr="00F609BE">
        <w:rPr>
          <w:rFonts w:ascii="Garamond" w:hAnsi="Garamond" w:cs="Courier New"/>
          <w:sz w:val="24"/>
          <w:szCs w:val="24"/>
          <w:lang w:val="sq-AL"/>
        </w:rPr>
        <w:t>nenit 401, germa “b”</w:t>
      </w:r>
      <w:r w:rsidR="00124FC1">
        <w:rPr>
          <w:rFonts w:ascii="Garamond" w:hAnsi="Garamond" w:cs="Courier New"/>
          <w:sz w:val="24"/>
          <w:szCs w:val="24"/>
          <w:lang w:val="sq-AL"/>
        </w:rPr>
        <w:t>,</w:t>
      </w:r>
      <w:r w:rsidRPr="00F609BE">
        <w:rPr>
          <w:rFonts w:ascii="Garamond" w:hAnsi="Garamond" w:cs="Courier New"/>
          <w:sz w:val="24"/>
          <w:szCs w:val="24"/>
          <w:lang w:val="sq-AL"/>
        </w:rPr>
        <w:t xml:space="preserve"> të ligjit nr. 9251, datë 8.7.2004, “Kodi Detar i Republikës së Shqipërisë”, i ndryshuar, </w:t>
      </w:r>
    </w:p>
    <w:p w14:paraId="00B3B1EC" w14:textId="77777777" w:rsidR="003C5DE0" w:rsidRPr="00F609BE" w:rsidRDefault="003C5DE0" w:rsidP="003D082A">
      <w:pPr>
        <w:spacing w:after="0" w:line="240" w:lineRule="auto"/>
        <w:ind w:firstLine="284"/>
        <w:jc w:val="both"/>
        <w:rPr>
          <w:rFonts w:ascii="Garamond" w:hAnsi="Garamond" w:cs="Courier New"/>
          <w:sz w:val="24"/>
          <w:szCs w:val="24"/>
          <w:lang w:val="sq-AL"/>
        </w:rPr>
      </w:pPr>
    </w:p>
    <w:p w14:paraId="08BD5346" w14:textId="77777777" w:rsidR="003C5DE0" w:rsidRPr="00F609BE" w:rsidRDefault="003C5DE0" w:rsidP="003D082A">
      <w:pPr>
        <w:spacing w:after="0" w:line="240" w:lineRule="auto"/>
        <w:ind w:firstLine="284"/>
        <w:jc w:val="center"/>
        <w:rPr>
          <w:rFonts w:ascii="Garamond" w:hAnsi="Garamond" w:cs="Courier New"/>
          <w:sz w:val="24"/>
          <w:szCs w:val="24"/>
          <w:lang w:val="sq-AL"/>
        </w:rPr>
      </w:pPr>
      <w:r w:rsidRPr="00F609BE">
        <w:rPr>
          <w:rFonts w:ascii="Garamond" w:hAnsi="Garamond" w:cs="Courier New"/>
          <w:sz w:val="24"/>
          <w:szCs w:val="24"/>
          <w:lang w:val="sq-AL"/>
        </w:rPr>
        <w:t>URDHËROJ:</w:t>
      </w:r>
    </w:p>
    <w:p w14:paraId="6230622C" w14:textId="77777777" w:rsidR="003C5DE0" w:rsidRPr="00F609BE" w:rsidRDefault="003C5DE0" w:rsidP="003D082A">
      <w:pPr>
        <w:spacing w:after="0" w:line="240" w:lineRule="auto"/>
        <w:ind w:firstLine="284"/>
        <w:jc w:val="both"/>
        <w:rPr>
          <w:rFonts w:ascii="Garamond" w:hAnsi="Garamond" w:cs="Courier New"/>
          <w:sz w:val="24"/>
          <w:szCs w:val="24"/>
          <w:lang w:val="sq-AL"/>
        </w:rPr>
      </w:pPr>
    </w:p>
    <w:p w14:paraId="75330ABC" w14:textId="77777777" w:rsidR="003C5DE0" w:rsidRPr="00F609BE" w:rsidRDefault="003C5DE0" w:rsidP="003D082A">
      <w:pPr>
        <w:spacing w:after="0" w:line="240" w:lineRule="auto"/>
        <w:ind w:firstLine="284"/>
        <w:jc w:val="both"/>
        <w:rPr>
          <w:rFonts w:ascii="Garamond" w:hAnsi="Garamond" w:cs="Courier New"/>
          <w:sz w:val="24"/>
          <w:szCs w:val="24"/>
          <w:lang w:val="sq-AL"/>
        </w:rPr>
      </w:pPr>
      <w:r w:rsidRPr="00F609BE">
        <w:rPr>
          <w:rFonts w:ascii="Garamond" w:hAnsi="Garamond" w:cs="Courier New"/>
          <w:sz w:val="24"/>
          <w:szCs w:val="24"/>
          <w:lang w:val="sq-AL"/>
        </w:rPr>
        <w:t>1. Miratimin e rregullores “Mbi matjen e tonazhit të anijeve”, sipas tekstit bashkëlidhur këtij urdhri dhe është pjesë përbërëse e tij.</w:t>
      </w:r>
    </w:p>
    <w:p w14:paraId="422FC13D" w14:textId="00C713DB" w:rsidR="003C5DE0" w:rsidRPr="00F609BE" w:rsidRDefault="003C5DE0" w:rsidP="003D082A">
      <w:pPr>
        <w:pStyle w:val="TEXTTTTT"/>
        <w:rPr>
          <w:rFonts w:cs="Courier New"/>
          <w:lang w:val="sq-AL"/>
        </w:rPr>
      </w:pPr>
      <w:r w:rsidRPr="00F609BE">
        <w:rPr>
          <w:rFonts w:cs="Courier New"/>
          <w:lang w:val="sq-AL"/>
        </w:rPr>
        <w:t xml:space="preserve">2. Për zbatimin e këtij </w:t>
      </w:r>
      <w:r w:rsidR="00D4294E" w:rsidRPr="00F609BE">
        <w:rPr>
          <w:rFonts w:cs="Courier New"/>
          <w:lang w:val="sq-AL"/>
        </w:rPr>
        <w:t>u</w:t>
      </w:r>
      <w:r w:rsidRPr="00F609BE">
        <w:rPr>
          <w:rFonts w:cs="Courier New"/>
          <w:lang w:val="sq-AL"/>
        </w:rPr>
        <w:t>rdhri ngarkohet Drejtoria e Përgjithshme Detare dhe për lëshimin e certifikatës ndërkombëtare të tonazhit ngarkohet Regjistri Detar Shqiptar.</w:t>
      </w:r>
    </w:p>
    <w:p w14:paraId="3D150D36" w14:textId="7C997EBC" w:rsidR="003C5DE0" w:rsidRPr="00F609BE" w:rsidRDefault="003C5DE0" w:rsidP="003D082A">
      <w:pPr>
        <w:spacing w:after="0" w:line="240" w:lineRule="auto"/>
        <w:ind w:firstLine="284"/>
        <w:jc w:val="both"/>
        <w:rPr>
          <w:rFonts w:ascii="Garamond" w:hAnsi="Garamond" w:cs="Courier New"/>
          <w:sz w:val="24"/>
          <w:szCs w:val="24"/>
          <w:lang w:val="sq-AL"/>
        </w:rPr>
      </w:pPr>
      <w:r w:rsidRPr="00F609BE">
        <w:rPr>
          <w:rFonts w:ascii="Garamond" w:hAnsi="Garamond" w:cs="Courier New"/>
          <w:sz w:val="24"/>
          <w:szCs w:val="24"/>
          <w:lang w:val="sq-AL"/>
        </w:rPr>
        <w:t xml:space="preserve">Ky </w:t>
      </w:r>
      <w:r w:rsidR="00D4294E" w:rsidRPr="00F609BE">
        <w:rPr>
          <w:rFonts w:ascii="Garamond" w:hAnsi="Garamond" w:cs="Courier New"/>
          <w:sz w:val="24"/>
          <w:szCs w:val="24"/>
          <w:lang w:val="sq-AL"/>
        </w:rPr>
        <w:t>u</w:t>
      </w:r>
      <w:r w:rsidRPr="00F609BE">
        <w:rPr>
          <w:rFonts w:ascii="Garamond" w:hAnsi="Garamond" w:cs="Courier New"/>
          <w:sz w:val="24"/>
          <w:szCs w:val="24"/>
          <w:lang w:val="sq-AL"/>
        </w:rPr>
        <w:t xml:space="preserve">rdhër hyn në fuqi pas botimit në Fletoren Zyrtare. </w:t>
      </w:r>
    </w:p>
    <w:p w14:paraId="6BA8B877" w14:textId="77777777" w:rsidR="003C5DE0" w:rsidRPr="00F609BE" w:rsidRDefault="003C5DE0" w:rsidP="003D082A">
      <w:pPr>
        <w:spacing w:after="0" w:line="240" w:lineRule="auto"/>
        <w:ind w:firstLine="284"/>
        <w:jc w:val="both"/>
        <w:rPr>
          <w:rFonts w:ascii="Garamond" w:hAnsi="Garamond" w:cs="Courier New"/>
          <w:sz w:val="24"/>
          <w:szCs w:val="24"/>
          <w:lang w:val="sq-AL"/>
        </w:rPr>
      </w:pPr>
    </w:p>
    <w:p w14:paraId="40604BD7" w14:textId="77777777" w:rsidR="00052AA8" w:rsidRPr="00F609BE" w:rsidRDefault="000F1134" w:rsidP="003D082A">
      <w:pPr>
        <w:spacing w:after="0" w:line="240" w:lineRule="auto"/>
        <w:ind w:firstLine="284"/>
        <w:jc w:val="right"/>
        <w:rPr>
          <w:rFonts w:ascii="Garamond" w:hAnsi="Garamond" w:cs="Courier New"/>
          <w:sz w:val="24"/>
          <w:szCs w:val="24"/>
          <w:lang w:val="sq-AL"/>
        </w:rPr>
      </w:pPr>
      <w:r w:rsidRPr="00F609BE">
        <w:rPr>
          <w:rFonts w:ascii="Garamond" w:hAnsi="Garamond" w:cs="Courier New"/>
          <w:sz w:val="24"/>
          <w:szCs w:val="24"/>
          <w:lang w:val="sq-AL"/>
        </w:rPr>
        <w:t>MINISTËR</w:t>
      </w:r>
      <w:r w:rsidR="00052AA8" w:rsidRPr="00F609BE">
        <w:rPr>
          <w:rFonts w:ascii="Garamond" w:hAnsi="Garamond" w:cs="Courier New"/>
          <w:sz w:val="24"/>
          <w:szCs w:val="24"/>
          <w:lang w:val="sq-AL"/>
        </w:rPr>
        <w:t xml:space="preserve"> I INFRASTRUKTURËS </w:t>
      </w:r>
    </w:p>
    <w:p w14:paraId="42B9A3FE" w14:textId="494A4CC0" w:rsidR="003C5DE0" w:rsidRPr="00F609BE" w:rsidRDefault="00052AA8" w:rsidP="003D082A">
      <w:pPr>
        <w:spacing w:after="0" w:line="240" w:lineRule="auto"/>
        <w:ind w:firstLine="284"/>
        <w:jc w:val="right"/>
        <w:rPr>
          <w:rFonts w:ascii="Garamond" w:hAnsi="Garamond" w:cs="Courier New"/>
          <w:sz w:val="24"/>
          <w:szCs w:val="24"/>
          <w:lang w:val="sq-AL"/>
        </w:rPr>
      </w:pPr>
      <w:r w:rsidRPr="00F609BE">
        <w:rPr>
          <w:rFonts w:ascii="Garamond" w:hAnsi="Garamond" w:cs="Courier New"/>
          <w:sz w:val="24"/>
          <w:szCs w:val="24"/>
          <w:lang w:val="sq-AL"/>
        </w:rPr>
        <w:t>DHE ENERGJISË</w:t>
      </w:r>
    </w:p>
    <w:p w14:paraId="66D51D5D" w14:textId="77777777" w:rsidR="003C5DE0" w:rsidRPr="00F609BE" w:rsidRDefault="003C5DE0" w:rsidP="003D082A">
      <w:pPr>
        <w:spacing w:after="0" w:line="240" w:lineRule="auto"/>
        <w:ind w:firstLine="284"/>
        <w:jc w:val="right"/>
        <w:rPr>
          <w:rFonts w:ascii="Garamond" w:hAnsi="Garamond" w:cs="Courier New"/>
          <w:b/>
          <w:sz w:val="24"/>
          <w:szCs w:val="24"/>
          <w:lang w:val="sq-AL"/>
        </w:rPr>
      </w:pPr>
      <w:r w:rsidRPr="00F609BE">
        <w:rPr>
          <w:rFonts w:ascii="Garamond" w:hAnsi="Garamond" w:cs="Courier New"/>
          <w:b/>
          <w:sz w:val="24"/>
          <w:szCs w:val="24"/>
          <w:lang w:val="sq-AL"/>
        </w:rPr>
        <w:t>Belinda Balluku</w:t>
      </w:r>
    </w:p>
    <w:p w14:paraId="71997E77" w14:textId="77777777" w:rsidR="005C4984" w:rsidRPr="00F609BE" w:rsidRDefault="005C4984" w:rsidP="003D082A">
      <w:pPr>
        <w:spacing w:after="0" w:line="240" w:lineRule="auto"/>
        <w:ind w:firstLine="284"/>
        <w:jc w:val="right"/>
        <w:rPr>
          <w:rFonts w:ascii="Garamond" w:hAnsi="Garamond" w:cs="Courier New"/>
          <w:b/>
          <w:sz w:val="24"/>
          <w:szCs w:val="24"/>
          <w:lang w:val="sq-AL"/>
        </w:rPr>
      </w:pPr>
    </w:p>
    <w:p w14:paraId="64EE3149" w14:textId="2D4B502A" w:rsidR="005C4984" w:rsidRPr="00F609BE" w:rsidRDefault="005C4984" w:rsidP="003D082A">
      <w:pPr>
        <w:pStyle w:val="TEXTTTTT"/>
        <w:jc w:val="center"/>
        <w:rPr>
          <w:rFonts w:cs="Courier New"/>
          <w:b/>
          <w:lang w:val="sq-AL"/>
        </w:rPr>
      </w:pPr>
      <w:r w:rsidRPr="00F609BE">
        <w:rPr>
          <w:rFonts w:cs="Courier New"/>
          <w:b/>
          <w:lang w:val="sq-AL"/>
        </w:rPr>
        <w:t>RREGULLORE</w:t>
      </w:r>
    </w:p>
    <w:p w14:paraId="20E5B7A8" w14:textId="77777777" w:rsidR="005C4984" w:rsidRPr="00F609BE" w:rsidRDefault="005C4984" w:rsidP="003D082A">
      <w:pPr>
        <w:pStyle w:val="TEXTTTTT"/>
        <w:jc w:val="center"/>
        <w:rPr>
          <w:rFonts w:cs="Courier New"/>
          <w:lang w:val="sq-AL"/>
        </w:rPr>
      </w:pPr>
      <w:r w:rsidRPr="00F609BE">
        <w:rPr>
          <w:rFonts w:cs="Courier New"/>
          <w:lang w:val="sq-AL"/>
        </w:rPr>
        <w:t>MBI MATJEN E TONAZHIT TË ANIJEVE</w:t>
      </w:r>
    </w:p>
    <w:p w14:paraId="3D4F1C72" w14:textId="77777777" w:rsidR="005C4984" w:rsidRPr="00F609BE" w:rsidRDefault="005C4984" w:rsidP="003D082A">
      <w:pPr>
        <w:pStyle w:val="TEXTTTTT"/>
        <w:rPr>
          <w:rFonts w:cs="Courier New"/>
          <w:lang w:val="sq-AL"/>
        </w:rPr>
      </w:pPr>
    </w:p>
    <w:p w14:paraId="27C35E5B" w14:textId="77777777" w:rsidR="005C4984" w:rsidRPr="00F609BE" w:rsidRDefault="005C4984" w:rsidP="003D082A">
      <w:pPr>
        <w:pStyle w:val="TEXTTTTT"/>
        <w:jc w:val="center"/>
        <w:rPr>
          <w:rFonts w:cs="Courier New"/>
          <w:lang w:val="sq-AL"/>
        </w:rPr>
      </w:pPr>
      <w:r w:rsidRPr="00F609BE">
        <w:rPr>
          <w:rFonts w:cs="Courier New"/>
          <w:lang w:val="sq-AL"/>
        </w:rPr>
        <w:t>Neni 1</w:t>
      </w:r>
    </w:p>
    <w:p w14:paraId="0D0796FD" w14:textId="77777777" w:rsidR="005C4984" w:rsidRPr="00F609BE" w:rsidRDefault="005C4984" w:rsidP="003D082A">
      <w:pPr>
        <w:pStyle w:val="TEXTTTTT"/>
        <w:jc w:val="center"/>
        <w:rPr>
          <w:rFonts w:cs="Courier New"/>
          <w:b/>
          <w:lang w:val="sq-AL"/>
        </w:rPr>
      </w:pPr>
      <w:r w:rsidRPr="00F609BE">
        <w:rPr>
          <w:rFonts w:cs="Courier New"/>
          <w:b/>
          <w:lang w:val="sq-AL"/>
        </w:rPr>
        <w:t>Detyrime të përgjithshme</w:t>
      </w:r>
    </w:p>
    <w:p w14:paraId="1F031C4E" w14:textId="77777777" w:rsidR="005C4984" w:rsidRPr="00F609BE" w:rsidRDefault="005C4984" w:rsidP="003D082A">
      <w:pPr>
        <w:pStyle w:val="TEXTTTTT"/>
        <w:jc w:val="center"/>
        <w:rPr>
          <w:rFonts w:cs="Courier New"/>
          <w:lang w:val="sq-AL"/>
        </w:rPr>
      </w:pPr>
    </w:p>
    <w:p w14:paraId="773817C9" w14:textId="77777777" w:rsidR="005C4984" w:rsidRPr="00F609BE" w:rsidRDefault="005C4984" w:rsidP="003D082A">
      <w:pPr>
        <w:pStyle w:val="TEXTTTTT"/>
        <w:rPr>
          <w:rFonts w:cs="Courier New"/>
          <w:lang w:val="sq-AL"/>
        </w:rPr>
      </w:pPr>
      <w:r w:rsidRPr="00F609BE">
        <w:rPr>
          <w:rFonts w:cs="Courier New"/>
          <w:lang w:val="sq-AL"/>
        </w:rPr>
        <w:t>Qeveria e Shqipërisë merr përsipër t’i bëjë efektive dispozitat e kësaj rregulloreje dhe anekseve bashkëngjitur, të cilat përbëjnë pjesë të pandarë të saj.</w:t>
      </w:r>
    </w:p>
    <w:p w14:paraId="55619C79" w14:textId="77777777" w:rsidR="005C4984" w:rsidRPr="00F609BE" w:rsidRDefault="005C4984" w:rsidP="003D082A">
      <w:pPr>
        <w:pStyle w:val="TEXTTTTT"/>
        <w:rPr>
          <w:rFonts w:cs="Courier New"/>
          <w:lang w:val="sq-AL"/>
        </w:rPr>
      </w:pPr>
    </w:p>
    <w:p w14:paraId="3DF57CD8" w14:textId="77777777" w:rsidR="005C4984" w:rsidRPr="00F609BE" w:rsidRDefault="005C4984" w:rsidP="003D082A">
      <w:pPr>
        <w:pStyle w:val="TEXTTTTT"/>
        <w:jc w:val="center"/>
        <w:rPr>
          <w:rFonts w:cs="Courier New"/>
          <w:lang w:val="sq-AL"/>
        </w:rPr>
      </w:pPr>
      <w:r w:rsidRPr="00F609BE">
        <w:rPr>
          <w:rFonts w:cs="Courier New"/>
          <w:lang w:val="sq-AL"/>
        </w:rPr>
        <w:t>Neni 2</w:t>
      </w:r>
    </w:p>
    <w:p w14:paraId="0DC34A01" w14:textId="77777777" w:rsidR="005C4984" w:rsidRPr="00F609BE" w:rsidRDefault="005C4984" w:rsidP="003D082A">
      <w:pPr>
        <w:pStyle w:val="TEXTTTTT"/>
        <w:jc w:val="center"/>
        <w:rPr>
          <w:rFonts w:cs="Courier New"/>
          <w:b/>
          <w:lang w:val="sq-AL"/>
        </w:rPr>
      </w:pPr>
      <w:r w:rsidRPr="00F609BE">
        <w:rPr>
          <w:rFonts w:cs="Courier New"/>
          <w:b/>
          <w:lang w:val="sq-AL"/>
        </w:rPr>
        <w:t>Përkufizimet</w:t>
      </w:r>
    </w:p>
    <w:p w14:paraId="1CBCBA61" w14:textId="77777777" w:rsidR="005C4984" w:rsidRPr="00F609BE" w:rsidRDefault="005C4984" w:rsidP="003D082A">
      <w:pPr>
        <w:pStyle w:val="TEXTTTTT"/>
        <w:jc w:val="center"/>
        <w:rPr>
          <w:rFonts w:cs="Courier New"/>
          <w:lang w:val="sq-AL"/>
        </w:rPr>
      </w:pPr>
    </w:p>
    <w:p w14:paraId="17FAD28C" w14:textId="773F5EA2" w:rsidR="005C4984" w:rsidRPr="00F609BE" w:rsidRDefault="005C4984" w:rsidP="003D082A">
      <w:pPr>
        <w:pStyle w:val="TEXTTTTT"/>
        <w:rPr>
          <w:rFonts w:cs="Courier New"/>
          <w:lang w:val="sq-AL"/>
        </w:rPr>
      </w:pPr>
      <w:r w:rsidRPr="00F609BE">
        <w:rPr>
          <w:rFonts w:cs="Courier New"/>
          <w:lang w:val="sq-AL"/>
        </w:rPr>
        <w:t>Në zbatim të kësaj rregulloreje</w:t>
      </w:r>
      <w:r w:rsidR="00C71843">
        <w:rPr>
          <w:rFonts w:cs="Courier New"/>
          <w:lang w:val="sq-AL"/>
        </w:rPr>
        <w:t>,</w:t>
      </w:r>
      <w:r w:rsidRPr="00F609BE">
        <w:rPr>
          <w:rFonts w:cs="Courier New"/>
          <w:lang w:val="sq-AL"/>
        </w:rPr>
        <w:t xml:space="preserve"> përveçse kur parashikohet ndryshe, termat e mëposhtëm kanë këto kuptime: </w:t>
      </w:r>
    </w:p>
    <w:p w14:paraId="38304CF9" w14:textId="7C4759C8" w:rsidR="005C4984" w:rsidRPr="00F609BE" w:rsidRDefault="005C4984" w:rsidP="003D082A">
      <w:pPr>
        <w:pStyle w:val="TEXTTTTT"/>
        <w:rPr>
          <w:rFonts w:cs="Courier New"/>
          <w:lang w:val="sq-AL"/>
        </w:rPr>
      </w:pPr>
      <w:r w:rsidRPr="00F609BE">
        <w:rPr>
          <w:rFonts w:cs="Courier New"/>
          <w:b/>
          <w:bCs/>
          <w:lang w:val="sq-AL"/>
        </w:rPr>
        <w:t xml:space="preserve">1. </w:t>
      </w:r>
      <w:r w:rsidR="00B8219D">
        <w:rPr>
          <w:rFonts w:cs="Courier New"/>
          <w:b/>
          <w:bCs/>
          <w:lang w:val="sq-AL"/>
        </w:rPr>
        <w:t>“Rregulli”</w:t>
      </w:r>
      <w:r w:rsidRPr="00F609BE">
        <w:rPr>
          <w:rFonts w:cs="Courier New"/>
          <w:lang w:val="sq-AL"/>
        </w:rPr>
        <w:t xml:space="preserve"> </w:t>
      </w:r>
      <w:r w:rsidR="007766A4" w:rsidRPr="00F609BE">
        <w:rPr>
          <w:rFonts w:cs="Courier New"/>
          <w:lang w:val="sq-AL"/>
        </w:rPr>
        <w:t xml:space="preserve">rregullat </w:t>
      </w:r>
      <w:r w:rsidRPr="00F609BE">
        <w:rPr>
          <w:rFonts w:cs="Courier New"/>
          <w:lang w:val="sq-AL"/>
        </w:rPr>
        <w:t>e bashkëngjitur kësaj rregulloreje.</w:t>
      </w:r>
    </w:p>
    <w:p w14:paraId="3005B810" w14:textId="7B8F589B" w:rsidR="005C4984" w:rsidRPr="00F609BE" w:rsidRDefault="005C4984" w:rsidP="003D082A">
      <w:pPr>
        <w:pStyle w:val="TEXTTTTT"/>
        <w:rPr>
          <w:rFonts w:cs="Courier New"/>
          <w:lang w:val="sq-AL"/>
        </w:rPr>
      </w:pPr>
      <w:r w:rsidRPr="00F609BE">
        <w:rPr>
          <w:rFonts w:cs="Courier New"/>
          <w:b/>
          <w:bCs/>
          <w:color w:val="000000"/>
          <w:lang w:val="sq-AL"/>
        </w:rPr>
        <w:t xml:space="preserve">2. </w:t>
      </w:r>
      <w:r w:rsidR="00B8219D">
        <w:rPr>
          <w:rFonts w:cs="Courier New"/>
          <w:b/>
          <w:bCs/>
          <w:lang w:val="sq-AL"/>
        </w:rPr>
        <w:t>“</w:t>
      </w:r>
      <w:r w:rsidRPr="00F609BE">
        <w:rPr>
          <w:rFonts w:cs="Courier New"/>
          <w:b/>
          <w:bCs/>
          <w:lang w:val="sq-AL"/>
        </w:rPr>
        <w:t>Administrata detare</w:t>
      </w:r>
      <w:r w:rsidR="00B8219D">
        <w:rPr>
          <w:rFonts w:cs="Courier New"/>
          <w:b/>
          <w:bCs/>
          <w:lang w:val="sq-AL"/>
        </w:rPr>
        <w:t>”</w:t>
      </w:r>
      <w:r w:rsidR="00EE4962">
        <w:rPr>
          <w:rFonts w:cs="Courier New"/>
          <w:lang w:val="sq-AL"/>
        </w:rPr>
        <w:t xml:space="preserve"> </w:t>
      </w:r>
      <w:r w:rsidRPr="00F609BE">
        <w:rPr>
          <w:rFonts w:cs="Courier New"/>
          <w:lang w:val="sq-AL"/>
        </w:rPr>
        <w:t>tërësia e strukturave të angazhuara në fushën e detarisë.</w:t>
      </w:r>
    </w:p>
    <w:p w14:paraId="6672FBDA" w14:textId="17E7D359" w:rsidR="005C4984" w:rsidRPr="00F609BE" w:rsidRDefault="005C4984" w:rsidP="003D082A">
      <w:pPr>
        <w:pStyle w:val="TEXTTTTT"/>
        <w:rPr>
          <w:rFonts w:cs="Courier New"/>
          <w:lang w:val="sq-AL"/>
        </w:rPr>
      </w:pPr>
      <w:r w:rsidRPr="00F609BE">
        <w:rPr>
          <w:rFonts w:cs="Courier New"/>
          <w:b/>
          <w:bCs/>
          <w:lang w:val="sq-AL"/>
        </w:rPr>
        <w:t xml:space="preserve">3. </w:t>
      </w:r>
      <w:r w:rsidR="00B8219D">
        <w:rPr>
          <w:rFonts w:cs="Courier New"/>
          <w:b/>
          <w:bCs/>
          <w:lang w:val="sq-AL"/>
        </w:rPr>
        <w:t>“</w:t>
      </w:r>
      <w:r w:rsidRPr="00F609BE">
        <w:rPr>
          <w:rFonts w:cs="Courier New"/>
          <w:b/>
          <w:bCs/>
          <w:lang w:val="sq-AL"/>
        </w:rPr>
        <w:t xml:space="preserve">Udhëtim </w:t>
      </w:r>
      <w:r w:rsidR="007766A4" w:rsidRPr="00F609BE">
        <w:rPr>
          <w:rFonts w:cs="Courier New"/>
          <w:b/>
          <w:bCs/>
          <w:lang w:val="sq-AL"/>
        </w:rPr>
        <w:t>ndërkombëtar</w:t>
      </w:r>
      <w:r w:rsidR="00B8219D">
        <w:rPr>
          <w:rFonts w:cs="Courier New"/>
          <w:b/>
          <w:bCs/>
          <w:lang w:val="sq-AL"/>
        </w:rPr>
        <w:t>”</w:t>
      </w:r>
      <w:r w:rsidRPr="00F609BE">
        <w:rPr>
          <w:rFonts w:cs="Courier New"/>
          <w:lang w:val="sq-AL"/>
        </w:rPr>
        <w:t xml:space="preserve"> udhëtim detar në një vend tjetër ku aplikohet Konventa Ndërkombëtare mbi Matjen e Tonazhit të Anijeve, 1969, ose e kundërta. </w:t>
      </w:r>
    </w:p>
    <w:p w14:paraId="6434C351" w14:textId="4342B8CD" w:rsidR="005C4984" w:rsidRPr="00F609BE" w:rsidRDefault="005C4984" w:rsidP="003D082A">
      <w:pPr>
        <w:pStyle w:val="TEXTTTTT"/>
        <w:rPr>
          <w:rFonts w:cs="Courier New"/>
          <w:lang w:val="sq-AL"/>
        </w:rPr>
      </w:pPr>
      <w:r w:rsidRPr="00F609BE">
        <w:rPr>
          <w:rFonts w:cs="Courier New"/>
          <w:b/>
          <w:bCs/>
          <w:lang w:val="sq-AL"/>
        </w:rPr>
        <w:t xml:space="preserve">4. </w:t>
      </w:r>
      <w:r w:rsidR="00B8219D">
        <w:rPr>
          <w:rFonts w:cs="Courier New"/>
          <w:b/>
          <w:bCs/>
          <w:lang w:val="sq-AL"/>
        </w:rPr>
        <w:t>“</w:t>
      </w:r>
      <w:r w:rsidRPr="00F609BE">
        <w:rPr>
          <w:rFonts w:cs="Courier New"/>
          <w:b/>
          <w:bCs/>
          <w:lang w:val="sq-AL"/>
        </w:rPr>
        <w:t xml:space="preserve">Tonazhi </w:t>
      </w:r>
      <w:r w:rsidR="007766A4" w:rsidRPr="00F609BE">
        <w:rPr>
          <w:rFonts w:cs="Courier New"/>
          <w:b/>
          <w:bCs/>
          <w:lang w:val="sq-AL"/>
        </w:rPr>
        <w:t>bruto</w:t>
      </w:r>
      <w:r w:rsidR="00B8219D">
        <w:rPr>
          <w:rFonts w:cs="Courier New"/>
          <w:b/>
          <w:bCs/>
          <w:lang w:val="sq-AL"/>
        </w:rPr>
        <w:t>”</w:t>
      </w:r>
      <w:r w:rsidRPr="00F609BE">
        <w:rPr>
          <w:rFonts w:cs="Courier New"/>
          <w:lang w:val="sq-AL"/>
        </w:rPr>
        <w:t xml:space="preserve"> nënkupton matjen e madhësisë së përgjithshme të një anijeje të përcaktuar në përputhje me parashikimet e Konventës aktuale.</w:t>
      </w:r>
    </w:p>
    <w:p w14:paraId="5735F48F" w14:textId="3E38A7DB" w:rsidR="005C4984" w:rsidRPr="00F609BE" w:rsidRDefault="005C4984" w:rsidP="003D082A">
      <w:pPr>
        <w:pStyle w:val="TEXTTTTT"/>
        <w:rPr>
          <w:rFonts w:cs="Courier New"/>
          <w:lang w:val="sq-AL"/>
        </w:rPr>
      </w:pPr>
      <w:r w:rsidRPr="00F609BE">
        <w:rPr>
          <w:rFonts w:cs="Courier New"/>
          <w:b/>
          <w:bCs/>
          <w:lang w:val="sq-AL"/>
        </w:rPr>
        <w:t xml:space="preserve">5. </w:t>
      </w:r>
      <w:r w:rsidR="00B8219D">
        <w:rPr>
          <w:rFonts w:cs="Courier New"/>
          <w:b/>
          <w:bCs/>
          <w:lang w:val="sq-AL"/>
        </w:rPr>
        <w:t>“</w:t>
      </w:r>
      <w:r w:rsidRPr="00F609BE">
        <w:rPr>
          <w:rFonts w:cs="Courier New"/>
          <w:b/>
          <w:bCs/>
          <w:lang w:val="sq-AL"/>
        </w:rPr>
        <w:t xml:space="preserve">Tonazhi </w:t>
      </w:r>
      <w:r w:rsidR="007766A4" w:rsidRPr="00F609BE">
        <w:rPr>
          <w:rFonts w:cs="Courier New"/>
          <w:b/>
          <w:bCs/>
          <w:lang w:val="sq-AL"/>
        </w:rPr>
        <w:t>neto</w:t>
      </w:r>
      <w:r w:rsidR="00B8219D">
        <w:rPr>
          <w:rFonts w:cs="Courier New"/>
          <w:b/>
          <w:bCs/>
          <w:lang w:val="sq-AL"/>
        </w:rPr>
        <w:t>”</w:t>
      </w:r>
      <w:r w:rsidRPr="00F609BE">
        <w:rPr>
          <w:rFonts w:cs="Courier New"/>
          <w:lang w:val="sq-AL"/>
        </w:rPr>
        <w:t xml:space="preserve"> nënkupton matjen e madhësisë së kapacitetit të përdorshëm të një anijeje</w:t>
      </w:r>
      <w:r w:rsidR="007F647E">
        <w:rPr>
          <w:rFonts w:cs="Courier New"/>
          <w:lang w:val="sq-AL"/>
        </w:rPr>
        <w:t>,</w:t>
      </w:r>
      <w:r w:rsidRPr="00F609BE">
        <w:rPr>
          <w:rFonts w:cs="Courier New"/>
          <w:lang w:val="sq-AL"/>
        </w:rPr>
        <w:t xml:space="preserve"> të përcaktuar në përputhje me parashikimet e Konventës aktuale.</w:t>
      </w:r>
    </w:p>
    <w:p w14:paraId="4BF3EEA3" w14:textId="61E4FD41" w:rsidR="005C4984" w:rsidRPr="00F609BE" w:rsidRDefault="005C4984" w:rsidP="003D082A">
      <w:pPr>
        <w:pStyle w:val="TEXTTTTT"/>
        <w:rPr>
          <w:rFonts w:cs="Courier New"/>
          <w:lang w:val="sq-AL"/>
        </w:rPr>
      </w:pPr>
      <w:r w:rsidRPr="00F609BE">
        <w:rPr>
          <w:rFonts w:cs="Courier New"/>
          <w:b/>
          <w:bCs/>
          <w:lang w:val="sq-AL"/>
        </w:rPr>
        <w:t xml:space="preserve">6. </w:t>
      </w:r>
      <w:r w:rsidR="00B8219D">
        <w:rPr>
          <w:rFonts w:cs="Courier New"/>
          <w:b/>
          <w:bCs/>
          <w:lang w:val="sq-AL"/>
        </w:rPr>
        <w:t>“</w:t>
      </w:r>
      <w:r w:rsidRPr="00F609BE">
        <w:rPr>
          <w:rFonts w:cs="Courier New"/>
          <w:b/>
          <w:bCs/>
          <w:lang w:val="sq-AL"/>
        </w:rPr>
        <w:t xml:space="preserve">Anije e </w:t>
      </w:r>
      <w:r w:rsidR="007766A4" w:rsidRPr="00F609BE">
        <w:rPr>
          <w:rFonts w:cs="Courier New"/>
          <w:b/>
          <w:bCs/>
          <w:lang w:val="sq-AL"/>
        </w:rPr>
        <w:t>re</w:t>
      </w:r>
      <w:r w:rsidR="00B8219D">
        <w:rPr>
          <w:rFonts w:cs="Courier New"/>
          <w:b/>
          <w:bCs/>
          <w:lang w:val="sq-AL"/>
        </w:rPr>
        <w:t>”</w:t>
      </w:r>
      <w:r w:rsidRPr="00F609BE">
        <w:rPr>
          <w:rFonts w:cs="Courier New"/>
          <w:lang w:val="sq-AL"/>
        </w:rPr>
        <w:t xml:space="preserve"> një anije</w:t>
      </w:r>
      <w:r w:rsidR="00150B79">
        <w:rPr>
          <w:rFonts w:cs="Courier New"/>
          <w:lang w:val="sq-AL"/>
        </w:rPr>
        <w:t>,</w:t>
      </w:r>
      <w:r w:rsidRPr="00F609BE">
        <w:rPr>
          <w:rFonts w:cs="Courier New"/>
          <w:lang w:val="sq-AL"/>
        </w:rPr>
        <w:t xml:space="preserve"> fundi i së cilës është ndërtuar ose është në të njëjtën fazë ndërtimi, para ose pas datës së hyrjes në fuqi të këtij </w:t>
      </w:r>
      <w:r w:rsidR="007F647E">
        <w:rPr>
          <w:rFonts w:cs="Courier New"/>
          <w:lang w:val="sq-AL"/>
        </w:rPr>
        <w:t>u</w:t>
      </w:r>
      <w:r w:rsidRPr="00F609BE">
        <w:rPr>
          <w:rFonts w:cs="Courier New"/>
          <w:lang w:val="sq-AL"/>
        </w:rPr>
        <w:t>dhëzimi</w:t>
      </w:r>
      <w:r w:rsidR="00B8219D">
        <w:rPr>
          <w:rFonts w:cs="Courier New"/>
          <w:lang w:val="sq-AL"/>
        </w:rPr>
        <w:t>.</w:t>
      </w:r>
      <w:r w:rsidRPr="00F609BE">
        <w:rPr>
          <w:rFonts w:cs="Courier New"/>
          <w:lang w:val="sq-AL"/>
        </w:rPr>
        <w:t xml:space="preserve"> </w:t>
      </w:r>
    </w:p>
    <w:p w14:paraId="6816B123" w14:textId="039D268A" w:rsidR="005C4984" w:rsidRPr="00F609BE" w:rsidRDefault="005C4984" w:rsidP="003D082A">
      <w:pPr>
        <w:pStyle w:val="TEXTTTTT"/>
        <w:rPr>
          <w:rFonts w:cs="Courier New"/>
          <w:lang w:val="sq-AL"/>
        </w:rPr>
      </w:pPr>
      <w:r w:rsidRPr="00F609BE">
        <w:rPr>
          <w:rFonts w:cs="Courier New"/>
          <w:b/>
          <w:bCs/>
          <w:lang w:val="sq-AL"/>
        </w:rPr>
        <w:t xml:space="preserve">7. </w:t>
      </w:r>
      <w:r w:rsidR="00B8219D">
        <w:rPr>
          <w:rFonts w:cs="Courier New"/>
          <w:b/>
          <w:bCs/>
          <w:lang w:val="sq-AL"/>
        </w:rPr>
        <w:t>“</w:t>
      </w:r>
      <w:r w:rsidRPr="00F609BE">
        <w:rPr>
          <w:rFonts w:cs="Courier New"/>
          <w:b/>
          <w:bCs/>
          <w:lang w:val="sq-AL"/>
        </w:rPr>
        <w:t>Anije ekzistuese</w:t>
      </w:r>
      <w:r w:rsidR="00B8219D">
        <w:rPr>
          <w:rFonts w:cs="Courier New"/>
          <w:b/>
          <w:bCs/>
          <w:lang w:val="sq-AL"/>
        </w:rPr>
        <w:t>”</w:t>
      </w:r>
      <w:r w:rsidRPr="00F609BE">
        <w:rPr>
          <w:rFonts w:cs="Courier New"/>
          <w:lang w:val="sq-AL"/>
        </w:rPr>
        <w:t xml:space="preserve"> anije e cila nuk është një anije e re</w:t>
      </w:r>
      <w:r w:rsidR="00B8219D">
        <w:rPr>
          <w:rFonts w:cs="Courier New"/>
          <w:lang w:val="sq-AL"/>
        </w:rPr>
        <w:t>.</w:t>
      </w:r>
      <w:r w:rsidRPr="00F609BE">
        <w:rPr>
          <w:rFonts w:cs="Courier New"/>
          <w:lang w:val="sq-AL"/>
        </w:rPr>
        <w:t xml:space="preserve"> </w:t>
      </w:r>
    </w:p>
    <w:p w14:paraId="49968852" w14:textId="7B5F5F55" w:rsidR="005C4984" w:rsidRPr="00F609BE" w:rsidRDefault="005C4984" w:rsidP="003D082A">
      <w:pPr>
        <w:pStyle w:val="TEXTTTTT"/>
        <w:rPr>
          <w:rFonts w:cs="Courier New"/>
          <w:lang w:val="sq-AL"/>
        </w:rPr>
      </w:pPr>
      <w:r w:rsidRPr="00F609BE">
        <w:rPr>
          <w:rFonts w:cs="Courier New"/>
          <w:b/>
          <w:bCs/>
          <w:lang w:val="sq-AL"/>
        </w:rPr>
        <w:t xml:space="preserve">8. </w:t>
      </w:r>
      <w:r w:rsidR="00B8219D">
        <w:rPr>
          <w:rFonts w:cs="Courier New"/>
          <w:b/>
          <w:bCs/>
          <w:lang w:val="sq-AL"/>
        </w:rPr>
        <w:t>“</w:t>
      </w:r>
      <w:r w:rsidRPr="00F609BE">
        <w:rPr>
          <w:rFonts w:cs="Courier New"/>
          <w:b/>
          <w:bCs/>
          <w:lang w:val="sq-AL"/>
        </w:rPr>
        <w:t>Gjatësia</w:t>
      </w:r>
      <w:r w:rsidR="00B8219D">
        <w:rPr>
          <w:rFonts w:cs="Courier New"/>
          <w:b/>
          <w:bCs/>
          <w:lang w:val="sq-AL"/>
        </w:rPr>
        <w:t>”</w:t>
      </w:r>
      <w:r w:rsidRPr="00F609BE">
        <w:rPr>
          <w:rFonts w:cs="Courier New"/>
          <w:lang w:val="sq-AL"/>
        </w:rPr>
        <w:t xml:space="preserve"> 96 për</w:t>
      </w:r>
      <w:r w:rsidR="00F609BE" w:rsidRPr="00F609BE">
        <w:rPr>
          <w:rFonts w:cs="Courier New"/>
          <w:lang w:val="sq-AL"/>
        </w:rPr>
        <w:t xml:space="preserve"> </w:t>
      </w:r>
      <w:r w:rsidRPr="00F609BE">
        <w:rPr>
          <w:rFonts w:cs="Courier New"/>
          <w:lang w:val="sq-AL"/>
        </w:rPr>
        <w:t>qind e gjatësisë totale në një nivel uji në 85 për</w:t>
      </w:r>
      <w:r w:rsidR="00F609BE" w:rsidRPr="00F609BE">
        <w:rPr>
          <w:rFonts w:cs="Courier New"/>
          <w:lang w:val="sq-AL"/>
        </w:rPr>
        <w:t xml:space="preserve"> </w:t>
      </w:r>
      <w:r w:rsidRPr="00F609BE">
        <w:rPr>
          <w:rFonts w:cs="Courier New"/>
          <w:lang w:val="sq-AL"/>
        </w:rPr>
        <w:t>qind të thellësisë së formuar të matur nga maja e kilit</w:t>
      </w:r>
      <w:r w:rsidR="00F609BE" w:rsidRPr="00F609BE">
        <w:rPr>
          <w:rFonts w:cs="Courier New"/>
          <w:lang w:val="sq-AL"/>
        </w:rPr>
        <w:t xml:space="preserve"> </w:t>
      </w:r>
      <w:r w:rsidRPr="00F609BE">
        <w:rPr>
          <w:rFonts w:cs="Courier New"/>
          <w:lang w:val="sq-AL"/>
        </w:rPr>
        <w:t xml:space="preserve">(fundit të anijes), ose gjatësia nga ana e përparme e bashit deri tek aksi i boshtit të timonit mbi atë vijë uji, nëse ajo është më e madhe. Në anijet e projektuara me një fund të </w:t>
      </w:r>
      <w:r w:rsidRPr="00F609BE">
        <w:rPr>
          <w:rFonts w:cs="Courier New"/>
          <w:lang w:val="sq-AL"/>
        </w:rPr>
        <w:lastRenderedPageBreak/>
        <w:t>pjerrët, vija e ujit mbi të cilën kjo gjatësi do të matet duhet të jetë paralele me vijën e përcaktuar të ujit</w:t>
      </w:r>
      <w:r w:rsidR="00B8219D">
        <w:rPr>
          <w:rFonts w:cs="Courier New"/>
          <w:lang w:val="sq-AL"/>
        </w:rPr>
        <w:t>.</w:t>
      </w:r>
      <w:r w:rsidRPr="00F609BE">
        <w:rPr>
          <w:rFonts w:cs="Courier New"/>
          <w:lang w:val="sq-AL"/>
        </w:rPr>
        <w:t xml:space="preserve"> </w:t>
      </w:r>
    </w:p>
    <w:p w14:paraId="2EF88E40" w14:textId="139AE761" w:rsidR="005C4984" w:rsidRPr="00F609BE" w:rsidRDefault="005C4984" w:rsidP="003D082A">
      <w:pPr>
        <w:pStyle w:val="TEXTTTTT"/>
        <w:rPr>
          <w:rFonts w:cs="Courier New"/>
          <w:lang w:val="sq-AL"/>
        </w:rPr>
      </w:pPr>
      <w:r w:rsidRPr="00F609BE">
        <w:rPr>
          <w:rFonts w:cs="Courier New"/>
          <w:b/>
          <w:bCs/>
          <w:lang w:val="sq-AL"/>
        </w:rPr>
        <w:t xml:space="preserve">9. </w:t>
      </w:r>
      <w:r w:rsidR="00B8219D">
        <w:rPr>
          <w:rFonts w:cs="Courier New"/>
          <w:b/>
          <w:bCs/>
          <w:lang w:val="sq-AL"/>
        </w:rPr>
        <w:t>“</w:t>
      </w:r>
      <w:r w:rsidRPr="00F609BE">
        <w:rPr>
          <w:rFonts w:cs="Courier New"/>
          <w:b/>
          <w:bCs/>
          <w:lang w:val="sq-AL"/>
        </w:rPr>
        <w:t>Organizatë</w:t>
      </w:r>
      <w:r w:rsidR="00B8219D">
        <w:rPr>
          <w:rFonts w:cs="Courier New"/>
          <w:b/>
          <w:bCs/>
          <w:lang w:val="sq-AL"/>
        </w:rPr>
        <w:t>”</w:t>
      </w:r>
      <w:r w:rsidRPr="00F609BE">
        <w:rPr>
          <w:rFonts w:cs="Courier New"/>
          <w:lang w:val="sq-AL"/>
        </w:rPr>
        <w:t xml:space="preserve"> Organizata Ndërkombëtare Detare (IMO). </w:t>
      </w:r>
    </w:p>
    <w:p w14:paraId="10760CA3" w14:textId="5FB4120B" w:rsidR="005C4984" w:rsidRPr="00F609BE" w:rsidRDefault="005C4984" w:rsidP="003D082A">
      <w:pPr>
        <w:pStyle w:val="TEXTTTTT"/>
        <w:rPr>
          <w:rFonts w:cs="Courier New"/>
          <w:lang w:val="sq-AL"/>
        </w:rPr>
      </w:pPr>
      <w:r w:rsidRPr="00F609BE">
        <w:rPr>
          <w:rFonts w:cs="Courier New"/>
          <w:b/>
          <w:bCs/>
          <w:lang w:val="sq-AL"/>
        </w:rPr>
        <w:t xml:space="preserve">10. </w:t>
      </w:r>
      <w:r w:rsidR="00B8219D">
        <w:rPr>
          <w:rFonts w:cs="Courier New"/>
          <w:b/>
          <w:bCs/>
          <w:lang w:val="sq-AL"/>
        </w:rPr>
        <w:t>“</w:t>
      </w:r>
      <w:r w:rsidRPr="00F609BE">
        <w:rPr>
          <w:rFonts w:cs="Courier New"/>
          <w:b/>
          <w:bCs/>
          <w:lang w:val="sq-AL"/>
        </w:rPr>
        <w:t>Konventa</w:t>
      </w:r>
      <w:r w:rsidR="00B8219D">
        <w:rPr>
          <w:rFonts w:cs="Courier New"/>
          <w:b/>
          <w:bCs/>
          <w:lang w:val="sq-AL"/>
        </w:rPr>
        <w:t>”</w:t>
      </w:r>
      <w:r w:rsidRPr="00F609BE">
        <w:rPr>
          <w:rFonts w:cs="Courier New"/>
          <w:lang w:val="sq-AL"/>
        </w:rPr>
        <w:t xml:space="preserve"> Konventa Ndërkombëtare mbi Matjen e Tonazhit të Anijeve, 1969</w:t>
      </w:r>
      <w:r w:rsidR="007766A4">
        <w:rPr>
          <w:rFonts w:cs="Courier New"/>
          <w:lang w:val="sq-AL"/>
        </w:rPr>
        <w:t>.</w:t>
      </w:r>
      <w:r w:rsidRPr="00F609BE">
        <w:rPr>
          <w:rFonts w:cs="Courier New"/>
          <w:lang w:val="sq-AL"/>
        </w:rPr>
        <w:t xml:space="preserve"> </w:t>
      </w:r>
    </w:p>
    <w:p w14:paraId="297D4F18" w14:textId="77777777" w:rsidR="005C4984" w:rsidRPr="00F609BE" w:rsidRDefault="005C4984" w:rsidP="003D082A">
      <w:pPr>
        <w:pStyle w:val="TEXTTTTT"/>
        <w:rPr>
          <w:rFonts w:cs="Courier New"/>
          <w:lang w:val="sq-AL"/>
        </w:rPr>
      </w:pPr>
    </w:p>
    <w:p w14:paraId="553840C6" w14:textId="77777777" w:rsidR="005C4984" w:rsidRPr="00F609BE" w:rsidRDefault="005C4984" w:rsidP="003D082A">
      <w:pPr>
        <w:pStyle w:val="TEXTTTTT"/>
        <w:jc w:val="center"/>
        <w:rPr>
          <w:rFonts w:cs="Courier New"/>
          <w:lang w:val="sq-AL"/>
        </w:rPr>
      </w:pPr>
      <w:r w:rsidRPr="00F609BE">
        <w:rPr>
          <w:rFonts w:cs="Courier New"/>
          <w:lang w:val="sq-AL"/>
        </w:rPr>
        <w:t>Neni 3</w:t>
      </w:r>
    </w:p>
    <w:p w14:paraId="6A19BD3A" w14:textId="77777777" w:rsidR="005C4984" w:rsidRPr="00F609BE" w:rsidRDefault="005C4984" w:rsidP="003D082A">
      <w:pPr>
        <w:pStyle w:val="TEXTTTTT"/>
        <w:jc w:val="center"/>
        <w:rPr>
          <w:rFonts w:cs="Courier New"/>
          <w:b/>
          <w:lang w:val="sq-AL"/>
        </w:rPr>
      </w:pPr>
      <w:r w:rsidRPr="00F609BE">
        <w:rPr>
          <w:rFonts w:cs="Courier New"/>
          <w:b/>
          <w:lang w:val="sq-AL"/>
        </w:rPr>
        <w:t>Zbatimi</w:t>
      </w:r>
    </w:p>
    <w:p w14:paraId="475012D3" w14:textId="77777777" w:rsidR="005C4984" w:rsidRPr="00F609BE" w:rsidRDefault="005C4984" w:rsidP="003D082A">
      <w:pPr>
        <w:pStyle w:val="TEXTTTTT"/>
        <w:rPr>
          <w:rFonts w:cs="Courier New"/>
          <w:lang w:val="sq-AL"/>
        </w:rPr>
      </w:pPr>
    </w:p>
    <w:p w14:paraId="787D36FA" w14:textId="3889A965" w:rsidR="005C4984" w:rsidRPr="00F609BE" w:rsidRDefault="005C4984" w:rsidP="003D082A">
      <w:pPr>
        <w:pStyle w:val="TEXTTTTT"/>
        <w:rPr>
          <w:rFonts w:cs="Courier New"/>
          <w:lang w:val="sq-AL"/>
        </w:rPr>
      </w:pPr>
      <w:r w:rsidRPr="00F609BE">
        <w:rPr>
          <w:rFonts w:cs="Courier New"/>
          <w:lang w:val="sq-AL"/>
        </w:rPr>
        <w:t xml:space="preserve">1. Kjo </w:t>
      </w:r>
      <w:r w:rsidR="007766A4" w:rsidRPr="00F609BE">
        <w:rPr>
          <w:rFonts w:cs="Courier New"/>
          <w:lang w:val="sq-AL"/>
        </w:rPr>
        <w:t xml:space="preserve">rregullore </w:t>
      </w:r>
      <w:r w:rsidRPr="00F609BE">
        <w:rPr>
          <w:rFonts w:cs="Courier New"/>
          <w:lang w:val="sq-AL"/>
        </w:rPr>
        <w:t>do të zbatohet ndaj anijeve shqiptare që angazhohen në udhëtime ndërkombëtare dhe kombëtare</w:t>
      </w:r>
      <w:r w:rsidR="00B8219D">
        <w:rPr>
          <w:rFonts w:cs="Courier New"/>
          <w:lang w:val="sq-AL"/>
        </w:rPr>
        <w:t>.</w:t>
      </w:r>
    </w:p>
    <w:p w14:paraId="76B31E03" w14:textId="00CFF2F1" w:rsidR="005C4984" w:rsidRPr="00F609BE" w:rsidRDefault="005C4984" w:rsidP="003D082A">
      <w:pPr>
        <w:pStyle w:val="TEXTTTTT"/>
        <w:rPr>
          <w:rFonts w:cs="Courier New"/>
          <w:lang w:val="sq-AL"/>
        </w:rPr>
      </w:pPr>
      <w:r w:rsidRPr="003463EE">
        <w:rPr>
          <w:rFonts w:cs="Courier New"/>
          <w:lang w:val="sq-AL"/>
        </w:rPr>
        <w:t>2. Kjo rregullore do të zbatohet</w:t>
      </w:r>
      <w:r w:rsidR="003463EE">
        <w:rPr>
          <w:rFonts w:cs="Courier New"/>
          <w:lang w:val="sq-AL"/>
        </w:rPr>
        <w:t>,</w:t>
      </w:r>
      <w:r w:rsidRPr="003463EE">
        <w:rPr>
          <w:rFonts w:cs="Courier New"/>
          <w:lang w:val="sq-AL"/>
        </w:rPr>
        <w:t xml:space="preserve"> ndaj:</w:t>
      </w:r>
      <w:r w:rsidRPr="00F609BE">
        <w:rPr>
          <w:rFonts w:cs="Courier New"/>
          <w:lang w:val="sq-AL"/>
        </w:rPr>
        <w:t xml:space="preserve"> </w:t>
      </w:r>
    </w:p>
    <w:p w14:paraId="50934968" w14:textId="59BBD05C" w:rsidR="005C4984" w:rsidRPr="00F609BE" w:rsidRDefault="005C4984" w:rsidP="003D082A">
      <w:pPr>
        <w:pStyle w:val="TEXTTTTT"/>
        <w:rPr>
          <w:rFonts w:cs="Courier New"/>
          <w:lang w:val="sq-AL"/>
        </w:rPr>
      </w:pPr>
      <w:r w:rsidRPr="00F609BE">
        <w:rPr>
          <w:rFonts w:cs="Courier New"/>
          <w:lang w:val="sq-AL"/>
        </w:rPr>
        <w:t>a)</w:t>
      </w:r>
      <w:r w:rsidR="007766A4">
        <w:rPr>
          <w:rFonts w:cs="Courier New"/>
          <w:lang w:val="sq-AL"/>
        </w:rPr>
        <w:t xml:space="preserve"> </w:t>
      </w:r>
      <w:r w:rsidR="007766A4" w:rsidRPr="00F609BE">
        <w:rPr>
          <w:rFonts w:cs="Courier New"/>
          <w:lang w:val="sq-AL"/>
        </w:rPr>
        <w:t xml:space="preserve">anijeve </w:t>
      </w:r>
      <w:r w:rsidRPr="00F609BE">
        <w:rPr>
          <w:rFonts w:cs="Courier New"/>
          <w:lang w:val="sq-AL"/>
        </w:rPr>
        <w:t xml:space="preserve">të reja; </w:t>
      </w:r>
    </w:p>
    <w:p w14:paraId="3D73FF69" w14:textId="5EF1370F" w:rsidR="005C4984" w:rsidRPr="00F609BE" w:rsidRDefault="005C4984" w:rsidP="003D082A">
      <w:pPr>
        <w:pStyle w:val="TEXTTTTT"/>
        <w:rPr>
          <w:rFonts w:cs="Courier New"/>
          <w:lang w:val="sq-AL"/>
        </w:rPr>
      </w:pPr>
      <w:r w:rsidRPr="00F609BE">
        <w:rPr>
          <w:rFonts w:cs="Courier New"/>
          <w:lang w:val="sq-AL"/>
        </w:rPr>
        <w:t xml:space="preserve">b) </w:t>
      </w:r>
      <w:r w:rsidR="007766A4" w:rsidRPr="00F609BE">
        <w:rPr>
          <w:rFonts w:cs="Courier New"/>
          <w:lang w:val="sq-AL"/>
        </w:rPr>
        <w:t xml:space="preserve">anijeve </w:t>
      </w:r>
      <w:r w:rsidRPr="00F609BE">
        <w:rPr>
          <w:rFonts w:cs="Courier New"/>
          <w:lang w:val="sq-AL"/>
        </w:rPr>
        <w:t xml:space="preserve">ekzistuese të cilat pësojnë ndryshime ose modifikime të cilat Administrata Detare i cilëson si ndryshime thelbësore në tonazhin e tyre ekzistues bruto; </w:t>
      </w:r>
    </w:p>
    <w:p w14:paraId="261A36D0" w14:textId="1642E17E" w:rsidR="005C4984" w:rsidRPr="00F609BE" w:rsidRDefault="005C4984" w:rsidP="003D082A">
      <w:pPr>
        <w:pStyle w:val="TEXTTTTT"/>
        <w:rPr>
          <w:rFonts w:cs="Courier New"/>
          <w:lang w:val="sq-AL"/>
        </w:rPr>
      </w:pPr>
      <w:r w:rsidRPr="00F609BE">
        <w:rPr>
          <w:rFonts w:cs="Courier New"/>
          <w:lang w:val="sq-AL"/>
        </w:rPr>
        <w:t>c)</w:t>
      </w:r>
      <w:r w:rsidR="007766A4">
        <w:rPr>
          <w:rFonts w:cs="Courier New"/>
          <w:lang w:val="sq-AL"/>
        </w:rPr>
        <w:t xml:space="preserve"> </w:t>
      </w:r>
      <w:r w:rsidR="007766A4" w:rsidRPr="00F609BE">
        <w:rPr>
          <w:rFonts w:cs="Courier New"/>
          <w:lang w:val="sq-AL"/>
        </w:rPr>
        <w:t xml:space="preserve">anijeve </w:t>
      </w:r>
      <w:r w:rsidRPr="00F609BE">
        <w:rPr>
          <w:rFonts w:cs="Courier New"/>
          <w:lang w:val="sq-AL"/>
        </w:rPr>
        <w:t>ekzistuese nëse kështu kërkon pronari;</w:t>
      </w:r>
    </w:p>
    <w:p w14:paraId="56B590F8" w14:textId="04EDB205" w:rsidR="005C4984" w:rsidRPr="00F609BE" w:rsidRDefault="005C4984" w:rsidP="003D082A">
      <w:pPr>
        <w:pStyle w:val="TEXTTTTT"/>
        <w:rPr>
          <w:rFonts w:cs="Courier New"/>
          <w:lang w:val="sq-AL"/>
        </w:rPr>
      </w:pPr>
      <w:r w:rsidRPr="00F609BE">
        <w:rPr>
          <w:rFonts w:cs="Courier New"/>
          <w:lang w:val="sq-AL"/>
        </w:rPr>
        <w:t xml:space="preserve">d) </w:t>
      </w:r>
      <w:r w:rsidR="007766A4" w:rsidRPr="00F609BE">
        <w:rPr>
          <w:rFonts w:cs="Courier New"/>
          <w:lang w:val="sq-AL"/>
        </w:rPr>
        <w:t xml:space="preserve">të </w:t>
      </w:r>
      <w:r w:rsidRPr="00F609BE">
        <w:rPr>
          <w:rFonts w:cs="Courier New"/>
          <w:lang w:val="sq-AL"/>
        </w:rPr>
        <w:t xml:space="preserve">gjitha anijet ekzistuese do të ruajnë tonazhin e tyre ekzistues; në rast se ky tonazh është lëshuar në mënyrë të ndryshme nga ai i përcaktuar në konventë duhet të lëshohet një </w:t>
      </w:r>
      <w:r w:rsidR="007766A4" w:rsidRPr="00F609BE">
        <w:rPr>
          <w:rFonts w:cs="Courier New"/>
          <w:lang w:val="sq-AL"/>
        </w:rPr>
        <w:t xml:space="preserve">certifikatë të re tonazhi sipas dispozitave të konventës jo </w:t>
      </w:r>
      <w:r w:rsidRPr="00F609BE">
        <w:rPr>
          <w:rFonts w:cs="Courier New"/>
          <w:lang w:val="sq-AL"/>
        </w:rPr>
        <w:t>më vonë se 3 vjet pas publikimit të kësaj rregulloreje.</w:t>
      </w:r>
    </w:p>
    <w:p w14:paraId="0E8757E8" w14:textId="3843BD40" w:rsidR="005C4984" w:rsidRPr="00F609BE" w:rsidRDefault="005C4984" w:rsidP="003D082A">
      <w:pPr>
        <w:pStyle w:val="TEXTTTTT"/>
        <w:rPr>
          <w:rFonts w:cs="Courier New"/>
          <w:lang w:val="sq-AL"/>
        </w:rPr>
      </w:pPr>
      <w:r w:rsidRPr="00F609BE">
        <w:rPr>
          <w:rFonts w:cs="Courier New"/>
          <w:lang w:val="sq-AL"/>
        </w:rPr>
        <w:t>3. Anijet ekzistuese për të cilat Konventa është aplikuar në përputhje me paragrafin 2 të g</w:t>
      </w:r>
      <w:r w:rsidR="007766A4">
        <w:rPr>
          <w:rFonts w:cs="Courier New"/>
          <w:lang w:val="sq-AL"/>
        </w:rPr>
        <w:t>e</w:t>
      </w:r>
      <w:r w:rsidRPr="00F609BE">
        <w:rPr>
          <w:rFonts w:cs="Courier New"/>
          <w:lang w:val="sq-AL"/>
        </w:rPr>
        <w:t>rmës “c” të këtij neni,</w:t>
      </w:r>
      <w:r w:rsidR="00EE4962">
        <w:rPr>
          <w:rFonts w:cs="Courier New"/>
          <w:lang w:val="sq-AL"/>
        </w:rPr>
        <w:t xml:space="preserve"> </w:t>
      </w:r>
      <w:r w:rsidRPr="00F609BE">
        <w:rPr>
          <w:rFonts w:cs="Courier New"/>
          <w:lang w:val="sq-AL"/>
        </w:rPr>
        <w:t>nuk</w:t>
      </w:r>
      <w:r w:rsidR="00EE4962">
        <w:rPr>
          <w:rFonts w:cs="Courier New"/>
          <w:lang w:val="sq-AL"/>
        </w:rPr>
        <w:t xml:space="preserve"> </w:t>
      </w:r>
      <w:r w:rsidRPr="00F609BE">
        <w:rPr>
          <w:rFonts w:cs="Courier New"/>
          <w:lang w:val="sq-AL"/>
        </w:rPr>
        <w:t xml:space="preserve">i përcaktohet tonazhi në përputhje me kërkesat të cilat administrata i zbatonte për anijet të angazhuara në udhëtime ndërkombëtare, përpara hyrjes në fuqi të kësaj </w:t>
      </w:r>
      <w:r w:rsidR="007766A4" w:rsidRPr="00F609BE">
        <w:rPr>
          <w:rFonts w:cs="Courier New"/>
          <w:lang w:val="sq-AL"/>
        </w:rPr>
        <w:t>rregulloreje</w:t>
      </w:r>
      <w:r w:rsidRPr="00F609BE">
        <w:rPr>
          <w:rFonts w:cs="Courier New"/>
          <w:lang w:val="sq-AL"/>
        </w:rPr>
        <w:t xml:space="preserve">. </w:t>
      </w:r>
    </w:p>
    <w:p w14:paraId="3D60AA34" w14:textId="77777777" w:rsidR="005C4984" w:rsidRPr="00F609BE" w:rsidRDefault="005C4984" w:rsidP="003D082A">
      <w:pPr>
        <w:pStyle w:val="TEXTTTTT"/>
        <w:rPr>
          <w:rFonts w:cs="Courier New"/>
          <w:lang w:val="sq-AL"/>
        </w:rPr>
      </w:pPr>
    </w:p>
    <w:p w14:paraId="794422A3" w14:textId="77777777" w:rsidR="005C4984" w:rsidRPr="00F609BE" w:rsidRDefault="005C4984" w:rsidP="003D082A">
      <w:pPr>
        <w:pStyle w:val="TEXTTTTT"/>
        <w:jc w:val="center"/>
        <w:rPr>
          <w:rFonts w:cs="Courier New"/>
          <w:lang w:val="sq-AL"/>
        </w:rPr>
      </w:pPr>
      <w:r w:rsidRPr="00F609BE">
        <w:rPr>
          <w:rFonts w:cs="Courier New"/>
          <w:lang w:val="sq-AL"/>
        </w:rPr>
        <w:t>Neni 4</w:t>
      </w:r>
    </w:p>
    <w:p w14:paraId="45F1D2BB" w14:textId="77777777" w:rsidR="005C4984" w:rsidRPr="00F609BE" w:rsidRDefault="005C4984" w:rsidP="003D082A">
      <w:pPr>
        <w:pStyle w:val="TEXTTTTT"/>
        <w:jc w:val="center"/>
        <w:rPr>
          <w:rFonts w:cs="Courier New"/>
          <w:b/>
          <w:lang w:val="sq-AL"/>
        </w:rPr>
      </w:pPr>
      <w:r w:rsidRPr="00F609BE">
        <w:rPr>
          <w:rFonts w:cs="Courier New"/>
          <w:b/>
          <w:lang w:val="sq-AL"/>
        </w:rPr>
        <w:t>Përjashtimet</w:t>
      </w:r>
    </w:p>
    <w:p w14:paraId="24FE45B8" w14:textId="77777777" w:rsidR="00F609BE" w:rsidRPr="00F609BE" w:rsidRDefault="00F609BE" w:rsidP="003D082A">
      <w:pPr>
        <w:pStyle w:val="TEXTTTTT"/>
        <w:jc w:val="center"/>
        <w:rPr>
          <w:rFonts w:cs="Courier New"/>
          <w:b/>
          <w:lang w:val="sq-AL"/>
        </w:rPr>
      </w:pPr>
    </w:p>
    <w:p w14:paraId="692E322A" w14:textId="6F36E088" w:rsidR="005C4984" w:rsidRPr="00F609BE" w:rsidRDefault="005C4984" w:rsidP="003D082A">
      <w:pPr>
        <w:pStyle w:val="TEXTTTTT"/>
        <w:rPr>
          <w:rFonts w:cs="Courier New"/>
          <w:lang w:val="sq-AL"/>
        </w:rPr>
      </w:pPr>
      <w:r w:rsidRPr="00F609BE">
        <w:rPr>
          <w:rFonts w:cs="Courier New"/>
          <w:lang w:val="sq-AL"/>
        </w:rPr>
        <w:t xml:space="preserve">1. Anekset I dhe II të kësaj rregulloreje nuk do të zbatohen ndaj: </w:t>
      </w:r>
    </w:p>
    <w:p w14:paraId="2C47541E" w14:textId="2328C33D" w:rsidR="005C4984" w:rsidRPr="00F609BE" w:rsidRDefault="005C4984" w:rsidP="003D082A">
      <w:pPr>
        <w:pStyle w:val="TEXTTTTT"/>
        <w:rPr>
          <w:rFonts w:cs="Courier New"/>
          <w:lang w:val="sq-AL"/>
        </w:rPr>
      </w:pPr>
      <w:r w:rsidRPr="00F609BE">
        <w:rPr>
          <w:rFonts w:cs="Courier New"/>
          <w:lang w:val="sq-AL"/>
        </w:rPr>
        <w:t xml:space="preserve">a) </w:t>
      </w:r>
      <w:r w:rsidR="00F609BE" w:rsidRPr="00F609BE">
        <w:rPr>
          <w:rFonts w:cs="Courier New"/>
          <w:lang w:val="sq-AL"/>
        </w:rPr>
        <w:t xml:space="preserve">anijeve </w:t>
      </w:r>
      <w:r w:rsidRPr="00F609BE">
        <w:rPr>
          <w:rFonts w:cs="Courier New"/>
          <w:lang w:val="sq-AL"/>
        </w:rPr>
        <w:t>luftarake;</w:t>
      </w:r>
    </w:p>
    <w:p w14:paraId="4772DB17" w14:textId="6DD6BB5F" w:rsidR="005C4984" w:rsidRPr="00F609BE" w:rsidRDefault="005C4984" w:rsidP="003D082A">
      <w:pPr>
        <w:pStyle w:val="TEXTTTTT"/>
        <w:rPr>
          <w:rFonts w:cs="Courier New"/>
          <w:lang w:val="sq-AL"/>
        </w:rPr>
      </w:pPr>
      <w:r w:rsidRPr="00F609BE">
        <w:rPr>
          <w:rFonts w:cs="Courier New"/>
          <w:lang w:val="sq-AL"/>
        </w:rPr>
        <w:t xml:space="preserve">b) </w:t>
      </w:r>
      <w:r w:rsidR="00F609BE" w:rsidRPr="00F609BE">
        <w:rPr>
          <w:rFonts w:cs="Courier New"/>
          <w:lang w:val="sq-AL"/>
        </w:rPr>
        <w:t xml:space="preserve">anijeve </w:t>
      </w:r>
      <w:r w:rsidRPr="00F609BE">
        <w:rPr>
          <w:rFonts w:cs="Courier New"/>
          <w:lang w:val="sq-AL"/>
        </w:rPr>
        <w:t xml:space="preserve">me gjatësi më të vogël se 24 metra (79 këmbë) (për këto anije do të zbatohet </w:t>
      </w:r>
      <w:r w:rsidR="00F609BE" w:rsidRPr="00F609BE">
        <w:rPr>
          <w:rFonts w:cs="Courier New"/>
          <w:lang w:val="sq-AL"/>
        </w:rPr>
        <w:t xml:space="preserve">aneksi </w:t>
      </w:r>
      <w:r w:rsidRPr="00F609BE">
        <w:rPr>
          <w:rFonts w:cs="Courier New"/>
          <w:lang w:val="sq-AL"/>
        </w:rPr>
        <w:t>III)</w:t>
      </w:r>
      <w:r w:rsidR="00F609BE" w:rsidRPr="00F609BE">
        <w:rPr>
          <w:rFonts w:cs="Courier New"/>
          <w:lang w:val="sq-AL"/>
        </w:rPr>
        <w:t>.</w:t>
      </w:r>
    </w:p>
    <w:p w14:paraId="0DAC92CD" w14:textId="77777777" w:rsidR="005C4984" w:rsidRPr="00F609BE" w:rsidRDefault="005C4984" w:rsidP="003D082A">
      <w:pPr>
        <w:pStyle w:val="TEXTTTTT"/>
        <w:rPr>
          <w:rFonts w:cs="Courier New"/>
          <w:lang w:val="sq-AL"/>
        </w:rPr>
      </w:pPr>
    </w:p>
    <w:p w14:paraId="1C4BD32E" w14:textId="77777777" w:rsidR="005C4984" w:rsidRPr="00F609BE" w:rsidRDefault="005C4984" w:rsidP="003D082A">
      <w:pPr>
        <w:pStyle w:val="TEXTTTTT"/>
        <w:jc w:val="center"/>
        <w:rPr>
          <w:rFonts w:cs="Courier New"/>
          <w:lang w:val="sq-AL"/>
        </w:rPr>
      </w:pPr>
      <w:r w:rsidRPr="00F609BE">
        <w:rPr>
          <w:rFonts w:cs="Courier New"/>
          <w:lang w:val="sq-AL"/>
        </w:rPr>
        <w:t>Neni 5</w:t>
      </w:r>
    </w:p>
    <w:p w14:paraId="23F14CAD" w14:textId="7C996D2D" w:rsidR="005C4984" w:rsidRPr="00F609BE" w:rsidRDefault="005C4984" w:rsidP="003D082A">
      <w:pPr>
        <w:pStyle w:val="TEXTTTTT"/>
        <w:jc w:val="center"/>
        <w:rPr>
          <w:rFonts w:cs="Courier New"/>
          <w:b/>
          <w:lang w:val="sq-AL"/>
        </w:rPr>
      </w:pPr>
      <w:r w:rsidRPr="00F609BE">
        <w:rPr>
          <w:rFonts w:cs="Courier New"/>
          <w:b/>
          <w:lang w:val="sq-AL"/>
        </w:rPr>
        <w:t xml:space="preserve">Forca </w:t>
      </w:r>
      <w:r w:rsidR="00F609BE" w:rsidRPr="00F609BE">
        <w:rPr>
          <w:rFonts w:cs="Courier New"/>
          <w:b/>
          <w:lang w:val="sq-AL"/>
        </w:rPr>
        <w:t>m</w:t>
      </w:r>
      <w:r w:rsidRPr="00F609BE">
        <w:rPr>
          <w:rFonts w:cs="Courier New"/>
          <w:b/>
          <w:lang w:val="sq-AL"/>
        </w:rPr>
        <w:t>adhore</w:t>
      </w:r>
    </w:p>
    <w:p w14:paraId="30888A8E" w14:textId="77777777" w:rsidR="005C4984" w:rsidRPr="00F609BE" w:rsidRDefault="005C4984" w:rsidP="003D082A">
      <w:pPr>
        <w:pStyle w:val="TEXTTTTT"/>
        <w:rPr>
          <w:rFonts w:cs="Courier New"/>
          <w:lang w:val="sq-AL"/>
        </w:rPr>
      </w:pPr>
    </w:p>
    <w:p w14:paraId="7B174ED4" w14:textId="01383964" w:rsidR="005C4984" w:rsidRPr="00F609BE" w:rsidRDefault="005C4984" w:rsidP="003D082A">
      <w:pPr>
        <w:pStyle w:val="TEXTTTTT"/>
        <w:rPr>
          <w:rFonts w:cs="Courier New"/>
          <w:lang w:val="sq-AL"/>
        </w:rPr>
      </w:pPr>
      <w:r w:rsidRPr="00F609BE">
        <w:rPr>
          <w:rFonts w:cs="Courier New"/>
          <w:lang w:val="sq-AL"/>
        </w:rPr>
        <w:t xml:space="preserve">1. Një anije që nuk i nënshtrohet dispozitave të kësaj rregulloreje në kohën e nisjes së saj, në çdo lundrim nuk bëhet subjekt i këtyre dispozitave për shkak të ndonjë devijimi nga lundrimi i parashikuar për shkak të kushteve natyrore ose çdo lloj shkaku të forcës madhore. </w:t>
      </w:r>
    </w:p>
    <w:p w14:paraId="48380DE1" w14:textId="64FE4F99" w:rsidR="005C4984" w:rsidRPr="00F609BE" w:rsidRDefault="005C4984" w:rsidP="003D082A">
      <w:pPr>
        <w:pStyle w:val="TEXTTTTT"/>
        <w:rPr>
          <w:rFonts w:cs="Courier New"/>
          <w:lang w:val="sq-AL"/>
        </w:rPr>
      </w:pPr>
      <w:r w:rsidRPr="00F609BE">
        <w:rPr>
          <w:rFonts w:cs="Courier New"/>
          <w:lang w:val="sq-AL"/>
        </w:rPr>
        <w:t>2. Për zbatimin e dispozitave të Konventës, Qeveria e Shqipërisë duhet të marrë në konsideratë çdo devijim apo vonesë të shkaktuar çdo anijeje për shkak të kushteve natyrore ose çdo lloj shkaku të forcës madhore.</w:t>
      </w:r>
    </w:p>
    <w:p w14:paraId="539AB0B9" w14:textId="77777777" w:rsidR="005C4984" w:rsidRPr="00F609BE" w:rsidRDefault="005C4984" w:rsidP="003D082A">
      <w:pPr>
        <w:pStyle w:val="TEXTTTTT"/>
        <w:rPr>
          <w:rFonts w:cs="Courier New"/>
          <w:lang w:val="sq-AL"/>
        </w:rPr>
      </w:pPr>
    </w:p>
    <w:p w14:paraId="29795C1D" w14:textId="77777777" w:rsidR="005C4984" w:rsidRPr="00F609BE" w:rsidRDefault="005C4984" w:rsidP="003D082A">
      <w:pPr>
        <w:pStyle w:val="TEXTTTTT"/>
        <w:jc w:val="center"/>
        <w:rPr>
          <w:rFonts w:cs="Courier New"/>
          <w:lang w:val="sq-AL"/>
        </w:rPr>
      </w:pPr>
      <w:r w:rsidRPr="00F609BE">
        <w:rPr>
          <w:rFonts w:cs="Courier New"/>
          <w:lang w:val="sq-AL"/>
        </w:rPr>
        <w:t>Neni 6</w:t>
      </w:r>
    </w:p>
    <w:p w14:paraId="2FCF832D" w14:textId="47B15344" w:rsidR="005C4984" w:rsidRPr="00F609BE" w:rsidRDefault="005C4984" w:rsidP="003D082A">
      <w:pPr>
        <w:pStyle w:val="TEXTTTTT"/>
        <w:jc w:val="center"/>
        <w:rPr>
          <w:rFonts w:cs="Courier New"/>
          <w:b/>
          <w:lang w:val="sq-AL"/>
        </w:rPr>
      </w:pPr>
      <w:r w:rsidRPr="00F609BE">
        <w:rPr>
          <w:rFonts w:cs="Courier New"/>
          <w:b/>
          <w:lang w:val="sq-AL"/>
        </w:rPr>
        <w:t xml:space="preserve">Përcaktimi i </w:t>
      </w:r>
      <w:r w:rsidR="00F609BE" w:rsidRPr="00F609BE">
        <w:rPr>
          <w:rFonts w:cs="Courier New"/>
          <w:b/>
          <w:lang w:val="sq-AL"/>
        </w:rPr>
        <w:t>t</w:t>
      </w:r>
      <w:r w:rsidRPr="00F609BE">
        <w:rPr>
          <w:rFonts w:cs="Courier New"/>
          <w:b/>
          <w:lang w:val="sq-AL"/>
        </w:rPr>
        <w:t>onazheve</w:t>
      </w:r>
    </w:p>
    <w:p w14:paraId="707A8837" w14:textId="77777777" w:rsidR="005C4984" w:rsidRPr="00F609BE" w:rsidRDefault="005C4984" w:rsidP="003D082A">
      <w:pPr>
        <w:pStyle w:val="TEXTTTTT"/>
        <w:rPr>
          <w:rFonts w:cs="Courier New"/>
          <w:lang w:val="sq-AL"/>
        </w:rPr>
      </w:pPr>
    </w:p>
    <w:p w14:paraId="46E8297E" w14:textId="3AA8B14B" w:rsidR="005C4984" w:rsidRPr="00F609BE" w:rsidRDefault="005C4984" w:rsidP="003D082A">
      <w:pPr>
        <w:pStyle w:val="TEXTTTTT"/>
        <w:rPr>
          <w:rFonts w:cs="Courier New"/>
          <w:lang w:val="sq-AL"/>
        </w:rPr>
      </w:pPr>
      <w:r w:rsidRPr="00F609BE">
        <w:rPr>
          <w:rFonts w:cs="Courier New"/>
          <w:lang w:val="sq-AL"/>
        </w:rPr>
        <w:t>1. Përcaktimi i tonazheve neto dhe bruto</w:t>
      </w:r>
      <w:r w:rsidR="00EE4962">
        <w:rPr>
          <w:rFonts w:cs="Courier New"/>
          <w:lang w:val="sq-AL"/>
        </w:rPr>
        <w:t xml:space="preserve"> </w:t>
      </w:r>
      <w:r w:rsidRPr="00F609BE">
        <w:rPr>
          <w:rFonts w:cs="Courier New"/>
          <w:lang w:val="sq-AL"/>
        </w:rPr>
        <w:t xml:space="preserve">kryhet nga Administrata Detare, e cila këtë përcaktim ia delegon personave ose organizatave të njohura nga ajo. </w:t>
      </w:r>
    </w:p>
    <w:p w14:paraId="200267CE" w14:textId="2E96CEF3" w:rsidR="005C4984" w:rsidRPr="00F609BE" w:rsidRDefault="005C4984" w:rsidP="003D082A">
      <w:pPr>
        <w:pStyle w:val="TEXTTTTT"/>
        <w:rPr>
          <w:rFonts w:cs="Courier New"/>
          <w:lang w:val="sq-AL"/>
        </w:rPr>
      </w:pPr>
      <w:r w:rsidRPr="00F609BE">
        <w:rPr>
          <w:rFonts w:cs="Courier New"/>
          <w:lang w:val="sq-AL"/>
        </w:rPr>
        <w:t>2. Në çdo rast, Administrata Detare pranon</w:t>
      </w:r>
      <w:r w:rsidR="00EE4962">
        <w:rPr>
          <w:rFonts w:cs="Courier New"/>
          <w:lang w:val="sq-AL"/>
        </w:rPr>
        <w:t xml:space="preserve"> </w:t>
      </w:r>
      <w:r w:rsidRPr="00F609BE">
        <w:rPr>
          <w:rFonts w:cs="Courier New"/>
          <w:lang w:val="sq-AL"/>
        </w:rPr>
        <w:t xml:space="preserve">me përgjegjësi të plotë përcaktimin e tonazheve neto dhe bruto. </w:t>
      </w:r>
    </w:p>
    <w:p w14:paraId="48B0DF7C" w14:textId="77777777" w:rsidR="007766A4" w:rsidRDefault="007766A4" w:rsidP="003D082A">
      <w:pPr>
        <w:pStyle w:val="TEXTTTTT"/>
        <w:jc w:val="center"/>
        <w:rPr>
          <w:rFonts w:cs="Courier New"/>
          <w:bCs/>
          <w:lang w:val="sq-AL"/>
        </w:rPr>
      </w:pPr>
    </w:p>
    <w:p w14:paraId="17551DC2" w14:textId="77777777" w:rsidR="005C4984" w:rsidRPr="00F609BE" w:rsidRDefault="005C4984" w:rsidP="003D082A">
      <w:pPr>
        <w:pStyle w:val="TEXTTTTT"/>
        <w:jc w:val="center"/>
        <w:rPr>
          <w:rFonts w:cs="Courier New"/>
          <w:bCs/>
          <w:lang w:val="sq-AL"/>
        </w:rPr>
      </w:pPr>
      <w:r w:rsidRPr="00F609BE">
        <w:rPr>
          <w:rFonts w:cs="Courier New"/>
          <w:bCs/>
          <w:lang w:val="sq-AL"/>
        </w:rPr>
        <w:lastRenderedPageBreak/>
        <w:t>Neni 7</w:t>
      </w:r>
    </w:p>
    <w:p w14:paraId="37635FBD" w14:textId="4110A326" w:rsidR="005C4984" w:rsidRPr="00F609BE" w:rsidRDefault="005C4984" w:rsidP="003D082A">
      <w:pPr>
        <w:pStyle w:val="TEXTTTTT"/>
        <w:jc w:val="center"/>
        <w:rPr>
          <w:rFonts w:cs="Courier New"/>
          <w:b/>
          <w:bCs/>
          <w:lang w:val="sq-AL"/>
        </w:rPr>
      </w:pPr>
      <w:r w:rsidRPr="00F609BE">
        <w:rPr>
          <w:rFonts w:cs="Courier New"/>
          <w:b/>
          <w:bCs/>
          <w:lang w:val="sq-AL"/>
        </w:rPr>
        <w:t xml:space="preserve">Lëshimi i </w:t>
      </w:r>
      <w:r w:rsidR="00C42B7B">
        <w:rPr>
          <w:rFonts w:cs="Courier New"/>
          <w:b/>
          <w:bCs/>
          <w:lang w:val="sq-AL"/>
        </w:rPr>
        <w:t>c</w:t>
      </w:r>
      <w:r w:rsidRPr="00F609BE">
        <w:rPr>
          <w:rFonts w:cs="Courier New"/>
          <w:b/>
          <w:bCs/>
          <w:lang w:val="sq-AL"/>
        </w:rPr>
        <w:t>ertifikatës</w:t>
      </w:r>
    </w:p>
    <w:p w14:paraId="463D990E" w14:textId="77777777" w:rsidR="005C4984" w:rsidRPr="00F609BE" w:rsidRDefault="005C4984" w:rsidP="003D082A">
      <w:pPr>
        <w:pStyle w:val="TEXTTTTT"/>
        <w:jc w:val="center"/>
        <w:rPr>
          <w:rFonts w:cs="Courier New"/>
          <w:b/>
          <w:bCs/>
          <w:lang w:val="sq-AL"/>
        </w:rPr>
      </w:pPr>
    </w:p>
    <w:p w14:paraId="7A5C9B57" w14:textId="57FAB9A5" w:rsidR="005C4984" w:rsidRPr="00F609BE" w:rsidRDefault="005C4984" w:rsidP="003D082A">
      <w:pPr>
        <w:pStyle w:val="TEXTTTTT"/>
        <w:rPr>
          <w:rFonts w:cs="Courier New"/>
          <w:lang w:val="sq-AL"/>
        </w:rPr>
      </w:pPr>
      <w:r w:rsidRPr="00F609BE">
        <w:rPr>
          <w:rFonts w:cs="Courier New"/>
          <w:lang w:val="sq-AL"/>
        </w:rPr>
        <w:t xml:space="preserve">1. Certifikata </w:t>
      </w:r>
      <w:r w:rsidR="007766A4" w:rsidRPr="00F609BE">
        <w:rPr>
          <w:rFonts w:cs="Courier New"/>
          <w:lang w:val="sq-AL"/>
        </w:rPr>
        <w:t xml:space="preserve">ndërkombëtare e tonazhit </w:t>
      </w:r>
      <w:r w:rsidRPr="00F609BE">
        <w:rPr>
          <w:rFonts w:cs="Courier New"/>
          <w:lang w:val="sq-AL"/>
        </w:rPr>
        <w:t>(1969) i lëshohet çdo anijeje, tonazhi bruto dhe neto i së cilës janë përcaktu</w:t>
      </w:r>
      <w:r w:rsidR="00F609BE">
        <w:rPr>
          <w:rFonts w:cs="Courier New"/>
          <w:lang w:val="sq-AL"/>
        </w:rPr>
        <w:t>a</w:t>
      </w:r>
      <w:r w:rsidRPr="00F609BE">
        <w:rPr>
          <w:rFonts w:cs="Courier New"/>
          <w:lang w:val="sq-AL"/>
        </w:rPr>
        <w:t xml:space="preserve">r në përputhje me Konventën. </w:t>
      </w:r>
    </w:p>
    <w:p w14:paraId="4DC055F6" w14:textId="4F3FAA94" w:rsidR="005C4984" w:rsidRPr="00F609BE" w:rsidRDefault="005C4984" w:rsidP="003D082A">
      <w:pPr>
        <w:pStyle w:val="TEXTTTTT"/>
        <w:rPr>
          <w:rFonts w:cs="Courier New"/>
          <w:lang w:val="sq-AL"/>
        </w:rPr>
      </w:pPr>
      <w:r w:rsidRPr="00F609BE">
        <w:rPr>
          <w:rFonts w:cs="Courier New"/>
          <w:lang w:val="sq-AL"/>
        </w:rPr>
        <w:t xml:space="preserve">2. Kjo certifikatë lëshohet nga Administrata Detare ose çdo person a organizatë e autorizuar nga ajo. Në çdo rast, Administrata Detare mbanë përgjegjësi të plotë për lëshimin e certifikatës. </w:t>
      </w:r>
    </w:p>
    <w:p w14:paraId="442585FA" w14:textId="77777777" w:rsidR="005C4984" w:rsidRPr="00F609BE" w:rsidRDefault="005C4984" w:rsidP="003D082A">
      <w:pPr>
        <w:pStyle w:val="TEXTTTTT"/>
        <w:rPr>
          <w:rFonts w:cs="Courier New"/>
          <w:b/>
          <w:bCs/>
          <w:lang w:val="sq-AL"/>
        </w:rPr>
      </w:pPr>
    </w:p>
    <w:p w14:paraId="66AE93DC" w14:textId="77777777" w:rsidR="005C4984" w:rsidRPr="00F609BE" w:rsidRDefault="005C4984" w:rsidP="003D082A">
      <w:pPr>
        <w:pStyle w:val="TEXTTTTT"/>
        <w:jc w:val="center"/>
        <w:rPr>
          <w:rFonts w:cs="Courier New"/>
          <w:bCs/>
          <w:lang w:val="sq-AL"/>
        </w:rPr>
      </w:pPr>
      <w:r w:rsidRPr="00F609BE">
        <w:rPr>
          <w:rFonts w:cs="Courier New"/>
          <w:bCs/>
          <w:lang w:val="sq-AL"/>
        </w:rPr>
        <w:t>Neni 8</w:t>
      </w:r>
    </w:p>
    <w:p w14:paraId="526B426D" w14:textId="2F2CCB9F" w:rsidR="005C4984" w:rsidRPr="00F609BE" w:rsidRDefault="005C4984" w:rsidP="003D082A">
      <w:pPr>
        <w:pStyle w:val="TEXTTTTT"/>
        <w:jc w:val="center"/>
        <w:rPr>
          <w:rFonts w:cs="Courier New"/>
          <w:b/>
          <w:bCs/>
          <w:lang w:val="sq-AL"/>
        </w:rPr>
      </w:pPr>
      <w:r w:rsidRPr="00F609BE">
        <w:rPr>
          <w:rFonts w:cs="Courier New"/>
          <w:b/>
          <w:bCs/>
          <w:lang w:val="sq-AL"/>
        </w:rPr>
        <w:t xml:space="preserve">Lëshimi i </w:t>
      </w:r>
      <w:r w:rsidR="00C42B7B">
        <w:rPr>
          <w:rFonts w:cs="Courier New"/>
          <w:b/>
          <w:bCs/>
          <w:lang w:val="sq-AL"/>
        </w:rPr>
        <w:t>c</w:t>
      </w:r>
      <w:r w:rsidRPr="00F609BE">
        <w:rPr>
          <w:rFonts w:cs="Courier New"/>
          <w:b/>
          <w:bCs/>
          <w:lang w:val="sq-AL"/>
        </w:rPr>
        <w:t>ertifikatës nga një qeveri tjetër</w:t>
      </w:r>
    </w:p>
    <w:p w14:paraId="6E91A421" w14:textId="77777777" w:rsidR="005C4984" w:rsidRPr="00F609BE" w:rsidRDefault="005C4984" w:rsidP="003D082A">
      <w:pPr>
        <w:pStyle w:val="TEXTTTTT"/>
        <w:jc w:val="center"/>
        <w:rPr>
          <w:rFonts w:cs="Courier New"/>
          <w:b/>
          <w:bCs/>
          <w:lang w:val="sq-AL"/>
        </w:rPr>
      </w:pPr>
    </w:p>
    <w:p w14:paraId="77E031D3" w14:textId="066DDAA6" w:rsidR="005C4984" w:rsidRPr="00F609BE" w:rsidRDefault="005C4984" w:rsidP="003D082A">
      <w:pPr>
        <w:pStyle w:val="TEXTTTTT"/>
        <w:rPr>
          <w:rFonts w:cs="Courier New"/>
          <w:lang w:val="sq-AL"/>
        </w:rPr>
      </w:pPr>
      <w:r w:rsidRPr="00F609BE">
        <w:rPr>
          <w:rFonts w:cs="Courier New"/>
          <w:lang w:val="sq-AL"/>
        </w:rPr>
        <w:t xml:space="preserve">1. Qeveria e Shqipërisë, me kërkesën e një </w:t>
      </w:r>
      <w:r w:rsidR="007766A4" w:rsidRPr="00F609BE">
        <w:rPr>
          <w:rFonts w:cs="Courier New"/>
          <w:lang w:val="sq-AL"/>
        </w:rPr>
        <w:t xml:space="preserve">qeverie </w:t>
      </w:r>
      <w:r w:rsidRPr="00F609BE">
        <w:rPr>
          <w:rFonts w:cs="Courier New"/>
          <w:lang w:val="sq-AL"/>
        </w:rPr>
        <w:t xml:space="preserve">tjetër nënshkruese të Konventës, mund të përcaktojë tonazhet neto dhe bruto të një anijeje dhe të lëshojë ose të autorizojë lëshimin e </w:t>
      </w:r>
      <w:r w:rsidR="007766A4" w:rsidRPr="00F609BE">
        <w:rPr>
          <w:rFonts w:cs="Courier New"/>
          <w:lang w:val="sq-AL"/>
        </w:rPr>
        <w:t xml:space="preserve">certifikatës ndërkombëtare të tonazhit </w:t>
      </w:r>
      <w:r w:rsidRPr="00F609BE">
        <w:rPr>
          <w:rFonts w:cs="Courier New"/>
          <w:lang w:val="sq-AL"/>
        </w:rPr>
        <w:t xml:space="preserve">(1969) në përputhje me Konventën. </w:t>
      </w:r>
    </w:p>
    <w:p w14:paraId="6EE470DF" w14:textId="6F70011B" w:rsidR="005C4984" w:rsidRPr="00F609BE" w:rsidRDefault="005C4984" w:rsidP="003D082A">
      <w:pPr>
        <w:pStyle w:val="TEXTTTTT"/>
        <w:rPr>
          <w:rFonts w:cs="Courier New"/>
          <w:lang w:val="sq-AL"/>
        </w:rPr>
      </w:pPr>
      <w:r w:rsidRPr="00F609BE">
        <w:rPr>
          <w:rFonts w:cs="Courier New"/>
          <w:lang w:val="sq-AL"/>
        </w:rPr>
        <w:t xml:space="preserve">2. Një kopje të certifikatës dhe një kopje </w:t>
      </w:r>
      <w:r w:rsidR="00BF4D72">
        <w:rPr>
          <w:rFonts w:cs="Courier New"/>
          <w:lang w:val="sq-AL"/>
        </w:rPr>
        <w:t xml:space="preserve">të përllogaritjeve të tonazhit </w:t>
      </w:r>
      <w:r w:rsidRPr="00F609BE">
        <w:rPr>
          <w:rFonts w:cs="Courier New"/>
          <w:lang w:val="sq-AL"/>
        </w:rPr>
        <w:t xml:space="preserve">i transmetohen sa më shpejt qeverisë kërkuese. </w:t>
      </w:r>
    </w:p>
    <w:p w14:paraId="4CCB19B7" w14:textId="06B4E2C2" w:rsidR="005C4984" w:rsidRPr="00F609BE" w:rsidRDefault="005C4984" w:rsidP="003D082A">
      <w:pPr>
        <w:pStyle w:val="TEXTTTTT"/>
        <w:rPr>
          <w:rFonts w:cs="Courier New"/>
          <w:lang w:val="sq-AL"/>
        </w:rPr>
      </w:pPr>
      <w:r w:rsidRPr="00434B2C">
        <w:rPr>
          <w:rFonts w:cs="Courier New"/>
          <w:lang w:val="sq-AL"/>
        </w:rPr>
        <w:t>3. Kjo lloj certifikate përmban një deklaratë ku përcaktohet se është lëshuar me kërkesë të</w:t>
      </w:r>
      <w:r w:rsidRPr="00F609BE">
        <w:rPr>
          <w:rFonts w:cs="Courier New"/>
          <w:lang w:val="sq-AL"/>
        </w:rPr>
        <w:t xml:space="preserve"> Qeverisë së Shtetit, flamurin e së cilit ka ose do të ketë anija, e cila ka të njëjtën vlerë dhe trajtohet një</w:t>
      </w:r>
      <w:r w:rsidR="006D24E1">
        <w:rPr>
          <w:rFonts w:cs="Courier New"/>
          <w:lang w:val="sq-AL"/>
        </w:rPr>
        <w:t>ll</w:t>
      </w:r>
      <w:r w:rsidRPr="00F609BE">
        <w:rPr>
          <w:rFonts w:cs="Courier New"/>
          <w:lang w:val="sq-AL"/>
        </w:rPr>
        <w:t xml:space="preserve">oj si certifikatat e lëshuara sipas parashikimeve të nenit 7. </w:t>
      </w:r>
    </w:p>
    <w:p w14:paraId="26A66151" w14:textId="2165A3B8" w:rsidR="005C4984" w:rsidRPr="00F609BE" w:rsidRDefault="005C4984" w:rsidP="003D082A">
      <w:pPr>
        <w:pStyle w:val="TEXTTTTT"/>
        <w:rPr>
          <w:rFonts w:cs="Courier New"/>
          <w:lang w:val="sq-AL"/>
        </w:rPr>
      </w:pPr>
      <w:r w:rsidRPr="00F609BE">
        <w:rPr>
          <w:rFonts w:cs="Courier New"/>
          <w:lang w:val="sq-AL"/>
        </w:rPr>
        <w:t xml:space="preserve">4. Për anijet që mbajnë flamurin e shtetit, qeveria e së cilës nuk është </w:t>
      </w:r>
      <w:r w:rsidR="007766A4" w:rsidRPr="00F609BE">
        <w:rPr>
          <w:rFonts w:cs="Courier New"/>
          <w:lang w:val="sq-AL"/>
        </w:rPr>
        <w:t xml:space="preserve">qeveri nënshkruese </w:t>
      </w:r>
      <w:r w:rsidRPr="00F609BE">
        <w:rPr>
          <w:rFonts w:cs="Courier New"/>
          <w:lang w:val="sq-AL"/>
        </w:rPr>
        <w:t>e Konventës, nuk</w:t>
      </w:r>
      <w:r w:rsidR="00EE4962">
        <w:rPr>
          <w:rFonts w:cs="Courier New"/>
          <w:lang w:val="sq-AL"/>
        </w:rPr>
        <w:t xml:space="preserve"> </w:t>
      </w:r>
      <w:r w:rsidRPr="00F609BE">
        <w:rPr>
          <w:rFonts w:cs="Courier New"/>
          <w:lang w:val="sq-AL"/>
        </w:rPr>
        <w:t>i lëshohet</w:t>
      </w:r>
      <w:r w:rsidR="00EE4962">
        <w:rPr>
          <w:rFonts w:cs="Courier New"/>
          <w:lang w:val="sq-AL"/>
        </w:rPr>
        <w:t xml:space="preserve"> </w:t>
      </w:r>
      <w:r w:rsidR="007766A4" w:rsidRPr="00F609BE">
        <w:rPr>
          <w:rFonts w:cs="Courier New"/>
          <w:lang w:val="sq-AL"/>
        </w:rPr>
        <w:t xml:space="preserve">certifikata ndërkombëtare e tonazhit </w:t>
      </w:r>
      <w:r w:rsidRPr="00F609BE">
        <w:rPr>
          <w:rFonts w:cs="Courier New"/>
          <w:lang w:val="sq-AL"/>
        </w:rPr>
        <w:t>(1969).</w:t>
      </w:r>
    </w:p>
    <w:p w14:paraId="64527DCC" w14:textId="77777777" w:rsidR="005C4984" w:rsidRPr="00F609BE" w:rsidRDefault="005C4984" w:rsidP="003D082A">
      <w:pPr>
        <w:pStyle w:val="TEXTTTTT"/>
        <w:rPr>
          <w:rFonts w:cs="Courier New"/>
          <w:lang w:val="sq-AL"/>
        </w:rPr>
      </w:pPr>
    </w:p>
    <w:p w14:paraId="57F0201D" w14:textId="77777777" w:rsidR="005C4984" w:rsidRPr="00F609BE" w:rsidRDefault="005C4984" w:rsidP="003D082A">
      <w:pPr>
        <w:pStyle w:val="TEXTTTTT"/>
        <w:jc w:val="center"/>
        <w:rPr>
          <w:rFonts w:cs="Courier New"/>
          <w:bCs/>
          <w:lang w:val="sq-AL"/>
        </w:rPr>
      </w:pPr>
      <w:r w:rsidRPr="00F609BE">
        <w:rPr>
          <w:rFonts w:cs="Courier New"/>
          <w:bCs/>
          <w:lang w:val="sq-AL"/>
        </w:rPr>
        <w:t>Neni 9</w:t>
      </w:r>
    </w:p>
    <w:p w14:paraId="320CE183" w14:textId="4194DBF4" w:rsidR="005C4984" w:rsidRPr="00F609BE" w:rsidRDefault="005C4984" w:rsidP="003D082A">
      <w:pPr>
        <w:pStyle w:val="TEXTTTTT"/>
        <w:jc w:val="center"/>
        <w:rPr>
          <w:rFonts w:cs="Courier New"/>
          <w:b/>
          <w:bCs/>
          <w:lang w:val="sq-AL"/>
        </w:rPr>
      </w:pPr>
      <w:r w:rsidRPr="00F609BE">
        <w:rPr>
          <w:rFonts w:cs="Courier New"/>
          <w:b/>
          <w:bCs/>
          <w:lang w:val="sq-AL"/>
        </w:rPr>
        <w:t xml:space="preserve">Forma e </w:t>
      </w:r>
      <w:r w:rsidR="00C42B7B">
        <w:rPr>
          <w:rFonts w:cs="Courier New"/>
          <w:b/>
          <w:bCs/>
          <w:lang w:val="sq-AL"/>
        </w:rPr>
        <w:t>c</w:t>
      </w:r>
      <w:r w:rsidRPr="00F609BE">
        <w:rPr>
          <w:rFonts w:cs="Courier New"/>
          <w:b/>
          <w:bCs/>
          <w:lang w:val="sq-AL"/>
        </w:rPr>
        <w:t>ertifikatës</w:t>
      </w:r>
    </w:p>
    <w:p w14:paraId="2FF6437B" w14:textId="77777777" w:rsidR="005C4984" w:rsidRPr="00F609BE" w:rsidRDefault="005C4984" w:rsidP="003D082A">
      <w:pPr>
        <w:pStyle w:val="TEXTTTTT"/>
        <w:jc w:val="center"/>
        <w:rPr>
          <w:rFonts w:cs="Courier New"/>
          <w:bCs/>
          <w:lang w:val="sq-AL"/>
        </w:rPr>
      </w:pPr>
    </w:p>
    <w:p w14:paraId="3334246D" w14:textId="46289F81" w:rsidR="005C4984" w:rsidRPr="00F609BE" w:rsidRDefault="005C4984" w:rsidP="003D082A">
      <w:pPr>
        <w:pStyle w:val="TEXTTTTT"/>
        <w:rPr>
          <w:rFonts w:cs="Courier New"/>
          <w:lang w:val="sq-AL"/>
        </w:rPr>
      </w:pPr>
      <w:r w:rsidRPr="00F609BE">
        <w:rPr>
          <w:rFonts w:cs="Courier New"/>
          <w:lang w:val="sq-AL"/>
        </w:rPr>
        <w:t>1. Certifikata</w:t>
      </w:r>
      <w:r w:rsidR="00EE4962">
        <w:rPr>
          <w:rFonts w:cs="Courier New"/>
          <w:lang w:val="sq-AL"/>
        </w:rPr>
        <w:t xml:space="preserve"> </w:t>
      </w:r>
      <w:r w:rsidRPr="00F609BE">
        <w:rPr>
          <w:rFonts w:cs="Courier New"/>
          <w:lang w:val="sq-AL"/>
        </w:rPr>
        <w:t xml:space="preserve">hartohet në gjuhën </w:t>
      </w:r>
      <w:r w:rsidR="00C42B7B">
        <w:rPr>
          <w:rFonts w:cs="Courier New"/>
          <w:lang w:val="sq-AL"/>
        </w:rPr>
        <w:t>a</w:t>
      </w:r>
      <w:r w:rsidRPr="00F609BE">
        <w:rPr>
          <w:rFonts w:cs="Courier New"/>
          <w:lang w:val="sq-AL"/>
        </w:rPr>
        <w:t xml:space="preserve">ngleze, ku teksti duhet të përfshijë një përkthim në gjuhën shqipe. </w:t>
      </w:r>
    </w:p>
    <w:p w14:paraId="72662829" w14:textId="6E53B652" w:rsidR="005C4984" w:rsidRPr="00F609BE" w:rsidRDefault="005C4984" w:rsidP="003D082A">
      <w:pPr>
        <w:pStyle w:val="TEXTTTTT"/>
        <w:rPr>
          <w:rFonts w:cs="Courier New"/>
          <w:lang w:val="sq-AL"/>
        </w:rPr>
      </w:pPr>
      <w:r w:rsidRPr="00F609BE">
        <w:rPr>
          <w:rFonts w:cs="Courier New"/>
          <w:lang w:val="sq-AL"/>
        </w:rPr>
        <w:t>2. Forma e certifikatës i</w:t>
      </w:r>
      <w:r w:rsidR="00EE4962">
        <w:rPr>
          <w:rFonts w:cs="Courier New"/>
          <w:lang w:val="sq-AL"/>
        </w:rPr>
        <w:t xml:space="preserve"> </w:t>
      </w:r>
      <w:r w:rsidRPr="00F609BE">
        <w:rPr>
          <w:rFonts w:cs="Courier New"/>
          <w:lang w:val="sq-AL"/>
        </w:rPr>
        <w:t xml:space="preserve">korrespondon modelit të dhënë në </w:t>
      </w:r>
      <w:r w:rsidR="00C42B7B">
        <w:rPr>
          <w:rFonts w:cs="Courier New"/>
          <w:lang w:val="sq-AL"/>
        </w:rPr>
        <w:t>a</w:t>
      </w:r>
      <w:r w:rsidRPr="00F609BE">
        <w:rPr>
          <w:rFonts w:cs="Courier New"/>
          <w:lang w:val="sq-AL"/>
        </w:rPr>
        <w:t xml:space="preserve">neksin IV. </w:t>
      </w:r>
    </w:p>
    <w:p w14:paraId="15877F88" w14:textId="77777777" w:rsidR="005C4984" w:rsidRPr="00F609BE" w:rsidRDefault="005C4984" w:rsidP="003D082A">
      <w:pPr>
        <w:pStyle w:val="TEXTTTTT"/>
        <w:rPr>
          <w:rFonts w:cs="Courier New"/>
          <w:b/>
          <w:bCs/>
          <w:lang w:val="sq-AL"/>
        </w:rPr>
      </w:pPr>
    </w:p>
    <w:p w14:paraId="541FA06F" w14:textId="77777777" w:rsidR="005C4984" w:rsidRPr="00F609BE" w:rsidRDefault="005C4984" w:rsidP="003D082A">
      <w:pPr>
        <w:pStyle w:val="TEXTTTTT"/>
        <w:jc w:val="center"/>
        <w:rPr>
          <w:rFonts w:cs="Courier New"/>
          <w:bCs/>
          <w:lang w:val="sq-AL"/>
        </w:rPr>
      </w:pPr>
      <w:r w:rsidRPr="00F609BE">
        <w:rPr>
          <w:rFonts w:cs="Courier New"/>
          <w:bCs/>
          <w:lang w:val="sq-AL"/>
        </w:rPr>
        <w:t>Neni 10</w:t>
      </w:r>
    </w:p>
    <w:p w14:paraId="5C5A9FC2" w14:textId="304BBECF" w:rsidR="005C4984" w:rsidRPr="00F609BE" w:rsidRDefault="005C4984" w:rsidP="003D082A">
      <w:pPr>
        <w:pStyle w:val="TEXTTTTT"/>
        <w:jc w:val="center"/>
        <w:rPr>
          <w:rFonts w:cs="Courier New"/>
          <w:b/>
          <w:bCs/>
          <w:lang w:val="sq-AL"/>
        </w:rPr>
      </w:pPr>
      <w:r w:rsidRPr="00F609BE">
        <w:rPr>
          <w:rFonts w:cs="Courier New"/>
          <w:b/>
          <w:bCs/>
          <w:lang w:val="sq-AL"/>
        </w:rPr>
        <w:t xml:space="preserve">Anulimi i </w:t>
      </w:r>
      <w:r w:rsidR="00EB17F4">
        <w:rPr>
          <w:rFonts w:cs="Courier New"/>
          <w:b/>
          <w:bCs/>
          <w:lang w:val="sq-AL"/>
        </w:rPr>
        <w:t>c</w:t>
      </w:r>
      <w:r w:rsidRPr="00F609BE">
        <w:rPr>
          <w:rFonts w:cs="Courier New"/>
          <w:b/>
          <w:bCs/>
          <w:lang w:val="sq-AL"/>
        </w:rPr>
        <w:t>ertifikatës</w:t>
      </w:r>
    </w:p>
    <w:p w14:paraId="0A344094" w14:textId="77777777" w:rsidR="005C4984" w:rsidRPr="00F609BE" w:rsidRDefault="005C4984" w:rsidP="003D082A">
      <w:pPr>
        <w:pStyle w:val="TEXTTTTT"/>
        <w:rPr>
          <w:rFonts w:cs="Courier New"/>
          <w:b/>
          <w:bCs/>
          <w:lang w:val="sq-AL"/>
        </w:rPr>
      </w:pPr>
    </w:p>
    <w:p w14:paraId="1BAFC2B9" w14:textId="2A758112" w:rsidR="005C4984" w:rsidRPr="00F609BE" w:rsidRDefault="005C4984" w:rsidP="003D082A">
      <w:pPr>
        <w:pStyle w:val="TEXTTTTT"/>
        <w:rPr>
          <w:rFonts w:cs="Courier New"/>
          <w:lang w:val="sq-AL"/>
        </w:rPr>
      </w:pPr>
      <w:r w:rsidRPr="00F609BE">
        <w:rPr>
          <w:rFonts w:cs="Courier New"/>
          <w:lang w:val="sq-AL"/>
        </w:rPr>
        <w:t xml:space="preserve">1. Përveç çdo përjashtimi të parashikuar në </w:t>
      </w:r>
      <w:r w:rsidR="007766A4" w:rsidRPr="00F609BE">
        <w:rPr>
          <w:rFonts w:cs="Courier New"/>
          <w:lang w:val="sq-AL"/>
        </w:rPr>
        <w:t xml:space="preserve">rregulla, certifikata ndërkombëtare e tonazhit </w:t>
      </w:r>
      <w:r w:rsidRPr="00F609BE">
        <w:rPr>
          <w:rFonts w:cs="Courier New"/>
          <w:lang w:val="sq-AL"/>
        </w:rPr>
        <w:t>(1969) pushon së q</w:t>
      </w:r>
      <w:r w:rsidR="00EB17F4">
        <w:rPr>
          <w:rFonts w:cs="Courier New"/>
          <w:lang w:val="sq-AL"/>
        </w:rPr>
        <w:t>e</w:t>
      </w:r>
      <w:r w:rsidRPr="00F609BE">
        <w:rPr>
          <w:rFonts w:cs="Courier New"/>
          <w:lang w:val="sq-AL"/>
        </w:rPr>
        <w:t>ni e vlefshme dhe</w:t>
      </w:r>
      <w:r w:rsidR="00EE4962">
        <w:rPr>
          <w:rFonts w:cs="Courier New"/>
          <w:lang w:val="sq-AL"/>
        </w:rPr>
        <w:t xml:space="preserve"> </w:t>
      </w:r>
      <w:r w:rsidRPr="00F609BE">
        <w:rPr>
          <w:rFonts w:cs="Courier New"/>
          <w:lang w:val="sq-AL"/>
        </w:rPr>
        <w:t xml:space="preserve">anulohet nga autoriteti që e ka lëshuar, nëse kanë ndodhur ndryshime në pajisje, konstruksion, kapacitet, përdorimin e hapësirës, numrin e përgjithshëm të pasagjereve që i lejohet një anijeje të mbajë siç tregohet në </w:t>
      </w:r>
      <w:r w:rsidR="007766A4" w:rsidRPr="00F609BE">
        <w:rPr>
          <w:rFonts w:cs="Courier New"/>
          <w:lang w:val="sq-AL"/>
        </w:rPr>
        <w:t>certifikatën</w:t>
      </w:r>
      <w:r w:rsidRPr="00F609BE">
        <w:rPr>
          <w:rFonts w:cs="Courier New"/>
          <w:lang w:val="sq-AL"/>
        </w:rPr>
        <w:t xml:space="preserve"> e pasagjerëve të anijes, vijën e ngarkesës së caktuar ose zhytjen e lejuar të anijes, që mund të bënte të nevojshme një rritje të tonazheve bruto ose neto. </w:t>
      </w:r>
    </w:p>
    <w:p w14:paraId="40CE069A" w14:textId="63E44132" w:rsidR="005C4984" w:rsidRPr="00F609BE" w:rsidRDefault="005C4984" w:rsidP="003D082A">
      <w:pPr>
        <w:pStyle w:val="TEXTTTTT"/>
        <w:rPr>
          <w:rFonts w:cs="Courier New"/>
          <w:lang w:val="sq-AL"/>
        </w:rPr>
      </w:pPr>
      <w:r w:rsidRPr="00F609BE">
        <w:rPr>
          <w:rFonts w:cs="Courier New"/>
          <w:lang w:val="sq-AL"/>
        </w:rPr>
        <w:t>2. Një certifikatë e lëshuar</w:t>
      </w:r>
      <w:r w:rsidR="00EE4962">
        <w:rPr>
          <w:rFonts w:cs="Courier New"/>
          <w:lang w:val="sq-AL"/>
        </w:rPr>
        <w:t xml:space="preserve"> </w:t>
      </w:r>
      <w:r w:rsidRPr="00F609BE">
        <w:rPr>
          <w:rFonts w:cs="Courier New"/>
          <w:lang w:val="sq-AL"/>
        </w:rPr>
        <w:t>nga Administrata Detare, pushon së q</w:t>
      </w:r>
      <w:r w:rsidR="00EB17F4">
        <w:rPr>
          <w:rFonts w:cs="Courier New"/>
          <w:lang w:val="sq-AL"/>
        </w:rPr>
        <w:t>e</w:t>
      </w:r>
      <w:r w:rsidRPr="00F609BE">
        <w:rPr>
          <w:rFonts w:cs="Courier New"/>
          <w:lang w:val="sq-AL"/>
        </w:rPr>
        <w:t xml:space="preserve">ni e vlefshme kur anija transferohet nën flamurin e një </w:t>
      </w:r>
      <w:r w:rsidR="00620DCF" w:rsidRPr="00F609BE">
        <w:rPr>
          <w:rFonts w:cs="Courier New"/>
          <w:lang w:val="sq-AL"/>
        </w:rPr>
        <w:t xml:space="preserve">shteti </w:t>
      </w:r>
      <w:r w:rsidRPr="00F609BE">
        <w:rPr>
          <w:rFonts w:cs="Courier New"/>
          <w:lang w:val="sq-AL"/>
        </w:rPr>
        <w:t xml:space="preserve">tjetër, përveç rasteve të parashikuara në paragrafin 3 të këtij neni. </w:t>
      </w:r>
    </w:p>
    <w:p w14:paraId="3AE02227" w14:textId="6C32C54D" w:rsidR="005C4984" w:rsidRPr="00F609BE" w:rsidRDefault="005C4984" w:rsidP="003D082A">
      <w:pPr>
        <w:pStyle w:val="TEXTTTTT"/>
        <w:rPr>
          <w:rFonts w:cs="Courier New"/>
          <w:lang w:val="sq-AL"/>
        </w:rPr>
      </w:pPr>
      <w:r w:rsidRPr="00F609BE">
        <w:rPr>
          <w:rFonts w:cs="Courier New"/>
          <w:lang w:val="sq-AL"/>
        </w:rPr>
        <w:t xml:space="preserve">3. Kur anija transferohet nën flamurin e një shteti, qeveria e </w:t>
      </w:r>
      <w:r w:rsidR="00620DCF">
        <w:rPr>
          <w:rFonts w:cs="Courier New"/>
          <w:lang w:val="sq-AL"/>
        </w:rPr>
        <w:t>t</w:t>
      </w:r>
      <w:r w:rsidRPr="00F609BE">
        <w:rPr>
          <w:rFonts w:cs="Courier New"/>
          <w:lang w:val="sq-AL"/>
        </w:rPr>
        <w:t>ë cilit</w:t>
      </w:r>
      <w:r w:rsidR="00EE4962">
        <w:rPr>
          <w:rFonts w:cs="Courier New"/>
          <w:lang w:val="sq-AL"/>
        </w:rPr>
        <w:t xml:space="preserve"> </w:t>
      </w:r>
      <w:r w:rsidRPr="00F609BE">
        <w:rPr>
          <w:rFonts w:cs="Courier New"/>
          <w:lang w:val="sq-AL"/>
        </w:rPr>
        <w:t xml:space="preserve">është </w:t>
      </w:r>
      <w:r w:rsidR="007766A4" w:rsidRPr="00F609BE">
        <w:rPr>
          <w:rFonts w:cs="Courier New"/>
          <w:lang w:val="sq-AL"/>
        </w:rPr>
        <w:t xml:space="preserve">qeveri nënshkruese, certifikata ndërkombëtare e tonazhit </w:t>
      </w:r>
      <w:r w:rsidRPr="00F609BE">
        <w:rPr>
          <w:rFonts w:cs="Courier New"/>
          <w:lang w:val="sq-AL"/>
        </w:rPr>
        <w:t>(1969)</w:t>
      </w:r>
      <w:r w:rsidR="00EE4962">
        <w:rPr>
          <w:rFonts w:cs="Courier New"/>
          <w:lang w:val="sq-AL"/>
        </w:rPr>
        <w:t xml:space="preserve"> </w:t>
      </w:r>
      <w:r w:rsidRPr="00F609BE">
        <w:rPr>
          <w:rFonts w:cs="Courier New"/>
          <w:lang w:val="sq-AL"/>
        </w:rPr>
        <w:t>mbetet në fuqi për një periudhë jo më shumë se</w:t>
      </w:r>
      <w:r w:rsidR="00EE4962">
        <w:rPr>
          <w:rFonts w:cs="Courier New"/>
          <w:lang w:val="sq-AL"/>
        </w:rPr>
        <w:t xml:space="preserve"> </w:t>
      </w:r>
      <w:r w:rsidRPr="00F609BE">
        <w:rPr>
          <w:rFonts w:cs="Courier New"/>
          <w:lang w:val="sq-AL"/>
        </w:rPr>
        <w:t>tre muaj, ose deri kur Administrata Detare</w:t>
      </w:r>
      <w:r w:rsidR="00EE4962">
        <w:rPr>
          <w:rFonts w:cs="Courier New"/>
          <w:lang w:val="sq-AL"/>
        </w:rPr>
        <w:t xml:space="preserve"> </w:t>
      </w:r>
      <w:r w:rsidRPr="00F609BE">
        <w:rPr>
          <w:rFonts w:cs="Courier New"/>
          <w:lang w:val="sq-AL"/>
        </w:rPr>
        <w:t xml:space="preserve">lëshon një </w:t>
      </w:r>
      <w:r w:rsidR="007766A4" w:rsidRPr="00F609BE">
        <w:rPr>
          <w:rFonts w:cs="Courier New"/>
          <w:lang w:val="sq-AL"/>
        </w:rPr>
        <w:t xml:space="preserve">certifikatë tjetër ndërkombëtare të tonazhit </w:t>
      </w:r>
      <w:r w:rsidRPr="00F609BE">
        <w:rPr>
          <w:rFonts w:cs="Courier New"/>
          <w:lang w:val="sq-AL"/>
        </w:rPr>
        <w:t>(1</w:t>
      </w:r>
      <w:r w:rsidR="00EB17F4">
        <w:rPr>
          <w:rFonts w:cs="Courier New"/>
          <w:lang w:val="sq-AL"/>
        </w:rPr>
        <w:t>969) për t</w:t>
      </w:r>
      <w:r w:rsidRPr="00F609BE">
        <w:rPr>
          <w:rFonts w:cs="Courier New"/>
          <w:lang w:val="sq-AL"/>
        </w:rPr>
        <w:t>a zëvendësuar atë. Qeveria Nënshkruese e Shtetit, flamurin e të cilit mbante</w:t>
      </w:r>
      <w:r w:rsidR="00EE4962">
        <w:rPr>
          <w:rFonts w:cs="Courier New"/>
          <w:lang w:val="sq-AL"/>
        </w:rPr>
        <w:t xml:space="preserve"> </w:t>
      </w:r>
      <w:r w:rsidRPr="00F609BE">
        <w:rPr>
          <w:rFonts w:cs="Courier New"/>
          <w:lang w:val="sq-AL"/>
        </w:rPr>
        <w:t>anija, pasi të bëhet transferta, i transmeton Administratës Detare sa më shpejt të jetë e mundur,</w:t>
      </w:r>
      <w:r w:rsidR="00EE4962">
        <w:rPr>
          <w:rFonts w:cs="Courier New"/>
          <w:lang w:val="sq-AL"/>
        </w:rPr>
        <w:t xml:space="preserve"> </w:t>
      </w:r>
      <w:r w:rsidRPr="00F609BE">
        <w:rPr>
          <w:rFonts w:cs="Courier New"/>
          <w:lang w:val="sq-AL"/>
        </w:rPr>
        <w:t xml:space="preserve">një kopje të certifikatës që kishte anija në kohën e transferimit dhe një kopje të përllogaritjeve përkatëse të tonazhit. </w:t>
      </w:r>
    </w:p>
    <w:p w14:paraId="0F99762E" w14:textId="77777777" w:rsidR="005C4984" w:rsidRPr="00F609BE" w:rsidRDefault="005C4984" w:rsidP="003D082A">
      <w:pPr>
        <w:pStyle w:val="TEXTTTTT"/>
        <w:rPr>
          <w:rFonts w:cs="Courier New"/>
          <w:b/>
          <w:bCs/>
          <w:lang w:val="sq-AL"/>
        </w:rPr>
      </w:pPr>
    </w:p>
    <w:p w14:paraId="438B14B3" w14:textId="77777777" w:rsidR="005C4984" w:rsidRPr="003D082A" w:rsidRDefault="005C4984" w:rsidP="003D082A">
      <w:pPr>
        <w:pStyle w:val="TEXTTTTT"/>
        <w:jc w:val="center"/>
        <w:rPr>
          <w:rFonts w:cs="Courier New"/>
          <w:bCs/>
          <w:lang w:val="sq-AL"/>
        </w:rPr>
      </w:pPr>
      <w:r w:rsidRPr="003D082A">
        <w:rPr>
          <w:rFonts w:cs="Courier New"/>
          <w:bCs/>
          <w:lang w:val="sq-AL"/>
        </w:rPr>
        <w:lastRenderedPageBreak/>
        <w:t>Neni 11</w:t>
      </w:r>
    </w:p>
    <w:p w14:paraId="49A5EB65" w14:textId="5F4619B8" w:rsidR="005C4984" w:rsidRPr="003D082A" w:rsidRDefault="005C4984" w:rsidP="003D082A">
      <w:pPr>
        <w:pStyle w:val="TEXTTTTT"/>
        <w:jc w:val="center"/>
        <w:rPr>
          <w:rFonts w:cs="Courier New"/>
          <w:b/>
          <w:bCs/>
          <w:lang w:val="sq-AL"/>
        </w:rPr>
      </w:pPr>
      <w:r w:rsidRPr="003D082A">
        <w:rPr>
          <w:rFonts w:cs="Courier New"/>
          <w:b/>
          <w:bCs/>
          <w:lang w:val="sq-AL"/>
        </w:rPr>
        <w:t xml:space="preserve">Pranimi i </w:t>
      </w:r>
      <w:r w:rsidR="003D082A">
        <w:rPr>
          <w:rFonts w:cs="Courier New"/>
          <w:b/>
          <w:bCs/>
          <w:lang w:val="sq-AL"/>
        </w:rPr>
        <w:t>c</w:t>
      </w:r>
      <w:r w:rsidRPr="003D082A">
        <w:rPr>
          <w:rFonts w:cs="Courier New"/>
          <w:b/>
          <w:bCs/>
          <w:lang w:val="sq-AL"/>
        </w:rPr>
        <w:t>ertifikatës</w:t>
      </w:r>
    </w:p>
    <w:p w14:paraId="6DF3D85C" w14:textId="77777777" w:rsidR="005C4984" w:rsidRPr="003D082A" w:rsidRDefault="005C4984" w:rsidP="003D082A">
      <w:pPr>
        <w:pStyle w:val="TEXTTTTT"/>
        <w:jc w:val="center"/>
        <w:rPr>
          <w:rFonts w:cs="Courier New"/>
          <w:b/>
          <w:bCs/>
          <w:lang w:val="sq-AL"/>
        </w:rPr>
      </w:pPr>
    </w:p>
    <w:p w14:paraId="7D446FC2" w14:textId="77777777" w:rsidR="005C4984" w:rsidRPr="00F609BE" w:rsidRDefault="005C4984" w:rsidP="003D082A">
      <w:pPr>
        <w:pStyle w:val="TEXTTTTT"/>
        <w:rPr>
          <w:rFonts w:cs="Courier New"/>
          <w:lang w:val="sq-AL"/>
        </w:rPr>
      </w:pPr>
      <w:r w:rsidRPr="00F609BE">
        <w:rPr>
          <w:rFonts w:cs="Courier New"/>
          <w:lang w:val="sq-AL"/>
        </w:rPr>
        <w:t xml:space="preserve">Certifikata e lëshuar nën autoritetin e Qeverisë nënshkruese në përputhje me Konventën do të pranohet nga Qeveria e Shqipërisë dhe do të cilësohet për të gjitha qëllimet e mbuluara nga Konventa, me të njëjtën vlefshmëri si certifikatat e lëshuara nga Administrata Detare. </w:t>
      </w:r>
    </w:p>
    <w:p w14:paraId="0D576F72" w14:textId="77777777" w:rsidR="005C4984" w:rsidRPr="00F609BE" w:rsidRDefault="005C4984" w:rsidP="003D082A">
      <w:pPr>
        <w:pStyle w:val="TEXTTTTT"/>
        <w:rPr>
          <w:rFonts w:cs="Courier New"/>
          <w:b/>
          <w:bCs/>
          <w:lang w:val="sq-AL"/>
        </w:rPr>
      </w:pPr>
    </w:p>
    <w:p w14:paraId="45805F29" w14:textId="77777777" w:rsidR="005C4984" w:rsidRPr="003D082A" w:rsidRDefault="005C4984" w:rsidP="003D082A">
      <w:pPr>
        <w:pStyle w:val="TEXTTTTT"/>
        <w:jc w:val="center"/>
        <w:rPr>
          <w:rFonts w:cs="Courier New"/>
          <w:bCs/>
          <w:lang w:val="sq-AL"/>
        </w:rPr>
      </w:pPr>
      <w:r w:rsidRPr="003D082A">
        <w:rPr>
          <w:rFonts w:cs="Courier New"/>
          <w:bCs/>
          <w:lang w:val="sq-AL"/>
        </w:rPr>
        <w:t>Neni 12</w:t>
      </w:r>
    </w:p>
    <w:p w14:paraId="68CF8122" w14:textId="77777777" w:rsidR="005C4984" w:rsidRPr="003D082A" w:rsidRDefault="005C4984" w:rsidP="003D082A">
      <w:pPr>
        <w:pStyle w:val="TEXTTTTT"/>
        <w:jc w:val="center"/>
        <w:rPr>
          <w:rFonts w:cs="Courier New"/>
          <w:b/>
          <w:bCs/>
          <w:lang w:val="sq-AL"/>
        </w:rPr>
      </w:pPr>
      <w:r w:rsidRPr="003D082A">
        <w:rPr>
          <w:rFonts w:cs="Courier New"/>
          <w:b/>
          <w:bCs/>
          <w:lang w:val="sq-AL"/>
        </w:rPr>
        <w:t>Inspektimi</w:t>
      </w:r>
    </w:p>
    <w:p w14:paraId="3AD08E67" w14:textId="77777777" w:rsidR="005C4984" w:rsidRPr="00F609BE" w:rsidRDefault="005C4984" w:rsidP="003D082A">
      <w:pPr>
        <w:pStyle w:val="TEXTTTTT"/>
        <w:jc w:val="center"/>
        <w:rPr>
          <w:rFonts w:cs="Courier New"/>
          <w:b/>
          <w:bCs/>
          <w:lang w:val="sq-AL"/>
        </w:rPr>
      </w:pPr>
    </w:p>
    <w:p w14:paraId="7B99DC00" w14:textId="4457F4CF" w:rsidR="005C4984" w:rsidRPr="00F609BE" w:rsidRDefault="005C4984" w:rsidP="003D082A">
      <w:pPr>
        <w:pStyle w:val="TEXTTTTT"/>
        <w:rPr>
          <w:rFonts w:cs="Courier New"/>
          <w:lang w:val="sq-AL"/>
        </w:rPr>
      </w:pPr>
      <w:r w:rsidRPr="00F609BE">
        <w:rPr>
          <w:rFonts w:cs="Courier New"/>
          <w:lang w:val="sq-AL"/>
        </w:rPr>
        <w:t>1.</w:t>
      </w:r>
      <w:r w:rsidR="002327AE">
        <w:rPr>
          <w:rFonts w:cs="Courier New"/>
          <w:lang w:val="sq-AL"/>
        </w:rPr>
        <w:t xml:space="preserve"> </w:t>
      </w:r>
      <w:r w:rsidRPr="00F609BE">
        <w:rPr>
          <w:rFonts w:cs="Courier New"/>
          <w:lang w:val="sq-AL"/>
        </w:rPr>
        <w:t xml:space="preserve">Një anije që mban flamurin e </w:t>
      </w:r>
      <w:r w:rsidR="00157CFA" w:rsidRPr="00F609BE">
        <w:rPr>
          <w:rFonts w:cs="Courier New"/>
          <w:lang w:val="sq-AL"/>
        </w:rPr>
        <w:t>shtetit</w:t>
      </w:r>
      <w:r w:rsidRPr="00F609BE">
        <w:rPr>
          <w:rFonts w:cs="Courier New"/>
          <w:lang w:val="sq-AL"/>
        </w:rPr>
        <w:t xml:space="preserve">, qeveria e së cilit është qeveri nënshkruese e Konventës, kur ndodhet në portet e një qeverie tjetër nënshkruese, do t’i nënshtrohet inspektimit nga zyrtarët e autorizuar nga këto qeveri. Ky inspektim do të kufizohet me qëllim verifikimin: </w:t>
      </w:r>
    </w:p>
    <w:p w14:paraId="5899E65B" w14:textId="7FF1198F" w:rsidR="005C4984" w:rsidRPr="00F609BE" w:rsidRDefault="005C4984" w:rsidP="003D082A">
      <w:pPr>
        <w:pStyle w:val="TEXTTTTT"/>
        <w:rPr>
          <w:rFonts w:cs="Courier New"/>
          <w:lang w:val="sq-AL"/>
        </w:rPr>
      </w:pPr>
      <w:r w:rsidRPr="00F609BE">
        <w:rPr>
          <w:rFonts w:cs="Courier New"/>
          <w:lang w:val="sq-AL"/>
        </w:rPr>
        <w:t xml:space="preserve">a) </w:t>
      </w:r>
      <w:r w:rsidR="00EB17F4">
        <w:rPr>
          <w:rFonts w:cs="Courier New"/>
          <w:lang w:val="sq-AL"/>
        </w:rPr>
        <w:t>q</w:t>
      </w:r>
      <w:r w:rsidRPr="00F609BE">
        <w:rPr>
          <w:rFonts w:cs="Courier New"/>
          <w:lang w:val="sq-AL"/>
        </w:rPr>
        <w:t xml:space="preserve">ë anija është e pajisur me </w:t>
      </w:r>
      <w:r w:rsidR="007766A4" w:rsidRPr="00F609BE">
        <w:rPr>
          <w:rFonts w:cs="Courier New"/>
          <w:lang w:val="sq-AL"/>
        </w:rPr>
        <w:t xml:space="preserve">një certifikatë të vlefshme ndërkombëtare tonazhi </w:t>
      </w:r>
      <w:r w:rsidRPr="00F609BE">
        <w:rPr>
          <w:rFonts w:cs="Courier New"/>
          <w:lang w:val="sq-AL"/>
        </w:rPr>
        <w:t xml:space="preserve">(1969); </w:t>
      </w:r>
    </w:p>
    <w:p w14:paraId="232722BA" w14:textId="4DF68AA7" w:rsidR="005C4984" w:rsidRPr="00F609BE" w:rsidRDefault="005C4984" w:rsidP="003D082A">
      <w:pPr>
        <w:pStyle w:val="TEXTTTTT"/>
        <w:rPr>
          <w:rFonts w:cs="Courier New"/>
          <w:lang w:val="sq-AL"/>
        </w:rPr>
      </w:pPr>
      <w:r w:rsidRPr="00F609BE">
        <w:rPr>
          <w:rFonts w:cs="Courier New"/>
          <w:lang w:val="sq-AL"/>
        </w:rPr>
        <w:t xml:space="preserve">b) </w:t>
      </w:r>
      <w:r w:rsidR="00EB17F4">
        <w:rPr>
          <w:rFonts w:cs="Courier New"/>
          <w:lang w:val="sq-AL"/>
        </w:rPr>
        <w:t>q</w:t>
      </w:r>
      <w:r w:rsidRPr="00F609BE">
        <w:rPr>
          <w:rFonts w:cs="Courier New"/>
          <w:lang w:val="sq-AL"/>
        </w:rPr>
        <w:t xml:space="preserve">ë karakteristikat kryesore të anijes korrespondojnë me të dhënat e paraqitura në </w:t>
      </w:r>
      <w:r w:rsidR="003D082A">
        <w:rPr>
          <w:rFonts w:cs="Courier New"/>
          <w:lang w:val="sq-AL"/>
        </w:rPr>
        <w:t>c</w:t>
      </w:r>
      <w:r w:rsidRPr="00F609BE">
        <w:rPr>
          <w:rFonts w:cs="Courier New"/>
          <w:lang w:val="sq-AL"/>
        </w:rPr>
        <w:t xml:space="preserve">ertifikatë. </w:t>
      </w:r>
    </w:p>
    <w:p w14:paraId="2F6C021A" w14:textId="765397FB" w:rsidR="005C4984" w:rsidRPr="00F609BE" w:rsidRDefault="002327AE" w:rsidP="003D082A">
      <w:pPr>
        <w:pStyle w:val="TEXTTTTT"/>
        <w:rPr>
          <w:rFonts w:cs="Courier New"/>
          <w:lang w:val="sq-AL"/>
        </w:rPr>
      </w:pPr>
      <w:r>
        <w:rPr>
          <w:rFonts w:cs="Courier New"/>
          <w:lang w:val="sq-AL"/>
        </w:rPr>
        <w:t>2</w:t>
      </w:r>
      <w:r w:rsidR="005C4984" w:rsidRPr="00F609BE">
        <w:rPr>
          <w:rFonts w:cs="Courier New"/>
          <w:lang w:val="sq-AL"/>
        </w:rPr>
        <w:t xml:space="preserve">. Në asnjë rast kryerja e këtij inspektimi nuk duhet t’i shkaktojë vonesë anijes. </w:t>
      </w:r>
    </w:p>
    <w:p w14:paraId="5D9972B0" w14:textId="42EFAD7E" w:rsidR="005C4984" w:rsidRPr="00F609BE" w:rsidRDefault="002327AE" w:rsidP="003D082A">
      <w:pPr>
        <w:pStyle w:val="TEXTTTTT"/>
        <w:rPr>
          <w:rFonts w:cs="Courier New"/>
          <w:lang w:val="sq-AL"/>
        </w:rPr>
      </w:pPr>
      <w:r>
        <w:rPr>
          <w:rFonts w:cs="Courier New"/>
          <w:lang w:val="sq-AL"/>
        </w:rPr>
        <w:t>3</w:t>
      </w:r>
      <w:r w:rsidR="005C4984" w:rsidRPr="00F609BE">
        <w:rPr>
          <w:rFonts w:cs="Courier New"/>
          <w:lang w:val="sq-AL"/>
        </w:rPr>
        <w:t xml:space="preserve">. Nëse inspektimi tregon që karakteristikat kryesore të anijes ndryshojnë nga ato të paraqitura në </w:t>
      </w:r>
      <w:r w:rsidR="007766A4" w:rsidRPr="00F609BE">
        <w:rPr>
          <w:rFonts w:cs="Courier New"/>
          <w:lang w:val="sq-AL"/>
        </w:rPr>
        <w:t xml:space="preserve">certifikatën ndërkombëtare të tonazhit </w:t>
      </w:r>
      <w:r w:rsidR="005C4984" w:rsidRPr="00F609BE">
        <w:rPr>
          <w:rFonts w:cs="Courier New"/>
          <w:lang w:val="sq-AL"/>
        </w:rPr>
        <w:t>(1969), që sjellin një rritje të tonazhit bruto ose neto të anijes, qeveria e shtetit, flamurin e të cilit mban anija,</w:t>
      </w:r>
      <w:r w:rsidR="00EE4962">
        <w:rPr>
          <w:rFonts w:cs="Courier New"/>
          <w:lang w:val="sq-AL"/>
        </w:rPr>
        <w:t xml:space="preserve"> </w:t>
      </w:r>
      <w:r w:rsidR="005C4984" w:rsidRPr="00F609BE">
        <w:rPr>
          <w:rFonts w:cs="Courier New"/>
          <w:lang w:val="sq-AL"/>
        </w:rPr>
        <w:t>njoftohet pa vonesë.</w:t>
      </w:r>
    </w:p>
    <w:p w14:paraId="6E5B2CBF" w14:textId="77777777" w:rsidR="005C4984" w:rsidRPr="00F609BE" w:rsidRDefault="005C4984" w:rsidP="003D082A">
      <w:pPr>
        <w:pStyle w:val="TEXTTTTT"/>
        <w:rPr>
          <w:rFonts w:cs="Courier New"/>
          <w:b/>
          <w:bCs/>
          <w:lang w:val="sq-AL"/>
        </w:rPr>
      </w:pPr>
    </w:p>
    <w:p w14:paraId="62D1C292" w14:textId="77777777" w:rsidR="005C4984" w:rsidRPr="00F609BE" w:rsidRDefault="005C4984" w:rsidP="003D082A">
      <w:pPr>
        <w:pStyle w:val="TEXTTTTT"/>
        <w:jc w:val="center"/>
        <w:rPr>
          <w:rFonts w:cs="Courier New"/>
          <w:bCs/>
          <w:lang w:val="sq-AL"/>
        </w:rPr>
      </w:pPr>
      <w:r w:rsidRPr="00F609BE">
        <w:rPr>
          <w:rFonts w:cs="Courier New"/>
          <w:bCs/>
          <w:lang w:val="sq-AL"/>
        </w:rPr>
        <w:t>Neni 13</w:t>
      </w:r>
    </w:p>
    <w:p w14:paraId="242245D0" w14:textId="77777777" w:rsidR="005C4984" w:rsidRPr="00F609BE" w:rsidRDefault="005C4984" w:rsidP="003D082A">
      <w:pPr>
        <w:pStyle w:val="TEXTTTTT"/>
        <w:jc w:val="center"/>
        <w:rPr>
          <w:rFonts w:cs="Courier New"/>
          <w:b/>
          <w:bCs/>
          <w:lang w:val="sq-AL"/>
        </w:rPr>
      </w:pPr>
      <w:r w:rsidRPr="00F609BE">
        <w:rPr>
          <w:rFonts w:cs="Courier New"/>
          <w:b/>
          <w:bCs/>
          <w:lang w:val="sq-AL"/>
        </w:rPr>
        <w:t>Privilegjet</w:t>
      </w:r>
    </w:p>
    <w:p w14:paraId="408757A7" w14:textId="77777777" w:rsidR="005C4984" w:rsidRPr="00F609BE" w:rsidRDefault="005C4984" w:rsidP="003D082A">
      <w:pPr>
        <w:pStyle w:val="TEXTTTTT"/>
        <w:rPr>
          <w:rFonts w:cs="Courier New"/>
          <w:bCs/>
          <w:lang w:val="sq-AL"/>
        </w:rPr>
      </w:pPr>
    </w:p>
    <w:p w14:paraId="51DD102F" w14:textId="4FEA1203" w:rsidR="005C4984" w:rsidRPr="00F609BE" w:rsidRDefault="005C4984" w:rsidP="003D082A">
      <w:pPr>
        <w:pStyle w:val="TEXTTTTT"/>
        <w:rPr>
          <w:rFonts w:cs="Courier New"/>
          <w:lang w:val="sq-AL"/>
        </w:rPr>
      </w:pPr>
      <w:r w:rsidRPr="00F609BE">
        <w:rPr>
          <w:rFonts w:cs="Courier New"/>
          <w:lang w:val="sq-AL"/>
        </w:rPr>
        <w:t>Privilegjet e kësaj rregulloreje nuk</w:t>
      </w:r>
      <w:r w:rsidR="00EE4962">
        <w:rPr>
          <w:rFonts w:cs="Courier New"/>
          <w:lang w:val="sq-AL"/>
        </w:rPr>
        <w:t xml:space="preserve"> </w:t>
      </w:r>
      <w:r w:rsidRPr="00F609BE">
        <w:rPr>
          <w:rFonts w:cs="Courier New"/>
          <w:lang w:val="sq-AL"/>
        </w:rPr>
        <w:t xml:space="preserve">reklamohen në favor të çdo anije, vetëm nëse ajo ka një certifikatë të lëshuar në përputhje me Konventën. </w:t>
      </w:r>
    </w:p>
    <w:p w14:paraId="467A17CB" w14:textId="77777777" w:rsidR="00B90D7A" w:rsidRPr="00F609BE" w:rsidRDefault="00B90D7A" w:rsidP="003D082A">
      <w:pPr>
        <w:pStyle w:val="TEXTTTTT"/>
        <w:rPr>
          <w:rFonts w:cs="Courier New"/>
          <w:b/>
          <w:bCs/>
          <w:lang w:val="sq-AL"/>
        </w:rPr>
      </w:pPr>
    </w:p>
    <w:p w14:paraId="28C2A9D3" w14:textId="77777777" w:rsidR="005C4984" w:rsidRPr="00F609BE" w:rsidRDefault="005C4984" w:rsidP="003D082A">
      <w:pPr>
        <w:pStyle w:val="TEXTTTTT"/>
        <w:jc w:val="center"/>
        <w:rPr>
          <w:rFonts w:cs="Courier New"/>
          <w:bCs/>
          <w:lang w:val="sq-AL"/>
        </w:rPr>
      </w:pPr>
      <w:r w:rsidRPr="00F609BE">
        <w:rPr>
          <w:rFonts w:cs="Courier New"/>
          <w:bCs/>
          <w:lang w:val="sq-AL"/>
        </w:rPr>
        <w:t>Neni 14</w:t>
      </w:r>
    </w:p>
    <w:p w14:paraId="4EF9D9D2" w14:textId="4A93A47F" w:rsidR="005C4984" w:rsidRPr="00F609BE" w:rsidRDefault="005C4984" w:rsidP="003D082A">
      <w:pPr>
        <w:pStyle w:val="TEXTTTTT"/>
        <w:jc w:val="center"/>
        <w:rPr>
          <w:rFonts w:cs="Courier New"/>
          <w:b/>
          <w:bCs/>
          <w:lang w:val="sq-AL"/>
        </w:rPr>
      </w:pPr>
      <w:r w:rsidRPr="00F609BE">
        <w:rPr>
          <w:rFonts w:cs="Courier New"/>
          <w:b/>
          <w:bCs/>
          <w:lang w:val="sq-AL"/>
        </w:rPr>
        <w:t xml:space="preserve">Traktatet, </w:t>
      </w:r>
      <w:r w:rsidR="003D082A" w:rsidRPr="00F609BE">
        <w:rPr>
          <w:rFonts w:cs="Courier New"/>
          <w:b/>
          <w:bCs/>
          <w:lang w:val="sq-AL"/>
        </w:rPr>
        <w:t>konventat dhe marrëveshjet e mëparshme</w:t>
      </w:r>
    </w:p>
    <w:p w14:paraId="54EFB2F1" w14:textId="77777777" w:rsidR="00B90D7A" w:rsidRPr="00F609BE" w:rsidRDefault="00B90D7A" w:rsidP="003D082A">
      <w:pPr>
        <w:pStyle w:val="TEXTTTTT"/>
        <w:rPr>
          <w:rFonts w:cs="Courier New"/>
          <w:b/>
          <w:bCs/>
          <w:lang w:val="sq-AL"/>
        </w:rPr>
      </w:pPr>
    </w:p>
    <w:p w14:paraId="622622C8" w14:textId="2F555FFA" w:rsidR="005C4984" w:rsidRPr="00F609BE" w:rsidRDefault="005C4984" w:rsidP="003D082A">
      <w:pPr>
        <w:pStyle w:val="TEXTTTTT"/>
        <w:rPr>
          <w:rFonts w:cs="Courier New"/>
          <w:lang w:val="sq-AL"/>
        </w:rPr>
      </w:pPr>
      <w:r w:rsidRPr="00F609BE">
        <w:rPr>
          <w:rFonts w:cs="Courier New"/>
          <w:lang w:val="sq-AL"/>
        </w:rPr>
        <w:t>1.</w:t>
      </w:r>
      <w:r w:rsidR="00D44927">
        <w:rPr>
          <w:rFonts w:cs="Courier New"/>
          <w:lang w:val="sq-AL"/>
        </w:rPr>
        <w:t xml:space="preserve"> </w:t>
      </w:r>
      <w:r w:rsidRPr="00F609BE">
        <w:rPr>
          <w:rFonts w:cs="Courier New"/>
          <w:lang w:val="sq-AL"/>
        </w:rPr>
        <w:t>Të gjitha traktatet, konventat dhe marrëveshjet e tjera në lidhje me çështjet e tonazhit mes Qeverive Palë të Konventës, vazhdojnë të kenë fuqi të plotë gjatë afateve të tyre</w:t>
      </w:r>
      <w:r w:rsidR="00C0525C">
        <w:rPr>
          <w:rFonts w:cs="Courier New"/>
          <w:lang w:val="sq-AL"/>
        </w:rPr>
        <w:t>,</w:t>
      </w:r>
      <w:r w:rsidRPr="00F609BE">
        <w:rPr>
          <w:rFonts w:cs="Courier New"/>
          <w:lang w:val="sq-AL"/>
        </w:rPr>
        <w:t xml:space="preserve"> ndaj: </w:t>
      </w:r>
    </w:p>
    <w:p w14:paraId="6C113629" w14:textId="05CE33B3" w:rsidR="005C4984" w:rsidRPr="00F609BE" w:rsidRDefault="005C4984" w:rsidP="003D082A">
      <w:pPr>
        <w:pStyle w:val="TEXTTTTT"/>
        <w:rPr>
          <w:rFonts w:cs="Courier New"/>
          <w:lang w:val="sq-AL"/>
        </w:rPr>
      </w:pPr>
      <w:r w:rsidRPr="00F609BE">
        <w:rPr>
          <w:rFonts w:cs="Courier New"/>
          <w:lang w:val="sq-AL"/>
        </w:rPr>
        <w:t>a)</w:t>
      </w:r>
      <w:r w:rsidR="00D44927">
        <w:rPr>
          <w:rFonts w:cs="Courier New"/>
          <w:lang w:val="sq-AL"/>
        </w:rPr>
        <w:t xml:space="preserve"> </w:t>
      </w:r>
      <w:r w:rsidR="00C0525C">
        <w:rPr>
          <w:rFonts w:cs="Courier New"/>
          <w:lang w:val="sq-AL"/>
        </w:rPr>
        <w:t>a</w:t>
      </w:r>
      <w:r w:rsidRPr="00F609BE">
        <w:rPr>
          <w:rFonts w:cs="Courier New"/>
          <w:lang w:val="sq-AL"/>
        </w:rPr>
        <w:t xml:space="preserve">nijeve ndaj të cilave konventa nuk aplikohet; </w:t>
      </w:r>
    </w:p>
    <w:p w14:paraId="6B57A520" w14:textId="654BE92F" w:rsidR="005C4984" w:rsidRPr="00F609BE" w:rsidRDefault="005C4984" w:rsidP="003D082A">
      <w:pPr>
        <w:pStyle w:val="TEXTTTTT"/>
        <w:rPr>
          <w:rFonts w:cs="Courier New"/>
          <w:lang w:val="sq-AL"/>
        </w:rPr>
      </w:pPr>
      <w:r w:rsidRPr="00F609BE">
        <w:rPr>
          <w:rFonts w:cs="Courier New"/>
          <w:lang w:val="sq-AL"/>
        </w:rPr>
        <w:t>b)</w:t>
      </w:r>
      <w:r w:rsidR="00C0525C">
        <w:rPr>
          <w:rFonts w:cs="Courier New"/>
          <w:lang w:val="sq-AL"/>
        </w:rPr>
        <w:t xml:space="preserve"> a</w:t>
      </w:r>
      <w:r w:rsidRPr="00F609BE">
        <w:rPr>
          <w:rFonts w:cs="Courier New"/>
          <w:lang w:val="sq-AL"/>
        </w:rPr>
        <w:t>nijeve ndaj të cilave aplikohet Konventa, në lidhje me çështje për të cilat nuk është parashikuar shprehimisht.</w:t>
      </w:r>
    </w:p>
    <w:p w14:paraId="1C669B90" w14:textId="5B88102F" w:rsidR="005C4984" w:rsidRPr="00F609BE" w:rsidRDefault="005C4984" w:rsidP="003D082A">
      <w:pPr>
        <w:pStyle w:val="TEXTTTTT"/>
        <w:rPr>
          <w:rFonts w:cs="Courier New"/>
          <w:lang w:val="sq-AL"/>
        </w:rPr>
      </w:pPr>
      <w:r w:rsidRPr="00F609BE">
        <w:rPr>
          <w:rFonts w:cs="Courier New"/>
          <w:lang w:val="sq-AL"/>
        </w:rPr>
        <w:t>2.</w:t>
      </w:r>
      <w:r w:rsidR="00D44927">
        <w:rPr>
          <w:rFonts w:cs="Courier New"/>
          <w:lang w:val="sq-AL"/>
        </w:rPr>
        <w:t xml:space="preserve"> </w:t>
      </w:r>
      <w:r w:rsidRPr="00F609BE">
        <w:rPr>
          <w:rFonts w:cs="Courier New"/>
          <w:lang w:val="sq-AL"/>
        </w:rPr>
        <w:t>Për rastet kur traktate, konventa dhe marrëveshje të tilla bien ndesh me dispozitat e Konventës,</w:t>
      </w:r>
      <w:r w:rsidR="00EE4962">
        <w:rPr>
          <w:rFonts w:cs="Courier New"/>
          <w:lang w:val="sq-AL"/>
        </w:rPr>
        <w:t xml:space="preserve"> </w:t>
      </w:r>
      <w:r w:rsidRPr="00F609BE">
        <w:rPr>
          <w:rFonts w:cs="Courier New"/>
          <w:lang w:val="sq-AL"/>
        </w:rPr>
        <w:t xml:space="preserve">mbizotërojnë dispozitat e Konventës. </w:t>
      </w:r>
    </w:p>
    <w:p w14:paraId="0AB0AC7C" w14:textId="77777777" w:rsidR="00B90D7A" w:rsidRPr="00F609BE" w:rsidRDefault="00B90D7A" w:rsidP="003D082A">
      <w:pPr>
        <w:pStyle w:val="TEXTTTTT"/>
        <w:rPr>
          <w:rFonts w:cs="Courier New"/>
          <w:b/>
          <w:bCs/>
          <w:lang w:val="sq-AL"/>
        </w:rPr>
      </w:pPr>
    </w:p>
    <w:p w14:paraId="276A9C2F" w14:textId="77777777" w:rsidR="005C4984" w:rsidRPr="00F609BE" w:rsidRDefault="005C4984" w:rsidP="003D082A">
      <w:pPr>
        <w:pStyle w:val="TEXTTTTT"/>
        <w:jc w:val="center"/>
        <w:rPr>
          <w:rFonts w:cs="Courier New"/>
          <w:bCs/>
          <w:lang w:val="sq-AL"/>
        </w:rPr>
      </w:pPr>
      <w:r w:rsidRPr="00F609BE">
        <w:rPr>
          <w:rFonts w:cs="Courier New"/>
          <w:bCs/>
          <w:lang w:val="sq-AL"/>
        </w:rPr>
        <w:t>Neni 15</w:t>
      </w:r>
    </w:p>
    <w:p w14:paraId="3FF68BBE" w14:textId="77777777" w:rsidR="005C4984" w:rsidRPr="00F609BE" w:rsidRDefault="005C4984" w:rsidP="003D082A">
      <w:pPr>
        <w:pStyle w:val="TEXTTTTT"/>
        <w:jc w:val="center"/>
        <w:rPr>
          <w:rFonts w:cs="Courier New"/>
          <w:b/>
          <w:bCs/>
          <w:lang w:val="sq-AL"/>
        </w:rPr>
      </w:pPr>
      <w:r w:rsidRPr="00F609BE">
        <w:rPr>
          <w:rFonts w:cs="Courier New"/>
          <w:b/>
          <w:bCs/>
          <w:lang w:val="sq-AL"/>
        </w:rPr>
        <w:t>Komunikimi i informacionit</w:t>
      </w:r>
    </w:p>
    <w:p w14:paraId="36D5B7DC" w14:textId="77777777" w:rsidR="00B90D7A" w:rsidRPr="00F609BE" w:rsidRDefault="00B90D7A" w:rsidP="003D082A">
      <w:pPr>
        <w:pStyle w:val="TEXTTTTT"/>
        <w:jc w:val="center"/>
        <w:rPr>
          <w:rFonts w:cs="Courier New"/>
          <w:b/>
          <w:bCs/>
          <w:lang w:val="sq-AL"/>
        </w:rPr>
      </w:pPr>
    </w:p>
    <w:p w14:paraId="705BDB9A" w14:textId="7B6F2183" w:rsidR="005C4984" w:rsidRPr="00F609BE" w:rsidRDefault="00F975A0" w:rsidP="003D082A">
      <w:pPr>
        <w:pStyle w:val="TEXTTTTT"/>
        <w:rPr>
          <w:rFonts w:cs="Courier New"/>
          <w:lang w:val="sq-AL"/>
        </w:rPr>
      </w:pPr>
      <w:r w:rsidRPr="00F975A0">
        <w:rPr>
          <w:rFonts w:cs="Courier New"/>
          <w:lang w:val="sq-AL"/>
        </w:rPr>
        <w:t>1</w:t>
      </w:r>
      <w:r w:rsidR="005C4984" w:rsidRPr="00F975A0">
        <w:rPr>
          <w:rFonts w:cs="Courier New"/>
          <w:lang w:val="sq-AL"/>
        </w:rPr>
        <w:t>.</w:t>
      </w:r>
      <w:r w:rsidR="00D44927" w:rsidRPr="00F975A0">
        <w:rPr>
          <w:rFonts w:cs="Courier New"/>
          <w:lang w:val="sq-AL"/>
        </w:rPr>
        <w:t xml:space="preserve"> </w:t>
      </w:r>
      <w:r w:rsidR="005C4984" w:rsidRPr="00F975A0">
        <w:rPr>
          <w:rFonts w:cs="Courier New"/>
          <w:lang w:val="sq-AL"/>
        </w:rPr>
        <w:t>Qeveria e</w:t>
      </w:r>
      <w:r w:rsidR="005C4984" w:rsidRPr="00F609BE">
        <w:rPr>
          <w:rFonts w:cs="Courier New"/>
          <w:lang w:val="sq-AL"/>
        </w:rPr>
        <w:t xml:space="preserve"> Shqipërisë angazhohet të komunikojë dhe të depozitojë pranë Organizatës: </w:t>
      </w:r>
    </w:p>
    <w:p w14:paraId="0F048C26" w14:textId="5A6AC9B8" w:rsidR="005C4984" w:rsidRPr="00F609BE" w:rsidRDefault="005C4984" w:rsidP="003D082A">
      <w:pPr>
        <w:pStyle w:val="TEXTTTTT"/>
        <w:rPr>
          <w:rFonts w:cs="Courier New"/>
          <w:lang w:val="sq-AL"/>
        </w:rPr>
      </w:pPr>
      <w:r w:rsidRPr="00F609BE">
        <w:rPr>
          <w:rFonts w:cs="Courier New"/>
          <w:lang w:val="sq-AL"/>
        </w:rPr>
        <w:t>a)</w:t>
      </w:r>
      <w:r w:rsidR="00D44927">
        <w:rPr>
          <w:rFonts w:cs="Courier New"/>
          <w:lang w:val="sq-AL"/>
        </w:rPr>
        <w:t xml:space="preserve"> n</w:t>
      </w:r>
      <w:r w:rsidRPr="00F609BE">
        <w:rPr>
          <w:rFonts w:cs="Courier New"/>
          <w:lang w:val="sq-AL"/>
        </w:rPr>
        <w:t>jë numër të mjaftueshëm modelesh të certifikatave të tyre</w:t>
      </w:r>
      <w:r w:rsidR="00A47BF6">
        <w:rPr>
          <w:rFonts w:cs="Courier New"/>
          <w:lang w:val="sq-AL"/>
        </w:rPr>
        <w:t>,</w:t>
      </w:r>
      <w:r w:rsidRPr="00F609BE">
        <w:rPr>
          <w:rFonts w:cs="Courier New"/>
          <w:lang w:val="sq-AL"/>
        </w:rPr>
        <w:t xml:space="preserve"> të lëshuara në përputhje me Konventën për qarkullim </w:t>
      </w:r>
      <w:r w:rsidR="00D44927" w:rsidRPr="00F609BE">
        <w:rPr>
          <w:rFonts w:cs="Courier New"/>
          <w:lang w:val="sq-AL"/>
        </w:rPr>
        <w:t xml:space="preserve">qeverive </w:t>
      </w:r>
      <w:r w:rsidRPr="00F609BE">
        <w:rPr>
          <w:rFonts w:cs="Courier New"/>
          <w:lang w:val="sq-AL"/>
        </w:rPr>
        <w:t xml:space="preserve">nënshkruese; </w:t>
      </w:r>
    </w:p>
    <w:p w14:paraId="3C81422E" w14:textId="4DC98277" w:rsidR="005C4984" w:rsidRPr="00F609BE" w:rsidRDefault="005C4984" w:rsidP="003D082A">
      <w:pPr>
        <w:pStyle w:val="TEXTTTTT"/>
        <w:rPr>
          <w:rFonts w:cs="Courier New"/>
          <w:lang w:val="sq-AL"/>
        </w:rPr>
      </w:pPr>
      <w:r w:rsidRPr="00F609BE">
        <w:rPr>
          <w:rFonts w:cs="Courier New"/>
          <w:lang w:val="sq-AL"/>
        </w:rPr>
        <w:t>b)</w:t>
      </w:r>
      <w:r w:rsidR="00D44927">
        <w:rPr>
          <w:rFonts w:cs="Courier New"/>
          <w:lang w:val="sq-AL"/>
        </w:rPr>
        <w:t xml:space="preserve"> t</w:t>
      </w:r>
      <w:r w:rsidRPr="00F609BE">
        <w:rPr>
          <w:rFonts w:cs="Courier New"/>
          <w:lang w:val="sq-AL"/>
        </w:rPr>
        <w:t>ekstin e ligjeve, urdhrave, rregulloreve dhe instrumenteve të tjera</w:t>
      </w:r>
      <w:r w:rsidR="00A47BF6">
        <w:rPr>
          <w:rFonts w:cs="Courier New"/>
          <w:lang w:val="sq-AL"/>
        </w:rPr>
        <w:t>,</w:t>
      </w:r>
      <w:r w:rsidRPr="00F609BE">
        <w:rPr>
          <w:rFonts w:cs="Courier New"/>
          <w:lang w:val="sq-AL"/>
        </w:rPr>
        <w:t xml:space="preserve"> të cilat duhet të jenë të shpallura mbi çështje të ndryshme brenda qëllimit të Konventës; </w:t>
      </w:r>
    </w:p>
    <w:p w14:paraId="45D4B747" w14:textId="1FC0098A" w:rsidR="005C4984" w:rsidRPr="00F609BE" w:rsidRDefault="005C4984" w:rsidP="003D082A">
      <w:pPr>
        <w:pStyle w:val="TEXTTTTT"/>
        <w:rPr>
          <w:rFonts w:cs="Courier New"/>
          <w:lang w:val="sq-AL"/>
        </w:rPr>
      </w:pPr>
      <w:r w:rsidRPr="00F609BE">
        <w:rPr>
          <w:rFonts w:cs="Courier New"/>
          <w:lang w:val="sq-AL"/>
        </w:rPr>
        <w:t>c)</w:t>
      </w:r>
      <w:r w:rsidR="00D44927">
        <w:rPr>
          <w:rFonts w:cs="Courier New"/>
          <w:lang w:val="sq-AL"/>
        </w:rPr>
        <w:t xml:space="preserve"> n</w:t>
      </w:r>
      <w:r w:rsidRPr="00F609BE">
        <w:rPr>
          <w:rFonts w:cs="Courier New"/>
          <w:lang w:val="sq-AL"/>
        </w:rPr>
        <w:t>jë listë të organizatave të njohura</w:t>
      </w:r>
      <w:r w:rsidR="008D6B77">
        <w:rPr>
          <w:rFonts w:cs="Courier New"/>
          <w:lang w:val="sq-AL"/>
        </w:rPr>
        <w:t>,</w:t>
      </w:r>
      <w:r w:rsidRPr="00F609BE">
        <w:rPr>
          <w:rFonts w:cs="Courier New"/>
          <w:lang w:val="sq-AL"/>
        </w:rPr>
        <w:t xml:space="preserve"> të cilat janë autorizuar për të vepruar në emër të tyre në çështje që </w:t>
      </w:r>
      <w:r w:rsidR="008D6B77">
        <w:rPr>
          <w:rFonts w:cs="Courier New"/>
          <w:lang w:val="sq-AL"/>
        </w:rPr>
        <w:t>u</w:t>
      </w:r>
      <w:r w:rsidRPr="00F609BE">
        <w:rPr>
          <w:rFonts w:cs="Courier New"/>
          <w:lang w:val="sq-AL"/>
        </w:rPr>
        <w:t xml:space="preserve"> përkasin tonazheve, për qarkullim </w:t>
      </w:r>
      <w:r w:rsidR="00D44927" w:rsidRPr="00F609BE">
        <w:rPr>
          <w:rFonts w:cs="Courier New"/>
          <w:lang w:val="sq-AL"/>
        </w:rPr>
        <w:t>qeverive nënshkruese</w:t>
      </w:r>
      <w:r w:rsidR="008D6B77">
        <w:rPr>
          <w:rFonts w:cs="Courier New"/>
          <w:lang w:val="sq-AL"/>
        </w:rPr>
        <w:t>.</w:t>
      </w:r>
    </w:p>
    <w:p w14:paraId="0C87ED19" w14:textId="77777777" w:rsidR="005C4984" w:rsidRPr="00F609BE" w:rsidRDefault="005C4984" w:rsidP="003D082A">
      <w:pPr>
        <w:pStyle w:val="TEXTTTTT"/>
        <w:rPr>
          <w:rFonts w:cs="Courier New"/>
          <w:b/>
          <w:bCs/>
          <w:lang w:val="sq-AL"/>
        </w:rPr>
      </w:pPr>
    </w:p>
    <w:p w14:paraId="559F8470" w14:textId="77777777" w:rsidR="005C4984" w:rsidRPr="00F609BE" w:rsidRDefault="005C4984" w:rsidP="003D082A">
      <w:pPr>
        <w:pStyle w:val="TEXTTTTT"/>
        <w:rPr>
          <w:rFonts w:cs="Courier New"/>
          <w:b/>
          <w:bCs/>
          <w:lang w:val="sq-AL"/>
        </w:rPr>
      </w:pPr>
    </w:p>
    <w:p w14:paraId="63A8AAE8" w14:textId="56B66E43" w:rsidR="005C4984" w:rsidRPr="00D44927" w:rsidRDefault="005C4984" w:rsidP="003D082A">
      <w:pPr>
        <w:pStyle w:val="TEXTTTTT"/>
        <w:jc w:val="center"/>
        <w:rPr>
          <w:rFonts w:cs="Courier New"/>
          <w:bCs/>
          <w:lang w:val="sq-AL"/>
        </w:rPr>
      </w:pPr>
      <w:r w:rsidRPr="00D44927">
        <w:rPr>
          <w:rFonts w:cs="Courier New"/>
          <w:bCs/>
          <w:lang w:val="sq-AL"/>
        </w:rPr>
        <w:t>ANEKS I</w:t>
      </w:r>
    </w:p>
    <w:p w14:paraId="28DDEA22" w14:textId="3C298686" w:rsidR="005C4984" w:rsidRPr="00D44927" w:rsidRDefault="005C4984" w:rsidP="00D44927">
      <w:pPr>
        <w:pStyle w:val="TEXTTTTT"/>
        <w:ind w:firstLine="0"/>
        <w:jc w:val="center"/>
        <w:rPr>
          <w:rFonts w:cs="Courier New"/>
          <w:bCs/>
          <w:lang w:val="sq-AL"/>
        </w:rPr>
      </w:pPr>
      <w:r w:rsidRPr="00D44927">
        <w:rPr>
          <w:rFonts w:cs="Courier New"/>
          <w:bCs/>
          <w:lang w:val="sq-AL"/>
        </w:rPr>
        <w:t>NORMAT PËR PËRCAKTIMIN E TONAZHEVE NETO DHE BRUTO</w:t>
      </w:r>
      <w:r w:rsidR="00D44927">
        <w:rPr>
          <w:rFonts w:cs="Courier New"/>
          <w:bCs/>
          <w:lang w:val="sq-AL"/>
        </w:rPr>
        <w:t xml:space="preserve"> </w:t>
      </w:r>
      <w:r w:rsidRPr="00D44927">
        <w:rPr>
          <w:rFonts w:cs="Courier New"/>
          <w:bCs/>
          <w:lang w:val="sq-AL"/>
        </w:rPr>
        <w:t>TË ANIJEVE ME GJATËSI MBI 24 METRA</w:t>
      </w:r>
    </w:p>
    <w:p w14:paraId="3FFB5035" w14:textId="77777777" w:rsidR="00B90D7A" w:rsidRPr="00D44927" w:rsidRDefault="00B90D7A" w:rsidP="003D082A">
      <w:pPr>
        <w:pStyle w:val="TEXTTTTT"/>
        <w:jc w:val="center"/>
        <w:rPr>
          <w:rFonts w:cs="Courier New"/>
          <w:bCs/>
          <w:lang w:val="sq-AL"/>
        </w:rPr>
      </w:pPr>
    </w:p>
    <w:p w14:paraId="646BDB63" w14:textId="51C6E3BF" w:rsidR="005C4984" w:rsidRPr="00D44927" w:rsidRDefault="00D44927" w:rsidP="003D082A">
      <w:pPr>
        <w:pStyle w:val="TEXTTTTT"/>
        <w:jc w:val="center"/>
        <w:rPr>
          <w:rFonts w:cs="Courier New"/>
          <w:bCs/>
          <w:lang w:val="sq-AL"/>
        </w:rPr>
      </w:pPr>
      <w:r w:rsidRPr="00D44927">
        <w:rPr>
          <w:rFonts w:cs="Courier New"/>
          <w:bCs/>
          <w:lang w:val="sq-AL"/>
        </w:rPr>
        <w:t>RREGULLI 1</w:t>
      </w:r>
    </w:p>
    <w:p w14:paraId="18CC5848" w14:textId="0C0EEDE3" w:rsidR="005C4984" w:rsidRPr="00D44927" w:rsidRDefault="00D44927" w:rsidP="003D082A">
      <w:pPr>
        <w:pStyle w:val="TEXTTTTT"/>
        <w:jc w:val="center"/>
        <w:rPr>
          <w:rFonts w:cs="Courier New"/>
          <w:bCs/>
          <w:lang w:val="sq-AL"/>
        </w:rPr>
      </w:pPr>
      <w:r w:rsidRPr="00D44927">
        <w:rPr>
          <w:rFonts w:cs="Courier New"/>
          <w:bCs/>
          <w:lang w:val="sq-AL"/>
        </w:rPr>
        <w:t>TË PËRGJITHSHME</w:t>
      </w:r>
    </w:p>
    <w:p w14:paraId="7EF3CFF2" w14:textId="77777777" w:rsidR="00B90D7A" w:rsidRPr="00F609BE" w:rsidRDefault="00B90D7A" w:rsidP="003D082A">
      <w:pPr>
        <w:pStyle w:val="TEXTTTTT"/>
        <w:rPr>
          <w:rFonts w:cs="Courier New"/>
          <w:b/>
          <w:bCs/>
          <w:lang w:val="sq-AL"/>
        </w:rPr>
      </w:pPr>
    </w:p>
    <w:p w14:paraId="72638A89" w14:textId="6B272205" w:rsidR="005C4984" w:rsidRPr="00F609BE" w:rsidRDefault="005C4984" w:rsidP="003D082A">
      <w:pPr>
        <w:pStyle w:val="TEXTTTTT"/>
        <w:rPr>
          <w:rFonts w:cs="Courier New"/>
          <w:lang w:val="sq-AL"/>
        </w:rPr>
      </w:pPr>
      <w:r w:rsidRPr="00F609BE">
        <w:rPr>
          <w:rFonts w:cs="Courier New"/>
          <w:lang w:val="sq-AL"/>
        </w:rPr>
        <w:t>1.</w:t>
      </w:r>
      <w:r w:rsidR="00B90D7A" w:rsidRPr="00F609BE">
        <w:rPr>
          <w:rFonts w:cs="Courier New"/>
          <w:lang w:val="sq-AL"/>
        </w:rPr>
        <w:t xml:space="preserve"> </w:t>
      </w:r>
      <w:r w:rsidRPr="00F609BE">
        <w:rPr>
          <w:rFonts w:cs="Courier New"/>
          <w:lang w:val="sq-AL"/>
        </w:rPr>
        <w:t xml:space="preserve">Tonazhi i një anije do të përbëhet nga tonazhi neto dhe bruto. </w:t>
      </w:r>
    </w:p>
    <w:p w14:paraId="6FC69570" w14:textId="34E86F09" w:rsidR="005C4984" w:rsidRPr="00F609BE" w:rsidRDefault="005C4984" w:rsidP="003D082A">
      <w:pPr>
        <w:pStyle w:val="TEXTTTTT"/>
        <w:rPr>
          <w:rFonts w:cs="Courier New"/>
          <w:lang w:val="sq-AL"/>
        </w:rPr>
      </w:pPr>
      <w:r w:rsidRPr="00F609BE">
        <w:rPr>
          <w:rFonts w:cs="Courier New"/>
          <w:lang w:val="sq-AL"/>
        </w:rPr>
        <w:t>2.</w:t>
      </w:r>
      <w:r w:rsidR="00B90D7A" w:rsidRPr="00F609BE">
        <w:rPr>
          <w:rFonts w:cs="Courier New"/>
          <w:lang w:val="sq-AL"/>
        </w:rPr>
        <w:t xml:space="preserve"> </w:t>
      </w:r>
      <w:r w:rsidRPr="00F609BE">
        <w:rPr>
          <w:rFonts w:cs="Courier New"/>
          <w:lang w:val="sq-AL"/>
        </w:rPr>
        <w:t xml:space="preserve">Tonazhi bruto dhe neto do të përcaktohen në përputhje me dispozitat e këtyre </w:t>
      </w:r>
      <w:r w:rsidR="00D44927">
        <w:rPr>
          <w:rFonts w:cs="Courier New"/>
          <w:lang w:val="sq-AL"/>
        </w:rPr>
        <w:t>r</w:t>
      </w:r>
      <w:r w:rsidRPr="00F609BE">
        <w:rPr>
          <w:rFonts w:cs="Courier New"/>
          <w:lang w:val="sq-AL"/>
        </w:rPr>
        <w:t xml:space="preserve">regullave. </w:t>
      </w:r>
    </w:p>
    <w:p w14:paraId="305FEAA4" w14:textId="1F6A0EF7" w:rsidR="005C4984" w:rsidRPr="00F609BE" w:rsidRDefault="005C4984" w:rsidP="003D082A">
      <w:pPr>
        <w:pStyle w:val="TEXTTTTT"/>
        <w:rPr>
          <w:rFonts w:cs="Courier New"/>
          <w:lang w:val="sq-AL"/>
        </w:rPr>
      </w:pPr>
      <w:r w:rsidRPr="00F609BE">
        <w:rPr>
          <w:rFonts w:cs="Courier New"/>
          <w:lang w:val="sq-AL"/>
        </w:rPr>
        <w:t>3.</w:t>
      </w:r>
      <w:r w:rsidR="00B90D7A" w:rsidRPr="00F609BE">
        <w:rPr>
          <w:rFonts w:cs="Courier New"/>
          <w:lang w:val="sq-AL"/>
        </w:rPr>
        <w:t xml:space="preserve"> </w:t>
      </w:r>
      <w:r w:rsidRPr="00F609BE">
        <w:rPr>
          <w:rFonts w:cs="Courier New"/>
          <w:lang w:val="sq-AL"/>
        </w:rPr>
        <w:t>Tonazhi bruto dhe tonazhi neto të tip</w:t>
      </w:r>
      <w:r w:rsidR="00D44927">
        <w:rPr>
          <w:rFonts w:cs="Courier New"/>
          <w:lang w:val="sq-AL"/>
        </w:rPr>
        <w:t>a</w:t>
      </w:r>
      <w:r w:rsidRPr="00F609BE">
        <w:rPr>
          <w:rFonts w:cs="Courier New"/>
          <w:lang w:val="sq-AL"/>
        </w:rPr>
        <w:t>ve të r</w:t>
      </w:r>
      <w:r w:rsidR="00D44927">
        <w:rPr>
          <w:rFonts w:cs="Courier New"/>
          <w:lang w:val="sq-AL"/>
        </w:rPr>
        <w:t>inj</w:t>
      </w:r>
      <w:r w:rsidRPr="00F609BE">
        <w:rPr>
          <w:rFonts w:cs="Courier New"/>
          <w:lang w:val="sq-AL"/>
        </w:rPr>
        <w:t xml:space="preserve"> të anijeve, veçoritë strukturore të të cilave janë të tilla që e bëjnë aplikimin e dispozitave të këtyre rregullave, të paarsyeshëm ose të papraktikueshëm, do të përcaktohet nga Administrata Detare. Kur tonazhi përcaktohet në këtë mënyrë, Administrata Detare do t’i komunikojë Organizatës detaje të metodës së përdorur për këtë qëllim, për qarkullim </w:t>
      </w:r>
      <w:r w:rsidR="00D44927" w:rsidRPr="00F609BE">
        <w:rPr>
          <w:rFonts w:cs="Courier New"/>
          <w:lang w:val="sq-AL"/>
        </w:rPr>
        <w:t xml:space="preserve">qeverive nënshkruese </w:t>
      </w:r>
      <w:r w:rsidRPr="00F609BE">
        <w:rPr>
          <w:rFonts w:cs="Courier New"/>
          <w:lang w:val="sq-AL"/>
        </w:rPr>
        <w:t xml:space="preserve">për informimin e tyre. </w:t>
      </w:r>
    </w:p>
    <w:p w14:paraId="73EB7BFA" w14:textId="77777777" w:rsidR="00B90D7A" w:rsidRPr="00F609BE" w:rsidRDefault="00B90D7A" w:rsidP="003D082A">
      <w:pPr>
        <w:pStyle w:val="TEXTTTTT"/>
        <w:rPr>
          <w:rFonts w:cs="Courier New"/>
          <w:b/>
          <w:bCs/>
          <w:lang w:val="sq-AL"/>
        </w:rPr>
      </w:pPr>
    </w:p>
    <w:p w14:paraId="6AB96048" w14:textId="239DF59A" w:rsidR="005C4984" w:rsidRPr="005242AF" w:rsidRDefault="005242AF" w:rsidP="003D082A">
      <w:pPr>
        <w:pStyle w:val="TEXTTTTT"/>
        <w:jc w:val="center"/>
        <w:rPr>
          <w:rFonts w:cs="Courier New"/>
          <w:bCs/>
          <w:lang w:val="sq-AL"/>
        </w:rPr>
      </w:pPr>
      <w:r w:rsidRPr="005242AF">
        <w:rPr>
          <w:rFonts w:cs="Courier New"/>
          <w:bCs/>
          <w:lang w:val="sq-AL"/>
        </w:rPr>
        <w:t>RREGULLI 2</w:t>
      </w:r>
    </w:p>
    <w:p w14:paraId="64AF87AA" w14:textId="0B2DF9EA" w:rsidR="005C4984" w:rsidRPr="005242AF" w:rsidRDefault="005242AF" w:rsidP="003D082A">
      <w:pPr>
        <w:pStyle w:val="TEXTTTTT"/>
        <w:jc w:val="center"/>
        <w:rPr>
          <w:rFonts w:cs="Courier New"/>
          <w:bCs/>
          <w:lang w:val="sq-AL"/>
        </w:rPr>
      </w:pPr>
      <w:r w:rsidRPr="005242AF">
        <w:rPr>
          <w:rFonts w:cs="Courier New"/>
          <w:bCs/>
          <w:lang w:val="sq-AL"/>
        </w:rPr>
        <w:t>PËRCAKTIMI I TERMAVE TË PËRDORUR NË ANEKSE</w:t>
      </w:r>
    </w:p>
    <w:p w14:paraId="57C75A19" w14:textId="77777777" w:rsidR="00B90D7A" w:rsidRPr="00F609BE" w:rsidRDefault="00B90D7A" w:rsidP="003D082A">
      <w:pPr>
        <w:pStyle w:val="TEXTTTTT"/>
        <w:jc w:val="center"/>
        <w:rPr>
          <w:rFonts w:cs="Courier New"/>
          <w:b/>
          <w:bCs/>
          <w:lang w:val="sq-AL"/>
        </w:rPr>
      </w:pPr>
    </w:p>
    <w:p w14:paraId="3CF478F9" w14:textId="5AE8E2EF" w:rsidR="005C4984" w:rsidRPr="00F609BE" w:rsidRDefault="00B90D7A" w:rsidP="003D082A">
      <w:pPr>
        <w:pStyle w:val="TEXTTTTT"/>
        <w:rPr>
          <w:rFonts w:cs="Courier New"/>
          <w:b/>
          <w:lang w:val="sq-AL"/>
        </w:rPr>
      </w:pPr>
      <w:r w:rsidRPr="00F609BE">
        <w:rPr>
          <w:rFonts w:cs="Courier New"/>
          <w:b/>
          <w:lang w:val="sq-AL"/>
        </w:rPr>
        <w:t xml:space="preserve">1. </w:t>
      </w:r>
      <w:r w:rsidR="005C4984" w:rsidRPr="00F609BE">
        <w:rPr>
          <w:rFonts w:cs="Courier New"/>
          <w:b/>
          <w:lang w:val="sq-AL"/>
        </w:rPr>
        <w:t xml:space="preserve">Kuverta e </w:t>
      </w:r>
      <w:r w:rsidR="005242AF">
        <w:rPr>
          <w:rFonts w:cs="Courier New"/>
          <w:b/>
          <w:lang w:val="sq-AL"/>
        </w:rPr>
        <w:t>s</w:t>
      </w:r>
      <w:r w:rsidR="005C4984" w:rsidRPr="00F609BE">
        <w:rPr>
          <w:rFonts w:cs="Courier New"/>
          <w:b/>
          <w:lang w:val="sq-AL"/>
        </w:rPr>
        <w:t>ipërme</w:t>
      </w:r>
    </w:p>
    <w:p w14:paraId="09D1B7BC" w14:textId="023CBAFD" w:rsidR="005C4984" w:rsidRPr="00F609BE" w:rsidRDefault="00CE7B3A" w:rsidP="003D082A">
      <w:pPr>
        <w:pStyle w:val="TEXTTTTT"/>
        <w:rPr>
          <w:rFonts w:cs="Courier New"/>
          <w:lang w:val="sq-AL"/>
        </w:rPr>
      </w:pPr>
      <w:r>
        <w:rPr>
          <w:rFonts w:cs="Courier New"/>
          <w:lang w:val="sq-AL"/>
        </w:rPr>
        <w:t>“</w:t>
      </w:r>
      <w:r w:rsidR="005C4984" w:rsidRPr="00F609BE">
        <w:rPr>
          <w:rFonts w:cs="Courier New"/>
          <w:lang w:val="sq-AL"/>
        </w:rPr>
        <w:t>Kuverta e sipërme</w:t>
      </w:r>
      <w:r>
        <w:rPr>
          <w:rFonts w:cs="Courier New"/>
          <w:lang w:val="sq-AL"/>
        </w:rPr>
        <w:t>”</w:t>
      </w:r>
      <w:r w:rsidR="005C4984" w:rsidRPr="00F609BE">
        <w:rPr>
          <w:rFonts w:cs="Courier New"/>
          <w:lang w:val="sq-AL"/>
        </w:rPr>
        <w:t xml:space="preserve"> është kuverta e plotë më e sipërme e ekspozuar ndaj kohës dhe detit, e cila ka mjete t</w:t>
      </w:r>
      <w:r w:rsidR="00BF4D72" w:rsidRPr="00F609BE">
        <w:rPr>
          <w:rFonts w:cs="Courier New"/>
          <w:lang w:val="sq-AL"/>
        </w:rPr>
        <w:t>ë</w:t>
      </w:r>
      <w:r w:rsidR="005C4984" w:rsidRPr="00F609BE">
        <w:rPr>
          <w:rFonts w:cs="Courier New"/>
          <w:lang w:val="sq-AL"/>
        </w:rPr>
        <w:t xml:space="preserve"> përhershme rezistente ndaj ujit të të gjith</w:t>
      </w:r>
      <w:r w:rsidR="005242AF">
        <w:rPr>
          <w:rFonts w:cs="Courier New"/>
          <w:lang w:val="sq-AL"/>
        </w:rPr>
        <w:t>a</w:t>
      </w:r>
      <w:r w:rsidR="005C4984" w:rsidRPr="00F609BE">
        <w:rPr>
          <w:rFonts w:cs="Courier New"/>
          <w:lang w:val="sq-AL"/>
        </w:rPr>
        <w:t xml:space="preserve"> pjesëve të hapura ndaj motit, dhe poshtë së cilës të gjitha hapjet në anët e anijes janë përshtatur me mjete të përhershme rezistente/hermetike ndaj ujit. Në një anije që ka kuvertë të sipërme me shkallë, vija më e poshtme e kuvertës së ekspozuar dhe vazhdimi i kësaj vije paralel me pjesën e sipërme të kuvertës merret si kuverta e sipërme. </w:t>
      </w:r>
    </w:p>
    <w:p w14:paraId="4D826184" w14:textId="05A25FD9" w:rsidR="005C4984" w:rsidRPr="00F609BE" w:rsidRDefault="00B90D7A" w:rsidP="003D082A">
      <w:pPr>
        <w:pStyle w:val="TEXTTTTT"/>
        <w:rPr>
          <w:rFonts w:cs="Courier New"/>
          <w:b/>
          <w:bCs/>
          <w:lang w:val="sq-AL"/>
        </w:rPr>
      </w:pPr>
      <w:r w:rsidRPr="00F609BE">
        <w:rPr>
          <w:rFonts w:cs="Courier New"/>
          <w:b/>
          <w:bCs/>
          <w:lang w:val="sq-AL"/>
        </w:rPr>
        <w:t xml:space="preserve">2. </w:t>
      </w:r>
      <w:r w:rsidR="005C4984" w:rsidRPr="00F609BE">
        <w:rPr>
          <w:rFonts w:cs="Courier New"/>
          <w:b/>
          <w:bCs/>
          <w:lang w:val="sq-AL"/>
        </w:rPr>
        <w:t xml:space="preserve">Thellësia e formuar </w:t>
      </w:r>
    </w:p>
    <w:p w14:paraId="1DE3E3F7" w14:textId="79C5CB6C" w:rsidR="005C4984" w:rsidRPr="00F609BE" w:rsidRDefault="00B90D7A" w:rsidP="003D082A">
      <w:pPr>
        <w:pStyle w:val="TEXTTTTT"/>
        <w:rPr>
          <w:rFonts w:cs="Courier New"/>
          <w:lang w:val="sq-AL"/>
        </w:rPr>
      </w:pPr>
      <w:r w:rsidRPr="00F609BE">
        <w:rPr>
          <w:rFonts w:cs="Courier New"/>
          <w:lang w:val="sq-AL"/>
        </w:rPr>
        <w:t>a)</w:t>
      </w:r>
      <w:r w:rsidR="00D44927">
        <w:rPr>
          <w:rFonts w:cs="Courier New"/>
          <w:lang w:val="sq-AL"/>
        </w:rPr>
        <w:t xml:space="preserve"> </w:t>
      </w:r>
      <w:r w:rsidR="00CE7B3A">
        <w:rPr>
          <w:rFonts w:cs="Courier New"/>
          <w:lang w:val="sq-AL"/>
        </w:rPr>
        <w:t>“</w:t>
      </w:r>
      <w:r w:rsidR="005C4984" w:rsidRPr="00F609BE">
        <w:rPr>
          <w:rFonts w:cs="Courier New"/>
          <w:lang w:val="sq-AL"/>
        </w:rPr>
        <w:t>Thellësia e formuar</w:t>
      </w:r>
      <w:r w:rsidR="00CE7B3A">
        <w:rPr>
          <w:rFonts w:cs="Courier New"/>
          <w:lang w:val="sq-AL"/>
        </w:rPr>
        <w:t>”</w:t>
      </w:r>
      <w:r w:rsidR="005C4984" w:rsidRPr="00F609BE">
        <w:rPr>
          <w:rFonts w:cs="Courier New"/>
          <w:lang w:val="sq-AL"/>
        </w:rPr>
        <w:t xml:space="preserve"> është distanca vertikale e matur nga fundi i kilit (anijes) deri në anën e poshtme të kuvertës së sipërme në anë. Në anijet e drurit dhe të përbëra, distanca matet nga buza e poshtme e kallpës së kilit/fundit. Nëse forma në pjesën e poshtme të seksionit të mesit të anijes është e lugët, ose nëse janë përshtatur veshje mbrojtëse të trasha, distanca matet nga pika ku vija e sheshtë e fundit e në vazhdim pret anën e kilit/fundin e anijes. </w:t>
      </w:r>
    </w:p>
    <w:p w14:paraId="4AAD3A7E" w14:textId="49F6E9C7" w:rsidR="005C4984" w:rsidRPr="00F609BE" w:rsidRDefault="00B90D7A" w:rsidP="003D082A">
      <w:pPr>
        <w:pStyle w:val="TEXTTTTT"/>
        <w:rPr>
          <w:rFonts w:cs="Courier New"/>
          <w:lang w:val="sq-AL"/>
        </w:rPr>
      </w:pPr>
      <w:r w:rsidRPr="00F609BE">
        <w:rPr>
          <w:rFonts w:cs="Courier New"/>
          <w:lang w:val="sq-AL"/>
        </w:rPr>
        <w:t xml:space="preserve">b) </w:t>
      </w:r>
      <w:r w:rsidR="005C4984" w:rsidRPr="00F609BE">
        <w:rPr>
          <w:rFonts w:cs="Courier New"/>
          <w:lang w:val="sq-AL"/>
        </w:rPr>
        <w:t>Në anijet që kanë anë të rrumbullakosu</w:t>
      </w:r>
      <w:r w:rsidR="00434B2C">
        <w:rPr>
          <w:rFonts w:cs="Courier New"/>
          <w:lang w:val="sq-AL"/>
        </w:rPr>
        <w:t>ra, thellësia duhet të matet te</w:t>
      </w:r>
      <w:r w:rsidR="005C4984" w:rsidRPr="00F609BE">
        <w:rPr>
          <w:rFonts w:cs="Courier New"/>
          <w:lang w:val="sq-AL"/>
        </w:rPr>
        <w:t xml:space="preserve"> pika e takimit t</w:t>
      </w:r>
      <w:r w:rsidR="00BF4D72" w:rsidRPr="00F609BE">
        <w:rPr>
          <w:rFonts w:cs="Courier New"/>
          <w:lang w:val="sq-AL"/>
        </w:rPr>
        <w:t>ë</w:t>
      </w:r>
      <w:r w:rsidR="005C4984" w:rsidRPr="00F609BE">
        <w:rPr>
          <w:rFonts w:cs="Courier New"/>
          <w:lang w:val="sq-AL"/>
        </w:rPr>
        <w:t xml:space="preserve"> vijave të thellësisë maksimale të kuvertës dhe veshjes anësore të karkasës, ku shtrirja e vijave bëhet sikur pjesa e rrumbullakosur të jetë në formë këndore. </w:t>
      </w:r>
    </w:p>
    <w:p w14:paraId="72A9E3B7" w14:textId="43102AA2" w:rsidR="005C4984" w:rsidRPr="00F609BE" w:rsidRDefault="00B90D7A" w:rsidP="003D082A">
      <w:pPr>
        <w:pStyle w:val="TEXTTTTT"/>
        <w:rPr>
          <w:rFonts w:cs="Courier New"/>
          <w:lang w:val="sq-AL"/>
        </w:rPr>
      </w:pPr>
      <w:r w:rsidRPr="00F609BE">
        <w:rPr>
          <w:rFonts w:cs="Courier New"/>
          <w:lang w:val="sq-AL"/>
        </w:rPr>
        <w:t xml:space="preserve">c) </w:t>
      </w:r>
      <w:r w:rsidR="005C4984" w:rsidRPr="00F609BE">
        <w:rPr>
          <w:rFonts w:cs="Courier New"/>
          <w:lang w:val="sq-AL"/>
        </w:rPr>
        <w:t xml:space="preserve">Atje ku kuverta e sipërme është me shkallë dhe pjesa e ngritur e kuvertës zgjatet mbi pikën ku përcaktohet thellësia maksimale, atëherë kjo thellësi do të matet në një vijë reference që zgjatet nga pjesa e poshtme e kuvertës përgjatë një vije paralele me pjesën e ngritur. </w:t>
      </w:r>
    </w:p>
    <w:p w14:paraId="5D7B336D" w14:textId="6858E37C" w:rsidR="005C4984" w:rsidRPr="00F609BE" w:rsidRDefault="00B90D7A" w:rsidP="003D082A">
      <w:pPr>
        <w:pStyle w:val="TEXTTTTT"/>
        <w:rPr>
          <w:rFonts w:cs="Courier New"/>
          <w:b/>
          <w:bCs/>
          <w:lang w:val="sq-AL"/>
        </w:rPr>
      </w:pPr>
      <w:r w:rsidRPr="00F609BE">
        <w:rPr>
          <w:rFonts w:cs="Courier New"/>
          <w:b/>
          <w:bCs/>
          <w:lang w:val="sq-AL"/>
        </w:rPr>
        <w:t xml:space="preserve">3. </w:t>
      </w:r>
      <w:r w:rsidR="005C4984" w:rsidRPr="00F609BE">
        <w:rPr>
          <w:rFonts w:cs="Courier New"/>
          <w:b/>
          <w:bCs/>
          <w:lang w:val="sq-AL"/>
        </w:rPr>
        <w:t xml:space="preserve">Gjerësia </w:t>
      </w:r>
    </w:p>
    <w:p w14:paraId="5A70CE7D" w14:textId="5FC96181" w:rsidR="005C4984" w:rsidRPr="00F609BE" w:rsidRDefault="00CE7B3A" w:rsidP="003D082A">
      <w:pPr>
        <w:pStyle w:val="TEXTTTTT"/>
        <w:rPr>
          <w:rFonts w:cs="Courier New"/>
          <w:lang w:val="sq-AL"/>
        </w:rPr>
      </w:pPr>
      <w:r>
        <w:rPr>
          <w:rFonts w:cs="Courier New"/>
          <w:lang w:val="sq-AL"/>
        </w:rPr>
        <w:t>“</w:t>
      </w:r>
      <w:r w:rsidR="005C4984" w:rsidRPr="00F609BE">
        <w:rPr>
          <w:rFonts w:cs="Courier New"/>
          <w:lang w:val="sq-AL"/>
        </w:rPr>
        <w:t>Gjerësia</w:t>
      </w:r>
      <w:r>
        <w:rPr>
          <w:rFonts w:cs="Courier New"/>
          <w:lang w:val="sq-AL"/>
        </w:rPr>
        <w:t>”</w:t>
      </w:r>
      <w:r w:rsidR="005C4984" w:rsidRPr="00F609BE">
        <w:rPr>
          <w:rFonts w:cs="Courier New"/>
          <w:lang w:val="sq-AL"/>
        </w:rPr>
        <w:t xml:space="preserve"> është gjerësia maksimale e anijes, e matur në mes të anijes deri në vijën e formuar të kasës në një anije me skelet metalik dhe deri në sipërfaqen e jashtme të trupit të anijes në një anije me çfarëdolloj materiali tjetër. </w:t>
      </w:r>
    </w:p>
    <w:p w14:paraId="34AE6ED9" w14:textId="197C9464" w:rsidR="005C4984" w:rsidRPr="00F609BE" w:rsidRDefault="00B90D7A" w:rsidP="003D082A">
      <w:pPr>
        <w:pStyle w:val="TEXTTTTT"/>
        <w:rPr>
          <w:rFonts w:cs="Courier New"/>
          <w:b/>
          <w:bCs/>
          <w:lang w:val="sq-AL"/>
        </w:rPr>
      </w:pPr>
      <w:r w:rsidRPr="00F609BE">
        <w:rPr>
          <w:rFonts w:cs="Courier New"/>
          <w:b/>
          <w:bCs/>
          <w:lang w:val="sq-AL"/>
        </w:rPr>
        <w:t xml:space="preserve">4. </w:t>
      </w:r>
      <w:r w:rsidR="005C4984" w:rsidRPr="00F609BE">
        <w:rPr>
          <w:rFonts w:cs="Courier New"/>
          <w:b/>
          <w:bCs/>
          <w:lang w:val="sq-AL"/>
        </w:rPr>
        <w:t xml:space="preserve">Hapësirat e mbyllura </w:t>
      </w:r>
    </w:p>
    <w:p w14:paraId="22DF41B7" w14:textId="30B4A33C" w:rsidR="005C4984" w:rsidRPr="00F609BE" w:rsidRDefault="005D17C9" w:rsidP="003D082A">
      <w:pPr>
        <w:pStyle w:val="TEXTTTTT"/>
        <w:rPr>
          <w:rFonts w:cs="Courier New"/>
          <w:lang w:val="sq-AL"/>
        </w:rPr>
      </w:pPr>
      <w:r>
        <w:rPr>
          <w:rFonts w:cs="Courier New"/>
          <w:lang w:val="sq-AL"/>
        </w:rPr>
        <w:t>“</w:t>
      </w:r>
      <w:r w:rsidR="005C4984" w:rsidRPr="00F609BE">
        <w:rPr>
          <w:rFonts w:cs="Courier New"/>
          <w:lang w:val="sq-AL"/>
        </w:rPr>
        <w:t>Hapësirat e mbyllura</w:t>
      </w:r>
      <w:r>
        <w:rPr>
          <w:rFonts w:cs="Courier New"/>
          <w:lang w:val="sq-AL"/>
        </w:rPr>
        <w:t>”</w:t>
      </w:r>
      <w:r w:rsidR="005C4984" w:rsidRPr="00F609BE">
        <w:rPr>
          <w:rFonts w:cs="Courier New"/>
          <w:lang w:val="sq-AL"/>
        </w:rPr>
        <w:t xml:space="preserve"> janë të gjitha ato hapësira që janë të kufizuara nga trupi i anijes, nga pjesë të lëvizshme ose ngarkesa e anijes, nga kuverta ose kapakët, të ndryshme nga strehat permanente ose të lëvizshme. Asnjë hapje në kuvertë, as ndonjë hapje në trupin e anijes, në kuvertë ose në një mbulesë të një hapësire, ose në ndarje a parapete të një hapësire, apo mungesa e një pjese apo pjese ngarkimi të anijes, nuk do të pengojë një hapësirë nga përfshirja në hapësirën e mbyllur. </w:t>
      </w:r>
    </w:p>
    <w:p w14:paraId="69E8DCE0" w14:textId="7C088C4F" w:rsidR="005C4984" w:rsidRPr="00F609BE" w:rsidRDefault="00B90D7A" w:rsidP="003D082A">
      <w:pPr>
        <w:pStyle w:val="TEXTTTTT"/>
        <w:rPr>
          <w:rFonts w:cs="Courier New"/>
          <w:b/>
          <w:bCs/>
          <w:lang w:val="sq-AL"/>
        </w:rPr>
      </w:pPr>
      <w:r w:rsidRPr="00F609BE">
        <w:rPr>
          <w:rFonts w:cs="Courier New"/>
          <w:b/>
          <w:bCs/>
          <w:lang w:val="sq-AL"/>
        </w:rPr>
        <w:lastRenderedPageBreak/>
        <w:t xml:space="preserve">5. </w:t>
      </w:r>
      <w:r w:rsidR="005C4984" w:rsidRPr="00F609BE">
        <w:rPr>
          <w:rFonts w:cs="Courier New"/>
          <w:b/>
          <w:bCs/>
          <w:lang w:val="sq-AL"/>
        </w:rPr>
        <w:t xml:space="preserve">Hapësirat e përjashtuara </w:t>
      </w:r>
    </w:p>
    <w:p w14:paraId="256E5D96" w14:textId="669FBD0C" w:rsidR="005C4984" w:rsidRPr="00F609BE" w:rsidRDefault="005C4984" w:rsidP="003D082A">
      <w:pPr>
        <w:pStyle w:val="TEXTTTTT"/>
        <w:rPr>
          <w:rFonts w:cs="Courier New"/>
          <w:lang w:val="sq-AL"/>
        </w:rPr>
      </w:pPr>
      <w:r w:rsidRPr="00F609BE">
        <w:rPr>
          <w:rFonts w:cs="Courier New"/>
          <w:lang w:val="sq-AL"/>
        </w:rPr>
        <w:t>Pavarësisht nga dispozitat e paragrafit 4</w:t>
      </w:r>
      <w:r w:rsidR="0008637F">
        <w:rPr>
          <w:rFonts w:cs="Courier New"/>
          <w:lang w:val="sq-AL"/>
        </w:rPr>
        <w:t xml:space="preserve"> të këtij aneksi, hapësirat e </w:t>
      </w:r>
      <w:r w:rsidRPr="00F609BE">
        <w:rPr>
          <w:rFonts w:cs="Courier New"/>
          <w:lang w:val="sq-AL"/>
        </w:rPr>
        <w:t>përmendura në nënparagraf</w:t>
      </w:r>
      <w:r w:rsidR="0008637F" w:rsidRPr="00F609BE">
        <w:rPr>
          <w:rFonts w:cs="Courier New"/>
          <w:lang w:val="sq-AL"/>
        </w:rPr>
        <w:t>ë</w:t>
      </w:r>
      <w:r w:rsidR="0008637F">
        <w:rPr>
          <w:rFonts w:cs="Courier New"/>
          <w:lang w:val="sq-AL"/>
        </w:rPr>
        <w:t>t</w:t>
      </w:r>
      <w:r w:rsidRPr="00F609BE">
        <w:rPr>
          <w:rFonts w:cs="Courier New"/>
          <w:lang w:val="sq-AL"/>
        </w:rPr>
        <w:t xml:space="preserve"> (a) deri (e)</w:t>
      </w:r>
      <w:r w:rsidR="000578AD">
        <w:rPr>
          <w:rFonts w:cs="Courier New"/>
          <w:lang w:val="sq-AL"/>
        </w:rPr>
        <w:t>,</w:t>
      </w:r>
      <w:r w:rsidRPr="00F609BE">
        <w:rPr>
          <w:rFonts w:cs="Courier New"/>
          <w:lang w:val="sq-AL"/>
        </w:rPr>
        <w:t xml:space="preserve"> të përfshira në këtë paragraf</w:t>
      </w:r>
      <w:r w:rsidR="000578AD">
        <w:rPr>
          <w:rFonts w:cs="Courier New"/>
          <w:lang w:val="sq-AL"/>
        </w:rPr>
        <w:t>,</w:t>
      </w:r>
      <w:r w:rsidRPr="00F609BE">
        <w:rPr>
          <w:rFonts w:cs="Courier New"/>
          <w:lang w:val="sq-AL"/>
        </w:rPr>
        <w:t xml:space="preserve"> do të quhen hapësira të përjashtuara dhe nuk do të përfshihen në vëllimin e hapësirave të përfshira, përveç rasteve kur një hapësirë përmbush të paktën një nga tr</w:t>
      </w:r>
      <w:r w:rsidR="00667B31">
        <w:rPr>
          <w:rFonts w:cs="Courier New"/>
          <w:lang w:val="sq-AL"/>
        </w:rPr>
        <w:t>i</w:t>
      </w:r>
      <w:r w:rsidRPr="00F609BE">
        <w:rPr>
          <w:rFonts w:cs="Courier New"/>
          <w:lang w:val="sq-AL"/>
        </w:rPr>
        <w:t xml:space="preserve"> kushtet e mëposhtme, do</w:t>
      </w:r>
      <w:r w:rsidR="00875B9F" w:rsidRPr="00875B9F">
        <w:rPr>
          <w:rFonts w:cs="Courier New"/>
          <w:lang w:val="sq-AL"/>
        </w:rPr>
        <w:t xml:space="preserve"> </w:t>
      </w:r>
      <w:r w:rsidR="00875B9F" w:rsidRPr="00F609BE">
        <w:rPr>
          <w:rFonts w:cs="Courier New"/>
          <w:lang w:val="sq-AL"/>
        </w:rPr>
        <w:t>të</w:t>
      </w:r>
      <w:r w:rsidRPr="00F609BE">
        <w:rPr>
          <w:rFonts w:cs="Courier New"/>
          <w:lang w:val="sq-AL"/>
        </w:rPr>
        <w:t xml:space="preserve"> trajtohet si hapësirë e përfshirë: </w:t>
      </w:r>
    </w:p>
    <w:p w14:paraId="1608FFAA" w14:textId="22F3D98D" w:rsidR="005C4984" w:rsidRPr="00F609BE" w:rsidRDefault="00B90D7A" w:rsidP="003D082A">
      <w:pPr>
        <w:pStyle w:val="TEXTTTTT"/>
        <w:rPr>
          <w:rFonts w:cs="Courier New"/>
          <w:lang w:val="sq-AL"/>
        </w:rPr>
      </w:pPr>
      <w:r w:rsidRPr="00F609BE">
        <w:rPr>
          <w:rFonts w:cs="Courier New"/>
          <w:lang w:val="sq-AL"/>
        </w:rPr>
        <w:t xml:space="preserve">- </w:t>
      </w:r>
      <w:r w:rsidR="00135519" w:rsidRPr="00F609BE">
        <w:rPr>
          <w:rFonts w:cs="Courier New"/>
          <w:lang w:val="sq-AL"/>
        </w:rPr>
        <w:t xml:space="preserve">hapësira </w:t>
      </w:r>
      <w:r w:rsidR="005C4984" w:rsidRPr="00F609BE">
        <w:rPr>
          <w:rFonts w:cs="Courier New"/>
          <w:lang w:val="sq-AL"/>
        </w:rPr>
        <w:t xml:space="preserve">është përshtatur me rafte ose mjete të tjera për të siguruar ngarkesën ose ushqimet; </w:t>
      </w:r>
    </w:p>
    <w:p w14:paraId="7244CAC3" w14:textId="652BD1F1" w:rsidR="005C4984" w:rsidRPr="00F609BE" w:rsidRDefault="00B90D7A" w:rsidP="003D082A">
      <w:pPr>
        <w:pStyle w:val="TEXTTTTT"/>
        <w:rPr>
          <w:rFonts w:cs="Courier New"/>
          <w:lang w:val="sq-AL"/>
        </w:rPr>
      </w:pPr>
      <w:r w:rsidRPr="00F609BE">
        <w:rPr>
          <w:rFonts w:cs="Courier New"/>
          <w:lang w:val="sq-AL"/>
        </w:rPr>
        <w:t xml:space="preserve">- </w:t>
      </w:r>
      <w:r w:rsidR="00135519" w:rsidRPr="00F609BE">
        <w:rPr>
          <w:rFonts w:cs="Courier New"/>
          <w:lang w:val="sq-AL"/>
        </w:rPr>
        <w:t xml:space="preserve">hapjet </w:t>
      </w:r>
      <w:r w:rsidR="005C4984" w:rsidRPr="00F609BE">
        <w:rPr>
          <w:rFonts w:cs="Courier New"/>
          <w:lang w:val="sq-AL"/>
        </w:rPr>
        <w:t>janë përshtatur me çdo lloj mjet</w:t>
      </w:r>
      <w:r w:rsidR="00E4315D">
        <w:rPr>
          <w:rFonts w:cs="Courier New"/>
          <w:lang w:val="sq-AL"/>
        </w:rPr>
        <w:t>i</w:t>
      </w:r>
      <w:r w:rsidR="005C4984" w:rsidRPr="00F609BE">
        <w:rPr>
          <w:rFonts w:cs="Courier New"/>
          <w:lang w:val="sq-AL"/>
        </w:rPr>
        <w:t xml:space="preserve"> mbylljeje; </w:t>
      </w:r>
    </w:p>
    <w:p w14:paraId="542388E9" w14:textId="046B359D" w:rsidR="005C4984" w:rsidRPr="00F609BE" w:rsidRDefault="00B90D7A" w:rsidP="003D082A">
      <w:pPr>
        <w:pStyle w:val="TEXTTTTT"/>
        <w:rPr>
          <w:rFonts w:cs="Courier New"/>
          <w:lang w:val="sq-AL"/>
        </w:rPr>
      </w:pPr>
      <w:r w:rsidRPr="00F609BE">
        <w:rPr>
          <w:rFonts w:cs="Courier New"/>
          <w:lang w:val="sq-AL"/>
        </w:rPr>
        <w:t xml:space="preserve">- </w:t>
      </w:r>
      <w:r w:rsidR="00135519" w:rsidRPr="00F609BE">
        <w:rPr>
          <w:rFonts w:cs="Courier New"/>
          <w:lang w:val="sq-AL"/>
        </w:rPr>
        <w:t xml:space="preserve">konstruksioni </w:t>
      </w:r>
      <w:r w:rsidR="005C4984" w:rsidRPr="00F609BE">
        <w:rPr>
          <w:rFonts w:cs="Courier New"/>
          <w:lang w:val="sq-AL"/>
        </w:rPr>
        <w:t xml:space="preserve">të lejon çdo mundësi që hapje të tilla të mbyllen: </w:t>
      </w:r>
    </w:p>
    <w:p w14:paraId="72482609" w14:textId="241E9451" w:rsidR="005C4984" w:rsidRPr="00F609BE" w:rsidRDefault="00B90D7A" w:rsidP="003D082A">
      <w:pPr>
        <w:pStyle w:val="TEXTTTTT"/>
        <w:rPr>
          <w:rFonts w:cs="Courier New"/>
          <w:lang w:val="sq-AL"/>
        </w:rPr>
      </w:pPr>
      <w:r w:rsidRPr="00F609BE">
        <w:rPr>
          <w:rFonts w:cs="Courier New"/>
          <w:lang w:val="sq-AL"/>
        </w:rPr>
        <w:t xml:space="preserve">a) </w:t>
      </w:r>
      <w:r w:rsidR="005C4984" w:rsidRPr="00F609BE">
        <w:rPr>
          <w:rFonts w:cs="Courier New"/>
          <w:lang w:val="sq-AL"/>
        </w:rPr>
        <w:t>i) Një hapësirë mes një pjese të ngritur në anën e kundërt të një hapjeje të mbyllur fundore</w:t>
      </w:r>
      <w:r w:rsidR="00E0609B">
        <w:rPr>
          <w:rFonts w:cs="Courier New"/>
          <w:lang w:val="sq-AL"/>
        </w:rPr>
        <w:t>,</w:t>
      </w:r>
      <w:r w:rsidR="005C4984" w:rsidRPr="00F609BE">
        <w:rPr>
          <w:rFonts w:cs="Courier New"/>
          <w:lang w:val="sq-AL"/>
        </w:rPr>
        <w:t xml:space="preserve"> që zgjatet nga kuverta në kuvertë</w:t>
      </w:r>
      <w:r w:rsidR="00E0609B">
        <w:rPr>
          <w:rFonts w:cs="Courier New"/>
          <w:lang w:val="sq-AL"/>
        </w:rPr>
        <w:t>,</w:t>
      </w:r>
      <w:r w:rsidR="005C4984" w:rsidRPr="00F609BE">
        <w:rPr>
          <w:rFonts w:cs="Courier New"/>
          <w:lang w:val="sq-AL"/>
        </w:rPr>
        <w:t xml:space="preserve"> përveç për një pllake mbulese me thellësi që nuk i kalon të 25 milimetrat (një inç) thellësinë e traversave bashkuese të kuvertës, hapje e tillë me gjerësi të barabartë ose më të madhe se 90 për</w:t>
      </w:r>
      <w:r w:rsidR="005242AF">
        <w:rPr>
          <w:rFonts w:cs="Courier New"/>
          <w:lang w:val="sq-AL"/>
        </w:rPr>
        <w:t xml:space="preserve"> </w:t>
      </w:r>
      <w:r w:rsidR="005C4984" w:rsidRPr="00F609BE">
        <w:rPr>
          <w:rFonts w:cs="Courier New"/>
          <w:lang w:val="sq-AL"/>
        </w:rPr>
        <w:t>qind e gjatësisë së kuvertës në vijën e hapjes së hapësirës. Kjo dispozitë do të aplikohet</w:t>
      </w:r>
      <w:r w:rsidR="000C6F71">
        <w:rPr>
          <w:rFonts w:cs="Courier New"/>
          <w:lang w:val="sq-AL"/>
        </w:rPr>
        <w:t>,</w:t>
      </w:r>
      <w:r w:rsidR="005C4984" w:rsidRPr="00F609BE">
        <w:rPr>
          <w:rFonts w:cs="Courier New"/>
          <w:lang w:val="sq-AL"/>
        </w:rPr>
        <w:t xml:space="preserve"> në mënyrë që të përjashtojë nga hapësirat e mbyllura vetëm hapësirën mes hapjes fundore aktuale dhe një vije të hequr paralelisht me vijën ose faqen e hapjes në një distancë nga hapja e barabartë me gjysmën e gjerësisë së kuvertës në vijën e hapjes (</w:t>
      </w:r>
      <w:r w:rsidR="005242AF" w:rsidRPr="00F609BE">
        <w:rPr>
          <w:rFonts w:cs="Courier New"/>
          <w:lang w:val="sq-AL"/>
        </w:rPr>
        <w:t xml:space="preserve">figura </w:t>
      </w:r>
      <w:r w:rsidR="005C4984" w:rsidRPr="00F609BE">
        <w:rPr>
          <w:rFonts w:cs="Courier New"/>
          <w:lang w:val="sq-AL"/>
        </w:rPr>
        <w:t xml:space="preserve">1 në </w:t>
      </w:r>
      <w:r w:rsidR="005242AF" w:rsidRPr="00F609BE">
        <w:rPr>
          <w:rFonts w:cs="Courier New"/>
          <w:lang w:val="sq-AL"/>
        </w:rPr>
        <w:t xml:space="preserve">aneksin </w:t>
      </w:r>
      <w:r w:rsidR="005C4984" w:rsidRPr="00F609BE">
        <w:rPr>
          <w:rFonts w:cs="Courier New"/>
          <w:lang w:val="sq-AL"/>
        </w:rPr>
        <w:t xml:space="preserve">II). </w:t>
      </w:r>
    </w:p>
    <w:p w14:paraId="54E82DD7" w14:textId="0443AAEF" w:rsidR="005C4984" w:rsidRPr="00F609BE" w:rsidRDefault="005C4984" w:rsidP="003D082A">
      <w:pPr>
        <w:pStyle w:val="TEXTTTTT"/>
        <w:rPr>
          <w:rFonts w:cs="Courier New"/>
          <w:lang w:val="sq-AL"/>
        </w:rPr>
      </w:pPr>
      <w:r w:rsidRPr="00F609BE">
        <w:rPr>
          <w:rFonts w:cs="Courier New"/>
          <w:lang w:val="sq-AL"/>
        </w:rPr>
        <w:t>ii) Nëse gjerësia e hapësirës për shkak të ndonjë rregullimi</w:t>
      </w:r>
      <w:r w:rsidR="00412639">
        <w:rPr>
          <w:rFonts w:cs="Courier New"/>
          <w:lang w:val="sq-AL"/>
        </w:rPr>
        <w:t>,</w:t>
      </w:r>
      <w:r w:rsidRPr="00F609BE">
        <w:rPr>
          <w:rFonts w:cs="Courier New"/>
          <w:lang w:val="sq-AL"/>
        </w:rPr>
        <w:t xml:space="preserve"> përveç konvergjencës së veshjes së jashtme, bëhet më pak se 90 për</w:t>
      </w:r>
      <w:r w:rsidR="005242AF">
        <w:rPr>
          <w:rFonts w:cs="Courier New"/>
          <w:lang w:val="sq-AL"/>
        </w:rPr>
        <w:t xml:space="preserve"> </w:t>
      </w:r>
      <w:r w:rsidRPr="00F609BE">
        <w:rPr>
          <w:rFonts w:cs="Courier New"/>
          <w:lang w:val="sq-AL"/>
        </w:rPr>
        <w:t>qind e gjerësisë së kuvertës, vetëm hapësira mes vijës së hapjes dhe një vije paralele të hequr nëpërmjet pikës ku pjesa tërthore e gjerësisë së anijes bëhet e njëjtë ose, më pak se, 90 për</w:t>
      </w:r>
      <w:r w:rsidR="005242AF">
        <w:rPr>
          <w:rFonts w:cs="Courier New"/>
          <w:lang w:val="sq-AL"/>
        </w:rPr>
        <w:t xml:space="preserve"> </w:t>
      </w:r>
      <w:r w:rsidRPr="00F609BE">
        <w:rPr>
          <w:rFonts w:cs="Courier New"/>
          <w:lang w:val="sq-AL"/>
        </w:rPr>
        <w:t>qind e gjerësisë së kuvertës, do të përjashtohet nga vëllimi i hapësirave të përjashtuara (</w:t>
      </w:r>
      <w:r w:rsidR="005242AF">
        <w:rPr>
          <w:rFonts w:cs="Courier New"/>
          <w:lang w:val="sq-AL"/>
        </w:rPr>
        <w:t>f</w:t>
      </w:r>
      <w:r w:rsidRPr="00F609BE">
        <w:rPr>
          <w:rFonts w:cs="Courier New"/>
          <w:lang w:val="sq-AL"/>
        </w:rPr>
        <w:t>igurat 2, 3 dhe 4 n</w:t>
      </w:r>
      <w:r w:rsidR="005242AF" w:rsidRPr="00F609BE">
        <w:rPr>
          <w:rFonts w:cs="Courier New"/>
          <w:lang w:val="sq-AL"/>
        </w:rPr>
        <w:t>ë</w:t>
      </w:r>
      <w:r w:rsidRPr="00F609BE">
        <w:rPr>
          <w:rFonts w:cs="Courier New"/>
          <w:lang w:val="sq-AL"/>
        </w:rPr>
        <w:t xml:space="preserve"> </w:t>
      </w:r>
      <w:r w:rsidR="005242AF">
        <w:rPr>
          <w:rFonts w:cs="Courier New"/>
          <w:lang w:val="sq-AL"/>
        </w:rPr>
        <w:t>a</w:t>
      </w:r>
      <w:r w:rsidRPr="00F609BE">
        <w:rPr>
          <w:rFonts w:cs="Courier New"/>
          <w:lang w:val="sq-AL"/>
        </w:rPr>
        <w:t>neksin II).</w:t>
      </w:r>
    </w:p>
    <w:p w14:paraId="6A3373A2" w14:textId="649340D0" w:rsidR="005C4984" w:rsidRPr="00F609BE" w:rsidRDefault="005C4984" w:rsidP="003D082A">
      <w:pPr>
        <w:pStyle w:val="TEXTTTTT"/>
        <w:rPr>
          <w:rFonts w:cs="Courier New"/>
          <w:lang w:val="sq-AL"/>
        </w:rPr>
      </w:pPr>
      <w:r w:rsidRPr="00F609BE">
        <w:rPr>
          <w:rFonts w:cs="Courier New"/>
          <w:lang w:val="sq-AL"/>
        </w:rPr>
        <w:t>iii) Nëse një interval, i cili është komplet i hapur, me përjashtim t</w:t>
      </w:r>
      <w:r w:rsidR="00BF4D72" w:rsidRPr="00F609BE">
        <w:rPr>
          <w:rFonts w:cs="Courier New"/>
          <w:lang w:val="sq-AL"/>
        </w:rPr>
        <w:t>ë</w:t>
      </w:r>
      <w:r w:rsidRPr="00F609BE">
        <w:rPr>
          <w:rFonts w:cs="Courier New"/>
          <w:lang w:val="sq-AL"/>
        </w:rPr>
        <w:t xml:space="preserve"> dallgëpritësve ose parmakëve mbrojtës të hapur që ndajnë dy hapësira, përjashtimi i njërës ose të të dyjave lejohet sipas nënparagrafëve (a)(i) dhe/ose (a)(ii), përjashtime t</w:t>
      </w:r>
      <w:r w:rsidR="00BF4D72" w:rsidRPr="00F609BE">
        <w:rPr>
          <w:rFonts w:cs="Courier New"/>
          <w:lang w:val="sq-AL"/>
        </w:rPr>
        <w:t>ë</w:t>
      </w:r>
      <w:r w:rsidRPr="00F609BE">
        <w:rPr>
          <w:rFonts w:cs="Courier New"/>
          <w:lang w:val="sq-AL"/>
        </w:rPr>
        <w:t xml:space="preserve"> tilla nuk do të zbatohen</w:t>
      </w:r>
      <w:r w:rsidR="005E00E7">
        <w:rPr>
          <w:rFonts w:cs="Courier New"/>
          <w:lang w:val="sq-AL"/>
        </w:rPr>
        <w:t>,</w:t>
      </w:r>
      <w:r w:rsidRPr="00F609BE">
        <w:rPr>
          <w:rFonts w:cs="Courier New"/>
          <w:lang w:val="sq-AL"/>
        </w:rPr>
        <w:t xml:space="preserve"> nëse ndarja ndërmjet dy hapësirave është m</w:t>
      </w:r>
      <w:r w:rsidR="00420311" w:rsidRPr="00F609BE">
        <w:rPr>
          <w:rFonts w:cs="Courier New"/>
          <w:lang w:val="sq-AL"/>
        </w:rPr>
        <w:t>ë</w:t>
      </w:r>
      <w:r w:rsidRPr="00F609BE">
        <w:rPr>
          <w:rFonts w:cs="Courier New"/>
          <w:lang w:val="sq-AL"/>
        </w:rPr>
        <w:t xml:space="preserve"> pak se së paku gjysma e gjerësisë së kuvertës në largësinë e ndarjes (</w:t>
      </w:r>
      <w:r w:rsidR="005242AF" w:rsidRPr="00F609BE">
        <w:rPr>
          <w:rFonts w:cs="Courier New"/>
          <w:lang w:val="sq-AL"/>
        </w:rPr>
        <w:t xml:space="preserve">figurat </w:t>
      </w:r>
      <w:r w:rsidRPr="00F609BE">
        <w:rPr>
          <w:rFonts w:cs="Courier New"/>
          <w:lang w:val="sq-AL"/>
        </w:rPr>
        <w:t xml:space="preserve">5 dhe 6 në </w:t>
      </w:r>
      <w:r w:rsidR="005242AF" w:rsidRPr="00F609BE">
        <w:rPr>
          <w:rFonts w:cs="Courier New"/>
          <w:lang w:val="sq-AL"/>
        </w:rPr>
        <w:t xml:space="preserve">aneksin </w:t>
      </w:r>
      <w:r w:rsidRPr="00F609BE">
        <w:rPr>
          <w:rFonts w:cs="Courier New"/>
          <w:lang w:val="sq-AL"/>
        </w:rPr>
        <w:t>II).</w:t>
      </w:r>
    </w:p>
    <w:p w14:paraId="56ADC668" w14:textId="6C9218F4" w:rsidR="00B90D7A" w:rsidRPr="00F609BE" w:rsidRDefault="005C4984" w:rsidP="003D082A">
      <w:pPr>
        <w:pStyle w:val="TEXTTTTT"/>
        <w:rPr>
          <w:rFonts w:cs="Courier New"/>
          <w:lang w:val="sq-AL"/>
        </w:rPr>
      </w:pPr>
      <w:r w:rsidRPr="00F609BE">
        <w:rPr>
          <w:rFonts w:cs="Courier New"/>
          <w:lang w:val="sq-AL"/>
        </w:rPr>
        <w:t>b)</w:t>
      </w:r>
      <w:r w:rsidR="00B90D7A" w:rsidRPr="00F609BE">
        <w:rPr>
          <w:rFonts w:cs="Courier New"/>
          <w:lang w:val="sq-AL"/>
        </w:rPr>
        <w:t xml:space="preserve"> </w:t>
      </w:r>
      <w:r w:rsidRPr="00F609BE">
        <w:rPr>
          <w:rFonts w:cs="Courier New"/>
          <w:lang w:val="sq-AL"/>
        </w:rPr>
        <w:t>Një hapësirë nën një hapje kuverte të hapur ndaj detit dhe motit, që nuk ka asnjë lidhje me anët e ekspozuara t</w:t>
      </w:r>
      <w:r w:rsidR="00BF4D72" w:rsidRPr="00F609BE">
        <w:rPr>
          <w:rFonts w:cs="Courier New"/>
          <w:lang w:val="sq-AL"/>
        </w:rPr>
        <w:t>ë</w:t>
      </w:r>
      <w:r w:rsidRPr="00F609BE">
        <w:rPr>
          <w:rFonts w:cs="Courier New"/>
          <w:lang w:val="sq-AL"/>
        </w:rPr>
        <w:t xml:space="preserve"> trupit të anijes vetëm me shtyllat e nevojshme për ta mbështetur atë. Në hapësirë të tillë, traversat e hapura ose dallgëpritëset dhe pllakat mbuluese mund të përshtaten ose mbështetëset (kolonat) mund të përshtaten në anët e anijes, me kusht që distanca mes kulmit të traversave ose mburojave dhe pllakave mbuluese nuk është më e vogël se 0.75 metër (2.5 këmbë) ose një e treta e lartësisë së hapësirës, cilado qoftë më e m</w:t>
      </w:r>
      <w:r w:rsidR="00B90D7A" w:rsidRPr="00F609BE">
        <w:rPr>
          <w:rFonts w:cs="Courier New"/>
          <w:lang w:val="sq-AL"/>
        </w:rPr>
        <w:t>adhe (</w:t>
      </w:r>
      <w:r w:rsidR="005242AF" w:rsidRPr="00F609BE">
        <w:rPr>
          <w:rFonts w:cs="Courier New"/>
          <w:lang w:val="sq-AL"/>
        </w:rPr>
        <w:t xml:space="preserve">figura </w:t>
      </w:r>
      <w:r w:rsidR="00B90D7A" w:rsidRPr="00F609BE">
        <w:rPr>
          <w:rFonts w:cs="Courier New"/>
          <w:lang w:val="sq-AL"/>
        </w:rPr>
        <w:t xml:space="preserve">7 në </w:t>
      </w:r>
      <w:r w:rsidR="005242AF" w:rsidRPr="00F609BE">
        <w:rPr>
          <w:rFonts w:cs="Courier New"/>
          <w:lang w:val="sq-AL"/>
        </w:rPr>
        <w:t xml:space="preserve">aneksin </w:t>
      </w:r>
      <w:r w:rsidR="00B90D7A" w:rsidRPr="00F609BE">
        <w:rPr>
          <w:rFonts w:cs="Courier New"/>
          <w:lang w:val="sq-AL"/>
        </w:rPr>
        <w:t>II).</w:t>
      </w:r>
    </w:p>
    <w:p w14:paraId="2A9E2A33" w14:textId="007E68BF" w:rsidR="005C4984" w:rsidRPr="00F609BE" w:rsidRDefault="005C4984" w:rsidP="003D082A">
      <w:pPr>
        <w:pStyle w:val="TEXTTTTT"/>
        <w:rPr>
          <w:rFonts w:cs="Courier New"/>
          <w:lang w:val="sq-AL"/>
        </w:rPr>
      </w:pPr>
      <w:r w:rsidRPr="00F609BE">
        <w:rPr>
          <w:rFonts w:cs="Courier New"/>
          <w:lang w:val="sq-AL"/>
        </w:rPr>
        <w:t>c)</w:t>
      </w:r>
      <w:r w:rsidR="00B90D7A" w:rsidRPr="00F609BE">
        <w:rPr>
          <w:rFonts w:cs="Courier New"/>
          <w:lang w:val="sq-AL"/>
        </w:rPr>
        <w:t xml:space="preserve"> </w:t>
      </w:r>
      <w:r w:rsidRPr="00F609BE">
        <w:rPr>
          <w:rFonts w:cs="Courier New"/>
          <w:lang w:val="sq-AL"/>
        </w:rPr>
        <w:t>Një hapësirë në një konstruksion nga një anë në tjetrën e drejtuar në largësinë e hapjeve anësore të kundërta jo më të vogla në lartësi se 0.75 metra (2.5 këmbë) ose sa një e treta e gjatësisë së konstruksionit, cilado qoftë më e madhe. Nëse hapja në këtë lloj konstruksioni është vetëm nga njëra anë, hapësira për t</w:t>
      </w:r>
      <w:r w:rsidR="00C22387">
        <w:rPr>
          <w:rFonts w:cs="Courier New"/>
          <w:lang w:val="sq-AL"/>
        </w:rPr>
        <w:t>’</w:t>
      </w:r>
      <w:r w:rsidRPr="00F609BE">
        <w:rPr>
          <w:rFonts w:cs="Courier New"/>
          <w:lang w:val="sq-AL"/>
        </w:rPr>
        <w:t>u përjashtuar nga vëllimi i hapësirave të mbyllura duhet të kufizohet brenda bordit të anijes nga hapja deri në maksimumin e gjysmës së gjerësisë së kuvertës në rrugën e hapjes (</w:t>
      </w:r>
      <w:r w:rsidR="005242AF" w:rsidRPr="00F609BE">
        <w:rPr>
          <w:rFonts w:cs="Courier New"/>
          <w:lang w:val="sq-AL"/>
        </w:rPr>
        <w:t xml:space="preserve">figura </w:t>
      </w:r>
      <w:r w:rsidRPr="00F609BE">
        <w:rPr>
          <w:rFonts w:cs="Courier New"/>
          <w:lang w:val="sq-AL"/>
        </w:rPr>
        <w:t xml:space="preserve">8 në </w:t>
      </w:r>
      <w:r w:rsidR="005242AF" w:rsidRPr="00F609BE">
        <w:rPr>
          <w:rFonts w:cs="Courier New"/>
          <w:lang w:val="sq-AL"/>
        </w:rPr>
        <w:t xml:space="preserve">aneksin </w:t>
      </w:r>
      <w:r w:rsidRPr="00F609BE">
        <w:rPr>
          <w:rFonts w:cs="Courier New"/>
          <w:lang w:val="sq-AL"/>
        </w:rPr>
        <w:t xml:space="preserve">II). </w:t>
      </w:r>
    </w:p>
    <w:p w14:paraId="10C5B9DA" w14:textId="0D03B8F2" w:rsidR="005C4984" w:rsidRPr="00F609BE" w:rsidRDefault="005C4984" w:rsidP="003D082A">
      <w:pPr>
        <w:pStyle w:val="TEXTTTTT"/>
        <w:rPr>
          <w:rFonts w:cs="Courier New"/>
          <w:lang w:val="sq-AL"/>
        </w:rPr>
      </w:pPr>
      <w:r w:rsidRPr="00F609BE">
        <w:rPr>
          <w:rFonts w:cs="Courier New"/>
          <w:lang w:val="sq-AL"/>
        </w:rPr>
        <w:t>d)</w:t>
      </w:r>
      <w:r w:rsidR="00B90D7A" w:rsidRPr="00F609BE">
        <w:rPr>
          <w:rFonts w:cs="Courier New"/>
          <w:lang w:val="sq-AL"/>
        </w:rPr>
        <w:t xml:space="preserve"> </w:t>
      </w:r>
      <w:r w:rsidRPr="00F609BE">
        <w:rPr>
          <w:rFonts w:cs="Courier New"/>
          <w:lang w:val="sq-AL"/>
        </w:rPr>
        <w:t>Një hapësirë në konstruksion menjëherë poshtë një hapjeje të pambuluar në kuvertën e sipërme, me kusht që hapja e tillë të jetë e ekspozuar ndaj motit dhe hapësira e përjashtuar nga hapësirat e mbyllura të kufizohet në zonën e hapjeve (</w:t>
      </w:r>
      <w:r w:rsidR="005242AF">
        <w:rPr>
          <w:rFonts w:cs="Courier New"/>
          <w:lang w:val="sq-AL"/>
        </w:rPr>
        <w:t>f</w:t>
      </w:r>
      <w:r w:rsidRPr="00F609BE">
        <w:rPr>
          <w:rFonts w:cs="Courier New"/>
          <w:lang w:val="sq-AL"/>
        </w:rPr>
        <w:t xml:space="preserve">igura 9 në </w:t>
      </w:r>
      <w:r w:rsidR="005242AF">
        <w:rPr>
          <w:rFonts w:cs="Courier New"/>
          <w:lang w:val="sq-AL"/>
        </w:rPr>
        <w:t>a</w:t>
      </w:r>
      <w:r w:rsidRPr="00F609BE">
        <w:rPr>
          <w:rFonts w:cs="Courier New"/>
          <w:lang w:val="sq-AL"/>
        </w:rPr>
        <w:t xml:space="preserve">neksin II). </w:t>
      </w:r>
    </w:p>
    <w:p w14:paraId="0C779313" w14:textId="289D0F76" w:rsidR="005C4984" w:rsidRPr="00F609BE" w:rsidRDefault="005C4984" w:rsidP="003D082A">
      <w:pPr>
        <w:pStyle w:val="TEXTTTTT"/>
        <w:rPr>
          <w:rFonts w:cs="Courier New"/>
          <w:lang w:val="sq-AL"/>
        </w:rPr>
      </w:pPr>
      <w:r w:rsidRPr="00F609BE">
        <w:rPr>
          <w:rFonts w:cs="Courier New"/>
          <w:lang w:val="sq-AL"/>
        </w:rPr>
        <w:t>e)</w:t>
      </w:r>
      <w:r w:rsidR="00634F00">
        <w:rPr>
          <w:rFonts w:cs="Courier New"/>
          <w:lang w:val="sq-AL"/>
        </w:rPr>
        <w:t xml:space="preserve"> </w:t>
      </w:r>
      <w:r w:rsidRPr="00F609BE">
        <w:rPr>
          <w:rFonts w:cs="Courier New"/>
          <w:lang w:val="sq-AL"/>
        </w:rPr>
        <w:t>Një pjesë e futur në parapetet kufitare të një konstruksioni i cili është i ekspozuar ndaj motit dhe hapja e së cilës shtrihet nga cepi në cep të kuvertës pa pa</w:t>
      </w:r>
      <w:r w:rsidR="005242AF">
        <w:rPr>
          <w:rFonts w:cs="Courier New"/>
          <w:lang w:val="sq-AL"/>
        </w:rPr>
        <w:t>s</w:t>
      </w:r>
      <w:r w:rsidRPr="00F609BE">
        <w:rPr>
          <w:rFonts w:cs="Courier New"/>
          <w:lang w:val="sq-AL"/>
        </w:rPr>
        <w:t>ur mënyrë për ta mbyllur, me kusht që gjerësia e brendshme nuk është më e madhe se gjerësia në hyrje dhe shtrirja e saj në konstruksion nuk është më e madhe se dyfishi i gjerësisë së hyrjes së saj (</w:t>
      </w:r>
      <w:r w:rsidR="005242AF">
        <w:rPr>
          <w:rFonts w:cs="Courier New"/>
          <w:lang w:val="sq-AL"/>
        </w:rPr>
        <w:t>f</w:t>
      </w:r>
      <w:r w:rsidRPr="00F609BE">
        <w:rPr>
          <w:rFonts w:cs="Courier New"/>
          <w:lang w:val="sq-AL"/>
        </w:rPr>
        <w:t xml:space="preserve">igura 10 në </w:t>
      </w:r>
      <w:r w:rsidR="005242AF">
        <w:rPr>
          <w:rFonts w:cs="Courier New"/>
          <w:lang w:val="sq-AL"/>
        </w:rPr>
        <w:t>a</w:t>
      </w:r>
      <w:r w:rsidRPr="00F609BE">
        <w:rPr>
          <w:rFonts w:cs="Courier New"/>
          <w:lang w:val="sq-AL"/>
        </w:rPr>
        <w:t>neksin II)</w:t>
      </w:r>
      <w:r w:rsidR="005242AF">
        <w:rPr>
          <w:rFonts w:cs="Courier New"/>
          <w:lang w:val="sq-AL"/>
        </w:rPr>
        <w:t>.</w:t>
      </w:r>
      <w:r w:rsidRPr="00F609BE">
        <w:rPr>
          <w:rFonts w:cs="Courier New"/>
          <w:lang w:val="sq-AL"/>
        </w:rPr>
        <w:t xml:space="preserve"> </w:t>
      </w:r>
    </w:p>
    <w:p w14:paraId="62520030" w14:textId="55217A6B" w:rsidR="005C4984" w:rsidRPr="00F609BE" w:rsidRDefault="005C4984" w:rsidP="003D082A">
      <w:pPr>
        <w:pStyle w:val="TEXTTTTT"/>
        <w:rPr>
          <w:rFonts w:cs="Courier New"/>
          <w:b/>
          <w:bCs/>
          <w:lang w:val="sq-AL"/>
        </w:rPr>
      </w:pPr>
      <w:r w:rsidRPr="00F609BE">
        <w:rPr>
          <w:rFonts w:cs="Courier New"/>
          <w:b/>
          <w:bCs/>
          <w:lang w:val="sq-AL"/>
        </w:rPr>
        <w:t>6.</w:t>
      </w:r>
      <w:r w:rsidR="00B90D7A" w:rsidRPr="00F609BE">
        <w:rPr>
          <w:rFonts w:cs="Courier New"/>
          <w:b/>
          <w:bCs/>
          <w:lang w:val="sq-AL"/>
        </w:rPr>
        <w:t xml:space="preserve"> </w:t>
      </w:r>
      <w:r w:rsidRPr="00F609BE">
        <w:rPr>
          <w:rFonts w:cs="Courier New"/>
          <w:b/>
          <w:bCs/>
          <w:lang w:val="sq-AL"/>
        </w:rPr>
        <w:t>Pasagjeri</w:t>
      </w:r>
    </w:p>
    <w:p w14:paraId="7EDE2BCB" w14:textId="77777777" w:rsidR="005C4984" w:rsidRPr="00F609BE" w:rsidRDefault="005C4984" w:rsidP="003D082A">
      <w:pPr>
        <w:pStyle w:val="TEXTTTTT"/>
        <w:rPr>
          <w:rFonts w:cs="Courier New"/>
          <w:lang w:val="sq-AL"/>
        </w:rPr>
      </w:pPr>
      <w:r w:rsidRPr="00F609BE">
        <w:rPr>
          <w:rFonts w:cs="Courier New"/>
          <w:lang w:val="sq-AL"/>
        </w:rPr>
        <w:t xml:space="preserve">Një pasagjer është çdo person përveç: </w:t>
      </w:r>
    </w:p>
    <w:p w14:paraId="2C42FC57" w14:textId="4B3211A3" w:rsidR="005C4984" w:rsidRPr="00F609BE" w:rsidRDefault="005C4984" w:rsidP="003D082A">
      <w:pPr>
        <w:pStyle w:val="TEXTTTTT"/>
        <w:rPr>
          <w:rFonts w:cs="Courier New"/>
          <w:lang w:val="sq-AL"/>
        </w:rPr>
      </w:pPr>
      <w:r w:rsidRPr="00F609BE">
        <w:rPr>
          <w:rFonts w:cs="Courier New"/>
          <w:lang w:val="sq-AL"/>
        </w:rPr>
        <w:t>a)</w:t>
      </w:r>
      <w:r w:rsidR="00B90D7A" w:rsidRPr="00F609BE">
        <w:rPr>
          <w:rFonts w:cs="Courier New"/>
          <w:lang w:val="sq-AL"/>
        </w:rPr>
        <w:t xml:space="preserve"> </w:t>
      </w:r>
      <w:r w:rsidRPr="00F609BE">
        <w:rPr>
          <w:rFonts w:cs="Courier New"/>
          <w:lang w:val="sq-AL"/>
        </w:rPr>
        <w:t>Kapitenit dhe anëtarëve të ekuipazhit ose persona të tjerë të punësuar ose të angazhuar me çdo de</w:t>
      </w:r>
      <w:r w:rsidR="005242AF">
        <w:rPr>
          <w:rFonts w:cs="Courier New"/>
          <w:lang w:val="sq-AL"/>
        </w:rPr>
        <w:t>t</w:t>
      </w:r>
      <w:r w:rsidRPr="00F609BE">
        <w:rPr>
          <w:rFonts w:cs="Courier New"/>
          <w:lang w:val="sq-AL"/>
        </w:rPr>
        <w:t xml:space="preserve">yrë në bordin e një anije në biznesin e kësaj anijeje; dhe </w:t>
      </w:r>
    </w:p>
    <w:p w14:paraId="20D7572C" w14:textId="00F6E836" w:rsidR="005C4984" w:rsidRPr="00F609BE" w:rsidRDefault="005C4984" w:rsidP="003D082A">
      <w:pPr>
        <w:pStyle w:val="TEXTTTTT"/>
        <w:rPr>
          <w:rFonts w:cs="Courier New"/>
          <w:lang w:val="sq-AL"/>
        </w:rPr>
      </w:pPr>
      <w:r w:rsidRPr="00F609BE">
        <w:rPr>
          <w:rFonts w:cs="Courier New"/>
          <w:lang w:val="sq-AL"/>
        </w:rPr>
        <w:lastRenderedPageBreak/>
        <w:t>b)</w:t>
      </w:r>
      <w:r w:rsidR="00B90D7A" w:rsidRPr="00F609BE">
        <w:rPr>
          <w:rFonts w:cs="Courier New"/>
          <w:lang w:val="sq-AL"/>
        </w:rPr>
        <w:t xml:space="preserve"> </w:t>
      </w:r>
      <w:r w:rsidRPr="00F609BE">
        <w:rPr>
          <w:rFonts w:cs="Courier New"/>
          <w:lang w:val="sq-AL"/>
        </w:rPr>
        <w:t xml:space="preserve">Një fëmijë nën një vjeç. </w:t>
      </w:r>
    </w:p>
    <w:p w14:paraId="0037E3FE" w14:textId="579DB18A" w:rsidR="005C4984" w:rsidRPr="00F609BE" w:rsidRDefault="005C4984" w:rsidP="003D082A">
      <w:pPr>
        <w:pStyle w:val="TEXTTTTT"/>
        <w:rPr>
          <w:rFonts w:cs="Courier New"/>
          <w:b/>
          <w:bCs/>
          <w:lang w:val="sq-AL"/>
        </w:rPr>
      </w:pPr>
      <w:r w:rsidRPr="00F609BE">
        <w:rPr>
          <w:rFonts w:cs="Courier New"/>
          <w:b/>
          <w:bCs/>
          <w:lang w:val="sq-AL"/>
        </w:rPr>
        <w:t>7.</w:t>
      </w:r>
      <w:r w:rsidR="00B90D7A" w:rsidRPr="00F609BE">
        <w:rPr>
          <w:rFonts w:cs="Courier New"/>
          <w:b/>
          <w:bCs/>
          <w:lang w:val="sq-AL"/>
        </w:rPr>
        <w:t xml:space="preserve"> </w:t>
      </w:r>
      <w:r w:rsidRPr="00F609BE">
        <w:rPr>
          <w:rFonts w:cs="Courier New"/>
          <w:b/>
          <w:bCs/>
          <w:lang w:val="sq-AL"/>
        </w:rPr>
        <w:t xml:space="preserve">Hapësirat e </w:t>
      </w:r>
      <w:r w:rsidR="00DC5CCC" w:rsidRPr="00F609BE">
        <w:rPr>
          <w:rFonts w:cs="Courier New"/>
          <w:b/>
          <w:bCs/>
          <w:lang w:val="sq-AL"/>
        </w:rPr>
        <w:t xml:space="preserve">mallrave </w:t>
      </w:r>
    </w:p>
    <w:p w14:paraId="7B3232CE" w14:textId="759A3D4E" w:rsidR="005C4984" w:rsidRPr="00F609BE" w:rsidRDefault="005C4984" w:rsidP="003D082A">
      <w:pPr>
        <w:pStyle w:val="TEXTTTTT"/>
        <w:rPr>
          <w:rFonts w:cs="Courier New"/>
          <w:lang w:val="sq-AL"/>
        </w:rPr>
      </w:pPr>
      <w:r w:rsidRPr="00F609BE">
        <w:rPr>
          <w:rFonts w:cs="Courier New"/>
          <w:lang w:val="sq-AL"/>
        </w:rPr>
        <w:t xml:space="preserve">Hapësirat e </w:t>
      </w:r>
      <w:r w:rsidR="00DC5CCC" w:rsidRPr="00F609BE">
        <w:rPr>
          <w:rFonts w:cs="Courier New"/>
          <w:lang w:val="sq-AL"/>
        </w:rPr>
        <w:t xml:space="preserve">mallrave </w:t>
      </w:r>
      <w:r w:rsidRPr="00F609BE">
        <w:rPr>
          <w:rFonts w:cs="Courier New"/>
          <w:lang w:val="sq-AL"/>
        </w:rPr>
        <w:t>për t</w:t>
      </w:r>
      <w:r w:rsidR="00DC5CCC">
        <w:rPr>
          <w:rFonts w:cs="Courier New"/>
          <w:lang w:val="sq-AL"/>
        </w:rPr>
        <w:t>’</w:t>
      </w:r>
      <w:r w:rsidRPr="00F609BE">
        <w:rPr>
          <w:rFonts w:cs="Courier New"/>
          <w:lang w:val="sq-AL"/>
        </w:rPr>
        <w:t xml:space="preserve">u përfshirë në përllogaritjen e tonazhit neto janë hapësirat e mbyllura të përshtatura për transportimin e ngarkesës e cila duhet të shkarkohet nga një anije, me kusht që hapësira të tilla të jenë përfshirë në përllogaritjen e tonazhit bruto. Këto hapësira të ngarkesës duhet të </w:t>
      </w:r>
      <w:r w:rsidR="001B40DC" w:rsidRPr="00F609BE">
        <w:rPr>
          <w:rFonts w:cs="Courier New"/>
          <w:lang w:val="sq-AL"/>
        </w:rPr>
        <w:t>certifikohen</w:t>
      </w:r>
      <w:r w:rsidRPr="00F609BE">
        <w:rPr>
          <w:rFonts w:cs="Courier New"/>
          <w:lang w:val="sq-AL"/>
        </w:rPr>
        <w:t xml:space="preserve"> më shënjimin e përhershëm me g</w:t>
      </w:r>
      <w:r w:rsidR="0006216B">
        <w:rPr>
          <w:rFonts w:cs="Courier New"/>
          <w:lang w:val="sq-AL"/>
        </w:rPr>
        <w:t>e</w:t>
      </w:r>
      <w:r w:rsidRPr="00F609BE">
        <w:rPr>
          <w:rFonts w:cs="Courier New"/>
          <w:lang w:val="sq-AL"/>
        </w:rPr>
        <w:t xml:space="preserve">rmat CC (hapësira e ngarkesës) dhe të vendosen në mënyrë vizive dhe jo më të vogla në lartësi se 100 milimetra (4 inç). </w:t>
      </w:r>
    </w:p>
    <w:p w14:paraId="4FD3F722" w14:textId="31C35DBA" w:rsidR="005C4984" w:rsidRPr="00F609BE" w:rsidRDefault="005C4984" w:rsidP="003D082A">
      <w:pPr>
        <w:pStyle w:val="TEXTTTTT"/>
        <w:rPr>
          <w:rFonts w:cs="Courier New"/>
          <w:b/>
          <w:bCs/>
          <w:lang w:val="sq-AL"/>
        </w:rPr>
      </w:pPr>
      <w:r w:rsidRPr="00F609BE">
        <w:rPr>
          <w:rFonts w:cs="Courier New"/>
          <w:b/>
          <w:bCs/>
          <w:lang w:val="sq-AL"/>
        </w:rPr>
        <w:t>8.</w:t>
      </w:r>
      <w:r w:rsidR="00B90D7A" w:rsidRPr="00F609BE">
        <w:rPr>
          <w:rFonts w:cs="Courier New"/>
          <w:b/>
          <w:bCs/>
          <w:lang w:val="sq-AL"/>
        </w:rPr>
        <w:t xml:space="preserve"> </w:t>
      </w:r>
      <w:r w:rsidRPr="00F609BE">
        <w:rPr>
          <w:rFonts w:cs="Courier New"/>
          <w:b/>
          <w:bCs/>
          <w:lang w:val="sq-AL"/>
        </w:rPr>
        <w:t>Hermeticiteti</w:t>
      </w:r>
    </w:p>
    <w:p w14:paraId="11BCA39A" w14:textId="77777777" w:rsidR="005C4984" w:rsidRPr="00F609BE" w:rsidRDefault="005C4984" w:rsidP="003D082A">
      <w:pPr>
        <w:pStyle w:val="TEXTTTTT"/>
        <w:rPr>
          <w:rFonts w:cs="Courier New"/>
          <w:lang w:val="sq-AL"/>
        </w:rPr>
      </w:pPr>
      <w:r w:rsidRPr="00F609BE">
        <w:rPr>
          <w:rFonts w:cs="Courier New"/>
          <w:lang w:val="sq-AL"/>
        </w:rPr>
        <w:t xml:space="preserve">Hermeticiteti do të thotë që në çdo lloj gjendje deti, uji nuk do të penetrojë në anije. </w:t>
      </w:r>
    </w:p>
    <w:p w14:paraId="0CDD1308" w14:textId="77777777" w:rsidR="005C4984" w:rsidRPr="00F609BE" w:rsidRDefault="005C4984" w:rsidP="003D082A">
      <w:pPr>
        <w:pStyle w:val="TEXTTTTT"/>
        <w:rPr>
          <w:rFonts w:cs="Courier New"/>
          <w:lang w:val="sq-AL"/>
        </w:rPr>
      </w:pPr>
    </w:p>
    <w:p w14:paraId="0F8F63B6" w14:textId="29AC24FF" w:rsidR="005C4984" w:rsidRPr="00E967BA" w:rsidRDefault="00E967BA" w:rsidP="003D082A">
      <w:pPr>
        <w:pStyle w:val="TEXTTTTT"/>
        <w:jc w:val="center"/>
        <w:rPr>
          <w:rFonts w:cs="Courier New"/>
          <w:lang w:val="sq-AL"/>
        </w:rPr>
      </w:pPr>
      <w:r w:rsidRPr="00E967BA">
        <w:rPr>
          <w:rFonts w:cs="Courier New"/>
          <w:lang w:val="sq-AL"/>
        </w:rPr>
        <w:t>RREGULLI 3</w:t>
      </w:r>
    </w:p>
    <w:p w14:paraId="0AF0EF66" w14:textId="3ACE193F" w:rsidR="005C4984" w:rsidRPr="00E967BA" w:rsidRDefault="00E967BA" w:rsidP="003D082A">
      <w:pPr>
        <w:pStyle w:val="TEXTTTTT"/>
        <w:jc w:val="center"/>
        <w:rPr>
          <w:rFonts w:cs="Courier New"/>
          <w:lang w:val="sq-AL"/>
        </w:rPr>
      </w:pPr>
      <w:r w:rsidRPr="00E967BA">
        <w:rPr>
          <w:rFonts w:cs="Courier New"/>
          <w:lang w:val="sq-AL"/>
        </w:rPr>
        <w:t>TONAZHI BRUTO</w:t>
      </w:r>
    </w:p>
    <w:p w14:paraId="2EEF6D81" w14:textId="77777777" w:rsidR="00B90D7A" w:rsidRPr="00F609BE" w:rsidRDefault="00B90D7A" w:rsidP="003D082A">
      <w:pPr>
        <w:pStyle w:val="TEXTTTTT"/>
        <w:jc w:val="center"/>
        <w:rPr>
          <w:rFonts w:cs="Courier New"/>
          <w:b/>
          <w:lang w:val="sq-AL"/>
        </w:rPr>
      </w:pPr>
    </w:p>
    <w:p w14:paraId="581CCAF5" w14:textId="77777777" w:rsidR="005C4984" w:rsidRPr="00F609BE" w:rsidRDefault="005C4984" w:rsidP="003D082A">
      <w:pPr>
        <w:pStyle w:val="TEXTTTTT"/>
        <w:rPr>
          <w:rFonts w:cs="Courier New"/>
          <w:lang w:val="sq-AL"/>
        </w:rPr>
      </w:pPr>
      <w:r w:rsidRPr="00F609BE">
        <w:rPr>
          <w:rFonts w:cs="Courier New"/>
          <w:lang w:val="sq-AL"/>
        </w:rPr>
        <w:t xml:space="preserve">Tonazhi bruto (GT) i një anije do të përcaktohet nga formula e mëposhtme: </w:t>
      </w:r>
    </w:p>
    <w:p w14:paraId="63A30DF7" w14:textId="77777777" w:rsidR="005C4984" w:rsidRPr="00F609BE" w:rsidRDefault="005C4984" w:rsidP="003D082A">
      <w:pPr>
        <w:pStyle w:val="TEXTTTTT"/>
        <w:rPr>
          <w:rFonts w:cs="Courier New"/>
          <w:lang w:val="sq-AL"/>
        </w:rPr>
      </w:pPr>
      <w:r w:rsidRPr="00F609BE">
        <w:rPr>
          <w:rFonts w:cs="Courier New"/>
          <w:lang w:val="sq-AL"/>
        </w:rPr>
        <w:t>GT = K1V</w:t>
      </w:r>
    </w:p>
    <w:p w14:paraId="015BAB54" w14:textId="77777777" w:rsidR="005C4984" w:rsidRPr="00F609BE" w:rsidRDefault="005C4984" w:rsidP="003D082A">
      <w:pPr>
        <w:pStyle w:val="TEXTTTTT"/>
        <w:rPr>
          <w:rFonts w:cs="Courier New"/>
          <w:lang w:val="sq-AL"/>
        </w:rPr>
      </w:pPr>
      <w:r w:rsidRPr="00F609BE">
        <w:rPr>
          <w:rFonts w:cs="Courier New"/>
          <w:lang w:val="sq-AL"/>
        </w:rPr>
        <w:t xml:space="preserve">ku: V = vëllimi total i të gjitha hapësirave të mbyllura të anijes në metra kub, </w:t>
      </w:r>
    </w:p>
    <w:p w14:paraId="34C86CE3" w14:textId="252B3C99" w:rsidR="005C4984" w:rsidRPr="00F609BE" w:rsidRDefault="005C4984" w:rsidP="003D082A">
      <w:pPr>
        <w:pStyle w:val="TEXTTTTT"/>
        <w:rPr>
          <w:rFonts w:cs="Courier New"/>
          <w:lang w:val="sq-AL"/>
        </w:rPr>
      </w:pPr>
      <w:r w:rsidRPr="00F609BE">
        <w:rPr>
          <w:rFonts w:cs="Courier New"/>
          <w:lang w:val="sq-AL"/>
        </w:rPr>
        <w:t xml:space="preserve">K1 = 0.2 + 0.02log10V (ose siç tregohet në </w:t>
      </w:r>
      <w:r w:rsidR="002818CF" w:rsidRPr="00F609BE">
        <w:rPr>
          <w:rFonts w:cs="Courier New"/>
          <w:lang w:val="sq-AL"/>
        </w:rPr>
        <w:t xml:space="preserve">aneksin </w:t>
      </w:r>
      <w:r w:rsidRPr="00F609BE">
        <w:rPr>
          <w:rFonts w:cs="Courier New"/>
          <w:lang w:val="sq-AL"/>
        </w:rPr>
        <w:t xml:space="preserve">III). </w:t>
      </w:r>
    </w:p>
    <w:p w14:paraId="3248CBE6" w14:textId="77777777" w:rsidR="00B90D7A" w:rsidRPr="00F609BE" w:rsidRDefault="00B90D7A" w:rsidP="003D082A">
      <w:pPr>
        <w:pStyle w:val="TEXTTTTT"/>
        <w:rPr>
          <w:rFonts w:cs="Courier New"/>
          <w:lang w:val="sq-AL"/>
        </w:rPr>
      </w:pPr>
    </w:p>
    <w:p w14:paraId="0806233A" w14:textId="4418F863" w:rsidR="005C4984" w:rsidRPr="002818CF" w:rsidRDefault="002818CF" w:rsidP="003D082A">
      <w:pPr>
        <w:pStyle w:val="TEXTTTTT"/>
        <w:jc w:val="center"/>
        <w:rPr>
          <w:rFonts w:cs="Courier New"/>
          <w:lang w:val="sq-AL"/>
        </w:rPr>
      </w:pPr>
      <w:r w:rsidRPr="002818CF">
        <w:rPr>
          <w:rFonts w:cs="Courier New"/>
          <w:lang w:val="sq-AL"/>
        </w:rPr>
        <w:t>RREGULLI 4</w:t>
      </w:r>
    </w:p>
    <w:p w14:paraId="6E82101E" w14:textId="01008354" w:rsidR="005C4984" w:rsidRPr="002818CF" w:rsidRDefault="002818CF" w:rsidP="003D082A">
      <w:pPr>
        <w:pStyle w:val="TEXTTTTT"/>
        <w:jc w:val="center"/>
        <w:rPr>
          <w:rFonts w:cs="Courier New"/>
          <w:lang w:val="sq-AL"/>
        </w:rPr>
      </w:pPr>
      <w:r w:rsidRPr="002818CF">
        <w:rPr>
          <w:rFonts w:cs="Courier New"/>
          <w:lang w:val="sq-AL"/>
        </w:rPr>
        <w:t>TONAZHI NETO</w:t>
      </w:r>
    </w:p>
    <w:p w14:paraId="06C090E1" w14:textId="77777777" w:rsidR="002818CF" w:rsidRPr="00F609BE" w:rsidRDefault="002818CF" w:rsidP="003D082A">
      <w:pPr>
        <w:pStyle w:val="TEXTTTTT"/>
        <w:jc w:val="center"/>
        <w:rPr>
          <w:rFonts w:cs="Courier New"/>
          <w:b/>
          <w:lang w:val="sq-AL"/>
        </w:rPr>
      </w:pPr>
    </w:p>
    <w:p w14:paraId="0EB13F42" w14:textId="2DC30ED2" w:rsidR="005C4984" w:rsidRPr="00F609BE" w:rsidRDefault="00B90D7A" w:rsidP="003D082A">
      <w:pPr>
        <w:pStyle w:val="TEXTTTTT"/>
        <w:rPr>
          <w:rFonts w:cs="Courier New"/>
          <w:lang w:val="sq-AL"/>
        </w:rPr>
      </w:pPr>
      <w:r w:rsidRPr="00F609BE">
        <w:rPr>
          <w:rFonts w:cs="Courier New"/>
          <w:lang w:val="sq-AL"/>
        </w:rPr>
        <w:t xml:space="preserve">1. </w:t>
      </w:r>
      <w:r w:rsidR="005C4984" w:rsidRPr="00F609BE">
        <w:rPr>
          <w:rFonts w:cs="Courier New"/>
          <w:lang w:val="sq-AL"/>
        </w:rPr>
        <w:t>Tonazhi neto (NT) i një anije do të përcaktohet nga formula e mëposhtme:</w:t>
      </w:r>
    </w:p>
    <w:p w14:paraId="40D47582" w14:textId="18821707" w:rsidR="005C4984" w:rsidRPr="00F609BE" w:rsidRDefault="005C4984" w:rsidP="003D082A">
      <w:pPr>
        <w:pStyle w:val="TEXTTTTT"/>
        <w:rPr>
          <w:rFonts w:cs="Courier New"/>
          <w:sz w:val="28"/>
          <w:szCs w:val="28"/>
          <w:lang w:val="sq-AL"/>
        </w:rPr>
      </w:pPr>
      <w:r w:rsidRPr="00F609BE">
        <w:rPr>
          <w:rFonts w:cs="Courier New"/>
          <w:sz w:val="28"/>
          <w:szCs w:val="28"/>
          <w:lang w:val="sq-AL"/>
        </w:rPr>
        <w:t>NT = K</w:t>
      </w:r>
      <w:r w:rsidRPr="00F609BE">
        <w:rPr>
          <w:rFonts w:cs="Courier New"/>
          <w:sz w:val="28"/>
          <w:szCs w:val="28"/>
          <w:vertAlign w:val="subscript"/>
          <w:lang w:val="sq-AL"/>
        </w:rPr>
        <w:t>2</w:t>
      </w:r>
      <w:r w:rsidRPr="00F609BE">
        <w:rPr>
          <w:rFonts w:cs="Courier New"/>
          <w:sz w:val="28"/>
          <w:szCs w:val="28"/>
          <w:lang w:val="sq-AL"/>
        </w:rPr>
        <w:t>V</w:t>
      </w:r>
      <w:r w:rsidRPr="00F609BE">
        <w:rPr>
          <w:rFonts w:cs="Courier New"/>
          <w:sz w:val="28"/>
          <w:szCs w:val="28"/>
          <w:vertAlign w:val="subscript"/>
          <w:lang w:val="sq-AL"/>
        </w:rPr>
        <w:t>c</w:t>
      </w:r>
      <w:r w:rsidR="00EE4962">
        <w:rPr>
          <w:rFonts w:cs="Courier New"/>
          <w:sz w:val="28"/>
          <w:szCs w:val="28"/>
          <w:vertAlign w:val="subscript"/>
          <w:lang w:val="sq-AL"/>
        </w:rPr>
        <w:t xml:space="preserve"> </w:t>
      </w:r>
      <w:r w:rsidRPr="00F609BE">
        <w:rPr>
          <w:rFonts w:cs="Courier New"/>
          <w:sz w:val="28"/>
          <w:szCs w:val="28"/>
          <w:lang w:val="sq-AL"/>
        </w:rPr>
        <w:t>(4d/ 3D)</w:t>
      </w:r>
      <w:r w:rsidRPr="00F609BE">
        <w:rPr>
          <w:rFonts w:cs="Courier New"/>
          <w:sz w:val="28"/>
          <w:szCs w:val="28"/>
          <w:vertAlign w:val="superscript"/>
          <w:lang w:val="sq-AL"/>
        </w:rPr>
        <w:t>2</w:t>
      </w:r>
      <w:r w:rsidRPr="00F609BE">
        <w:rPr>
          <w:rFonts w:cs="Courier New"/>
          <w:sz w:val="28"/>
          <w:szCs w:val="28"/>
          <w:lang w:val="sq-AL"/>
        </w:rPr>
        <w:t>+ K</w:t>
      </w:r>
      <w:r w:rsidRPr="00F609BE">
        <w:rPr>
          <w:rFonts w:cs="Courier New"/>
          <w:sz w:val="28"/>
          <w:szCs w:val="28"/>
          <w:vertAlign w:val="subscript"/>
          <w:lang w:val="sq-AL"/>
        </w:rPr>
        <w:t>3</w:t>
      </w:r>
      <w:r w:rsidRPr="00F609BE">
        <w:rPr>
          <w:rFonts w:cs="Courier New"/>
          <w:sz w:val="28"/>
          <w:szCs w:val="28"/>
          <w:lang w:val="sq-AL"/>
        </w:rPr>
        <w:t>(N</w:t>
      </w:r>
      <w:r w:rsidRPr="00F609BE">
        <w:rPr>
          <w:rFonts w:cs="Courier New"/>
          <w:sz w:val="28"/>
          <w:szCs w:val="28"/>
          <w:vertAlign w:val="subscript"/>
          <w:lang w:val="sq-AL"/>
        </w:rPr>
        <w:t xml:space="preserve">1 </w:t>
      </w:r>
      <w:r w:rsidRPr="00F609BE">
        <w:rPr>
          <w:rFonts w:cs="Courier New"/>
          <w:sz w:val="28"/>
          <w:szCs w:val="28"/>
          <w:lang w:val="sq-AL"/>
        </w:rPr>
        <w:t>+ N</w:t>
      </w:r>
      <w:r w:rsidRPr="00F609BE">
        <w:rPr>
          <w:rFonts w:cs="Courier New"/>
          <w:sz w:val="28"/>
          <w:szCs w:val="28"/>
          <w:vertAlign w:val="subscript"/>
          <w:lang w:val="sq-AL"/>
        </w:rPr>
        <w:t>2</w:t>
      </w:r>
      <w:r w:rsidRPr="00F609BE">
        <w:rPr>
          <w:rFonts w:cs="Courier New"/>
          <w:sz w:val="28"/>
          <w:szCs w:val="28"/>
          <w:lang w:val="sq-AL"/>
        </w:rPr>
        <w:t>/10)</w:t>
      </w:r>
    </w:p>
    <w:p w14:paraId="31ACCE59" w14:textId="77777777" w:rsidR="005C4984" w:rsidRPr="00F609BE" w:rsidRDefault="005C4984" w:rsidP="003D082A">
      <w:pPr>
        <w:pStyle w:val="TEXTTTTT"/>
        <w:rPr>
          <w:rFonts w:cs="Courier New"/>
          <w:lang w:val="sq-AL"/>
        </w:rPr>
      </w:pPr>
      <w:r w:rsidRPr="00F609BE">
        <w:rPr>
          <w:rFonts w:cs="Courier New"/>
          <w:lang w:val="sq-AL"/>
        </w:rPr>
        <w:t>Ku:</w:t>
      </w:r>
    </w:p>
    <w:p w14:paraId="1DED927C" w14:textId="40AC498F" w:rsidR="005C4984" w:rsidRPr="00F609BE" w:rsidRDefault="00B90D7A" w:rsidP="003D082A">
      <w:pPr>
        <w:pStyle w:val="TEXTTTTT"/>
        <w:rPr>
          <w:rFonts w:cs="Courier New"/>
          <w:lang w:val="sq-AL"/>
        </w:rPr>
      </w:pPr>
      <w:r w:rsidRPr="00F609BE">
        <w:rPr>
          <w:rFonts w:cs="Courier New"/>
          <w:lang w:val="sq-AL"/>
        </w:rPr>
        <w:t xml:space="preserve">a) </w:t>
      </w:r>
      <w:r w:rsidR="005C4984" w:rsidRPr="00F609BE">
        <w:rPr>
          <w:rFonts w:cs="Courier New"/>
          <w:lang w:val="sq-AL"/>
        </w:rPr>
        <w:t>Faktori (4d/3D)</w:t>
      </w:r>
      <w:r w:rsidR="005C4984" w:rsidRPr="00F609BE">
        <w:rPr>
          <w:rFonts w:cs="Courier New"/>
          <w:vertAlign w:val="superscript"/>
          <w:lang w:val="sq-AL"/>
        </w:rPr>
        <w:t xml:space="preserve">2 </w:t>
      </w:r>
      <w:r w:rsidR="005C4984" w:rsidRPr="00F609BE">
        <w:rPr>
          <w:rFonts w:cs="Courier New"/>
          <w:lang w:val="sq-AL"/>
        </w:rPr>
        <w:t>nuk do të merret më i madh se njësia;</w:t>
      </w:r>
    </w:p>
    <w:p w14:paraId="70794291" w14:textId="6B43E524" w:rsidR="005C4984" w:rsidRPr="00F609BE" w:rsidRDefault="00B90D7A" w:rsidP="003D082A">
      <w:pPr>
        <w:pStyle w:val="TEXTTTTT"/>
        <w:rPr>
          <w:rFonts w:cs="Courier New"/>
          <w:lang w:val="sq-AL"/>
        </w:rPr>
      </w:pPr>
      <w:r w:rsidRPr="00F609BE">
        <w:rPr>
          <w:rFonts w:cs="Courier New"/>
          <w:lang w:val="sq-AL"/>
        </w:rPr>
        <w:t xml:space="preserve">b) </w:t>
      </w:r>
      <w:r w:rsidR="005C4984" w:rsidRPr="00F609BE">
        <w:rPr>
          <w:rFonts w:cs="Courier New"/>
          <w:lang w:val="sq-AL"/>
        </w:rPr>
        <w:t>Shprehja K</w:t>
      </w:r>
      <w:r w:rsidR="005C4984" w:rsidRPr="00F609BE">
        <w:rPr>
          <w:rFonts w:cs="Courier New"/>
          <w:vertAlign w:val="subscript"/>
          <w:lang w:val="sq-AL"/>
        </w:rPr>
        <w:t>2</w:t>
      </w:r>
      <w:r w:rsidR="005C4984" w:rsidRPr="00F609BE">
        <w:rPr>
          <w:rFonts w:cs="Courier New"/>
          <w:lang w:val="sq-AL"/>
        </w:rPr>
        <w:t>V</w:t>
      </w:r>
      <w:r w:rsidR="005C4984" w:rsidRPr="00F609BE">
        <w:rPr>
          <w:rFonts w:cs="Courier New"/>
          <w:vertAlign w:val="subscript"/>
          <w:lang w:val="sq-AL"/>
        </w:rPr>
        <w:t xml:space="preserve">c </w:t>
      </w:r>
      <w:r w:rsidR="005C4984" w:rsidRPr="00F609BE">
        <w:rPr>
          <w:rFonts w:cs="Courier New"/>
          <w:lang w:val="sq-AL"/>
        </w:rPr>
        <w:t>(</w:t>
      </w:r>
      <w:r w:rsidR="005C4984" w:rsidRPr="00F609BE">
        <w:rPr>
          <w:rFonts w:cs="Courier New"/>
          <w:vertAlign w:val="subscript"/>
          <w:lang w:val="sq-AL"/>
        </w:rPr>
        <w:t xml:space="preserve"> </w:t>
      </w:r>
      <w:r w:rsidR="005C4984" w:rsidRPr="00F609BE">
        <w:rPr>
          <w:rFonts w:cs="Courier New"/>
          <w:lang w:val="sq-AL"/>
        </w:rPr>
        <w:t>4d/3D )</w:t>
      </w:r>
      <w:r w:rsidR="005C4984" w:rsidRPr="00F609BE">
        <w:rPr>
          <w:rFonts w:cs="Courier New"/>
          <w:vertAlign w:val="superscript"/>
          <w:lang w:val="sq-AL"/>
        </w:rPr>
        <w:t>2</w:t>
      </w:r>
      <w:r w:rsidR="00EE4962">
        <w:rPr>
          <w:rFonts w:cs="Courier New"/>
          <w:vertAlign w:val="superscript"/>
          <w:lang w:val="sq-AL"/>
        </w:rPr>
        <w:t xml:space="preserve"> </w:t>
      </w:r>
      <w:r w:rsidR="005C4984" w:rsidRPr="00F609BE">
        <w:rPr>
          <w:rFonts w:cs="Courier New"/>
          <w:lang w:val="sq-AL"/>
        </w:rPr>
        <w:t>nuk do të merret më e vogël se 0.25 GT dhe</w:t>
      </w:r>
    </w:p>
    <w:p w14:paraId="311D7013" w14:textId="65435B59" w:rsidR="005C4984" w:rsidRPr="00F609BE" w:rsidRDefault="00B90D7A" w:rsidP="003D082A">
      <w:pPr>
        <w:pStyle w:val="TEXTTTTT"/>
        <w:rPr>
          <w:rFonts w:cs="Courier New"/>
          <w:lang w:val="sq-AL"/>
        </w:rPr>
      </w:pPr>
      <w:r w:rsidRPr="00F609BE">
        <w:rPr>
          <w:rFonts w:cs="Courier New"/>
          <w:lang w:val="sq-AL"/>
        </w:rPr>
        <w:t xml:space="preserve">c) </w:t>
      </w:r>
      <w:r w:rsidR="005C4984" w:rsidRPr="00F609BE">
        <w:rPr>
          <w:rFonts w:cs="Courier New"/>
          <w:lang w:val="sq-AL"/>
        </w:rPr>
        <w:t>NT nuk do të merret më pak se 0.3 GT dhe në të cilën:</w:t>
      </w:r>
    </w:p>
    <w:p w14:paraId="1C2D91B4" w14:textId="77777777" w:rsidR="005C4984" w:rsidRPr="00F609BE" w:rsidRDefault="005C4984" w:rsidP="003D082A">
      <w:pPr>
        <w:pStyle w:val="TEXTTTTT"/>
        <w:rPr>
          <w:rFonts w:cs="Courier New"/>
          <w:lang w:val="sq-AL"/>
        </w:rPr>
      </w:pPr>
      <w:r w:rsidRPr="00F609BE">
        <w:rPr>
          <w:rFonts w:cs="Courier New"/>
          <w:lang w:val="sq-AL"/>
        </w:rPr>
        <w:t>V</w:t>
      </w:r>
      <w:r w:rsidRPr="00F609BE">
        <w:rPr>
          <w:rFonts w:cs="Courier New"/>
          <w:vertAlign w:val="subscript"/>
          <w:lang w:val="sq-AL"/>
        </w:rPr>
        <w:t xml:space="preserve">c </w:t>
      </w:r>
      <w:r w:rsidRPr="00F609BE">
        <w:rPr>
          <w:rFonts w:cs="Courier New"/>
          <w:lang w:val="sq-AL"/>
        </w:rPr>
        <w:t>= Vëllimi total i hapësirave të ngarkesës në metra kub.</w:t>
      </w:r>
    </w:p>
    <w:p w14:paraId="598B1646" w14:textId="5E4F6379" w:rsidR="00B90D7A" w:rsidRPr="00F609BE" w:rsidRDefault="005C4984" w:rsidP="003D082A">
      <w:pPr>
        <w:pStyle w:val="TEXTTTTT"/>
        <w:rPr>
          <w:rFonts w:cs="Courier New"/>
          <w:color w:val="000000"/>
          <w:lang w:val="sq-AL"/>
        </w:rPr>
      </w:pPr>
      <w:r w:rsidRPr="00F609BE">
        <w:rPr>
          <w:rFonts w:cs="Courier New"/>
          <w:lang w:val="sq-AL"/>
        </w:rPr>
        <w:t>K</w:t>
      </w:r>
      <w:r w:rsidRPr="00F609BE">
        <w:rPr>
          <w:rFonts w:cs="Courier New"/>
          <w:vertAlign w:val="subscript"/>
          <w:lang w:val="sq-AL"/>
        </w:rPr>
        <w:t xml:space="preserve">2 = </w:t>
      </w:r>
      <w:r w:rsidRPr="00F609BE">
        <w:rPr>
          <w:rFonts w:cs="Courier New"/>
          <w:lang w:val="sq-AL"/>
        </w:rPr>
        <w:t>0.2+0.02 log</w:t>
      </w:r>
      <w:r w:rsidRPr="00F609BE">
        <w:rPr>
          <w:rFonts w:cs="Courier New"/>
          <w:vertAlign w:val="subscript"/>
          <w:lang w:val="sq-AL"/>
        </w:rPr>
        <w:t>10</w:t>
      </w:r>
      <w:r w:rsidRPr="00F609BE">
        <w:rPr>
          <w:rFonts w:cs="Courier New"/>
          <w:lang w:val="sq-AL"/>
        </w:rPr>
        <w:t>V</w:t>
      </w:r>
      <w:r w:rsidRPr="00F609BE">
        <w:rPr>
          <w:rFonts w:cs="Courier New"/>
          <w:vertAlign w:val="subscript"/>
          <w:lang w:val="sq-AL"/>
        </w:rPr>
        <w:t>c.</w:t>
      </w:r>
      <w:r w:rsidR="00EE4962">
        <w:rPr>
          <w:rFonts w:cs="Courier New"/>
          <w:vertAlign w:val="subscript"/>
          <w:lang w:val="sq-AL"/>
        </w:rPr>
        <w:t xml:space="preserve"> </w:t>
      </w:r>
    </w:p>
    <w:p w14:paraId="2928F377" w14:textId="47E26D65" w:rsidR="005C4984" w:rsidRPr="00F609BE" w:rsidRDefault="005C4984" w:rsidP="003D082A">
      <w:pPr>
        <w:pStyle w:val="TEXTTTTT"/>
        <w:rPr>
          <w:rFonts w:cs="Courier New"/>
          <w:lang w:val="sq-AL"/>
        </w:rPr>
      </w:pPr>
      <w:r w:rsidRPr="00F609BE">
        <w:rPr>
          <w:rFonts w:cs="Courier New"/>
          <w:lang w:val="sq-AL"/>
        </w:rPr>
        <w:t>K3 = (1,25 GT + 10,000)/10,000</w:t>
      </w:r>
    </w:p>
    <w:p w14:paraId="5816D7C0" w14:textId="4379525E" w:rsidR="005C4984" w:rsidRPr="00F609BE" w:rsidRDefault="005C4984" w:rsidP="003D082A">
      <w:pPr>
        <w:pStyle w:val="TEXTTTTT"/>
        <w:rPr>
          <w:rFonts w:cs="Courier New"/>
          <w:lang w:val="sq-AL"/>
        </w:rPr>
      </w:pPr>
      <w:r w:rsidRPr="00F609BE">
        <w:rPr>
          <w:rFonts w:cs="Courier New"/>
          <w:lang w:val="sq-AL"/>
        </w:rPr>
        <w:t xml:space="preserve">D = thellësia e maksimale në mes të anijes në metra </w:t>
      </w:r>
      <w:r w:rsidR="002818CF" w:rsidRPr="00F609BE">
        <w:rPr>
          <w:rFonts w:cs="Courier New"/>
          <w:lang w:val="sq-AL"/>
        </w:rPr>
        <w:t>siç</w:t>
      </w:r>
      <w:r w:rsidRPr="00F609BE">
        <w:rPr>
          <w:rFonts w:cs="Courier New"/>
          <w:lang w:val="sq-AL"/>
        </w:rPr>
        <w:t xml:space="preserve"> përcaktohet në </w:t>
      </w:r>
      <w:r w:rsidR="002818CF" w:rsidRPr="00F609BE">
        <w:rPr>
          <w:rFonts w:cs="Courier New"/>
          <w:lang w:val="sq-AL"/>
        </w:rPr>
        <w:t xml:space="preserve">rregullin </w:t>
      </w:r>
      <w:r w:rsidRPr="00F609BE">
        <w:rPr>
          <w:rFonts w:cs="Courier New"/>
          <w:lang w:val="sq-AL"/>
        </w:rPr>
        <w:t xml:space="preserve">2(2), </w:t>
      </w:r>
    </w:p>
    <w:p w14:paraId="7F5FCC45" w14:textId="2F20FAFC" w:rsidR="005C4984" w:rsidRPr="00F609BE" w:rsidRDefault="005C4984" w:rsidP="003D082A">
      <w:pPr>
        <w:pStyle w:val="TEXTTTTT"/>
        <w:rPr>
          <w:rFonts w:cs="Courier New"/>
          <w:lang w:val="sq-AL"/>
        </w:rPr>
      </w:pPr>
      <w:r w:rsidRPr="00F609BE">
        <w:rPr>
          <w:rFonts w:cs="Courier New"/>
          <w:lang w:val="sq-AL"/>
        </w:rPr>
        <w:t xml:space="preserve">d = thellësia e zhytjes maksimale në mes të anijes në metra </w:t>
      </w:r>
      <w:r w:rsidR="002818CF" w:rsidRPr="00F609BE">
        <w:rPr>
          <w:rFonts w:cs="Courier New"/>
          <w:lang w:val="sq-AL"/>
        </w:rPr>
        <w:t>siç</w:t>
      </w:r>
      <w:r w:rsidRPr="00F609BE">
        <w:rPr>
          <w:rFonts w:cs="Courier New"/>
          <w:lang w:val="sq-AL"/>
        </w:rPr>
        <w:t xml:space="preserve"> përcaktohet në paragrafin (2) të Rregullit 2, </w:t>
      </w:r>
    </w:p>
    <w:p w14:paraId="192C6602" w14:textId="77777777" w:rsidR="005C4984" w:rsidRPr="00F609BE" w:rsidRDefault="005C4984" w:rsidP="003D082A">
      <w:pPr>
        <w:pStyle w:val="TEXTTTTT"/>
        <w:rPr>
          <w:rFonts w:cs="Courier New"/>
          <w:lang w:val="sq-AL"/>
        </w:rPr>
      </w:pPr>
      <w:r w:rsidRPr="00F609BE">
        <w:rPr>
          <w:rFonts w:cs="Courier New"/>
          <w:lang w:val="sq-AL"/>
        </w:rPr>
        <w:t xml:space="preserve">N1 = numri i pasagjerëve në kabina me jo më i shumë se 8 shtretër, </w:t>
      </w:r>
    </w:p>
    <w:p w14:paraId="575226C7" w14:textId="77777777" w:rsidR="005C4984" w:rsidRPr="00F609BE" w:rsidRDefault="005C4984" w:rsidP="003D082A">
      <w:pPr>
        <w:pStyle w:val="TEXTTTTT"/>
        <w:rPr>
          <w:rFonts w:cs="Courier New"/>
          <w:lang w:val="sq-AL"/>
        </w:rPr>
      </w:pPr>
      <w:r w:rsidRPr="00F609BE">
        <w:rPr>
          <w:rFonts w:cs="Courier New"/>
          <w:lang w:val="sq-AL"/>
        </w:rPr>
        <w:t xml:space="preserve">N2 = numrin e pasagjerëve të tjerë, </w:t>
      </w:r>
    </w:p>
    <w:p w14:paraId="05A68826" w14:textId="7B776220" w:rsidR="005C4984" w:rsidRPr="00F609BE" w:rsidRDefault="005C4984" w:rsidP="003D082A">
      <w:pPr>
        <w:pStyle w:val="TEXTTTTT"/>
        <w:rPr>
          <w:rFonts w:cs="Courier New"/>
          <w:lang w:val="sq-AL"/>
        </w:rPr>
      </w:pPr>
      <w:r w:rsidRPr="00F609BE">
        <w:rPr>
          <w:rFonts w:cs="Courier New"/>
          <w:lang w:val="sq-AL"/>
        </w:rPr>
        <w:t xml:space="preserve">N1 + N2 = numrin total të pasagjerëve që një anije është e lejuar të mbajë siç tregohet në </w:t>
      </w:r>
      <w:r w:rsidR="005A7AE0" w:rsidRPr="00F609BE">
        <w:rPr>
          <w:rFonts w:cs="Courier New"/>
          <w:lang w:val="sq-AL"/>
        </w:rPr>
        <w:t>certifikatën</w:t>
      </w:r>
      <w:r w:rsidRPr="00F609BE">
        <w:rPr>
          <w:rFonts w:cs="Courier New"/>
          <w:lang w:val="sq-AL"/>
        </w:rPr>
        <w:t xml:space="preserve"> e pasagjerëve të anijes; nëse N1 + N2 është më e vogël se 13, N1 dhe N2 do të merren si zero, </w:t>
      </w:r>
    </w:p>
    <w:p w14:paraId="60C1C3D6" w14:textId="101BEAEC" w:rsidR="005C4984" w:rsidRPr="00F609BE" w:rsidRDefault="005C4984" w:rsidP="003D082A">
      <w:pPr>
        <w:pStyle w:val="TEXTTTTT"/>
        <w:rPr>
          <w:rFonts w:cs="Courier New"/>
          <w:lang w:val="sq-AL"/>
        </w:rPr>
      </w:pPr>
      <w:r w:rsidRPr="00F609BE">
        <w:rPr>
          <w:rFonts w:cs="Courier New"/>
          <w:lang w:val="sq-AL"/>
        </w:rPr>
        <w:t xml:space="preserve">GT = pesha bruto e anijes siç përcaktohet në përputhje me dispozitat e </w:t>
      </w:r>
      <w:r w:rsidR="005A7AE0" w:rsidRPr="00F609BE">
        <w:rPr>
          <w:rFonts w:cs="Courier New"/>
          <w:lang w:val="sq-AL"/>
        </w:rPr>
        <w:t xml:space="preserve">rregullit </w:t>
      </w:r>
      <w:r w:rsidRPr="00F609BE">
        <w:rPr>
          <w:rFonts w:cs="Courier New"/>
          <w:lang w:val="sq-AL"/>
        </w:rPr>
        <w:t xml:space="preserve">3. </w:t>
      </w:r>
    </w:p>
    <w:p w14:paraId="0482E521" w14:textId="7687073C" w:rsidR="005C4984" w:rsidRPr="00F609BE" w:rsidRDefault="00B90D7A" w:rsidP="003D082A">
      <w:pPr>
        <w:pStyle w:val="TEXTTTTT"/>
        <w:rPr>
          <w:rFonts w:cs="Courier New"/>
          <w:lang w:val="sq-AL"/>
        </w:rPr>
      </w:pPr>
      <w:r w:rsidRPr="00F609BE">
        <w:rPr>
          <w:rFonts w:cs="Courier New"/>
          <w:lang w:val="sq-AL"/>
        </w:rPr>
        <w:t xml:space="preserve">2. </w:t>
      </w:r>
      <w:r w:rsidR="005C4984" w:rsidRPr="00F609BE">
        <w:rPr>
          <w:rFonts w:cs="Courier New"/>
          <w:lang w:val="sq-AL"/>
        </w:rPr>
        <w:t xml:space="preserve">Thellësia e zhytjes maksimale të anijes (d) e përmendur në paragrafin 2 të këtij </w:t>
      </w:r>
      <w:r w:rsidR="005A7AE0" w:rsidRPr="00F609BE">
        <w:rPr>
          <w:rFonts w:cs="Courier New"/>
          <w:lang w:val="sq-AL"/>
        </w:rPr>
        <w:t xml:space="preserve">rregulli </w:t>
      </w:r>
      <w:r w:rsidR="005C4984" w:rsidRPr="00F609BE">
        <w:rPr>
          <w:rFonts w:cs="Courier New"/>
          <w:lang w:val="sq-AL"/>
        </w:rPr>
        <w:t xml:space="preserve">do të jetë një nga thellësitë e mëposhtme të zhytjes: </w:t>
      </w:r>
    </w:p>
    <w:p w14:paraId="2C9CC42F" w14:textId="48E9625B" w:rsidR="005C4984" w:rsidRPr="00F609BE" w:rsidRDefault="00B90D7A" w:rsidP="003D082A">
      <w:pPr>
        <w:pStyle w:val="TEXTTTTT"/>
        <w:rPr>
          <w:rFonts w:cs="Courier New"/>
          <w:lang w:val="sq-AL"/>
        </w:rPr>
      </w:pPr>
      <w:r w:rsidRPr="00F609BE">
        <w:rPr>
          <w:rFonts w:cs="Courier New"/>
          <w:lang w:val="sq-AL"/>
        </w:rPr>
        <w:t xml:space="preserve">a) </w:t>
      </w:r>
      <w:r w:rsidR="004B2C1F" w:rsidRPr="00F609BE">
        <w:rPr>
          <w:rFonts w:cs="Courier New"/>
          <w:lang w:val="sq-AL"/>
        </w:rPr>
        <w:t xml:space="preserve">për </w:t>
      </w:r>
      <w:r w:rsidR="005C4984" w:rsidRPr="00F609BE">
        <w:rPr>
          <w:rFonts w:cs="Courier New"/>
          <w:lang w:val="sq-AL"/>
        </w:rPr>
        <w:t xml:space="preserve">anijet për të cilat aplikohet Konventa Ndërkombëtare për Vijën e Ngarkesës në fuqi, thellësia e zhytjes që i korrespondon Vijës së Ngarkesës Verore (e ndryshme nga vijat e ngarkesave me lëndë druri) të përcaktuara në përputhje me atë Konventë; </w:t>
      </w:r>
    </w:p>
    <w:p w14:paraId="151F0476" w14:textId="684DC66B" w:rsidR="005C4984" w:rsidRPr="00F609BE" w:rsidRDefault="00B90D7A" w:rsidP="003D082A">
      <w:pPr>
        <w:pStyle w:val="TEXTTTTT"/>
        <w:rPr>
          <w:rFonts w:cs="Courier New"/>
          <w:lang w:val="sq-AL"/>
        </w:rPr>
      </w:pPr>
      <w:r w:rsidRPr="00F609BE">
        <w:rPr>
          <w:rFonts w:cs="Courier New"/>
          <w:lang w:val="sq-AL"/>
        </w:rPr>
        <w:t xml:space="preserve">b) </w:t>
      </w:r>
      <w:r w:rsidR="004B2C1F" w:rsidRPr="00F609BE">
        <w:rPr>
          <w:rFonts w:cs="Courier New"/>
          <w:lang w:val="sq-AL"/>
        </w:rPr>
        <w:t xml:space="preserve">për </w:t>
      </w:r>
      <w:r w:rsidR="005C4984" w:rsidRPr="00F609BE">
        <w:rPr>
          <w:rFonts w:cs="Courier New"/>
          <w:lang w:val="sq-AL"/>
        </w:rPr>
        <w:t>anijet e pasagjerëve, thellësia e zhytjes që i korrespondon vijës së ngarkesës së nën</w:t>
      </w:r>
      <w:r w:rsidR="00601135">
        <w:rPr>
          <w:rFonts w:cs="Courier New"/>
          <w:lang w:val="sq-AL"/>
        </w:rPr>
        <w:t>n</w:t>
      </w:r>
      <w:r w:rsidR="005C4984" w:rsidRPr="00F609BE">
        <w:rPr>
          <w:rFonts w:cs="Courier New"/>
          <w:lang w:val="sq-AL"/>
        </w:rPr>
        <w:t xml:space="preserve">darjes më të thellë, të përcaktuar në përputhje me Konventën Ndërkombëtare për Sigurinë e Jetës në Det në fuqi ose atje ku aplikohen marrëveshje të tjera ndërkombëtare; </w:t>
      </w:r>
    </w:p>
    <w:p w14:paraId="61FADDFC" w14:textId="01F2B06C" w:rsidR="005C4984" w:rsidRPr="00F609BE" w:rsidRDefault="00B90D7A" w:rsidP="003D082A">
      <w:pPr>
        <w:pStyle w:val="TEXTTTTT"/>
        <w:rPr>
          <w:rFonts w:cs="Courier New"/>
          <w:lang w:val="sq-AL"/>
        </w:rPr>
      </w:pPr>
      <w:r w:rsidRPr="00F609BE">
        <w:rPr>
          <w:rFonts w:cs="Courier New"/>
          <w:lang w:val="sq-AL"/>
        </w:rPr>
        <w:lastRenderedPageBreak/>
        <w:t xml:space="preserve">c) </w:t>
      </w:r>
      <w:r w:rsidR="004B2C1F" w:rsidRPr="00F609BE">
        <w:rPr>
          <w:rFonts w:cs="Courier New"/>
          <w:lang w:val="sq-AL"/>
        </w:rPr>
        <w:t xml:space="preserve">për </w:t>
      </w:r>
      <w:r w:rsidR="005C4984" w:rsidRPr="00F609BE">
        <w:rPr>
          <w:rFonts w:cs="Courier New"/>
          <w:lang w:val="sq-AL"/>
        </w:rPr>
        <w:t>anijet për të cilat nuk aplikohet Konventa Ndërkombëtare mbi Vijat e Ngarkesës</w:t>
      </w:r>
      <w:r w:rsidR="004B2C1F">
        <w:rPr>
          <w:rFonts w:cs="Courier New"/>
          <w:lang w:val="sq-AL"/>
        </w:rPr>
        <w:t>,</w:t>
      </w:r>
      <w:r w:rsidR="005C4984" w:rsidRPr="00F609BE">
        <w:rPr>
          <w:rFonts w:cs="Courier New"/>
          <w:lang w:val="sq-AL"/>
        </w:rPr>
        <w:t xml:space="preserve"> por u është dhënë një vijë ngarkese në përputhje me kërkesat kombëtare, u caktohet thellësia e zhytjes</w:t>
      </w:r>
      <w:r w:rsidR="002E3E84">
        <w:rPr>
          <w:rFonts w:cs="Courier New"/>
          <w:lang w:val="sq-AL"/>
        </w:rPr>
        <w:t>,</w:t>
      </w:r>
      <w:r w:rsidR="005C4984" w:rsidRPr="00F609BE">
        <w:rPr>
          <w:rFonts w:cs="Courier New"/>
          <w:lang w:val="sq-AL"/>
        </w:rPr>
        <w:t xml:space="preserve"> që i korrespondon vijës së ngarkesës verore; </w:t>
      </w:r>
    </w:p>
    <w:p w14:paraId="7022F272" w14:textId="5666D183" w:rsidR="005C4984" w:rsidRPr="00F609BE" w:rsidRDefault="00B90D7A" w:rsidP="003D082A">
      <w:pPr>
        <w:pStyle w:val="TEXTTTTT"/>
        <w:rPr>
          <w:rFonts w:cs="Courier New"/>
          <w:lang w:val="sq-AL"/>
        </w:rPr>
      </w:pPr>
      <w:r w:rsidRPr="00F609BE">
        <w:rPr>
          <w:rFonts w:cs="Courier New"/>
          <w:lang w:val="sq-AL"/>
        </w:rPr>
        <w:t xml:space="preserve">d) </w:t>
      </w:r>
      <w:r w:rsidR="004B2C1F" w:rsidRPr="00F609BE">
        <w:rPr>
          <w:rFonts w:cs="Courier New"/>
          <w:lang w:val="sq-AL"/>
        </w:rPr>
        <w:t xml:space="preserve">për </w:t>
      </w:r>
      <w:r w:rsidR="005C4984" w:rsidRPr="00F609BE">
        <w:rPr>
          <w:rFonts w:cs="Courier New"/>
          <w:lang w:val="sq-AL"/>
        </w:rPr>
        <w:t>anijet për të cilat nuk u është dhënë asnjë vijë ngarkese</w:t>
      </w:r>
      <w:r w:rsidR="002E3E84">
        <w:rPr>
          <w:rFonts w:cs="Courier New"/>
          <w:lang w:val="sq-AL"/>
        </w:rPr>
        <w:t>,</w:t>
      </w:r>
      <w:r w:rsidR="005C4984" w:rsidRPr="00F609BE">
        <w:rPr>
          <w:rFonts w:cs="Courier New"/>
          <w:lang w:val="sq-AL"/>
        </w:rPr>
        <w:t xml:space="preserve"> por thellësia e zhytjes e tyre është e kufizuar në përputhje me kërkesat kombëtare, thellësinë më të madhe të zhytjes së lejuar; </w:t>
      </w:r>
    </w:p>
    <w:p w14:paraId="07BC00D2" w14:textId="635504CF" w:rsidR="005C4984" w:rsidRPr="00F609BE" w:rsidRDefault="00B90D7A" w:rsidP="003D082A">
      <w:pPr>
        <w:pStyle w:val="TEXTTTTT"/>
        <w:rPr>
          <w:rFonts w:cs="Courier New"/>
          <w:lang w:val="sq-AL"/>
        </w:rPr>
      </w:pPr>
      <w:r w:rsidRPr="00F609BE">
        <w:rPr>
          <w:rFonts w:cs="Courier New"/>
          <w:lang w:val="sq-AL"/>
        </w:rPr>
        <w:t xml:space="preserve">e) </w:t>
      </w:r>
      <w:r w:rsidR="004B2C1F" w:rsidRPr="00F609BE">
        <w:rPr>
          <w:rFonts w:cs="Courier New"/>
          <w:lang w:val="sq-AL"/>
        </w:rPr>
        <w:t xml:space="preserve">për </w:t>
      </w:r>
      <w:r w:rsidR="005C4984" w:rsidRPr="00F609BE">
        <w:rPr>
          <w:rFonts w:cs="Courier New"/>
          <w:lang w:val="sq-AL"/>
        </w:rPr>
        <w:t>anijet e tjera, 75 për</w:t>
      </w:r>
      <w:r w:rsidR="004B2C1F">
        <w:rPr>
          <w:rFonts w:cs="Courier New"/>
          <w:lang w:val="sq-AL"/>
        </w:rPr>
        <w:t xml:space="preserve"> </w:t>
      </w:r>
      <w:r w:rsidR="005C4984" w:rsidRPr="00F609BE">
        <w:rPr>
          <w:rFonts w:cs="Courier New"/>
          <w:lang w:val="sq-AL"/>
        </w:rPr>
        <w:t xml:space="preserve">qind e thellësisë së zhytjes në mes të anijes siç përcaktohet në </w:t>
      </w:r>
      <w:r w:rsidR="002D3F70" w:rsidRPr="00F609BE">
        <w:rPr>
          <w:rFonts w:cs="Courier New"/>
          <w:lang w:val="sq-AL"/>
        </w:rPr>
        <w:t xml:space="preserve">rregullin </w:t>
      </w:r>
      <w:r w:rsidR="005C4984" w:rsidRPr="00F609BE">
        <w:rPr>
          <w:rFonts w:cs="Courier New"/>
          <w:lang w:val="sq-AL"/>
        </w:rPr>
        <w:t>2(2)</w:t>
      </w:r>
      <w:r w:rsidR="004B2C1F">
        <w:rPr>
          <w:rFonts w:cs="Courier New"/>
          <w:lang w:val="sq-AL"/>
        </w:rPr>
        <w:t>.</w:t>
      </w:r>
      <w:r w:rsidR="005C4984" w:rsidRPr="00F609BE">
        <w:rPr>
          <w:rFonts w:cs="Courier New"/>
          <w:lang w:val="sq-AL"/>
        </w:rPr>
        <w:t xml:space="preserve"> </w:t>
      </w:r>
    </w:p>
    <w:p w14:paraId="52E46092" w14:textId="77777777" w:rsidR="00E56AFD" w:rsidRPr="00F609BE" w:rsidRDefault="00E56AFD" w:rsidP="003D082A">
      <w:pPr>
        <w:pStyle w:val="TEXTTTTT"/>
        <w:rPr>
          <w:rFonts w:cs="Courier New"/>
          <w:lang w:val="sq-AL"/>
        </w:rPr>
      </w:pPr>
    </w:p>
    <w:p w14:paraId="52782013" w14:textId="04B6AA28" w:rsidR="005C4984" w:rsidRPr="004B2C1F" w:rsidRDefault="004B2C1F" w:rsidP="003D082A">
      <w:pPr>
        <w:pStyle w:val="TEXTTTTT"/>
        <w:jc w:val="center"/>
        <w:rPr>
          <w:rFonts w:cs="Courier New"/>
          <w:lang w:val="sq-AL"/>
        </w:rPr>
      </w:pPr>
      <w:r w:rsidRPr="004B2C1F">
        <w:rPr>
          <w:rFonts w:cs="Courier New"/>
          <w:lang w:val="sq-AL"/>
        </w:rPr>
        <w:t>RREGULLI 5</w:t>
      </w:r>
    </w:p>
    <w:p w14:paraId="6573640C" w14:textId="1AB8B358" w:rsidR="005C4984" w:rsidRPr="004B2C1F" w:rsidRDefault="004B2C1F" w:rsidP="003D082A">
      <w:pPr>
        <w:pStyle w:val="TEXTTTTT"/>
        <w:jc w:val="center"/>
        <w:rPr>
          <w:rFonts w:cs="Courier New"/>
          <w:lang w:val="sq-AL"/>
        </w:rPr>
      </w:pPr>
      <w:r w:rsidRPr="004B2C1F">
        <w:rPr>
          <w:rFonts w:cs="Courier New"/>
          <w:lang w:val="sq-AL"/>
        </w:rPr>
        <w:t>NDRYSHIMI I TONAZHIT NETO</w:t>
      </w:r>
    </w:p>
    <w:p w14:paraId="2ED23FBF" w14:textId="77777777" w:rsidR="00E56AFD" w:rsidRPr="00F609BE" w:rsidRDefault="00E56AFD" w:rsidP="003D082A">
      <w:pPr>
        <w:pStyle w:val="TEXTTTTT"/>
        <w:rPr>
          <w:rFonts w:cs="Courier New"/>
          <w:lang w:val="sq-AL"/>
        </w:rPr>
      </w:pPr>
    </w:p>
    <w:p w14:paraId="16D216D3" w14:textId="260FF4ED" w:rsidR="005C4984" w:rsidRPr="00F609BE" w:rsidRDefault="000A5D5A" w:rsidP="003D082A">
      <w:pPr>
        <w:pStyle w:val="TEXTTTTT"/>
        <w:rPr>
          <w:rFonts w:cs="Courier New"/>
          <w:lang w:val="sq-AL"/>
        </w:rPr>
      </w:pPr>
      <w:r w:rsidRPr="00F609BE">
        <w:rPr>
          <w:rFonts w:cs="Courier New"/>
          <w:lang w:val="sq-AL"/>
        </w:rPr>
        <w:t xml:space="preserve">1. </w:t>
      </w:r>
      <w:r w:rsidR="005C4984" w:rsidRPr="00F609BE">
        <w:rPr>
          <w:rFonts w:cs="Courier New"/>
          <w:lang w:val="sq-AL"/>
        </w:rPr>
        <w:t>Kur karakteristikat e anijes, siç janë</w:t>
      </w:r>
      <w:r w:rsidR="002D3F70">
        <w:rPr>
          <w:rFonts w:cs="Courier New"/>
          <w:lang w:val="sq-AL"/>
        </w:rPr>
        <w:t>:</w:t>
      </w:r>
      <w:r w:rsidR="005C4984" w:rsidRPr="00F609BE">
        <w:rPr>
          <w:rFonts w:cs="Courier New"/>
          <w:lang w:val="sq-AL"/>
        </w:rPr>
        <w:t xml:space="preserve"> V, Vc, d, N1 ose N2</w:t>
      </w:r>
      <w:r w:rsidR="002D3F70">
        <w:rPr>
          <w:rFonts w:cs="Courier New"/>
          <w:lang w:val="sq-AL"/>
        </w:rPr>
        <w:t>,</w:t>
      </w:r>
      <w:r w:rsidR="005C4984" w:rsidRPr="00F609BE">
        <w:rPr>
          <w:rFonts w:cs="Courier New"/>
          <w:lang w:val="sq-AL"/>
        </w:rPr>
        <w:t xml:space="preserve"> </w:t>
      </w:r>
      <w:r w:rsidR="004B2C1F" w:rsidRPr="00F609BE">
        <w:rPr>
          <w:rFonts w:cs="Courier New"/>
          <w:lang w:val="sq-AL"/>
        </w:rPr>
        <w:t>siç</w:t>
      </w:r>
      <w:r w:rsidR="005C4984" w:rsidRPr="00F609BE">
        <w:rPr>
          <w:rFonts w:cs="Courier New"/>
          <w:lang w:val="sq-AL"/>
        </w:rPr>
        <w:t xml:space="preserve"> përcaktohet në </w:t>
      </w:r>
      <w:r w:rsidR="004B2C1F">
        <w:rPr>
          <w:rFonts w:cs="Courier New"/>
          <w:lang w:val="sq-AL"/>
        </w:rPr>
        <w:t>r</w:t>
      </w:r>
      <w:r w:rsidR="005C4984" w:rsidRPr="00F609BE">
        <w:rPr>
          <w:rFonts w:cs="Courier New"/>
          <w:lang w:val="sq-AL"/>
        </w:rPr>
        <w:t>regull</w:t>
      </w:r>
      <w:r w:rsidR="00A27B10">
        <w:rPr>
          <w:rFonts w:cs="Courier New"/>
          <w:lang w:val="sq-AL"/>
        </w:rPr>
        <w:t>at</w:t>
      </w:r>
      <w:r w:rsidR="005C4984" w:rsidRPr="00F609BE">
        <w:rPr>
          <w:rFonts w:cs="Courier New"/>
          <w:lang w:val="sq-AL"/>
        </w:rPr>
        <w:t xml:space="preserve"> 3 dhe 4 ndryshojnë dhe kur këto ndryshime rezultojnë në një rritje të tonazhit të saj neto</w:t>
      </w:r>
      <w:r w:rsidR="00B647E0">
        <w:rPr>
          <w:rFonts w:cs="Courier New"/>
          <w:lang w:val="sq-AL"/>
        </w:rPr>
        <w:t>,</w:t>
      </w:r>
      <w:r w:rsidR="005C4984" w:rsidRPr="00F609BE">
        <w:rPr>
          <w:rFonts w:cs="Courier New"/>
          <w:lang w:val="sq-AL"/>
        </w:rPr>
        <w:t xml:space="preserve"> siç përcaktohet në përputhje me dispozitat e </w:t>
      </w:r>
      <w:r w:rsidR="009D3EA7" w:rsidRPr="00F609BE">
        <w:rPr>
          <w:rFonts w:cs="Courier New"/>
          <w:lang w:val="sq-AL"/>
        </w:rPr>
        <w:t xml:space="preserve">rregullit </w:t>
      </w:r>
      <w:r w:rsidR="005C4984" w:rsidRPr="00F609BE">
        <w:rPr>
          <w:rFonts w:cs="Courier New"/>
          <w:lang w:val="sq-AL"/>
        </w:rPr>
        <w:t xml:space="preserve">4, tonazhi neto i anijes që i korrespondon karakteristikave të saj do të përcaktohet dhe do të zbatohet pa vonesë. </w:t>
      </w:r>
    </w:p>
    <w:p w14:paraId="14C256CD" w14:textId="3516A8B8" w:rsidR="005C4984" w:rsidRPr="00F609BE" w:rsidRDefault="000A5D5A" w:rsidP="003D082A">
      <w:pPr>
        <w:pStyle w:val="TEXTTTTT"/>
        <w:rPr>
          <w:rFonts w:cs="Courier New"/>
          <w:lang w:val="sq-AL"/>
        </w:rPr>
      </w:pPr>
      <w:r w:rsidRPr="00F609BE">
        <w:rPr>
          <w:rFonts w:cs="Courier New"/>
          <w:lang w:val="sq-AL"/>
        </w:rPr>
        <w:t xml:space="preserve">2. </w:t>
      </w:r>
      <w:r w:rsidR="005C4984" w:rsidRPr="00F609BE">
        <w:rPr>
          <w:rFonts w:cs="Courier New"/>
          <w:lang w:val="sq-AL"/>
        </w:rPr>
        <w:t xml:space="preserve">Një anije </w:t>
      </w:r>
      <w:r w:rsidR="009D3EA7">
        <w:rPr>
          <w:rFonts w:cs="Courier New"/>
          <w:lang w:val="sq-AL"/>
        </w:rPr>
        <w:t>s</w:t>
      </w:r>
      <w:r w:rsidR="005C4984" w:rsidRPr="00F609BE">
        <w:rPr>
          <w:rFonts w:cs="Courier New"/>
          <w:lang w:val="sq-AL"/>
        </w:rPr>
        <w:t>ë cilës i përcaktohen vijat e ngarkesës të përmendura në nënparagraf</w:t>
      </w:r>
      <w:r w:rsidR="004B2C1F" w:rsidRPr="00F609BE">
        <w:rPr>
          <w:rFonts w:cs="Courier New"/>
          <w:lang w:val="sq-AL"/>
        </w:rPr>
        <w:t>ë</w:t>
      </w:r>
      <w:r w:rsidR="005C4984" w:rsidRPr="00F609BE">
        <w:rPr>
          <w:rFonts w:cs="Courier New"/>
          <w:lang w:val="sq-AL"/>
        </w:rPr>
        <w:t xml:space="preserve">t (2)(a) dhe (2)(b) të </w:t>
      </w:r>
      <w:r w:rsidR="009D3EA7">
        <w:rPr>
          <w:rFonts w:cs="Courier New"/>
          <w:lang w:val="sq-AL"/>
        </w:rPr>
        <w:t>r</w:t>
      </w:r>
      <w:r w:rsidR="005C4984" w:rsidRPr="00F609BE">
        <w:rPr>
          <w:rFonts w:cs="Courier New"/>
          <w:lang w:val="sq-AL"/>
        </w:rPr>
        <w:t>regullit 4, do t’u jepet vetëm një tonazh neto siç përcaktohet në përputhje me dispozitat</w:t>
      </w:r>
      <w:r w:rsidR="00EE4962">
        <w:rPr>
          <w:rFonts w:cs="Courier New"/>
          <w:lang w:val="sq-AL"/>
        </w:rPr>
        <w:t xml:space="preserve"> </w:t>
      </w:r>
      <w:r w:rsidR="005C4984" w:rsidRPr="00F609BE">
        <w:rPr>
          <w:rFonts w:cs="Courier New"/>
          <w:lang w:val="sq-AL"/>
        </w:rPr>
        <w:t xml:space="preserve">e </w:t>
      </w:r>
      <w:r w:rsidR="009D3EA7" w:rsidRPr="00F609BE">
        <w:rPr>
          <w:rFonts w:cs="Courier New"/>
          <w:lang w:val="sq-AL"/>
        </w:rPr>
        <w:t xml:space="preserve">rregullit </w:t>
      </w:r>
      <w:r w:rsidR="005C4984" w:rsidRPr="00F609BE">
        <w:rPr>
          <w:rFonts w:cs="Courier New"/>
          <w:lang w:val="sq-AL"/>
        </w:rPr>
        <w:t xml:space="preserve">4 dhe ky tonazh do të jetë tonazhi i zbatueshëm për të përcaktuar vijën e ngarkesës së përshtatshme për tregtinë në të cilën anija është angazhuar. </w:t>
      </w:r>
    </w:p>
    <w:p w14:paraId="7E88A826" w14:textId="245E68AF" w:rsidR="005C4984" w:rsidRPr="00F609BE" w:rsidRDefault="000A5D5A" w:rsidP="003D082A">
      <w:pPr>
        <w:pStyle w:val="TEXTTTTT"/>
        <w:rPr>
          <w:rFonts w:cs="Courier New"/>
          <w:lang w:val="sq-AL"/>
        </w:rPr>
      </w:pPr>
      <w:r w:rsidRPr="00F609BE">
        <w:rPr>
          <w:rFonts w:cs="Courier New"/>
          <w:lang w:val="sq-AL"/>
        </w:rPr>
        <w:t xml:space="preserve">3. </w:t>
      </w:r>
      <w:r w:rsidR="005C4984" w:rsidRPr="00F609BE">
        <w:rPr>
          <w:rFonts w:cs="Courier New"/>
          <w:lang w:val="sq-AL"/>
        </w:rPr>
        <w:t>Kur karakteristikat e anijes</w:t>
      </w:r>
      <w:r w:rsidR="00946295">
        <w:rPr>
          <w:rFonts w:cs="Courier New"/>
          <w:lang w:val="sq-AL"/>
        </w:rPr>
        <w:t>,</w:t>
      </w:r>
      <w:r w:rsidR="005C4984" w:rsidRPr="00F609BE">
        <w:rPr>
          <w:rFonts w:cs="Courier New"/>
          <w:lang w:val="sq-AL"/>
        </w:rPr>
        <w:t xml:space="preserve"> si</w:t>
      </w:r>
      <w:r w:rsidR="00946295">
        <w:rPr>
          <w:rFonts w:cs="Courier New"/>
          <w:lang w:val="sq-AL"/>
        </w:rPr>
        <w:t>:</w:t>
      </w:r>
      <w:r w:rsidR="005C4984" w:rsidRPr="00F609BE">
        <w:rPr>
          <w:rFonts w:cs="Courier New"/>
          <w:lang w:val="sq-AL"/>
        </w:rPr>
        <w:t xml:space="preserve"> V, Vc, d, N1 ose N2, siç përcaktohet në </w:t>
      </w:r>
      <w:r w:rsidR="009D3EA7" w:rsidRPr="00F609BE">
        <w:rPr>
          <w:rFonts w:cs="Courier New"/>
          <w:lang w:val="sq-AL"/>
        </w:rPr>
        <w:t xml:space="preserve">rregullat </w:t>
      </w:r>
      <w:r w:rsidR="005C4984" w:rsidRPr="00F609BE">
        <w:rPr>
          <w:rFonts w:cs="Courier New"/>
          <w:lang w:val="sq-AL"/>
        </w:rPr>
        <w:t xml:space="preserve">3 dhe 4, ndryshojnë ose kur vijat përkatëse të ngarkesës të përmendura në paragrafin (2) të këtij </w:t>
      </w:r>
      <w:r w:rsidR="009D3EA7" w:rsidRPr="00F609BE">
        <w:rPr>
          <w:rFonts w:cs="Courier New"/>
          <w:lang w:val="sq-AL"/>
        </w:rPr>
        <w:t xml:space="preserve">rregulli </w:t>
      </w:r>
      <w:r w:rsidR="005C4984" w:rsidRPr="00F609BE">
        <w:rPr>
          <w:rFonts w:cs="Courier New"/>
          <w:lang w:val="sq-AL"/>
        </w:rPr>
        <w:t xml:space="preserve">janë ndryshuar për shkak të ndryshimit të llojit të tregtisë që është angazhuar anija, dhe nëse këto ndryshime çojnë në uljen e tonazhit të saj neto siç përcaktohet në përputhje me dispozitat e </w:t>
      </w:r>
      <w:r w:rsidR="009D3EA7" w:rsidRPr="00F609BE">
        <w:rPr>
          <w:rFonts w:cs="Courier New"/>
          <w:lang w:val="sq-AL"/>
        </w:rPr>
        <w:t xml:space="preserve">rregullit </w:t>
      </w:r>
      <w:r w:rsidR="005C4984" w:rsidRPr="00F609BE">
        <w:rPr>
          <w:rFonts w:cs="Courier New"/>
          <w:lang w:val="sq-AL"/>
        </w:rPr>
        <w:t xml:space="preserve">4, atëherë nuk do të lëshohet </w:t>
      </w:r>
      <w:r w:rsidR="00A72067">
        <w:rPr>
          <w:rFonts w:cs="Courier New"/>
          <w:lang w:val="sq-AL"/>
        </w:rPr>
        <w:t>c</w:t>
      </w:r>
      <w:r w:rsidR="009D3EA7" w:rsidRPr="00F609BE">
        <w:rPr>
          <w:rFonts w:cs="Courier New"/>
          <w:lang w:val="sq-AL"/>
        </w:rPr>
        <w:t>ertifikat</w:t>
      </w:r>
      <w:r w:rsidR="00A72067" w:rsidRPr="00F609BE">
        <w:rPr>
          <w:rFonts w:cs="Courier New"/>
          <w:lang w:val="sq-AL"/>
        </w:rPr>
        <w:t>ë</w:t>
      </w:r>
      <w:r w:rsidR="009D3EA7" w:rsidRPr="00F609BE">
        <w:rPr>
          <w:rFonts w:cs="Courier New"/>
          <w:lang w:val="sq-AL"/>
        </w:rPr>
        <w:t xml:space="preserve"> e re ndërkombëtare tonazhi </w:t>
      </w:r>
      <w:r w:rsidR="005C4984" w:rsidRPr="00F609BE">
        <w:rPr>
          <w:rFonts w:cs="Courier New"/>
          <w:lang w:val="sq-AL"/>
        </w:rPr>
        <w:t xml:space="preserve">(1969) që përfshin tonazhin neto të përcaktuar deri kur të kenë kaluar 12 muaj nga data kur është lëshuar </w:t>
      </w:r>
      <w:r w:rsidR="009D3EA7">
        <w:rPr>
          <w:rFonts w:cs="Courier New"/>
          <w:lang w:val="sq-AL"/>
        </w:rPr>
        <w:t>c</w:t>
      </w:r>
      <w:r w:rsidR="005C4984" w:rsidRPr="00F609BE">
        <w:rPr>
          <w:rFonts w:cs="Courier New"/>
          <w:lang w:val="sq-AL"/>
        </w:rPr>
        <w:t xml:space="preserve">ertifikata aktuale; me kusht që një kërkesë e tillë nuk zbatohet: </w:t>
      </w:r>
    </w:p>
    <w:p w14:paraId="5BA7A40D" w14:textId="39BBAEBB" w:rsidR="005C4984" w:rsidRPr="00F609BE" w:rsidRDefault="000A5D5A" w:rsidP="003D082A">
      <w:pPr>
        <w:pStyle w:val="TEXTTTTT"/>
        <w:rPr>
          <w:rFonts w:cs="Courier New"/>
          <w:lang w:val="sq-AL"/>
        </w:rPr>
      </w:pPr>
      <w:r w:rsidRPr="00F609BE">
        <w:rPr>
          <w:rFonts w:cs="Courier New"/>
          <w:lang w:val="sq-AL"/>
        </w:rPr>
        <w:t xml:space="preserve">a) </w:t>
      </w:r>
      <w:r w:rsidR="009D3EA7" w:rsidRPr="00F609BE">
        <w:rPr>
          <w:rFonts w:cs="Courier New"/>
          <w:lang w:val="sq-AL"/>
        </w:rPr>
        <w:t xml:space="preserve">nëse </w:t>
      </w:r>
      <w:r w:rsidR="005C4984" w:rsidRPr="00F609BE">
        <w:rPr>
          <w:rFonts w:cs="Courier New"/>
          <w:lang w:val="sq-AL"/>
        </w:rPr>
        <w:t xml:space="preserve">anija transferohet në një flamur të një </w:t>
      </w:r>
      <w:r w:rsidR="009D3EA7" w:rsidRPr="00F609BE">
        <w:rPr>
          <w:rFonts w:cs="Courier New"/>
          <w:lang w:val="sq-AL"/>
        </w:rPr>
        <w:t xml:space="preserve">shteti </w:t>
      </w:r>
      <w:r w:rsidR="005C4984" w:rsidRPr="00F609BE">
        <w:rPr>
          <w:rFonts w:cs="Courier New"/>
          <w:lang w:val="sq-AL"/>
        </w:rPr>
        <w:t>tjetër</w:t>
      </w:r>
      <w:r w:rsidR="009D3EA7">
        <w:rPr>
          <w:rFonts w:cs="Courier New"/>
          <w:lang w:val="sq-AL"/>
        </w:rPr>
        <w:t>;</w:t>
      </w:r>
      <w:r w:rsidR="005C4984" w:rsidRPr="00F609BE">
        <w:rPr>
          <w:rFonts w:cs="Courier New"/>
          <w:lang w:val="sq-AL"/>
        </w:rPr>
        <w:t xml:space="preserve"> ose </w:t>
      </w:r>
    </w:p>
    <w:p w14:paraId="494D7671" w14:textId="5C5EE372" w:rsidR="005C4984" w:rsidRPr="00F609BE" w:rsidRDefault="000A5D5A" w:rsidP="003D082A">
      <w:pPr>
        <w:pStyle w:val="TEXTTTTT"/>
        <w:rPr>
          <w:rFonts w:cs="Courier New"/>
          <w:lang w:val="sq-AL"/>
        </w:rPr>
      </w:pPr>
      <w:r w:rsidRPr="00F609BE">
        <w:rPr>
          <w:rFonts w:cs="Courier New"/>
          <w:lang w:val="sq-AL"/>
        </w:rPr>
        <w:t xml:space="preserve">b) </w:t>
      </w:r>
      <w:r w:rsidR="009D3EA7" w:rsidRPr="00F609BE">
        <w:rPr>
          <w:rFonts w:cs="Courier New"/>
          <w:lang w:val="sq-AL"/>
        </w:rPr>
        <w:t xml:space="preserve">nëse </w:t>
      </w:r>
      <w:r w:rsidR="005C4984" w:rsidRPr="00F609BE">
        <w:rPr>
          <w:rFonts w:cs="Courier New"/>
          <w:lang w:val="sq-AL"/>
        </w:rPr>
        <w:t>anija pëson ndryshime ose modifikime</w:t>
      </w:r>
      <w:r w:rsidR="00B67A82">
        <w:rPr>
          <w:rFonts w:cs="Courier New"/>
          <w:lang w:val="sq-AL"/>
        </w:rPr>
        <w:t>,</w:t>
      </w:r>
      <w:r w:rsidR="005C4984" w:rsidRPr="00F609BE">
        <w:rPr>
          <w:rFonts w:cs="Courier New"/>
          <w:lang w:val="sq-AL"/>
        </w:rPr>
        <w:t xml:space="preserve"> të cilat konsiderohen nga </w:t>
      </w:r>
      <w:r w:rsidR="009D3EA7" w:rsidRPr="00F609BE">
        <w:rPr>
          <w:rFonts w:cs="Courier New"/>
          <w:lang w:val="sq-AL"/>
        </w:rPr>
        <w:t xml:space="preserve">administrata </w:t>
      </w:r>
      <w:r w:rsidR="005C4984" w:rsidRPr="00F609BE">
        <w:rPr>
          <w:rFonts w:cs="Courier New"/>
          <w:lang w:val="sq-AL"/>
        </w:rPr>
        <w:t>që janë të një karakteri madhor, si heqja e një superstrukture</w:t>
      </w:r>
      <w:r w:rsidR="00946295">
        <w:rPr>
          <w:rFonts w:cs="Courier New"/>
          <w:lang w:val="sq-AL"/>
        </w:rPr>
        <w:t>,</w:t>
      </w:r>
      <w:r w:rsidR="005C4984" w:rsidRPr="00F609BE">
        <w:rPr>
          <w:rFonts w:cs="Courier New"/>
          <w:lang w:val="sq-AL"/>
        </w:rPr>
        <w:t xml:space="preserve"> e cila kërkon një ndryshim të vijës së caktuar të </w:t>
      </w:r>
      <w:r w:rsidR="009D3EA7" w:rsidRPr="00F609BE">
        <w:rPr>
          <w:rFonts w:cs="Courier New"/>
          <w:lang w:val="sq-AL"/>
        </w:rPr>
        <w:t>ngarkesës</w:t>
      </w:r>
      <w:r w:rsidR="00766DD9">
        <w:rPr>
          <w:rFonts w:cs="Courier New"/>
          <w:lang w:val="sq-AL"/>
        </w:rPr>
        <w:t>;</w:t>
      </w:r>
      <w:r w:rsidR="005C4984" w:rsidRPr="00F609BE">
        <w:rPr>
          <w:rFonts w:cs="Courier New"/>
          <w:lang w:val="sq-AL"/>
        </w:rPr>
        <w:t xml:space="preserve"> ose </w:t>
      </w:r>
    </w:p>
    <w:p w14:paraId="3BC5A039" w14:textId="6E49A95B" w:rsidR="005C4984" w:rsidRPr="00F609BE" w:rsidRDefault="000A5D5A" w:rsidP="003D082A">
      <w:pPr>
        <w:pStyle w:val="TEXTTTTT"/>
        <w:rPr>
          <w:rFonts w:cs="Courier New"/>
          <w:lang w:val="sq-AL"/>
        </w:rPr>
      </w:pPr>
      <w:r w:rsidRPr="00F609BE">
        <w:rPr>
          <w:rFonts w:cs="Courier New"/>
          <w:lang w:val="sq-AL"/>
        </w:rPr>
        <w:t xml:space="preserve">c) </w:t>
      </w:r>
      <w:r w:rsidR="009D3EA7" w:rsidRPr="00F609BE">
        <w:rPr>
          <w:rFonts w:cs="Courier New"/>
          <w:lang w:val="sq-AL"/>
        </w:rPr>
        <w:t xml:space="preserve">për </w:t>
      </w:r>
      <w:r w:rsidR="005C4984" w:rsidRPr="00F609BE">
        <w:rPr>
          <w:rFonts w:cs="Courier New"/>
          <w:lang w:val="sq-AL"/>
        </w:rPr>
        <w:t>anijet e pasagjerëve</w:t>
      </w:r>
      <w:r w:rsidR="00D12E21">
        <w:rPr>
          <w:rFonts w:cs="Courier New"/>
          <w:lang w:val="sq-AL"/>
        </w:rPr>
        <w:t>,</w:t>
      </w:r>
      <w:r w:rsidR="005C4984" w:rsidRPr="00F609BE">
        <w:rPr>
          <w:rFonts w:cs="Courier New"/>
          <w:lang w:val="sq-AL"/>
        </w:rPr>
        <w:t xml:space="preserve"> të cilat janë përfshirë në transportin e një numri të madh pasagjerësh pa shtretër në tregti të veçantë, si p</w:t>
      </w:r>
      <w:r w:rsidR="00A61F67">
        <w:rPr>
          <w:rFonts w:cs="Courier New"/>
          <w:lang w:val="sq-AL"/>
        </w:rPr>
        <w:t>.</w:t>
      </w:r>
      <w:r w:rsidR="005C4984" w:rsidRPr="00F609BE">
        <w:rPr>
          <w:rFonts w:cs="Courier New"/>
          <w:lang w:val="sq-AL"/>
        </w:rPr>
        <w:t>sh</w:t>
      </w:r>
      <w:r w:rsidR="00A61F67">
        <w:rPr>
          <w:rFonts w:cs="Courier New"/>
          <w:lang w:val="sq-AL"/>
        </w:rPr>
        <w:t>.</w:t>
      </w:r>
      <w:r w:rsidR="005C4984" w:rsidRPr="00F609BE">
        <w:rPr>
          <w:rFonts w:cs="Courier New"/>
          <w:lang w:val="sq-AL"/>
        </w:rPr>
        <w:t xml:space="preserve">, tregtia e pelegrinëve. </w:t>
      </w:r>
    </w:p>
    <w:p w14:paraId="1E59A73E" w14:textId="77777777" w:rsidR="00E56AFD" w:rsidRPr="00F609BE" w:rsidRDefault="00E56AFD" w:rsidP="003D082A">
      <w:pPr>
        <w:pStyle w:val="TEXTTTTT"/>
        <w:rPr>
          <w:rFonts w:cs="Courier New"/>
          <w:lang w:val="sq-AL"/>
        </w:rPr>
      </w:pPr>
    </w:p>
    <w:p w14:paraId="27A07603" w14:textId="11EDF59D" w:rsidR="005C4984" w:rsidRPr="00F609BE" w:rsidRDefault="00A61F67" w:rsidP="003D082A">
      <w:pPr>
        <w:pStyle w:val="TEXTTTTT"/>
        <w:jc w:val="center"/>
        <w:rPr>
          <w:rFonts w:cs="Courier New"/>
          <w:lang w:val="sq-AL"/>
        </w:rPr>
      </w:pPr>
      <w:r w:rsidRPr="00F609BE">
        <w:rPr>
          <w:rFonts w:cs="Courier New"/>
          <w:lang w:val="sq-AL"/>
        </w:rPr>
        <w:t>RREGULLI 6</w:t>
      </w:r>
    </w:p>
    <w:p w14:paraId="51DC199F" w14:textId="643FE666" w:rsidR="005C4984" w:rsidRPr="00A61F67" w:rsidRDefault="00A61F67" w:rsidP="003D082A">
      <w:pPr>
        <w:pStyle w:val="TEXTTTTT"/>
        <w:jc w:val="center"/>
        <w:rPr>
          <w:rFonts w:cs="Courier New"/>
          <w:lang w:val="sq-AL"/>
        </w:rPr>
      </w:pPr>
      <w:r w:rsidRPr="00A61F67">
        <w:rPr>
          <w:rFonts w:cs="Courier New"/>
          <w:lang w:val="sq-AL"/>
        </w:rPr>
        <w:t>LLOGARITJA E VËLLIMEVE</w:t>
      </w:r>
    </w:p>
    <w:p w14:paraId="42109F6E" w14:textId="77777777" w:rsidR="00A61F67" w:rsidRPr="00F609BE" w:rsidRDefault="00A61F67" w:rsidP="003D082A">
      <w:pPr>
        <w:pStyle w:val="TEXTTTTT"/>
        <w:jc w:val="center"/>
        <w:rPr>
          <w:rFonts w:cs="Courier New"/>
          <w:b/>
          <w:lang w:val="sq-AL"/>
        </w:rPr>
      </w:pPr>
    </w:p>
    <w:p w14:paraId="03CFBC03" w14:textId="621A4A18" w:rsidR="005C4984" w:rsidRPr="00F609BE" w:rsidRDefault="00E56AFD" w:rsidP="003D082A">
      <w:pPr>
        <w:pStyle w:val="TEXTTTTT"/>
        <w:rPr>
          <w:rFonts w:cs="Courier New"/>
          <w:lang w:val="sq-AL"/>
        </w:rPr>
      </w:pPr>
      <w:r w:rsidRPr="00F609BE">
        <w:rPr>
          <w:rFonts w:cs="Courier New"/>
          <w:lang w:val="sq-AL"/>
        </w:rPr>
        <w:t xml:space="preserve">1. </w:t>
      </w:r>
      <w:r w:rsidR="005C4984" w:rsidRPr="00F609BE">
        <w:rPr>
          <w:rFonts w:cs="Courier New"/>
          <w:lang w:val="sq-AL"/>
        </w:rPr>
        <w:t xml:space="preserve">Të gjitha vëllimet e përfshira në përllogaritjen e tonazheve bruto dhe neto do të maten, pavarësisht përshtatjeve të izolimit apo të tjera të ngjashme në anën e brendshme të karkasës ose </w:t>
      </w:r>
      <w:r w:rsidR="00A61F67" w:rsidRPr="00F609BE">
        <w:rPr>
          <w:rFonts w:cs="Courier New"/>
          <w:lang w:val="sq-AL"/>
        </w:rPr>
        <w:t>çështjes</w:t>
      </w:r>
      <w:r w:rsidR="005C4984" w:rsidRPr="00F609BE">
        <w:rPr>
          <w:rFonts w:cs="Courier New"/>
          <w:lang w:val="sq-AL"/>
        </w:rPr>
        <w:t xml:space="preserve"> strukturale kufizuese në anijet me përbërje metalike, dhe në sipërfaqen e jashtme të karkasës ose sipërfaqeve të pllakave strukturale kufizuese në anijet e ndërtuara me materiale të tjer</w:t>
      </w:r>
      <w:r w:rsidR="003579B1">
        <w:rPr>
          <w:rFonts w:cs="Courier New"/>
          <w:lang w:val="sq-AL"/>
        </w:rPr>
        <w:t>a</w:t>
      </w:r>
      <w:r w:rsidR="005C4984" w:rsidRPr="00F609BE">
        <w:rPr>
          <w:rFonts w:cs="Courier New"/>
          <w:lang w:val="sq-AL"/>
        </w:rPr>
        <w:t xml:space="preserve">. </w:t>
      </w:r>
    </w:p>
    <w:p w14:paraId="536C6AFF" w14:textId="57C8847E" w:rsidR="005C4984" w:rsidRPr="00F609BE" w:rsidRDefault="00E56AFD" w:rsidP="003D082A">
      <w:pPr>
        <w:pStyle w:val="TEXTTTTT"/>
        <w:rPr>
          <w:rFonts w:cs="Courier New"/>
          <w:lang w:val="sq-AL"/>
        </w:rPr>
      </w:pPr>
      <w:r w:rsidRPr="00F609BE">
        <w:rPr>
          <w:rFonts w:cs="Courier New"/>
          <w:lang w:val="sq-AL"/>
        </w:rPr>
        <w:t xml:space="preserve">2. </w:t>
      </w:r>
      <w:r w:rsidR="005C4984" w:rsidRPr="00F609BE">
        <w:rPr>
          <w:rFonts w:cs="Courier New"/>
          <w:lang w:val="sq-AL"/>
        </w:rPr>
        <w:t xml:space="preserve">Vëllimet e anekseve do të përfshihen në vëllimin e përgjithshëm. </w:t>
      </w:r>
    </w:p>
    <w:p w14:paraId="0151A36A" w14:textId="428FBB9A" w:rsidR="005C4984" w:rsidRPr="00F609BE" w:rsidRDefault="00E56AFD" w:rsidP="003D082A">
      <w:pPr>
        <w:pStyle w:val="TEXTTTTT"/>
        <w:rPr>
          <w:rFonts w:cs="Courier New"/>
          <w:lang w:val="sq-AL"/>
        </w:rPr>
      </w:pPr>
      <w:r w:rsidRPr="00F609BE">
        <w:rPr>
          <w:rFonts w:cs="Courier New"/>
          <w:lang w:val="sq-AL"/>
        </w:rPr>
        <w:t xml:space="preserve">3. </w:t>
      </w:r>
      <w:r w:rsidR="005C4984" w:rsidRPr="00F609BE">
        <w:rPr>
          <w:rFonts w:cs="Courier New"/>
          <w:lang w:val="sq-AL"/>
        </w:rPr>
        <w:t xml:space="preserve">Vëllimet e hapësirave të hapura ndaj detit mund të përjashtohen nga vëllimi i përgjithshëm. </w:t>
      </w:r>
    </w:p>
    <w:p w14:paraId="7AF8A661" w14:textId="77777777" w:rsidR="00E56AFD" w:rsidRPr="00F609BE" w:rsidRDefault="00E56AFD" w:rsidP="003D082A">
      <w:pPr>
        <w:pStyle w:val="TEXTTTTT"/>
        <w:jc w:val="center"/>
        <w:rPr>
          <w:rFonts w:cs="Courier New"/>
          <w:lang w:val="sq-AL"/>
        </w:rPr>
      </w:pPr>
    </w:p>
    <w:p w14:paraId="33F6C6C4" w14:textId="5E5BCDE1" w:rsidR="005C4984" w:rsidRPr="00F609BE" w:rsidRDefault="00FE151C" w:rsidP="003D082A">
      <w:pPr>
        <w:pStyle w:val="TEXTTTTT"/>
        <w:jc w:val="center"/>
        <w:rPr>
          <w:rFonts w:cs="Courier New"/>
          <w:lang w:val="sq-AL"/>
        </w:rPr>
      </w:pPr>
      <w:r w:rsidRPr="00C54BB8">
        <w:rPr>
          <w:rFonts w:cs="Courier New"/>
          <w:lang w:val="sq-AL"/>
        </w:rPr>
        <w:t xml:space="preserve">RREGULLI </w:t>
      </w:r>
      <w:r w:rsidR="00327B34" w:rsidRPr="00C54BB8">
        <w:rPr>
          <w:rFonts w:cs="Courier New"/>
          <w:lang w:val="sq-AL"/>
        </w:rPr>
        <w:t>7</w:t>
      </w:r>
    </w:p>
    <w:p w14:paraId="1D341BF5" w14:textId="58CA65B8" w:rsidR="005C4984" w:rsidRPr="00327B34" w:rsidRDefault="00327B34" w:rsidP="003D082A">
      <w:pPr>
        <w:pStyle w:val="TEXTTTTT"/>
        <w:jc w:val="center"/>
        <w:rPr>
          <w:rFonts w:cs="Courier New"/>
          <w:lang w:val="sq-AL"/>
        </w:rPr>
      </w:pPr>
      <w:r w:rsidRPr="00327B34">
        <w:rPr>
          <w:rFonts w:cs="Courier New"/>
          <w:lang w:val="sq-AL"/>
        </w:rPr>
        <w:t>MATJA DHE LLOGARITJA</w:t>
      </w:r>
    </w:p>
    <w:p w14:paraId="3013D74B" w14:textId="77777777" w:rsidR="00E56AFD" w:rsidRPr="00F609BE" w:rsidRDefault="00E56AFD" w:rsidP="003D082A">
      <w:pPr>
        <w:pStyle w:val="TEXTTTTT"/>
        <w:jc w:val="center"/>
        <w:rPr>
          <w:rFonts w:cs="Courier New"/>
          <w:lang w:val="sq-AL"/>
        </w:rPr>
      </w:pPr>
    </w:p>
    <w:p w14:paraId="7321414F" w14:textId="1F1CD704" w:rsidR="005C4984" w:rsidRPr="00F609BE" w:rsidRDefault="00E56AFD" w:rsidP="003D082A">
      <w:pPr>
        <w:pStyle w:val="TEXTTTTT"/>
        <w:rPr>
          <w:rFonts w:cs="Courier New"/>
          <w:lang w:val="sq-AL"/>
        </w:rPr>
      </w:pPr>
      <w:r w:rsidRPr="00F609BE">
        <w:rPr>
          <w:rFonts w:cs="Courier New"/>
          <w:lang w:val="sq-AL"/>
        </w:rPr>
        <w:t xml:space="preserve">1. </w:t>
      </w:r>
      <w:r w:rsidR="005C4984" w:rsidRPr="00F609BE">
        <w:rPr>
          <w:rFonts w:cs="Courier New"/>
          <w:lang w:val="sq-AL"/>
        </w:rPr>
        <w:t>Të gjitha matjet e përdorura në përllogaritjen e vëllimeve do të merren me përafërsinë e një centimetri ose një e njëzeta e një këmbe (</w:t>
      </w:r>
      <w:r w:rsidR="005C4984" w:rsidRPr="00327B34">
        <w:rPr>
          <w:rFonts w:cs="Courier New"/>
          <w:i/>
          <w:lang w:val="sq-AL"/>
        </w:rPr>
        <w:t>foot</w:t>
      </w:r>
      <w:r w:rsidR="005C4984" w:rsidRPr="00F609BE">
        <w:rPr>
          <w:rFonts w:cs="Courier New"/>
          <w:lang w:val="sq-AL"/>
        </w:rPr>
        <w:t xml:space="preserve">). </w:t>
      </w:r>
    </w:p>
    <w:p w14:paraId="5DD357D7" w14:textId="196ACA9A" w:rsidR="005C4984" w:rsidRPr="00F609BE" w:rsidRDefault="00E56AFD" w:rsidP="003D082A">
      <w:pPr>
        <w:pStyle w:val="TEXTTTTT"/>
        <w:rPr>
          <w:rFonts w:cs="Courier New"/>
          <w:lang w:val="sq-AL"/>
        </w:rPr>
      </w:pPr>
      <w:r w:rsidRPr="00F609BE">
        <w:rPr>
          <w:rFonts w:cs="Courier New"/>
          <w:lang w:val="sq-AL"/>
        </w:rPr>
        <w:lastRenderedPageBreak/>
        <w:t xml:space="preserve">2. </w:t>
      </w:r>
      <w:r w:rsidR="005C4984" w:rsidRPr="00F609BE">
        <w:rPr>
          <w:rFonts w:cs="Courier New"/>
          <w:lang w:val="sq-AL"/>
        </w:rPr>
        <w:t xml:space="preserve">Vëllimet do të përllogariten me metoda të pranuara gjerësisht për hapësirën në fjalë dhe me saktësinë e pranuar nga </w:t>
      </w:r>
      <w:r w:rsidR="008A68C0">
        <w:rPr>
          <w:rFonts w:cs="Courier New"/>
          <w:lang w:val="sq-AL"/>
        </w:rPr>
        <w:t>a</w:t>
      </w:r>
      <w:r w:rsidR="005C4984" w:rsidRPr="00F609BE">
        <w:rPr>
          <w:rFonts w:cs="Courier New"/>
          <w:lang w:val="sq-AL"/>
        </w:rPr>
        <w:t xml:space="preserve">dministrata. </w:t>
      </w:r>
    </w:p>
    <w:p w14:paraId="0FDDB723" w14:textId="65F173E9" w:rsidR="005C4984" w:rsidRPr="00F609BE" w:rsidRDefault="00E56AFD" w:rsidP="003D082A">
      <w:pPr>
        <w:pStyle w:val="TEXTTTTT"/>
        <w:rPr>
          <w:rFonts w:cs="Courier New"/>
          <w:lang w:val="sq-AL"/>
        </w:rPr>
      </w:pPr>
      <w:r w:rsidRPr="00F609BE">
        <w:rPr>
          <w:rFonts w:cs="Courier New"/>
          <w:lang w:val="sq-AL"/>
        </w:rPr>
        <w:t xml:space="preserve">3. </w:t>
      </w:r>
      <w:r w:rsidR="005C4984" w:rsidRPr="00F609BE">
        <w:rPr>
          <w:rFonts w:cs="Courier New"/>
          <w:lang w:val="sq-AL"/>
        </w:rPr>
        <w:t xml:space="preserve">Përllogaritja do të jetë aq e detajuar sa të lejojë kontrollim të lehtë. </w:t>
      </w:r>
    </w:p>
    <w:p w14:paraId="21821EFC" w14:textId="77777777" w:rsidR="00E56AFD" w:rsidRPr="00F609BE" w:rsidRDefault="00E56AFD" w:rsidP="003D082A">
      <w:pPr>
        <w:pStyle w:val="TEXTTTTT"/>
        <w:rPr>
          <w:rFonts w:cs="Courier New"/>
          <w:lang w:val="sq-AL"/>
        </w:rPr>
      </w:pPr>
    </w:p>
    <w:p w14:paraId="2556EEDE" w14:textId="48C0A4E1" w:rsidR="005C4984" w:rsidRPr="003D082A" w:rsidRDefault="005C4984" w:rsidP="003D082A">
      <w:pPr>
        <w:pStyle w:val="TEXTTTTT"/>
        <w:jc w:val="center"/>
        <w:rPr>
          <w:rFonts w:cs="Courier New"/>
          <w:lang w:val="sq-AL"/>
        </w:rPr>
      </w:pPr>
      <w:r w:rsidRPr="003D082A">
        <w:rPr>
          <w:rFonts w:cs="Courier New"/>
          <w:lang w:val="sq-AL"/>
        </w:rPr>
        <w:t>ANEKSI II</w:t>
      </w:r>
    </w:p>
    <w:p w14:paraId="13167BD7" w14:textId="77777777" w:rsidR="005C4984" w:rsidRPr="003D082A" w:rsidRDefault="005C4984" w:rsidP="003D082A">
      <w:pPr>
        <w:pStyle w:val="TEXTTTTT"/>
        <w:jc w:val="center"/>
        <w:rPr>
          <w:rFonts w:cs="Courier New"/>
          <w:lang w:val="sq-AL"/>
        </w:rPr>
      </w:pPr>
      <w:r w:rsidRPr="003D082A">
        <w:rPr>
          <w:rFonts w:cs="Courier New"/>
          <w:lang w:val="sq-AL"/>
        </w:rPr>
        <w:t>ILUSTRIMET E PËRMENDURA NË RREGULLIN 2(5)</w:t>
      </w:r>
    </w:p>
    <w:p w14:paraId="60999BA1" w14:textId="77777777" w:rsidR="005C4984" w:rsidRPr="00F609BE" w:rsidRDefault="005C4984" w:rsidP="003D082A">
      <w:pPr>
        <w:pStyle w:val="TEXTTTTT"/>
        <w:jc w:val="center"/>
        <w:rPr>
          <w:rFonts w:cs="Courier New"/>
          <w:b/>
          <w:lang w:val="sq-AL"/>
        </w:rPr>
      </w:pPr>
    </w:p>
    <w:p w14:paraId="7FF455FD" w14:textId="77777777" w:rsidR="005C4984" w:rsidRPr="00F609BE" w:rsidRDefault="005C4984" w:rsidP="003D082A">
      <w:pPr>
        <w:pStyle w:val="TEXTTTTT"/>
        <w:rPr>
          <w:rFonts w:cs="Courier New"/>
          <w:lang w:val="sq-AL"/>
        </w:rPr>
      </w:pPr>
      <w:r w:rsidRPr="00F609BE">
        <w:rPr>
          <w:rFonts w:cs="Courier New"/>
          <w:lang w:val="sq-AL"/>
        </w:rPr>
        <w:t xml:space="preserve">Në figurat e mëposhtme: </w:t>
      </w:r>
    </w:p>
    <w:p w14:paraId="5B93B754" w14:textId="1A252B84" w:rsidR="005C4984" w:rsidRPr="00F609BE" w:rsidRDefault="003D082A" w:rsidP="003D082A">
      <w:pPr>
        <w:pStyle w:val="TEXTTTTT"/>
        <w:rPr>
          <w:rFonts w:cs="Courier New"/>
          <w:lang w:val="sq-AL"/>
        </w:rPr>
      </w:pPr>
      <w:r>
        <w:rPr>
          <w:rFonts w:cs="Courier New"/>
          <w:lang w:val="sq-AL"/>
        </w:rPr>
        <w:t>O = hapësirë e përjashtuar</w:t>
      </w:r>
    </w:p>
    <w:p w14:paraId="4CED0B6C" w14:textId="43B115E8" w:rsidR="005C4984" w:rsidRPr="00F609BE" w:rsidRDefault="003D082A" w:rsidP="003D082A">
      <w:pPr>
        <w:pStyle w:val="TEXTTTTT"/>
        <w:rPr>
          <w:rFonts w:cs="Courier New"/>
          <w:lang w:val="sq-AL"/>
        </w:rPr>
      </w:pPr>
      <w:r>
        <w:rPr>
          <w:rFonts w:cs="Courier New"/>
          <w:lang w:val="sq-AL"/>
        </w:rPr>
        <w:t>C = hapësirë e mbyllur</w:t>
      </w:r>
    </w:p>
    <w:p w14:paraId="3CDC1C61" w14:textId="228901D3" w:rsidR="005C4984" w:rsidRPr="00F609BE" w:rsidRDefault="005C4984" w:rsidP="003D082A">
      <w:pPr>
        <w:pStyle w:val="TEXTTTTT"/>
        <w:rPr>
          <w:rFonts w:cs="Courier New"/>
          <w:lang w:val="sq-AL"/>
        </w:rPr>
      </w:pPr>
      <w:r w:rsidRPr="00F609BE">
        <w:rPr>
          <w:rFonts w:cs="Courier New"/>
          <w:lang w:val="sq-AL"/>
        </w:rPr>
        <w:t>I = hapësirë që mund të konsiderohet si hapësirë e mby</w:t>
      </w:r>
      <w:r w:rsidR="003D082A">
        <w:rPr>
          <w:rFonts w:cs="Courier New"/>
          <w:lang w:val="sq-AL"/>
        </w:rPr>
        <w:t>llur</w:t>
      </w:r>
    </w:p>
    <w:p w14:paraId="63398F86" w14:textId="2F20FDA8" w:rsidR="005C4984" w:rsidRPr="00F609BE" w:rsidRDefault="005C4984" w:rsidP="003D082A">
      <w:pPr>
        <w:pStyle w:val="TEXTTTTT"/>
        <w:rPr>
          <w:rFonts w:cs="Courier New"/>
          <w:lang w:val="sq-AL"/>
        </w:rPr>
      </w:pPr>
      <w:r w:rsidRPr="00F609BE">
        <w:rPr>
          <w:rFonts w:cs="Courier New"/>
          <w:lang w:val="sq-AL"/>
        </w:rPr>
        <w:t>E</w:t>
      </w:r>
      <w:r w:rsidR="003D082A">
        <w:rPr>
          <w:rFonts w:cs="Courier New"/>
          <w:lang w:val="sq-AL"/>
        </w:rPr>
        <w:t xml:space="preserve"> </w:t>
      </w:r>
      <w:r w:rsidRPr="00F609BE">
        <w:rPr>
          <w:rFonts w:cs="Courier New"/>
          <w:lang w:val="sq-AL"/>
        </w:rPr>
        <w:t xml:space="preserve">= ndarë në pjesë për tu </w:t>
      </w:r>
      <w:r w:rsidR="003D082A">
        <w:rPr>
          <w:rFonts w:cs="Courier New"/>
          <w:lang w:val="sq-AL"/>
        </w:rPr>
        <w:t>përfshirë si hapësirë e mbyllur</w:t>
      </w:r>
    </w:p>
    <w:p w14:paraId="17ABD1E3" w14:textId="68F8E2C8" w:rsidR="00D24AF1" w:rsidRPr="00F609BE" w:rsidRDefault="005C4984" w:rsidP="003D082A">
      <w:pPr>
        <w:pStyle w:val="TEXTTTTT"/>
        <w:rPr>
          <w:rFonts w:cs="Courier New"/>
          <w:lang w:val="sq-AL"/>
        </w:rPr>
      </w:pPr>
      <w:r w:rsidRPr="00F609BE">
        <w:rPr>
          <w:rFonts w:cs="Courier New"/>
          <w:lang w:val="sq-AL"/>
        </w:rPr>
        <w:t>B = gjerësia</w:t>
      </w:r>
      <w:r w:rsidR="003D082A">
        <w:rPr>
          <w:rFonts w:cs="Courier New"/>
          <w:lang w:val="sq-AL"/>
        </w:rPr>
        <w:t xml:space="preserve"> e kuvertës në rrugën e hapjes</w:t>
      </w:r>
    </w:p>
    <w:p w14:paraId="3ED55D28" w14:textId="77777777" w:rsidR="00D24AF1" w:rsidRPr="00F609BE" w:rsidRDefault="00D24AF1" w:rsidP="003D082A">
      <w:pPr>
        <w:pStyle w:val="TEXTTTTT"/>
        <w:rPr>
          <w:rFonts w:cs="Courier New"/>
          <w:lang w:val="sq-AL"/>
        </w:rPr>
      </w:pPr>
    </w:p>
    <w:p w14:paraId="1A63995B" w14:textId="79FEF905" w:rsidR="00D24AF1" w:rsidRPr="00F609BE" w:rsidRDefault="00D24AF1" w:rsidP="003D082A">
      <w:pPr>
        <w:pStyle w:val="TEXTTTTT"/>
        <w:rPr>
          <w:rFonts w:cs="Courier New"/>
          <w:lang w:val="sq-AL"/>
        </w:rPr>
      </w:pPr>
      <w:r w:rsidRPr="00F609BE">
        <w:rPr>
          <w:rFonts w:cs="Courier New"/>
          <w:noProof/>
        </w:rPr>
        <w:drawing>
          <wp:inline distT="0" distB="0" distL="0" distR="0" wp14:anchorId="45A4212A" wp14:editId="4F349180">
            <wp:extent cx="6258629" cy="2675965"/>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58629" cy="2675965"/>
                    </a:xfrm>
                    <a:prstGeom prst="rect">
                      <a:avLst/>
                    </a:prstGeom>
                  </pic:spPr>
                </pic:pic>
              </a:graphicData>
            </a:graphic>
          </wp:inline>
        </w:drawing>
      </w:r>
    </w:p>
    <w:p w14:paraId="54F14179" w14:textId="582BCBCB" w:rsidR="00D24AF1" w:rsidRPr="00F609BE" w:rsidRDefault="00D24AF1" w:rsidP="003D082A">
      <w:pPr>
        <w:pStyle w:val="TEXTTTTT"/>
        <w:rPr>
          <w:rFonts w:cs="Courier New"/>
          <w:lang w:val="sq-AL"/>
        </w:rPr>
      </w:pPr>
      <w:r w:rsidRPr="00F609BE">
        <w:rPr>
          <w:rFonts w:cs="Courier New"/>
          <w:noProof/>
        </w:rPr>
        <w:lastRenderedPageBreak/>
        <w:drawing>
          <wp:inline distT="0" distB="0" distL="0" distR="0" wp14:anchorId="7451640A" wp14:editId="18F745F9">
            <wp:extent cx="5943600" cy="7427595"/>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427595"/>
                    </a:xfrm>
                    <a:prstGeom prst="rect">
                      <a:avLst/>
                    </a:prstGeom>
                  </pic:spPr>
                </pic:pic>
              </a:graphicData>
            </a:graphic>
          </wp:inline>
        </w:drawing>
      </w:r>
      <w:r w:rsidRPr="00F609BE">
        <w:rPr>
          <w:rFonts w:cs="Courier New"/>
          <w:noProof/>
        </w:rPr>
        <w:lastRenderedPageBreak/>
        <w:drawing>
          <wp:inline distT="0" distB="0" distL="0" distR="0" wp14:anchorId="6BF139EB" wp14:editId="0DE66F5A">
            <wp:extent cx="5943600" cy="778573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785735"/>
                    </a:xfrm>
                    <a:prstGeom prst="rect">
                      <a:avLst/>
                    </a:prstGeom>
                  </pic:spPr>
                </pic:pic>
              </a:graphicData>
            </a:graphic>
          </wp:inline>
        </w:drawing>
      </w:r>
      <w:r w:rsidRPr="00F609BE">
        <w:rPr>
          <w:rFonts w:cs="Courier New"/>
          <w:noProof/>
        </w:rPr>
        <w:lastRenderedPageBreak/>
        <w:drawing>
          <wp:inline distT="0" distB="0" distL="0" distR="0" wp14:anchorId="01488195" wp14:editId="5C4A79F4">
            <wp:extent cx="5943600" cy="733869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338695"/>
                    </a:xfrm>
                    <a:prstGeom prst="rect">
                      <a:avLst/>
                    </a:prstGeom>
                  </pic:spPr>
                </pic:pic>
              </a:graphicData>
            </a:graphic>
          </wp:inline>
        </w:drawing>
      </w:r>
      <w:r w:rsidRPr="00F609BE">
        <w:rPr>
          <w:rFonts w:cs="Courier New"/>
          <w:noProof/>
        </w:rPr>
        <w:lastRenderedPageBreak/>
        <w:drawing>
          <wp:inline distT="0" distB="0" distL="0" distR="0" wp14:anchorId="574C8C20" wp14:editId="0CD93F37">
            <wp:extent cx="5941758" cy="7557247"/>
            <wp:effectExtent l="0" t="0" r="1905"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559590"/>
                    </a:xfrm>
                    <a:prstGeom prst="rect">
                      <a:avLst/>
                    </a:prstGeom>
                  </pic:spPr>
                </pic:pic>
              </a:graphicData>
            </a:graphic>
          </wp:inline>
        </w:drawing>
      </w:r>
      <w:r w:rsidRPr="00F609BE">
        <w:rPr>
          <w:rFonts w:cs="Courier New"/>
          <w:noProof/>
        </w:rPr>
        <w:lastRenderedPageBreak/>
        <w:drawing>
          <wp:inline distT="0" distB="0" distL="0" distR="0" wp14:anchorId="12D0D662" wp14:editId="14A3B6C5">
            <wp:extent cx="5943454" cy="7947212"/>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947408"/>
                    </a:xfrm>
                    <a:prstGeom prst="rect">
                      <a:avLst/>
                    </a:prstGeom>
                  </pic:spPr>
                </pic:pic>
              </a:graphicData>
            </a:graphic>
          </wp:inline>
        </w:drawing>
      </w:r>
      <w:r w:rsidRPr="00F609BE">
        <w:rPr>
          <w:rFonts w:cs="Courier New"/>
          <w:noProof/>
        </w:rPr>
        <w:lastRenderedPageBreak/>
        <w:drawing>
          <wp:inline distT="0" distB="0" distL="0" distR="0" wp14:anchorId="18F584EE" wp14:editId="1668CF75">
            <wp:extent cx="5943600" cy="2743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18.jpg"/>
                    <pic:cNvPicPr/>
                  </pic:nvPicPr>
                  <pic:blipFill rotWithShape="1">
                    <a:blip r:embed="rId18" cstate="print">
                      <a:extLst>
                        <a:ext uri="{28A0092B-C50C-407E-A947-70E740481C1C}">
                          <a14:useLocalDpi xmlns:a14="http://schemas.microsoft.com/office/drawing/2010/main" val="0"/>
                        </a:ext>
                      </a:extLst>
                    </a:blip>
                    <a:srcRect b="26078"/>
                    <a:stretch/>
                  </pic:blipFill>
                  <pic:spPr bwMode="auto">
                    <a:xfrm>
                      <a:off x="0" y="0"/>
                      <a:ext cx="5943600" cy="2743200"/>
                    </a:xfrm>
                    <a:prstGeom prst="rect">
                      <a:avLst/>
                    </a:prstGeom>
                    <a:ln>
                      <a:noFill/>
                    </a:ln>
                    <a:extLst>
                      <a:ext uri="{53640926-AAD7-44D8-BBD7-CCE9431645EC}">
                        <a14:shadowObscured xmlns:a14="http://schemas.microsoft.com/office/drawing/2010/main"/>
                      </a:ext>
                    </a:extLst>
                  </pic:spPr>
                </pic:pic>
              </a:graphicData>
            </a:graphic>
          </wp:inline>
        </w:drawing>
      </w:r>
    </w:p>
    <w:p w14:paraId="4669AAC7" w14:textId="77777777" w:rsidR="00D24AF1" w:rsidRPr="00F609BE" w:rsidRDefault="00D24AF1" w:rsidP="003D082A">
      <w:pPr>
        <w:pStyle w:val="TEXTTTTT"/>
        <w:rPr>
          <w:rFonts w:cs="Courier New"/>
          <w:lang w:val="sq-AL"/>
        </w:rPr>
      </w:pPr>
    </w:p>
    <w:p w14:paraId="66ABDE85" w14:textId="4371770E" w:rsidR="005C4984" w:rsidRDefault="005C4984" w:rsidP="003D082A">
      <w:pPr>
        <w:pStyle w:val="TEXTTTTT"/>
        <w:rPr>
          <w:rFonts w:cs="Courier New"/>
          <w:lang w:val="sq-AL"/>
        </w:rPr>
      </w:pPr>
      <w:r w:rsidRPr="00F609BE">
        <w:rPr>
          <w:rFonts w:cs="Courier New"/>
          <w:lang w:val="sq-AL"/>
        </w:rPr>
        <w:t xml:space="preserve">Në anijet me buzë të rrumbullakosura gjerësia matet siç tregohet në </w:t>
      </w:r>
      <w:r w:rsidR="003D082A">
        <w:rPr>
          <w:rFonts w:cs="Courier New"/>
          <w:lang w:val="sq-AL"/>
        </w:rPr>
        <w:t>f</w:t>
      </w:r>
      <w:r w:rsidRPr="00F609BE">
        <w:rPr>
          <w:rFonts w:cs="Courier New"/>
          <w:lang w:val="sq-AL"/>
        </w:rPr>
        <w:t>igurën 11.</w:t>
      </w:r>
    </w:p>
    <w:p w14:paraId="1D1A85DD" w14:textId="77777777" w:rsidR="003D082A" w:rsidRPr="00F609BE" w:rsidRDefault="003D082A" w:rsidP="003D082A">
      <w:pPr>
        <w:pStyle w:val="TEXTTTTT"/>
        <w:rPr>
          <w:rFonts w:cs="Courier New"/>
          <w:lang w:val="sq-AL"/>
        </w:rPr>
      </w:pPr>
    </w:p>
    <w:p w14:paraId="1A626B54" w14:textId="77777777" w:rsidR="005C4984" w:rsidRPr="003D082A" w:rsidRDefault="005C4984" w:rsidP="003D082A">
      <w:pPr>
        <w:pStyle w:val="TEXTTTTT"/>
        <w:jc w:val="center"/>
        <w:rPr>
          <w:rFonts w:cs="Courier New"/>
          <w:lang w:val="sq-AL"/>
        </w:rPr>
      </w:pPr>
      <w:r w:rsidRPr="003D082A">
        <w:rPr>
          <w:rFonts w:cs="Courier New"/>
          <w:lang w:val="sq-AL"/>
        </w:rPr>
        <w:t>ANEKS III</w:t>
      </w:r>
    </w:p>
    <w:p w14:paraId="6DD01827" w14:textId="63F1B862" w:rsidR="005C4984" w:rsidRPr="003D082A" w:rsidRDefault="005C4984" w:rsidP="003D082A">
      <w:pPr>
        <w:pStyle w:val="TEXTTTTT"/>
        <w:jc w:val="center"/>
        <w:rPr>
          <w:rFonts w:cs="Courier New"/>
          <w:lang w:val="sq-AL"/>
        </w:rPr>
      </w:pPr>
      <w:r w:rsidRPr="003D082A">
        <w:rPr>
          <w:rFonts w:cs="Courier New"/>
          <w:lang w:val="sq-AL"/>
        </w:rPr>
        <w:t xml:space="preserve">KOEFICENTËT K1 </w:t>
      </w:r>
      <w:r w:rsidR="003D082A" w:rsidRPr="003D082A">
        <w:rPr>
          <w:rFonts w:cs="Courier New"/>
          <w:lang w:val="sq-AL"/>
        </w:rPr>
        <w:t xml:space="preserve">DHE </w:t>
      </w:r>
      <w:r w:rsidRPr="003D082A">
        <w:rPr>
          <w:rFonts w:cs="Courier New"/>
          <w:lang w:val="sq-AL"/>
        </w:rPr>
        <w:t>K2</w:t>
      </w:r>
      <w:r w:rsidR="003D082A">
        <w:rPr>
          <w:rFonts w:cs="Courier New"/>
          <w:lang w:val="sq-AL"/>
        </w:rPr>
        <w:t>,</w:t>
      </w:r>
      <w:r w:rsidRPr="003D082A">
        <w:rPr>
          <w:rFonts w:cs="Courier New"/>
          <w:lang w:val="sq-AL"/>
        </w:rPr>
        <w:t xml:space="preserve"> TË PËRMENDUR NË RREGULLAT 3 DHE 4 (1)</w:t>
      </w:r>
    </w:p>
    <w:p w14:paraId="5FAA54FC" w14:textId="77777777" w:rsidR="009577F9" w:rsidRPr="00F609BE" w:rsidRDefault="009577F9" w:rsidP="003D082A">
      <w:pPr>
        <w:pStyle w:val="TEXTTTTT"/>
        <w:jc w:val="center"/>
        <w:rPr>
          <w:rFonts w:cs="Courier New"/>
          <w:b/>
          <w:lang w:val="sq-AL"/>
        </w:rPr>
      </w:pPr>
    </w:p>
    <w:p w14:paraId="633B8235" w14:textId="77777777" w:rsidR="005C4984" w:rsidRPr="00F609BE" w:rsidRDefault="005C4984" w:rsidP="003D082A">
      <w:pPr>
        <w:pStyle w:val="TEXTTTTT"/>
        <w:rPr>
          <w:rFonts w:cs="Courier New"/>
          <w:lang w:val="sq-AL"/>
        </w:rPr>
      </w:pPr>
      <w:r w:rsidRPr="00F609BE">
        <w:rPr>
          <w:rFonts w:cs="Courier New"/>
          <w:lang w:val="sq-AL"/>
        </w:rPr>
        <w:t>V ose Vc = Vëllimi në metër kub</w:t>
      </w:r>
    </w:p>
    <w:p w14:paraId="52D8BBD2" w14:textId="77777777" w:rsidR="009577F9" w:rsidRPr="00F609BE" w:rsidRDefault="009577F9" w:rsidP="003D082A">
      <w:pPr>
        <w:pStyle w:val="TEXTTTTT"/>
        <w:rPr>
          <w:rFonts w:cs="Courier New"/>
          <w:lang w:val="sq-AL"/>
        </w:rPr>
      </w:pP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818"/>
        <w:gridCol w:w="932"/>
        <w:gridCol w:w="803"/>
        <w:gridCol w:w="932"/>
        <w:gridCol w:w="803"/>
        <w:gridCol w:w="932"/>
        <w:gridCol w:w="803"/>
        <w:gridCol w:w="947"/>
      </w:tblGrid>
      <w:tr w:rsidR="009577F9" w:rsidRPr="00F609BE" w14:paraId="4FDE911D"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7CFF16C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V ose Vc</w:t>
            </w:r>
          </w:p>
        </w:tc>
        <w:tc>
          <w:tcPr>
            <w:tcW w:w="0" w:type="auto"/>
            <w:tcBorders>
              <w:top w:val="outset" w:sz="6" w:space="0" w:color="auto"/>
              <w:left w:val="outset" w:sz="6" w:space="0" w:color="auto"/>
              <w:bottom w:val="outset" w:sz="6" w:space="0" w:color="auto"/>
              <w:right w:val="outset" w:sz="6" w:space="0" w:color="auto"/>
            </w:tcBorders>
            <w:vAlign w:val="center"/>
          </w:tcPr>
          <w:p w14:paraId="61199CD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K1 ose K2</w:t>
            </w:r>
          </w:p>
        </w:tc>
        <w:tc>
          <w:tcPr>
            <w:tcW w:w="0" w:type="auto"/>
            <w:tcBorders>
              <w:top w:val="outset" w:sz="6" w:space="0" w:color="auto"/>
              <w:left w:val="outset" w:sz="6" w:space="0" w:color="auto"/>
              <w:bottom w:val="outset" w:sz="6" w:space="0" w:color="auto"/>
              <w:right w:val="outset" w:sz="6" w:space="0" w:color="auto"/>
            </w:tcBorders>
            <w:vAlign w:val="center"/>
          </w:tcPr>
          <w:p w14:paraId="2EA3E31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V ose Vc</w:t>
            </w:r>
          </w:p>
        </w:tc>
        <w:tc>
          <w:tcPr>
            <w:tcW w:w="0" w:type="auto"/>
            <w:tcBorders>
              <w:top w:val="outset" w:sz="6" w:space="0" w:color="auto"/>
              <w:left w:val="outset" w:sz="6" w:space="0" w:color="auto"/>
              <w:bottom w:val="outset" w:sz="6" w:space="0" w:color="auto"/>
              <w:right w:val="outset" w:sz="6" w:space="0" w:color="auto"/>
            </w:tcBorders>
            <w:vAlign w:val="center"/>
          </w:tcPr>
          <w:p w14:paraId="604AC4A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K1 ose K2</w:t>
            </w:r>
          </w:p>
        </w:tc>
        <w:tc>
          <w:tcPr>
            <w:tcW w:w="0" w:type="auto"/>
            <w:tcBorders>
              <w:top w:val="outset" w:sz="6" w:space="0" w:color="auto"/>
              <w:left w:val="outset" w:sz="6" w:space="0" w:color="auto"/>
              <w:bottom w:val="outset" w:sz="6" w:space="0" w:color="auto"/>
              <w:right w:val="outset" w:sz="6" w:space="0" w:color="auto"/>
            </w:tcBorders>
            <w:vAlign w:val="center"/>
          </w:tcPr>
          <w:p w14:paraId="2F677E2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V ose Vc</w:t>
            </w:r>
          </w:p>
        </w:tc>
        <w:tc>
          <w:tcPr>
            <w:tcW w:w="0" w:type="auto"/>
            <w:tcBorders>
              <w:top w:val="outset" w:sz="6" w:space="0" w:color="auto"/>
              <w:left w:val="outset" w:sz="6" w:space="0" w:color="auto"/>
              <w:bottom w:val="outset" w:sz="6" w:space="0" w:color="auto"/>
              <w:right w:val="outset" w:sz="6" w:space="0" w:color="auto"/>
            </w:tcBorders>
            <w:vAlign w:val="center"/>
          </w:tcPr>
          <w:p w14:paraId="305F9A8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K1 ose K2</w:t>
            </w:r>
          </w:p>
        </w:tc>
        <w:tc>
          <w:tcPr>
            <w:tcW w:w="0" w:type="auto"/>
            <w:tcBorders>
              <w:top w:val="outset" w:sz="6" w:space="0" w:color="auto"/>
              <w:left w:val="outset" w:sz="6" w:space="0" w:color="auto"/>
              <w:bottom w:val="outset" w:sz="6" w:space="0" w:color="auto"/>
              <w:right w:val="outset" w:sz="6" w:space="0" w:color="auto"/>
            </w:tcBorders>
            <w:vAlign w:val="center"/>
          </w:tcPr>
          <w:p w14:paraId="5EB8DAC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V ose Vc</w:t>
            </w:r>
          </w:p>
        </w:tc>
        <w:tc>
          <w:tcPr>
            <w:tcW w:w="0" w:type="auto"/>
            <w:tcBorders>
              <w:top w:val="outset" w:sz="6" w:space="0" w:color="auto"/>
              <w:left w:val="outset" w:sz="6" w:space="0" w:color="auto"/>
              <w:bottom w:val="outset" w:sz="6" w:space="0" w:color="auto"/>
              <w:right w:val="outset" w:sz="6" w:space="0" w:color="auto"/>
            </w:tcBorders>
            <w:vAlign w:val="center"/>
          </w:tcPr>
          <w:p w14:paraId="74ADF00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K1 ose K2</w:t>
            </w:r>
          </w:p>
        </w:tc>
      </w:tr>
      <w:tr w:rsidR="009577F9" w:rsidRPr="00F609BE" w14:paraId="328F39BB"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871EB8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3564E29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7A55D18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4954595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43F3960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72CE577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70FE456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c>
          <w:tcPr>
            <w:tcW w:w="0" w:type="auto"/>
            <w:tcBorders>
              <w:top w:val="outset" w:sz="6" w:space="0" w:color="auto"/>
              <w:left w:val="outset" w:sz="6" w:space="0" w:color="auto"/>
              <w:bottom w:val="outset" w:sz="6" w:space="0" w:color="auto"/>
              <w:right w:val="outset" w:sz="6" w:space="0" w:color="auto"/>
            </w:tcBorders>
            <w:vAlign w:val="center"/>
          </w:tcPr>
          <w:p w14:paraId="65BA2E4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p>
        </w:tc>
      </w:tr>
      <w:tr w:rsidR="009577F9" w:rsidRPr="00F609BE" w14:paraId="427364F8"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3BA69B2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10 </w:t>
            </w:r>
          </w:p>
        </w:tc>
        <w:tc>
          <w:tcPr>
            <w:tcW w:w="0" w:type="auto"/>
            <w:tcBorders>
              <w:top w:val="outset" w:sz="6" w:space="0" w:color="auto"/>
              <w:left w:val="outset" w:sz="6" w:space="0" w:color="auto"/>
              <w:bottom w:val="outset" w:sz="6" w:space="0" w:color="auto"/>
              <w:right w:val="outset" w:sz="6" w:space="0" w:color="auto"/>
            </w:tcBorders>
            <w:vAlign w:val="center"/>
          </w:tcPr>
          <w:p w14:paraId="019A969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0.2200 </w:t>
            </w:r>
          </w:p>
        </w:tc>
        <w:tc>
          <w:tcPr>
            <w:tcW w:w="0" w:type="auto"/>
            <w:tcBorders>
              <w:top w:val="outset" w:sz="6" w:space="0" w:color="auto"/>
              <w:left w:val="outset" w:sz="6" w:space="0" w:color="auto"/>
              <w:bottom w:val="outset" w:sz="6" w:space="0" w:color="auto"/>
              <w:right w:val="outset" w:sz="6" w:space="0" w:color="auto"/>
            </w:tcBorders>
            <w:vAlign w:val="center"/>
          </w:tcPr>
          <w:p w14:paraId="2290B30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45,000 </w:t>
            </w:r>
          </w:p>
        </w:tc>
        <w:tc>
          <w:tcPr>
            <w:tcW w:w="0" w:type="auto"/>
            <w:tcBorders>
              <w:top w:val="outset" w:sz="6" w:space="0" w:color="auto"/>
              <w:left w:val="outset" w:sz="6" w:space="0" w:color="auto"/>
              <w:bottom w:val="outset" w:sz="6" w:space="0" w:color="auto"/>
              <w:right w:val="outset" w:sz="6" w:space="0" w:color="auto"/>
            </w:tcBorders>
            <w:vAlign w:val="center"/>
          </w:tcPr>
          <w:p w14:paraId="243174B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0.2931 </w:t>
            </w:r>
          </w:p>
        </w:tc>
        <w:tc>
          <w:tcPr>
            <w:tcW w:w="0" w:type="auto"/>
            <w:tcBorders>
              <w:top w:val="outset" w:sz="6" w:space="0" w:color="auto"/>
              <w:left w:val="outset" w:sz="6" w:space="0" w:color="auto"/>
              <w:bottom w:val="outset" w:sz="6" w:space="0" w:color="auto"/>
              <w:right w:val="outset" w:sz="6" w:space="0" w:color="auto"/>
            </w:tcBorders>
            <w:vAlign w:val="center"/>
          </w:tcPr>
          <w:p w14:paraId="1856FC3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330,000 </w:t>
            </w:r>
          </w:p>
        </w:tc>
        <w:tc>
          <w:tcPr>
            <w:tcW w:w="0" w:type="auto"/>
            <w:tcBorders>
              <w:top w:val="outset" w:sz="6" w:space="0" w:color="auto"/>
              <w:left w:val="outset" w:sz="6" w:space="0" w:color="auto"/>
              <w:bottom w:val="outset" w:sz="6" w:space="0" w:color="auto"/>
              <w:right w:val="outset" w:sz="6" w:space="0" w:color="auto"/>
            </w:tcBorders>
            <w:vAlign w:val="center"/>
          </w:tcPr>
          <w:p w14:paraId="5C168B8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0.3104 </w:t>
            </w:r>
          </w:p>
        </w:tc>
        <w:tc>
          <w:tcPr>
            <w:tcW w:w="0" w:type="auto"/>
            <w:tcBorders>
              <w:top w:val="outset" w:sz="6" w:space="0" w:color="auto"/>
              <w:left w:val="outset" w:sz="6" w:space="0" w:color="auto"/>
              <w:bottom w:val="outset" w:sz="6" w:space="0" w:color="auto"/>
              <w:right w:val="outset" w:sz="6" w:space="0" w:color="auto"/>
            </w:tcBorders>
            <w:vAlign w:val="center"/>
          </w:tcPr>
          <w:p w14:paraId="67F2BAE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670,000 </w:t>
            </w:r>
          </w:p>
        </w:tc>
        <w:tc>
          <w:tcPr>
            <w:tcW w:w="0" w:type="auto"/>
            <w:tcBorders>
              <w:top w:val="outset" w:sz="6" w:space="0" w:color="auto"/>
              <w:left w:val="outset" w:sz="6" w:space="0" w:color="auto"/>
              <w:bottom w:val="outset" w:sz="6" w:space="0" w:color="auto"/>
              <w:right w:val="outset" w:sz="6" w:space="0" w:color="auto"/>
            </w:tcBorders>
            <w:vAlign w:val="center"/>
          </w:tcPr>
          <w:p w14:paraId="65F9FD3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0.3165 </w:t>
            </w:r>
          </w:p>
        </w:tc>
      </w:tr>
      <w:tr w:rsidR="009577F9" w:rsidRPr="00F609BE" w14:paraId="1688E5BC"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FF556F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20 </w:t>
            </w:r>
          </w:p>
        </w:tc>
        <w:tc>
          <w:tcPr>
            <w:tcW w:w="0" w:type="auto"/>
            <w:tcBorders>
              <w:top w:val="outset" w:sz="6" w:space="0" w:color="auto"/>
              <w:left w:val="outset" w:sz="6" w:space="0" w:color="auto"/>
              <w:bottom w:val="outset" w:sz="6" w:space="0" w:color="auto"/>
              <w:right w:val="outset" w:sz="6" w:space="0" w:color="auto"/>
            </w:tcBorders>
            <w:vAlign w:val="center"/>
          </w:tcPr>
          <w:p w14:paraId="6215DF2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0.2260 </w:t>
            </w:r>
          </w:p>
        </w:tc>
        <w:tc>
          <w:tcPr>
            <w:tcW w:w="0" w:type="auto"/>
            <w:tcBorders>
              <w:top w:val="outset" w:sz="6" w:space="0" w:color="auto"/>
              <w:left w:val="outset" w:sz="6" w:space="0" w:color="auto"/>
              <w:bottom w:val="outset" w:sz="6" w:space="0" w:color="auto"/>
              <w:right w:val="outset" w:sz="6" w:space="0" w:color="auto"/>
            </w:tcBorders>
            <w:vAlign w:val="center"/>
          </w:tcPr>
          <w:p w14:paraId="7C1FA9F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50,000 </w:t>
            </w:r>
          </w:p>
        </w:tc>
        <w:tc>
          <w:tcPr>
            <w:tcW w:w="0" w:type="auto"/>
            <w:tcBorders>
              <w:top w:val="outset" w:sz="6" w:space="0" w:color="auto"/>
              <w:left w:val="outset" w:sz="6" w:space="0" w:color="auto"/>
              <w:bottom w:val="outset" w:sz="6" w:space="0" w:color="auto"/>
              <w:right w:val="outset" w:sz="6" w:space="0" w:color="auto"/>
            </w:tcBorders>
            <w:vAlign w:val="center"/>
          </w:tcPr>
          <w:p w14:paraId="65C798A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0.2940 </w:t>
            </w:r>
          </w:p>
        </w:tc>
        <w:tc>
          <w:tcPr>
            <w:tcW w:w="0" w:type="auto"/>
            <w:tcBorders>
              <w:top w:val="outset" w:sz="6" w:space="0" w:color="auto"/>
              <w:left w:val="outset" w:sz="6" w:space="0" w:color="auto"/>
              <w:bottom w:val="outset" w:sz="6" w:space="0" w:color="auto"/>
              <w:right w:val="outset" w:sz="6" w:space="0" w:color="auto"/>
            </w:tcBorders>
            <w:vAlign w:val="center"/>
          </w:tcPr>
          <w:p w14:paraId="3537521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340,000 </w:t>
            </w:r>
          </w:p>
        </w:tc>
        <w:tc>
          <w:tcPr>
            <w:tcW w:w="0" w:type="auto"/>
            <w:tcBorders>
              <w:top w:val="outset" w:sz="6" w:space="0" w:color="auto"/>
              <w:left w:val="outset" w:sz="6" w:space="0" w:color="auto"/>
              <w:bottom w:val="outset" w:sz="6" w:space="0" w:color="auto"/>
              <w:right w:val="outset" w:sz="6" w:space="0" w:color="auto"/>
            </w:tcBorders>
            <w:vAlign w:val="center"/>
          </w:tcPr>
          <w:p w14:paraId="26555B5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0.3106 </w:t>
            </w:r>
          </w:p>
        </w:tc>
        <w:tc>
          <w:tcPr>
            <w:tcW w:w="0" w:type="auto"/>
            <w:tcBorders>
              <w:top w:val="outset" w:sz="6" w:space="0" w:color="auto"/>
              <w:left w:val="outset" w:sz="6" w:space="0" w:color="auto"/>
              <w:bottom w:val="outset" w:sz="6" w:space="0" w:color="auto"/>
              <w:right w:val="outset" w:sz="6" w:space="0" w:color="auto"/>
            </w:tcBorders>
            <w:vAlign w:val="center"/>
          </w:tcPr>
          <w:p w14:paraId="339E767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680,000 </w:t>
            </w:r>
          </w:p>
        </w:tc>
        <w:tc>
          <w:tcPr>
            <w:tcW w:w="0" w:type="auto"/>
            <w:tcBorders>
              <w:top w:val="outset" w:sz="6" w:space="0" w:color="auto"/>
              <w:left w:val="outset" w:sz="6" w:space="0" w:color="auto"/>
              <w:bottom w:val="outset" w:sz="6" w:space="0" w:color="auto"/>
              <w:right w:val="outset" w:sz="6" w:space="0" w:color="auto"/>
            </w:tcBorders>
            <w:vAlign w:val="center"/>
          </w:tcPr>
          <w:p w14:paraId="6133AD3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0.3166 </w:t>
            </w:r>
          </w:p>
        </w:tc>
      </w:tr>
      <w:tr w:rsidR="009577F9" w:rsidRPr="00F609BE" w14:paraId="704E4F05"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1CE20D1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30 </w:t>
            </w:r>
          </w:p>
        </w:tc>
        <w:tc>
          <w:tcPr>
            <w:tcW w:w="0" w:type="auto"/>
            <w:tcBorders>
              <w:top w:val="outset" w:sz="6" w:space="0" w:color="auto"/>
              <w:left w:val="outset" w:sz="6" w:space="0" w:color="auto"/>
              <w:bottom w:val="outset" w:sz="6" w:space="0" w:color="auto"/>
              <w:right w:val="outset" w:sz="6" w:space="0" w:color="auto"/>
            </w:tcBorders>
            <w:vAlign w:val="center"/>
          </w:tcPr>
          <w:p w14:paraId="271D73F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0.2295 </w:t>
            </w:r>
          </w:p>
        </w:tc>
        <w:tc>
          <w:tcPr>
            <w:tcW w:w="0" w:type="auto"/>
            <w:tcBorders>
              <w:top w:val="outset" w:sz="6" w:space="0" w:color="auto"/>
              <w:left w:val="outset" w:sz="6" w:space="0" w:color="auto"/>
              <w:bottom w:val="outset" w:sz="6" w:space="0" w:color="auto"/>
              <w:right w:val="outset" w:sz="6" w:space="0" w:color="auto"/>
            </w:tcBorders>
            <w:vAlign w:val="center"/>
          </w:tcPr>
          <w:p w14:paraId="2FF5A1B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55,000 </w:t>
            </w:r>
          </w:p>
        </w:tc>
        <w:tc>
          <w:tcPr>
            <w:tcW w:w="0" w:type="auto"/>
            <w:tcBorders>
              <w:top w:val="outset" w:sz="6" w:space="0" w:color="auto"/>
              <w:left w:val="outset" w:sz="6" w:space="0" w:color="auto"/>
              <w:bottom w:val="outset" w:sz="6" w:space="0" w:color="auto"/>
              <w:right w:val="outset" w:sz="6" w:space="0" w:color="auto"/>
            </w:tcBorders>
            <w:vAlign w:val="center"/>
          </w:tcPr>
          <w:p w14:paraId="7D48E58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0.2948 </w:t>
            </w:r>
          </w:p>
        </w:tc>
        <w:tc>
          <w:tcPr>
            <w:tcW w:w="0" w:type="auto"/>
            <w:tcBorders>
              <w:top w:val="outset" w:sz="6" w:space="0" w:color="auto"/>
              <w:left w:val="outset" w:sz="6" w:space="0" w:color="auto"/>
              <w:bottom w:val="outset" w:sz="6" w:space="0" w:color="auto"/>
              <w:right w:val="outset" w:sz="6" w:space="0" w:color="auto"/>
            </w:tcBorders>
            <w:vAlign w:val="center"/>
          </w:tcPr>
          <w:p w14:paraId="709A714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350,000 </w:t>
            </w:r>
          </w:p>
        </w:tc>
        <w:tc>
          <w:tcPr>
            <w:tcW w:w="0" w:type="auto"/>
            <w:tcBorders>
              <w:top w:val="outset" w:sz="6" w:space="0" w:color="auto"/>
              <w:left w:val="outset" w:sz="6" w:space="0" w:color="auto"/>
              <w:bottom w:val="outset" w:sz="6" w:space="0" w:color="auto"/>
              <w:right w:val="outset" w:sz="6" w:space="0" w:color="auto"/>
            </w:tcBorders>
            <w:vAlign w:val="center"/>
          </w:tcPr>
          <w:p w14:paraId="6FF8160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0.3109 </w:t>
            </w:r>
          </w:p>
        </w:tc>
        <w:tc>
          <w:tcPr>
            <w:tcW w:w="0" w:type="auto"/>
            <w:tcBorders>
              <w:top w:val="outset" w:sz="6" w:space="0" w:color="auto"/>
              <w:left w:val="outset" w:sz="6" w:space="0" w:color="auto"/>
              <w:bottom w:val="outset" w:sz="6" w:space="0" w:color="auto"/>
              <w:right w:val="outset" w:sz="6" w:space="0" w:color="auto"/>
            </w:tcBorders>
            <w:vAlign w:val="center"/>
          </w:tcPr>
          <w:p w14:paraId="1B7283D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690,000 </w:t>
            </w:r>
          </w:p>
        </w:tc>
        <w:tc>
          <w:tcPr>
            <w:tcW w:w="0" w:type="auto"/>
            <w:tcBorders>
              <w:top w:val="outset" w:sz="6" w:space="0" w:color="auto"/>
              <w:left w:val="outset" w:sz="6" w:space="0" w:color="auto"/>
              <w:bottom w:val="outset" w:sz="6" w:space="0" w:color="auto"/>
              <w:right w:val="outset" w:sz="6" w:space="0" w:color="auto"/>
            </w:tcBorders>
            <w:vAlign w:val="center"/>
          </w:tcPr>
          <w:p w14:paraId="1338422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0.3168 </w:t>
            </w:r>
          </w:p>
        </w:tc>
      </w:tr>
      <w:tr w:rsidR="009577F9" w:rsidRPr="00F609BE" w14:paraId="0F659500"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073A5AE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40 </w:t>
            </w:r>
          </w:p>
        </w:tc>
        <w:tc>
          <w:tcPr>
            <w:tcW w:w="0" w:type="auto"/>
            <w:tcBorders>
              <w:top w:val="outset" w:sz="6" w:space="0" w:color="auto"/>
              <w:left w:val="outset" w:sz="6" w:space="0" w:color="auto"/>
              <w:bottom w:val="outset" w:sz="6" w:space="0" w:color="auto"/>
              <w:right w:val="outset" w:sz="6" w:space="0" w:color="auto"/>
            </w:tcBorders>
            <w:vAlign w:val="center"/>
          </w:tcPr>
          <w:p w14:paraId="64BDC23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0.2320 </w:t>
            </w:r>
          </w:p>
        </w:tc>
        <w:tc>
          <w:tcPr>
            <w:tcW w:w="0" w:type="auto"/>
            <w:tcBorders>
              <w:top w:val="outset" w:sz="6" w:space="0" w:color="auto"/>
              <w:left w:val="outset" w:sz="6" w:space="0" w:color="auto"/>
              <w:bottom w:val="outset" w:sz="6" w:space="0" w:color="auto"/>
              <w:right w:val="outset" w:sz="6" w:space="0" w:color="auto"/>
            </w:tcBorders>
            <w:vAlign w:val="center"/>
          </w:tcPr>
          <w:p w14:paraId="5ED03BE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60,000 </w:t>
            </w:r>
          </w:p>
        </w:tc>
        <w:tc>
          <w:tcPr>
            <w:tcW w:w="0" w:type="auto"/>
            <w:tcBorders>
              <w:top w:val="outset" w:sz="6" w:space="0" w:color="auto"/>
              <w:left w:val="outset" w:sz="6" w:space="0" w:color="auto"/>
              <w:bottom w:val="outset" w:sz="6" w:space="0" w:color="auto"/>
              <w:right w:val="outset" w:sz="6" w:space="0" w:color="auto"/>
            </w:tcBorders>
            <w:vAlign w:val="center"/>
          </w:tcPr>
          <w:p w14:paraId="7595EB4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0.2956 </w:t>
            </w:r>
          </w:p>
        </w:tc>
        <w:tc>
          <w:tcPr>
            <w:tcW w:w="0" w:type="auto"/>
            <w:tcBorders>
              <w:top w:val="outset" w:sz="6" w:space="0" w:color="auto"/>
              <w:left w:val="outset" w:sz="6" w:space="0" w:color="auto"/>
              <w:bottom w:val="outset" w:sz="6" w:space="0" w:color="auto"/>
              <w:right w:val="outset" w:sz="6" w:space="0" w:color="auto"/>
            </w:tcBorders>
            <w:vAlign w:val="center"/>
          </w:tcPr>
          <w:p w14:paraId="1370A42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360,000 </w:t>
            </w:r>
          </w:p>
        </w:tc>
        <w:tc>
          <w:tcPr>
            <w:tcW w:w="0" w:type="auto"/>
            <w:tcBorders>
              <w:top w:val="outset" w:sz="6" w:space="0" w:color="auto"/>
              <w:left w:val="outset" w:sz="6" w:space="0" w:color="auto"/>
              <w:bottom w:val="outset" w:sz="6" w:space="0" w:color="auto"/>
              <w:right w:val="outset" w:sz="6" w:space="0" w:color="auto"/>
            </w:tcBorders>
            <w:vAlign w:val="center"/>
          </w:tcPr>
          <w:p w14:paraId="6356CC4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0.3111 </w:t>
            </w:r>
          </w:p>
        </w:tc>
        <w:tc>
          <w:tcPr>
            <w:tcW w:w="0" w:type="auto"/>
            <w:tcBorders>
              <w:top w:val="outset" w:sz="6" w:space="0" w:color="auto"/>
              <w:left w:val="outset" w:sz="6" w:space="0" w:color="auto"/>
              <w:bottom w:val="outset" w:sz="6" w:space="0" w:color="auto"/>
              <w:right w:val="outset" w:sz="6" w:space="0" w:color="auto"/>
            </w:tcBorders>
            <w:vAlign w:val="center"/>
          </w:tcPr>
          <w:p w14:paraId="13E7A4A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700,000 </w:t>
            </w:r>
          </w:p>
        </w:tc>
        <w:tc>
          <w:tcPr>
            <w:tcW w:w="0" w:type="auto"/>
            <w:tcBorders>
              <w:top w:val="outset" w:sz="6" w:space="0" w:color="auto"/>
              <w:left w:val="outset" w:sz="6" w:space="0" w:color="auto"/>
              <w:bottom w:val="outset" w:sz="6" w:space="0" w:color="auto"/>
              <w:right w:val="outset" w:sz="6" w:space="0" w:color="auto"/>
            </w:tcBorders>
            <w:vAlign w:val="center"/>
          </w:tcPr>
          <w:p w14:paraId="38A43A8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0.3169 </w:t>
            </w:r>
          </w:p>
        </w:tc>
      </w:tr>
      <w:tr w:rsidR="009577F9" w:rsidRPr="00F609BE" w14:paraId="413B4E6D"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4711D99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50 </w:t>
            </w:r>
          </w:p>
        </w:tc>
        <w:tc>
          <w:tcPr>
            <w:tcW w:w="0" w:type="auto"/>
            <w:tcBorders>
              <w:top w:val="outset" w:sz="6" w:space="0" w:color="auto"/>
              <w:left w:val="outset" w:sz="6" w:space="0" w:color="auto"/>
              <w:bottom w:val="outset" w:sz="6" w:space="0" w:color="auto"/>
              <w:right w:val="outset" w:sz="6" w:space="0" w:color="auto"/>
            </w:tcBorders>
            <w:vAlign w:val="center"/>
          </w:tcPr>
          <w:p w14:paraId="12D4953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0.2340 </w:t>
            </w:r>
          </w:p>
        </w:tc>
        <w:tc>
          <w:tcPr>
            <w:tcW w:w="0" w:type="auto"/>
            <w:tcBorders>
              <w:top w:val="outset" w:sz="6" w:space="0" w:color="auto"/>
              <w:left w:val="outset" w:sz="6" w:space="0" w:color="auto"/>
              <w:bottom w:val="outset" w:sz="6" w:space="0" w:color="auto"/>
              <w:right w:val="outset" w:sz="6" w:space="0" w:color="auto"/>
            </w:tcBorders>
            <w:vAlign w:val="center"/>
          </w:tcPr>
          <w:p w14:paraId="006C933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65,000 </w:t>
            </w:r>
          </w:p>
        </w:tc>
        <w:tc>
          <w:tcPr>
            <w:tcW w:w="0" w:type="auto"/>
            <w:tcBorders>
              <w:top w:val="outset" w:sz="6" w:space="0" w:color="auto"/>
              <w:left w:val="outset" w:sz="6" w:space="0" w:color="auto"/>
              <w:bottom w:val="outset" w:sz="6" w:space="0" w:color="auto"/>
              <w:right w:val="outset" w:sz="6" w:space="0" w:color="auto"/>
            </w:tcBorders>
            <w:vAlign w:val="center"/>
          </w:tcPr>
          <w:p w14:paraId="6058FFC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0.2963 </w:t>
            </w:r>
          </w:p>
        </w:tc>
        <w:tc>
          <w:tcPr>
            <w:tcW w:w="0" w:type="auto"/>
            <w:tcBorders>
              <w:top w:val="outset" w:sz="6" w:space="0" w:color="auto"/>
              <w:left w:val="outset" w:sz="6" w:space="0" w:color="auto"/>
              <w:bottom w:val="outset" w:sz="6" w:space="0" w:color="auto"/>
              <w:right w:val="outset" w:sz="6" w:space="0" w:color="auto"/>
            </w:tcBorders>
            <w:vAlign w:val="center"/>
          </w:tcPr>
          <w:p w14:paraId="5159116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370,000 </w:t>
            </w:r>
          </w:p>
        </w:tc>
        <w:tc>
          <w:tcPr>
            <w:tcW w:w="0" w:type="auto"/>
            <w:tcBorders>
              <w:top w:val="outset" w:sz="6" w:space="0" w:color="auto"/>
              <w:left w:val="outset" w:sz="6" w:space="0" w:color="auto"/>
              <w:bottom w:val="outset" w:sz="6" w:space="0" w:color="auto"/>
              <w:right w:val="outset" w:sz="6" w:space="0" w:color="auto"/>
            </w:tcBorders>
            <w:vAlign w:val="center"/>
          </w:tcPr>
          <w:p w14:paraId="60FD130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0.3114 </w:t>
            </w:r>
          </w:p>
        </w:tc>
        <w:tc>
          <w:tcPr>
            <w:tcW w:w="0" w:type="auto"/>
            <w:tcBorders>
              <w:top w:val="outset" w:sz="6" w:space="0" w:color="auto"/>
              <w:left w:val="outset" w:sz="6" w:space="0" w:color="auto"/>
              <w:bottom w:val="outset" w:sz="6" w:space="0" w:color="auto"/>
              <w:right w:val="outset" w:sz="6" w:space="0" w:color="auto"/>
            </w:tcBorders>
            <w:vAlign w:val="center"/>
          </w:tcPr>
          <w:p w14:paraId="67D0BEE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710,000 </w:t>
            </w:r>
          </w:p>
        </w:tc>
        <w:tc>
          <w:tcPr>
            <w:tcW w:w="0" w:type="auto"/>
            <w:tcBorders>
              <w:top w:val="outset" w:sz="6" w:space="0" w:color="auto"/>
              <w:left w:val="outset" w:sz="6" w:space="0" w:color="auto"/>
              <w:bottom w:val="outset" w:sz="6" w:space="0" w:color="auto"/>
              <w:right w:val="outset" w:sz="6" w:space="0" w:color="auto"/>
            </w:tcBorders>
            <w:vAlign w:val="center"/>
          </w:tcPr>
          <w:p w14:paraId="4E37797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0.3170 </w:t>
            </w:r>
          </w:p>
        </w:tc>
      </w:tr>
      <w:tr w:rsidR="009577F9" w:rsidRPr="00F609BE" w14:paraId="3BFC30B8"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1B3C8C0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60 </w:t>
            </w:r>
          </w:p>
        </w:tc>
        <w:tc>
          <w:tcPr>
            <w:tcW w:w="0" w:type="auto"/>
            <w:tcBorders>
              <w:top w:val="outset" w:sz="6" w:space="0" w:color="auto"/>
              <w:left w:val="outset" w:sz="6" w:space="0" w:color="auto"/>
              <w:bottom w:val="outset" w:sz="6" w:space="0" w:color="auto"/>
              <w:right w:val="outset" w:sz="6" w:space="0" w:color="auto"/>
            </w:tcBorders>
            <w:vAlign w:val="center"/>
          </w:tcPr>
          <w:p w14:paraId="7CD4DFF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0.2356 </w:t>
            </w:r>
          </w:p>
        </w:tc>
        <w:tc>
          <w:tcPr>
            <w:tcW w:w="0" w:type="auto"/>
            <w:tcBorders>
              <w:top w:val="outset" w:sz="6" w:space="0" w:color="auto"/>
              <w:left w:val="outset" w:sz="6" w:space="0" w:color="auto"/>
              <w:bottom w:val="outset" w:sz="6" w:space="0" w:color="auto"/>
              <w:right w:val="outset" w:sz="6" w:space="0" w:color="auto"/>
            </w:tcBorders>
            <w:vAlign w:val="center"/>
          </w:tcPr>
          <w:p w14:paraId="0DA1683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70,000 </w:t>
            </w:r>
          </w:p>
        </w:tc>
        <w:tc>
          <w:tcPr>
            <w:tcW w:w="0" w:type="auto"/>
            <w:tcBorders>
              <w:top w:val="outset" w:sz="6" w:space="0" w:color="auto"/>
              <w:left w:val="outset" w:sz="6" w:space="0" w:color="auto"/>
              <w:bottom w:val="outset" w:sz="6" w:space="0" w:color="auto"/>
              <w:right w:val="outset" w:sz="6" w:space="0" w:color="auto"/>
            </w:tcBorders>
            <w:vAlign w:val="center"/>
          </w:tcPr>
          <w:p w14:paraId="0426E8B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0.2969 </w:t>
            </w:r>
          </w:p>
        </w:tc>
        <w:tc>
          <w:tcPr>
            <w:tcW w:w="0" w:type="auto"/>
            <w:tcBorders>
              <w:top w:val="outset" w:sz="6" w:space="0" w:color="auto"/>
              <w:left w:val="outset" w:sz="6" w:space="0" w:color="auto"/>
              <w:bottom w:val="outset" w:sz="6" w:space="0" w:color="auto"/>
              <w:right w:val="outset" w:sz="6" w:space="0" w:color="auto"/>
            </w:tcBorders>
            <w:vAlign w:val="center"/>
          </w:tcPr>
          <w:p w14:paraId="63BA377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380,000 </w:t>
            </w:r>
          </w:p>
        </w:tc>
        <w:tc>
          <w:tcPr>
            <w:tcW w:w="0" w:type="auto"/>
            <w:tcBorders>
              <w:top w:val="outset" w:sz="6" w:space="0" w:color="auto"/>
              <w:left w:val="outset" w:sz="6" w:space="0" w:color="auto"/>
              <w:bottom w:val="outset" w:sz="6" w:space="0" w:color="auto"/>
              <w:right w:val="outset" w:sz="6" w:space="0" w:color="auto"/>
            </w:tcBorders>
            <w:vAlign w:val="center"/>
          </w:tcPr>
          <w:p w14:paraId="79EF275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0.3116 </w:t>
            </w:r>
          </w:p>
        </w:tc>
        <w:tc>
          <w:tcPr>
            <w:tcW w:w="0" w:type="auto"/>
            <w:tcBorders>
              <w:top w:val="outset" w:sz="6" w:space="0" w:color="auto"/>
              <w:left w:val="outset" w:sz="6" w:space="0" w:color="auto"/>
              <w:bottom w:val="outset" w:sz="6" w:space="0" w:color="auto"/>
              <w:right w:val="outset" w:sz="6" w:space="0" w:color="auto"/>
            </w:tcBorders>
            <w:vAlign w:val="center"/>
          </w:tcPr>
          <w:p w14:paraId="66C56DF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720,000 </w:t>
            </w:r>
          </w:p>
        </w:tc>
        <w:tc>
          <w:tcPr>
            <w:tcW w:w="0" w:type="auto"/>
            <w:tcBorders>
              <w:top w:val="outset" w:sz="6" w:space="0" w:color="auto"/>
              <w:left w:val="outset" w:sz="6" w:space="0" w:color="auto"/>
              <w:bottom w:val="outset" w:sz="6" w:space="0" w:color="auto"/>
              <w:right w:val="outset" w:sz="6" w:space="0" w:color="auto"/>
            </w:tcBorders>
            <w:vAlign w:val="center"/>
          </w:tcPr>
          <w:p w14:paraId="3F18F85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0.3171 </w:t>
            </w:r>
          </w:p>
        </w:tc>
      </w:tr>
      <w:tr w:rsidR="009577F9" w:rsidRPr="00F609BE" w14:paraId="724EB181"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4E5DA2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70 </w:t>
            </w:r>
          </w:p>
        </w:tc>
        <w:tc>
          <w:tcPr>
            <w:tcW w:w="0" w:type="auto"/>
            <w:tcBorders>
              <w:top w:val="outset" w:sz="6" w:space="0" w:color="auto"/>
              <w:left w:val="outset" w:sz="6" w:space="0" w:color="auto"/>
              <w:bottom w:val="outset" w:sz="6" w:space="0" w:color="auto"/>
              <w:right w:val="outset" w:sz="6" w:space="0" w:color="auto"/>
            </w:tcBorders>
            <w:vAlign w:val="center"/>
          </w:tcPr>
          <w:p w14:paraId="10EE3BA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0.2369 </w:t>
            </w:r>
          </w:p>
        </w:tc>
        <w:tc>
          <w:tcPr>
            <w:tcW w:w="0" w:type="auto"/>
            <w:tcBorders>
              <w:top w:val="outset" w:sz="6" w:space="0" w:color="auto"/>
              <w:left w:val="outset" w:sz="6" w:space="0" w:color="auto"/>
              <w:bottom w:val="outset" w:sz="6" w:space="0" w:color="auto"/>
              <w:right w:val="outset" w:sz="6" w:space="0" w:color="auto"/>
            </w:tcBorders>
            <w:vAlign w:val="center"/>
          </w:tcPr>
          <w:p w14:paraId="1E72F4F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75,000 </w:t>
            </w:r>
          </w:p>
        </w:tc>
        <w:tc>
          <w:tcPr>
            <w:tcW w:w="0" w:type="auto"/>
            <w:tcBorders>
              <w:top w:val="outset" w:sz="6" w:space="0" w:color="auto"/>
              <w:left w:val="outset" w:sz="6" w:space="0" w:color="auto"/>
              <w:bottom w:val="outset" w:sz="6" w:space="0" w:color="auto"/>
              <w:right w:val="outset" w:sz="6" w:space="0" w:color="auto"/>
            </w:tcBorders>
            <w:vAlign w:val="center"/>
          </w:tcPr>
          <w:p w14:paraId="3B2D9C2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0.2975 </w:t>
            </w:r>
          </w:p>
        </w:tc>
        <w:tc>
          <w:tcPr>
            <w:tcW w:w="0" w:type="auto"/>
            <w:tcBorders>
              <w:top w:val="outset" w:sz="6" w:space="0" w:color="auto"/>
              <w:left w:val="outset" w:sz="6" w:space="0" w:color="auto"/>
              <w:bottom w:val="outset" w:sz="6" w:space="0" w:color="auto"/>
              <w:right w:val="outset" w:sz="6" w:space="0" w:color="auto"/>
            </w:tcBorders>
            <w:vAlign w:val="center"/>
          </w:tcPr>
          <w:p w14:paraId="5FCB480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390,000 </w:t>
            </w:r>
          </w:p>
        </w:tc>
        <w:tc>
          <w:tcPr>
            <w:tcW w:w="0" w:type="auto"/>
            <w:tcBorders>
              <w:top w:val="outset" w:sz="6" w:space="0" w:color="auto"/>
              <w:left w:val="outset" w:sz="6" w:space="0" w:color="auto"/>
              <w:bottom w:val="outset" w:sz="6" w:space="0" w:color="auto"/>
              <w:right w:val="outset" w:sz="6" w:space="0" w:color="auto"/>
            </w:tcBorders>
            <w:vAlign w:val="center"/>
          </w:tcPr>
          <w:p w14:paraId="1496E43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0.3118 </w:t>
            </w:r>
          </w:p>
        </w:tc>
        <w:tc>
          <w:tcPr>
            <w:tcW w:w="0" w:type="auto"/>
            <w:tcBorders>
              <w:top w:val="outset" w:sz="6" w:space="0" w:color="auto"/>
              <w:left w:val="outset" w:sz="6" w:space="0" w:color="auto"/>
              <w:bottom w:val="outset" w:sz="6" w:space="0" w:color="auto"/>
              <w:right w:val="outset" w:sz="6" w:space="0" w:color="auto"/>
            </w:tcBorders>
            <w:vAlign w:val="center"/>
          </w:tcPr>
          <w:p w14:paraId="7BBD401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730,000 </w:t>
            </w:r>
          </w:p>
        </w:tc>
        <w:tc>
          <w:tcPr>
            <w:tcW w:w="0" w:type="auto"/>
            <w:tcBorders>
              <w:top w:val="outset" w:sz="6" w:space="0" w:color="auto"/>
              <w:left w:val="outset" w:sz="6" w:space="0" w:color="auto"/>
              <w:bottom w:val="outset" w:sz="6" w:space="0" w:color="auto"/>
              <w:right w:val="outset" w:sz="6" w:space="0" w:color="auto"/>
            </w:tcBorders>
            <w:vAlign w:val="center"/>
          </w:tcPr>
          <w:p w14:paraId="2650516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0.3173 </w:t>
            </w:r>
          </w:p>
        </w:tc>
      </w:tr>
      <w:tr w:rsidR="009577F9" w:rsidRPr="00F609BE" w14:paraId="2DD34652"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4FFC95B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80 </w:t>
            </w:r>
          </w:p>
        </w:tc>
        <w:tc>
          <w:tcPr>
            <w:tcW w:w="0" w:type="auto"/>
            <w:tcBorders>
              <w:top w:val="outset" w:sz="6" w:space="0" w:color="auto"/>
              <w:left w:val="outset" w:sz="6" w:space="0" w:color="auto"/>
              <w:bottom w:val="outset" w:sz="6" w:space="0" w:color="auto"/>
              <w:right w:val="outset" w:sz="6" w:space="0" w:color="auto"/>
            </w:tcBorders>
            <w:vAlign w:val="center"/>
          </w:tcPr>
          <w:p w14:paraId="2807ED5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0.2381 </w:t>
            </w:r>
          </w:p>
        </w:tc>
        <w:tc>
          <w:tcPr>
            <w:tcW w:w="0" w:type="auto"/>
            <w:tcBorders>
              <w:top w:val="outset" w:sz="6" w:space="0" w:color="auto"/>
              <w:left w:val="outset" w:sz="6" w:space="0" w:color="auto"/>
              <w:bottom w:val="outset" w:sz="6" w:space="0" w:color="auto"/>
              <w:right w:val="outset" w:sz="6" w:space="0" w:color="auto"/>
            </w:tcBorders>
            <w:vAlign w:val="center"/>
          </w:tcPr>
          <w:p w14:paraId="5328D90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80,000 </w:t>
            </w:r>
          </w:p>
        </w:tc>
        <w:tc>
          <w:tcPr>
            <w:tcW w:w="0" w:type="auto"/>
            <w:tcBorders>
              <w:top w:val="outset" w:sz="6" w:space="0" w:color="auto"/>
              <w:left w:val="outset" w:sz="6" w:space="0" w:color="auto"/>
              <w:bottom w:val="outset" w:sz="6" w:space="0" w:color="auto"/>
              <w:right w:val="outset" w:sz="6" w:space="0" w:color="auto"/>
            </w:tcBorders>
            <w:vAlign w:val="center"/>
          </w:tcPr>
          <w:p w14:paraId="6119D04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0.2981 </w:t>
            </w:r>
          </w:p>
        </w:tc>
        <w:tc>
          <w:tcPr>
            <w:tcW w:w="0" w:type="auto"/>
            <w:tcBorders>
              <w:top w:val="outset" w:sz="6" w:space="0" w:color="auto"/>
              <w:left w:val="outset" w:sz="6" w:space="0" w:color="auto"/>
              <w:bottom w:val="outset" w:sz="6" w:space="0" w:color="auto"/>
              <w:right w:val="outset" w:sz="6" w:space="0" w:color="auto"/>
            </w:tcBorders>
            <w:vAlign w:val="center"/>
          </w:tcPr>
          <w:p w14:paraId="3657461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400,000 </w:t>
            </w:r>
          </w:p>
        </w:tc>
        <w:tc>
          <w:tcPr>
            <w:tcW w:w="0" w:type="auto"/>
            <w:tcBorders>
              <w:top w:val="outset" w:sz="6" w:space="0" w:color="auto"/>
              <w:left w:val="outset" w:sz="6" w:space="0" w:color="auto"/>
              <w:bottom w:val="outset" w:sz="6" w:space="0" w:color="auto"/>
              <w:right w:val="outset" w:sz="6" w:space="0" w:color="auto"/>
            </w:tcBorders>
            <w:vAlign w:val="center"/>
          </w:tcPr>
          <w:p w14:paraId="4D2909E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0.3120 </w:t>
            </w:r>
          </w:p>
        </w:tc>
        <w:tc>
          <w:tcPr>
            <w:tcW w:w="0" w:type="auto"/>
            <w:tcBorders>
              <w:top w:val="outset" w:sz="6" w:space="0" w:color="auto"/>
              <w:left w:val="outset" w:sz="6" w:space="0" w:color="auto"/>
              <w:bottom w:val="outset" w:sz="6" w:space="0" w:color="auto"/>
              <w:right w:val="outset" w:sz="6" w:space="0" w:color="auto"/>
            </w:tcBorders>
            <w:vAlign w:val="center"/>
          </w:tcPr>
          <w:p w14:paraId="3A6E583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740,000 </w:t>
            </w:r>
          </w:p>
        </w:tc>
        <w:tc>
          <w:tcPr>
            <w:tcW w:w="0" w:type="auto"/>
            <w:tcBorders>
              <w:top w:val="outset" w:sz="6" w:space="0" w:color="auto"/>
              <w:left w:val="outset" w:sz="6" w:space="0" w:color="auto"/>
              <w:bottom w:val="outset" w:sz="6" w:space="0" w:color="auto"/>
              <w:right w:val="outset" w:sz="6" w:space="0" w:color="auto"/>
            </w:tcBorders>
            <w:vAlign w:val="center"/>
          </w:tcPr>
          <w:p w14:paraId="363BC3C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0.3174 </w:t>
            </w:r>
          </w:p>
        </w:tc>
      </w:tr>
      <w:tr w:rsidR="009577F9" w:rsidRPr="00F609BE" w14:paraId="7D5A3EB8"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1D3D902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90 </w:t>
            </w:r>
          </w:p>
        </w:tc>
        <w:tc>
          <w:tcPr>
            <w:tcW w:w="0" w:type="auto"/>
            <w:tcBorders>
              <w:top w:val="outset" w:sz="6" w:space="0" w:color="auto"/>
              <w:left w:val="outset" w:sz="6" w:space="0" w:color="auto"/>
              <w:bottom w:val="outset" w:sz="6" w:space="0" w:color="auto"/>
              <w:right w:val="outset" w:sz="6" w:space="0" w:color="auto"/>
            </w:tcBorders>
            <w:vAlign w:val="center"/>
          </w:tcPr>
          <w:p w14:paraId="5DCF21B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0.2391 </w:t>
            </w:r>
          </w:p>
        </w:tc>
        <w:tc>
          <w:tcPr>
            <w:tcW w:w="0" w:type="auto"/>
            <w:tcBorders>
              <w:top w:val="outset" w:sz="6" w:space="0" w:color="auto"/>
              <w:left w:val="outset" w:sz="6" w:space="0" w:color="auto"/>
              <w:bottom w:val="outset" w:sz="6" w:space="0" w:color="auto"/>
              <w:right w:val="outset" w:sz="6" w:space="0" w:color="auto"/>
            </w:tcBorders>
            <w:vAlign w:val="center"/>
          </w:tcPr>
          <w:p w14:paraId="6E4E7B7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85,000 </w:t>
            </w:r>
          </w:p>
        </w:tc>
        <w:tc>
          <w:tcPr>
            <w:tcW w:w="0" w:type="auto"/>
            <w:tcBorders>
              <w:top w:val="outset" w:sz="6" w:space="0" w:color="auto"/>
              <w:left w:val="outset" w:sz="6" w:space="0" w:color="auto"/>
              <w:bottom w:val="outset" w:sz="6" w:space="0" w:color="auto"/>
              <w:right w:val="outset" w:sz="6" w:space="0" w:color="auto"/>
            </w:tcBorders>
            <w:vAlign w:val="center"/>
          </w:tcPr>
          <w:p w14:paraId="53E397B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0.2986 </w:t>
            </w:r>
          </w:p>
        </w:tc>
        <w:tc>
          <w:tcPr>
            <w:tcW w:w="0" w:type="auto"/>
            <w:tcBorders>
              <w:top w:val="outset" w:sz="6" w:space="0" w:color="auto"/>
              <w:left w:val="outset" w:sz="6" w:space="0" w:color="auto"/>
              <w:bottom w:val="outset" w:sz="6" w:space="0" w:color="auto"/>
              <w:right w:val="outset" w:sz="6" w:space="0" w:color="auto"/>
            </w:tcBorders>
            <w:vAlign w:val="center"/>
          </w:tcPr>
          <w:p w14:paraId="5D3F26C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410,000 </w:t>
            </w:r>
          </w:p>
        </w:tc>
        <w:tc>
          <w:tcPr>
            <w:tcW w:w="0" w:type="auto"/>
            <w:tcBorders>
              <w:top w:val="outset" w:sz="6" w:space="0" w:color="auto"/>
              <w:left w:val="outset" w:sz="6" w:space="0" w:color="auto"/>
              <w:bottom w:val="outset" w:sz="6" w:space="0" w:color="auto"/>
              <w:right w:val="outset" w:sz="6" w:space="0" w:color="auto"/>
            </w:tcBorders>
            <w:vAlign w:val="center"/>
          </w:tcPr>
          <w:p w14:paraId="5ABEC8E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0.3123 </w:t>
            </w:r>
          </w:p>
        </w:tc>
        <w:tc>
          <w:tcPr>
            <w:tcW w:w="0" w:type="auto"/>
            <w:tcBorders>
              <w:top w:val="outset" w:sz="6" w:space="0" w:color="auto"/>
              <w:left w:val="outset" w:sz="6" w:space="0" w:color="auto"/>
              <w:bottom w:val="outset" w:sz="6" w:space="0" w:color="auto"/>
              <w:right w:val="outset" w:sz="6" w:space="0" w:color="auto"/>
            </w:tcBorders>
            <w:vAlign w:val="center"/>
          </w:tcPr>
          <w:p w14:paraId="642F0DE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750,000 </w:t>
            </w:r>
          </w:p>
        </w:tc>
        <w:tc>
          <w:tcPr>
            <w:tcW w:w="0" w:type="auto"/>
            <w:tcBorders>
              <w:top w:val="outset" w:sz="6" w:space="0" w:color="auto"/>
              <w:left w:val="outset" w:sz="6" w:space="0" w:color="auto"/>
              <w:bottom w:val="outset" w:sz="6" w:space="0" w:color="auto"/>
              <w:right w:val="outset" w:sz="6" w:space="0" w:color="auto"/>
            </w:tcBorders>
            <w:vAlign w:val="center"/>
          </w:tcPr>
          <w:p w14:paraId="7C344C2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0.3175 </w:t>
            </w:r>
          </w:p>
        </w:tc>
      </w:tr>
      <w:tr w:rsidR="009577F9" w:rsidRPr="00F609BE" w14:paraId="1F633D64"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0A250ED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100 </w:t>
            </w:r>
          </w:p>
        </w:tc>
        <w:tc>
          <w:tcPr>
            <w:tcW w:w="0" w:type="auto"/>
            <w:tcBorders>
              <w:top w:val="outset" w:sz="6" w:space="0" w:color="auto"/>
              <w:left w:val="outset" w:sz="6" w:space="0" w:color="auto"/>
              <w:bottom w:val="outset" w:sz="6" w:space="0" w:color="auto"/>
              <w:right w:val="outset" w:sz="6" w:space="0" w:color="auto"/>
            </w:tcBorders>
            <w:vAlign w:val="center"/>
          </w:tcPr>
          <w:p w14:paraId="4AB7C4B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0.2400 </w:t>
            </w:r>
          </w:p>
        </w:tc>
        <w:tc>
          <w:tcPr>
            <w:tcW w:w="0" w:type="auto"/>
            <w:tcBorders>
              <w:top w:val="outset" w:sz="6" w:space="0" w:color="auto"/>
              <w:left w:val="outset" w:sz="6" w:space="0" w:color="auto"/>
              <w:bottom w:val="outset" w:sz="6" w:space="0" w:color="auto"/>
              <w:right w:val="outset" w:sz="6" w:space="0" w:color="auto"/>
            </w:tcBorders>
            <w:vAlign w:val="center"/>
          </w:tcPr>
          <w:p w14:paraId="0701B20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90,000 </w:t>
            </w:r>
          </w:p>
        </w:tc>
        <w:tc>
          <w:tcPr>
            <w:tcW w:w="0" w:type="auto"/>
            <w:tcBorders>
              <w:top w:val="outset" w:sz="6" w:space="0" w:color="auto"/>
              <w:left w:val="outset" w:sz="6" w:space="0" w:color="auto"/>
              <w:bottom w:val="outset" w:sz="6" w:space="0" w:color="auto"/>
              <w:right w:val="outset" w:sz="6" w:space="0" w:color="auto"/>
            </w:tcBorders>
            <w:vAlign w:val="center"/>
          </w:tcPr>
          <w:p w14:paraId="6717E72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0.2991 </w:t>
            </w:r>
          </w:p>
        </w:tc>
        <w:tc>
          <w:tcPr>
            <w:tcW w:w="0" w:type="auto"/>
            <w:tcBorders>
              <w:top w:val="outset" w:sz="6" w:space="0" w:color="auto"/>
              <w:left w:val="outset" w:sz="6" w:space="0" w:color="auto"/>
              <w:bottom w:val="outset" w:sz="6" w:space="0" w:color="auto"/>
              <w:right w:val="outset" w:sz="6" w:space="0" w:color="auto"/>
            </w:tcBorders>
            <w:vAlign w:val="center"/>
          </w:tcPr>
          <w:p w14:paraId="1B0B7B8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420,000 </w:t>
            </w:r>
          </w:p>
        </w:tc>
        <w:tc>
          <w:tcPr>
            <w:tcW w:w="0" w:type="auto"/>
            <w:tcBorders>
              <w:top w:val="outset" w:sz="6" w:space="0" w:color="auto"/>
              <w:left w:val="outset" w:sz="6" w:space="0" w:color="auto"/>
              <w:bottom w:val="outset" w:sz="6" w:space="0" w:color="auto"/>
              <w:right w:val="outset" w:sz="6" w:space="0" w:color="auto"/>
            </w:tcBorders>
            <w:vAlign w:val="center"/>
          </w:tcPr>
          <w:p w14:paraId="228E413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0.3125 </w:t>
            </w:r>
          </w:p>
        </w:tc>
        <w:tc>
          <w:tcPr>
            <w:tcW w:w="0" w:type="auto"/>
            <w:tcBorders>
              <w:top w:val="outset" w:sz="6" w:space="0" w:color="auto"/>
              <w:left w:val="outset" w:sz="6" w:space="0" w:color="auto"/>
              <w:bottom w:val="outset" w:sz="6" w:space="0" w:color="auto"/>
              <w:right w:val="outset" w:sz="6" w:space="0" w:color="auto"/>
            </w:tcBorders>
            <w:vAlign w:val="center"/>
          </w:tcPr>
          <w:p w14:paraId="4668685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760,000 </w:t>
            </w:r>
          </w:p>
        </w:tc>
        <w:tc>
          <w:tcPr>
            <w:tcW w:w="0" w:type="auto"/>
            <w:tcBorders>
              <w:top w:val="outset" w:sz="6" w:space="0" w:color="auto"/>
              <w:left w:val="outset" w:sz="6" w:space="0" w:color="auto"/>
              <w:bottom w:val="outset" w:sz="6" w:space="0" w:color="auto"/>
              <w:right w:val="outset" w:sz="6" w:space="0" w:color="auto"/>
            </w:tcBorders>
            <w:vAlign w:val="center"/>
          </w:tcPr>
          <w:p w14:paraId="2E76D20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0.3176 </w:t>
            </w:r>
          </w:p>
        </w:tc>
      </w:tr>
      <w:tr w:rsidR="009577F9" w:rsidRPr="00F609BE" w14:paraId="65B4619E"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3D36F4A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200 </w:t>
            </w:r>
          </w:p>
        </w:tc>
        <w:tc>
          <w:tcPr>
            <w:tcW w:w="0" w:type="auto"/>
            <w:tcBorders>
              <w:top w:val="outset" w:sz="6" w:space="0" w:color="auto"/>
              <w:left w:val="outset" w:sz="6" w:space="0" w:color="auto"/>
              <w:bottom w:val="outset" w:sz="6" w:space="0" w:color="auto"/>
              <w:right w:val="outset" w:sz="6" w:space="0" w:color="auto"/>
            </w:tcBorders>
            <w:vAlign w:val="center"/>
          </w:tcPr>
          <w:p w14:paraId="0055786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0.2460 </w:t>
            </w:r>
          </w:p>
        </w:tc>
        <w:tc>
          <w:tcPr>
            <w:tcW w:w="0" w:type="auto"/>
            <w:tcBorders>
              <w:top w:val="outset" w:sz="6" w:space="0" w:color="auto"/>
              <w:left w:val="outset" w:sz="6" w:space="0" w:color="auto"/>
              <w:bottom w:val="outset" w:sz="6" w:space="0" w:color="auto"/>
              <w:right w:val="outset" w:sz="6" w:space="0" w:color="auto"/>
            </w:tcBorders>
            <w:vAlign w:val="center"/>
          </w:tcPr>
          <w:p w14:paraId="69F8BBF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95,000 </w:t>
            </w:r>
          </w:p>
        </w:tc>
        <w:tc>
          <w:tcPr>
            <w:tcW w:w="0" w:type="auto"/>
            <w:tcBorders>
              <w:top w:val="outset" w:sz="6" w:space="0" w:color="auto"/>
              <w:left w:val="outset" w:sz="6" w:space="0" w:color="auto"/>
              <w:bottom w:val="outset" w:sz="6" w:space="0" w:color="auto"/>
              <w:right w:val="outset" w:sz="6" w:space="0" w:color="auto"/>
            </w:tcBorders>
            <w:vAlign w:val="center"/>
          </w:tcPr>
          <w:p w14:paraId="064EF30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0.2996 </w:t>
            </w:r>
          </w:p>
        </w:tc>
        <w:tc>
          <w:tcPr>
            <w:tcW w:w="0" w:type="auto"/>
            <w:tcBorders>
              <w:top w:val="outset" w:sz="6" w:space="0" w:color="auto"/>
              <w:left w:val="outset" w:sz="6" w:space="0" w:color="auto"/>
              <w:bottom w:val="outset" w:sz="6" w:space="0" w:color="auto"/>
              <w:right w:val="outset" w:sz="6" w:space="0" w:color="auto"/>
            </w:tcBorders>
            <w:vAlign w:val="center"/>
          </w:tcPr>
          <w:p w14:paraId="1DCF348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430,000 </w:t>
            </w:r>
          </w:p>
        </w:tc>
        <w:tc>
          <w:tcPr>
            <w:tcW w:w="0" w:type="auto"/>
            <w:tcBorders>
              <w:top w:val="outset" w:sz="6" w:space="0" w:color="auto"/>
              <w:left w:val="outset" w:sz="6" w:space="0" w:color="auto"/>
              <w:bottom w:val="outset" w:sz="6" w:space="0" w:color="auto"/>
              <w:right w:val="outset" w:sz="6" w:space="0" w:color="auto"/>
            </w:tcBorders>
            <w:vAlign w:val="center"/>
          </w:tcPr>
          <w:p w14:paraId="311F141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0.3127 </w:t>
            </w:r>
          </w:p>
        </w:tc>
        <w:tc>
          <w:tcPr>
            <w:tcW w:w="0" w:type="auto"/>
            <w:tcBorders>
              <w:top w:val="outset" w:sz="6" w:space="0" w:color="auto"/>
              <w:left w:val="outset" w:sz="6" w:space="0" w:color="auto"/>
              <w:bottom w:val="outset" w:sz="6" w:space="0" w:color="auto"/>
              <w:right w:val="outset" w:sz="6" w:space="0" w:color="auto"/>
            </w:tcBorders>
            <w:vAlign w:val="center"/>
          </w:tcPr>
          <w:p w14:paraId="105238D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770,000 </w:t>
            </w:r>
          </w:p>
        </w:tc>
        <w:tc>
          <w:tcPr>
            <w:tcW w:w="0" w:type="auto"/>
            <w:tcBorders>
              <w:top w:val="outset" w:sz="6" w:space="0" w:color="auto"/>
              <w:left w:val="outset" w:sz="6" w:space="0" w:color="auto"/>
              <w:bottom w:val="outset" w:sz="6" w:space="0" w:color="auto"/>
              <w:right w:val="outset" w:sz="6" w:space="0" w:color="auto"/>
            </w:tcBorders>
            <w:vAlign w:val="center"/>
          </w:tcPr>
          <w:p w14:paraId="3D5AF6A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0.3177 </w:t>
            </w:r>
          </w:p>
        </w:tc>
      </w:tr>
      <w:tr w:rsidR="009577F9" w:rsidRPr="00F609BE" w14:paraId="47235D13"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411D02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300 </w:t>
            </w:r>
          </w:p>
        </w:tc>
        <w:tc>
          <w:tcPr>
            <w:tcW w:w="0" w:type="auto"/>
            <w:tcBorders>
              <w:top w:val="outset" w:sz="6" w:space="0" w:color="auto"/>
              <w:left w:val="outset" w:sz="6" w:space="0" w:color="auto"/>
              <w:bottom w:val="outset" w:sz="6" w:space="0" w:color="auto"/>
              <w:right w:val="outset" w:sz="6" w:space="0" w:color="auto"/>
            </w:tcBorders>
            <w:vAlign w:val="center"/>
          </w:tcPr>
          <w:p w14:paraId="4A6B354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0.2495 </w:t>
            </w:r>
          </w:p>
        </w:tc>
        <w:tc>
          <w:tcPr>
            <w:tcW w:w="0" w:type="auto"/>
            <w:tcBorders>
              <w:top w:val="outset" w:sz="6" w:space="0" w:color="auto"/>
              <w:left w:val="outset" w:sz="6" w:space="0" w:color="auto"/>
              <w:bottom w:val="outset" w:sz="6" w:space="0" w:color="auto"/>
              <w:right w:val="outset" w:sz="6" w:space="0" w:color="auto"/>
            </w:tcBorders>
            <w:vAlign w:val="center"/>
          </w:tcPr>
          <w:p w14:paraId="0DE76E6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100,000 </w:t>
            </w:r>
          </w:p>
        </w:tc>
        <w:tc>
          <w:tcPr>
            <w:tcW w:w="0" w:type="auto"/>
            <w:tcBorders>
              <w:top w:val="outset" w:sz="6" w:space="0" w:color="auto"/>
              <w:left w:val="outset" w:sz="6" w:space="0" w:color="auto"/>
              <w:bottom w:val="outset" w:sz="6" w:space="0" w:color="auto"/>
              <w:right w:val="outset" w:sz="6" w:space="0" w:color="auto"/>
            </w:tcBorders>
            <w:vAlign w:val="center"/>
          </w:tcPr>
          <w:p w14:paraId="0282890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0.3000 </w:t>
            </w:r>
          </w:p>
        </w:tc>
        <w:tc>
          <w:tcPr>
            <w:tcW w:w="0" w:type="auto"/>
            <w:tcBorders>
              <w:top w:val="outset" w:sz="6" w:space="0" w:color="auto"/>
              <w:left w:val="outset" w:sz="6" w:space="0" w:color="auto"/>
              <w:bottom w:val="outset" w:sz="6" w:space="0" w:color="auto"/>
              <w:right w:val="outset" w:sz="6" w:space="0" w:color="auto"/>
            </w:tcBorders>
            <w:vAlign w:val="center"/>
          </w:tcPr>
          <w:p w14:paraId="64CFD32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440,000 </w:t>
            </w:r>
          </w:p>
        </w:tc>
        <w:tc>
          <w:tcPr>
            <w:tcW w:w="0" w:type="auto"/>
            <w:tcBorders>
              <w:top w:val="outset" w:sz="6" w:space="0" w:color="auto"/>
              <w:left w:val="outset" w:sz="6" w:space="0" w:color="auto"/>
              <w:bottom w:val="outset" w:sz="6" w:space="0" w:color="auto"/>
              <w:right w:val="outset" w:sz="6" w:space="0" w:color="auto"/>
            </w:tcBorders>
            <w:vAlign w:val="center"/>
          </w:tcPr>
          <w:p w14:paraId="13E4FB9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0.3129 </w:t>
            </w:r>
          </w:p>
        </w:tc>
        <w:tc>
          <w:tcPr>
            <w:tcW w:w="0" w:type="auto"/>
            <w:tcBorders>
              <w:top w:val="outset" w:sz="6" w:space="0" w:color="auto"/>
              <w:left w:val="outset" w:sz="6" w:space="0" w:color="auto"/>
              <w:bottom w:val="outset" w:sz="6" w:space="0" w:color="auto"/>
              <w:right w:val="outset" w:sz="6" w:space="0" w:color="auto"/>
            </w:tcBorders>
            <w:vAlign w:val="center"/>
          </w:tcPr>
          <w:p w14:paraId="529531C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780,000 </w:t>
            </w:r>
          </w:p>
        </w:tc>
        <w:tc>
          <w:tcPr>
            <w:tcW w:w="0" w:type="auto"/>
            <w:tcBorders>
              <w:top w:val="outset" w:sz="6" w:space="0" w:color="auto"/>
              <w:left w:val="outset" w:sz="6" w:space="0" w:color="auto"/>
              <w:bottom w:val="outset" w:sz="6" w:space="0" w:color="auto"/>
              <w:right w:val="outset" w:sz="6" w:space="0" w:color="auto"/>
            </w:tcBorders>
            <w:vAlign w:val="center"/>
          </w:tcPr>
          <w:p w14:paraId="40A2F87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0.3178 </w:t>
            </w:r>
          </w:p>
        </w:tc>
      </w:tr>
      <w:tr w:rsidR="009577F9" w:rsidRPr="00F609BE" w14:paraId="5A77483C"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32B68C4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400 </w:t>
            </w:r>
          </w:p>
        </w:tc>
        <w:tc>
          <w:tcPr>
            <w:tcW w:w="0" w:type="auto"/>
            <w:tcBorders>
              <w:top w:val="outset" w:sz="6" w:space="0" w:color="auto"/>
              <w:left w:val="outset" w:sz="6" w:space="0" w:color="auto"/>
              <w:bottom w:val="outset" w:sz="6" w:space="0" w:color="auto"/>
              <w:right w:val="outset" w:sz="6" w:space="0" w:color="auto"/>
            </w:tcBorders>
            <w:vAlign w:val="center"/>
          </w:tcPr>
          <w:p w14:paraId="20313D1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0.2520 </w:t>
            </w:r>
          </w:p>
        </w:tc>
        <w:tc>
          <w:tcPr>
            <w:tcW w:w="0" w:type="auto"/>
            <w:tcBorders>
              <w:top w:val="outset" w:sz="6" w:space="0" w:color="auto"/>
              <w:left w:val="outset" w:sz="6" w:space="0" w:color="auto"/>
              <w:bottom w:val="outset" w:sz="6" w:space="0" w:color="auto"/>
              <w:right w:val="outset" w:sz="6" w:space="0" w:color="auto"/>
            </w:tcBorders>
            <w:vAlign w:val="center"/>
          </w:tcPr>
          <w:p w14:paraId="1C0264E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110,000 </w:t>
            </w:r>
          </w:p>
        </w:tc>
        <w:tc>
          <w:tcPr>
            <w:tcW w:w="0" w:type="auto"/>
            <w:tcBorders>
              <w:top w:val="outset" w:sz="6" w:space="0" w:color="auto"/>
              <w:left w:val="outset" w:sz="6" w:space="0" w:color="auto"/>
              <w:bottom w:val="outset" w:sz="6" w:space="0" w:color="auto"/>
              <w:right w:val="outset" w:sz="6" w:space="0" w:color="auto"/>
            </w:tcBorders>
            <w:vAlign w:val="center"/>
          </w:tcPr>
          <w:p w14:paraId="22E5532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0.3008 </w:t>
            </w:r>
          </w:p>
        </w:tc>
        <w:tc>
          <w:tcPr>
            <w:tcW w:w="0" w:type="auto"/>
            <w:tcBorders>
              <w:top w:val="outset" w:sz="6" w:space="0" w:color="auto"/>
              <w:left w:val="outset" w:sz="6" w:space="0" w:color="auto"/>
              <w:bottom w:val="outset" w:sz="6" w:space="0" w:color="auto"/>
              <w:right w:val="outset" w:sz="6" w:space="0" w:color="auto"/>
            </w:tcBorders>
            <w:vAlign w:val="center"/>
          </w:tcPr>
          <w:p w14:paraId="52B2B35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450,000 </w:t>
            </w:r>
          </w:p>
        </w:tc>
        <w:tc>
          <w:tcPr>
            <w:tcW w:w="0" w:type="auto"/>
            <w:tcBorders>
              <w:top w:val="outset" w:sz="6" w:space="0" w:color="auto"/>
              <w:left w:val="outset" w:sz="6" w:space="0" w:color="auto"/>
              <w:bottom w:val="outset" w:sz="6" w:space="0" w:color="auto"/>
              <w:right w:val="outset" w:sz="6" w:space="0" w:color="auto"/>
            </w:tcBorders>
            <w:vAlign w:val="center"/>
          </w:tcPr>
          <w:p w14:paraId="2C97CE3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0.3131 </w:t>
            </w:r>
          </w:p>
        </w:tc>
        <w:tc>
          <w:tcPr>
            <w:tcW w:w="0" w:type="auto"/>
            <w:tcBorders>
              <w:top w:val="outset" w:sz="6" w:space="0" w:color="auto"/>
              <w:left w:val="outset" w:sz="6" w:space="0" w:color="auto"/>
              <w:bottom w:val="outset" w:sz="6" w:space="0" w:color="auto"/>
              <w:right w:val="outset" w:sz="6" w:space="0" w:color="auto"/>
            </w:tcBorders>
            <w:vAlign w:val="center"/>
          </w:tcPr>
          <w:p w14:paraId="56CF5FE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790,000 </w:t>
            </w:r>
          </w:p>
        </w:tc>
        <w:tc>
          <w:tcPr>
            <w:tcW w:w="0" w:type="auto"/>
            <w:tcBorders>
              <w:top w:val="outset" w:sz="6" w:space="0" w:color="auto"/>
              <w:left w:val="outset" w:sz="6" w:space="0" w:color="auto"/>
              <w:bottom w:val="outset" w:sz="6" w:space="0" w:color="auto"/>
              <w:right w:val="outset" w:sz="6" w:space="0" w:color="auto"/>
            </w:tcBorders>
            <w:vAlign w:val="center"/>
          </w:tcPr>
          <w:p w14:paraId="6CA03DF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0.3180 </w:t>
            </w:r>
          </w:p>
        </w:tc>
      </w:tr>
      <w:tr w:rsidR="009577F9" w:rsidRPr="00F609BE" w14:paraId="5B80DF13"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D1B158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500 </w:t>
            </w:r>
          </w:p>
        </w:tc>
        <w:tc>
          <w:tcPr>
            <w:tcW w:w="0" w:type="auto"/>
            <w:tcBorders>
              <w:top w:val="outset" w:sz="6" w:space="0" w:color="auto"/>
              <w:left w:val="outset" w:sz="6" w:space="0" w:color="auto"/>
              <w:bottom w:val="outset" w:sz="6" w:space="0" w:color="auto"/>
              <w:right w:val="outset" w:sz="6" w:space="0" w:color="auto"/>
            </w:tcBorders>
            <w:vAlign w:val="center"/>
          </w:tcPr>
          <w:p w14:paraId="03153C2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0.2540 </w:t>
            </w:r>
          </w:p>
        </w:tc>
        <w:tc>
          <w:tcPr>
            <w:tcW w:w="0" w:type="auto"/>
            <w:tcBorders>
              <w:top w:val="outset" w:sz="6" w:space="0" w:color="auto"/>
              <w:left w:val="outset" w:sz="6" w:space="0" w:color="auto"/>
              <w:bottom w:val="outset" w:sz="6" w:space="0" w:color="auto"/>
              <w:right w:val="outset" w:sz="6" w:space="0" w:color="auto"/>
            </w:tcBorders>
            <w:vAlign w:val="center"/>
          </w:tcPr>
          <w:p w14:paraId="60B062E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120,000 </w:t>
            </w:r>
          </w:p>
        </w:tc>
        <w:tc>
          <w:tcPr>
            <w:tcW w:w="0" w:type="auto"/>
            <w:tcBorders>
              <w:top w:val="outset" w:sz="6" w:space="0" w:color="auto"/>
              <w:left w:val="outset" w:sz="6" w:space="0" w:color="auto"/>
              <w:bottom w:val="outset" w:sz="6" w:space="0" w:color="auto"/>
              <w:right w:val="outset" w:sz="6" w:space="0" w:color="auto"/>
            </w:tcBorders>
            <w:vAlign w:val="center"/>
          </w:tcPr>
          <w:p w14:paraId="69D00CF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0.3016 </w:t>
            </w:r>
          </w:p>
        </w:tc>
        <w:tc>
          <w:tcPr>
            <w:tcW w:w="0" w:type="auto"/>
            <w:tcBorders>
              <w:top w:val="outset" w:sz="6" w:space="0" w:color="auto"/>
              <w:left w:val="outset" w:sz="6" w:space="0" w:color="auto"/>
              <w:bottom w:val="outset" w:sz="6" w:space="0" w:color="auto"/>
              <w:right w:val="outset" w:sz="6" w:space="0" w:color="auto"/>
            </w:tcBorders>
            <w:vAlign w:val="center"/>
          </w:tcPr>
          <w:p w14:paraId="6D8F568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460,000 </w:t>
            </w:r>
          </w:p>
        </w:tc>
        <w:tc>
          <w:tcPr>
            <w:tcW w:w="0" w:type="auto"/>
            <w:tcBorders>
              <w:top w:val="outset" w:sz="6" w:space="0" w:color="auto"/>
              <w:left w:val="outset" w:sz="6" w:space="0" w:color="auto"/>
              <w:bottom w:val="outset" w:sz="6" w:space="0" w:color="auto"/>
              <w:right w:val="outset" w:sz="6" w:space="0" w:color="auto"/>
            </w:tcBorders>
            <w:vAlign w:val="center"/>
          </w:tcPr>
          <w:p w14:paraId="2EF71BE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0.3133 </w:t>
            </w:r>
          </w:p>
        </w:tc>
        <w:tc>
          <w:tcPr>
            <w:tcW w:w="0" w:type="auto"/>
            <w:tcBorders>
              <w:top w:val="outset" w:sz="6" w:space="0" w:color="auto"/>
              <w:left w:val="outset" w:sz="6" w:space="0" w:color="auto"/>
              <w:bottom w:val="outset" w:sz="6" w:space="0" w:color="auto"/>
              <w:right w:val="outset" w:sz="6" w:space="0" w:color="auto"/>
            </w:tcBorders>
            <w:vAlign w:val="center"/>
          </w:tcPr>
          <w:p w14:paraId="58F598C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800,000 </w:t>
            </w:r>
          </w:p>
        </w:tc>
        <w:tc>
          <w:tcPr>
            <w:tcW w:w="0" w:type="auto"/>
            <w:tcBorders>
              <w:top w:val="outset" w:sz="6" w:space="0" w:color="auto"/>
              <w:left w:val="outset" w:sz="6" w:space="0" w:color="auto"/>
              <w:bottom w:val="outset" w:sz="6" w:space="0" w:color="auto"/>
              <w:right w:val="outset" w:sz="6" w:space="0" w:color="auto"/>
            </w:tcBorders>
            <w:vAlign w:val="center"/>
          </w:tcPr>
          <w:p w14:paraId="60F2BE7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0.3181 </w:t>
            </w:r>
          </w:p>
        </w:tc>
      </w:tr>
      <w:tr w:rsidR="009577F9" w:rsidRPr="00F609BE" w14:paraId="697C511F"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79FAB69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600 </w:t>
            </w:r>
          </w:p>
        </w:tc>
        <w:tc>
          <w:tcPr>
            <w:tcW w:w="0" w:type="auto"/>
            <w:tcBorders>
              <w:top w:val="outset" w:sz="6" w:space="0" w:color="auto"/>
              <w:left w:val="outset" w:sz="6" w:space="0" w:color="auto"/>
              <w:bottom w:val="outset" w:sz="6" w:space="0" w:color="auto"/>
              <w:right w:val="outset" w:sz="6" w:space="0" w:color="auto"/>
            </w:tcBorders>
            <w:vAlign w:val="center"/>
          </w:tcPr>
          <w:p w14:paraId="223AAA4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0.2556 </w:t>
            </w:r>
          </w:p>
        </w:tc>
        <w:tc>
          <w:tcPr>
            <w:tcW w:w="0" w:type="auto"/>
            <w:tcBorders>
              <w:top w:val="outset" w:sz="6" w:space="0" w:color="auto"/>
              <w:left w:val="outset" w:sz="6" w:space="0" w:color="auto"/>
              <w:bottom w:val="outset" w:sz="6" w:space="0" w:color="auto"/>
              <w:right w:val="outset" w:sz="6" w:space="0" w:color="auto"/>
            </w:tcBorders>
            <w:vAlign w:val="center"/>
          </w:tcPr>
          <w:p w14:paraId="3FA311E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130,000 </w:t>
            </w:r>
          </w:p>
        </w:tc>
        <w:tc>
          <w:tcPr>
            <w:tcW w:w="0" w:type="auto"/>
            <w:tcBorders>
              <w:top w:val="outset" w:sz="6" w:space="0" w:color="auto"/>
              <w:left w:val="outset" w:sz="6" w:space="0" w:color="auto"/>
              <w:bottom w:val="outset" w:sz="6" w:space="0" w:color="auto"/>
              <w:right w:val="outset" w:sz="6" w:space="0" w:color="auto"/>
            </w:tcBorders>
            <w:vAlign w:val="center"/>
          </w:tcPr>
          <w:p w14:paraId="6DF38A6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0.3023 </w:t>
            </w:r>
          </w:p>
        </w:tc>
        <w:tc>
          <w:tcPr>
            <w:tcW w:w="0" w:type="auto"/>
            <w:tcBorders>
              <w:top w:val="outset" w:sz="6" w:space="0" w:color="auto"/>
              <w:left w:val="outset" w:sz="6" w:space="0" w:color="auto"/>
              <w:bottom w:val="outset" w:sz="6" w:space="0" w:color="auto"/>
              <w:right w:val="outset" w:sz="6" w:space="0" w:color="auto"/>
            </w:tcBorders>
            <w:vAlign w:val="center"/>
          </w:tcPr>
          <w:p w14:paraId="3311CBC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470,000 </w:t>
            </w:r>
          </w:p>
        </w:tc>
        <w:tc>
          <w:tcPr>
            <w:tcW w:w="0" w:type="auto"/>
            <w:tcBorders>
              <w:top w:val="outset" w:sz="6" w:space="0" w:color="auto"/>
              <w:left w:val="outset" w:sz="6" w:space="0" w:color="auto"/>
              <w:bottom w:val="outset" w:sz="6" w:space="0" w:color="auto"/>
              <w:right w:val="outset" w:sz="6" w:space="0" w:color="auto"/>
            </w:tcBorders>
            <w:vAlign w:val="center"/>
          </w:tcPr>
          <w:p w14:paraId="4CC2EE2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0.3134 </w:t>
            </w:r>
          </w:p>
        </w:tc>
        <w:tc>
          <w:tcPr>
            <w:tcW w:w="0" w:type="auto"/>
            <w:tcBorders>
              <w:top w:val="outset" w:sz="6" w:space="0" w:color="auto"/>
              <w:left w:val="outset" w:sz="6" w:space="0" w:color="auto"/>
              <w:bottom w:val="outset" w:sz="6" w:space="0" w:color="auto"/>
              <w:right w:val="outset" w:sz="6" w:space="0" w:color="auto"/>
            </w:tcBorders>
            <w:vAlign w:val="center"/>
          </w:tcPr>
          <w:p w14:paraId="6D3720B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810,000 </w:t>
            </w:r>
          </w:p>
        </w:tc>
        <w:tc>
          <w:tcPr>
            <w:tcW w:w="0" w:type="auto"/>
            <w:tcBorders>
              <w:top w:val="outset" w:sz="6" w:space="0" w:color="auto"/>
              <w:left w:val="outset" w:sz="6" w:space="0" w:color="auto"/>
              <w:bottom w:val="outset" w:sz="6" w:space="0" w:color="auto"/>
              <w:right w:val="outset" w:sz="6" w:space="0" w:color="auto"/>
            </w:tcBorders>
            <w:vAlign w:val="center"/>
          </w:tcPr>
          <w:p w14:paraId="76EFD2F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0.3182 </w:t>
            </w:r>
          </w:p>
        </w:tc>
      </w:tr>
      <w:tr w:rsidR="009577F9" w:rsidRPr="00F609BE" w14:paraId="1AE09458"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61410FE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700 </w:t>
            </w:r>
          </w:p>
        </w:tc>
        <w:tc>
          <w:tcPr>
            <w:tcW w:w="0" w:type="auto"/>
            <w:tcBorders>
              <w:top w:val="outset" w:sz="6" w:space="0" w:color="auto"/>
              <w:left w:val="outset" w:sz="6" w:space="0" w:color="auto"/>
              <w:bottom w:val="outset" w:sz="6" w:space="0" w:color="auto"/>
              <w:right w:val="outset" w:sz="6" w:space="0" w:color="auto"/>
            </w:tcBorders>
            <w:vAlign w:val="center"/>
          </w:tcPr>
          <w:p w14:paraId="180C754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0.2569 </w:t>
            </w:r>
          </w:p>
        </w:tc>
        <w:tc>
          <w:tcPr>
            <w:tcW w:w="0" w:type="auto"/>
            <w:tcBorders>
              <w:top w:val="outset" w:sz="6" w:space="0" w:color="auto"/>
              <w:left w:val="outset" w:sz="6" w:space="0" w:color="auto"/>
              <w:bottom w:val="outset" w:sz="6" w:space="0" w:color="auto"/>
              <w:right w:val="outset" w:sz="6" w:space="0" w:color="auto"/>
            </w:tcBorders>
            <w:vAlign w:val="center"/>
          </w:tcPr>
          <w:p w14:paraId="30FCD70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140,000 </w:t>
            </w:r>
          </w:p>
        </w:tc>
        <w:tc>
          <w:tcPr>
            <w:tcW w:w="0" w:type="auto"/>
            <w:tcBorders>
              <w:top w:val="outset" w:sz="6" w:space="0" w:color="auto"/>
              <w:left w:val="outset" w:sz="6" w:space="0" w:color="auto"/>
              <w:bottom w:val="outset" w:sz="6" w:space="0" w:color="auto"/>
              <w:right w:val="outset" w:sz="6" w:space="0" w:color="auto"/>
            </w:tcBorders>
            <w:vAlign w:val="center"/>
          </w:tcPr>
          <w:p w14:paraId="6ED1E90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0.3029 </w:t>
            </w:r>
          </w:p>
        </w:tc>
        <w:tc>
          <w:tcPr>
            <w:tcW w:w="0" w:type="auto"/>
            <w:tcBorders>
              <w:top w:val="outset" w:sz="6" w:space="0" w:color="auto"/>
              <w:left w:val="outset" w:sz="6" w:space="0" w:color="auto"/>
              <w:bottom w:val="outset" w:sz="6" w:space="0" w:color="auto"/>
              <w:right w:val="outset" w:sz="6" w:space="0" w:color="auto"/>
            </w:tcBorders>
            <w:vAlign w:val="center"/>
          </w:tcPr>
          <w:p w14:paraId="05E5A84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480,000 </w:t>
            </w:r>
          </w:p>
        </w:tc>
        <w:tc>
          <w:tcPr>
            <w:tcW w:w="0" w:type="auto"/>
            <w:tcBorders>
              <w:top w:val="outset" w:sz="6" w:space="0" w:color="auto"/>
              <w:left w:val="outset" w:sz="6" w:space="0" w:color="auto"/>
              <w:bottom w:val="outset" w:sz="6" w:space="0" w:color="auto"/>
              <w:right w:val="outset" w:sz="6" w:space="0" w:color="auto"/>
            </w:tcBorders>
            <w:vAlign w:val="center"/>
          </w:tcPr>
          <w:p w14:paraId="56768E6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0.3136 </w:t>
            </w:r>
          </w:p>
        </w:tc>
        <w:tc>
          <w:tcPr>
            <w:tcW w:w="0" w:type="auto"/>
            <w:tcBorders>
              <w:top w:val="outset" w:sz="6" w:space="0" w:color="auto"/>
              <w:left w:val="outset" w:sz="6" w:space="0" w:color="auto"/>
              <w:bottom w:val="outset" w:sz="6" w:space="0" w:color="auto"/>
              <w:right w:val="outset" w:sz="6" w:space="0" w:color="auto"/>
            </w:tcBorders>
            <w:vAlign w:val="center"/>
          </w:tcPr>
          <w:p w14:paraId="1D42E07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820,000 </w:t>
            </w:r>
          </w:p>
        </w:tc>
        <w:tc>
          <w:tcPr>
            <w:tcW w:w="0" w:type="auto"/>
            <w:tcBorders>
              <w:top w:val="outset" w:sz="6" w:space="0" w:color="auto"/>
              <w:left w:val="outset" w:sz="6" w:space="0" w:color="auto"/>
              <w:bottom w:val="outset" w:sz="6" w:space="0" w:color="auto"/>
              <w:right w:val="outset" w:sz="6" w:space="0" w:color="auto"/>
            </w:tcBorders>
            <w:vAlign w:val="center"/>
          </w:tcPr>
          <w:p w14:paraId="29AADCA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0.3183 </w:t>
            </w:r>
          </w:p>
        </w:tc>
      </w:tr>
      <w:tr w:rsidR="009577F9" w:rsidRPr="00F609BE" w14:paraId="5EC39812"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34A7AFF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800 </w:t>
            </w:r>
          </w:p>
        </w:tc>
        <w:tc>
          <w:tcPr>
            <w:tcW w:w="0" w:type="auto"/>
            <w:tcBorders>
              <w:top w:val="outset" w:sz="6" w:space="0" w:color="auto"/>
              <w:left w:val="outset" w:sz="6" w:space="0" w:color="auto"/>
              <w:bottom w:val="outset" w:sz="6" w:space="0" w:color="auto"/>
              <w:right w:val="outset" w:sz="6" w:space="0" w:color="auto"/>
            </w:tcBorders>
            <w:vAlign w:val="center"/>
          </w:tcPr>
          <w:p w14:paraId="2017435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0.2581 </w:t>
            </w:r>
          </w:p>
        </w:tc>
        <w:tc>
          <w:tcPr>
            <w:tcW w:w="0" w:type="auto"/>
            <w:tcBorders>
              <w:top w:val="outset" w:sz="6" w:space="0" w:color="auto"/>
              <w:left w:val="outset" w:sz="6" w:space="0" w:color="auto"/>
              <w:bottom w:val="outset" w:sz="6" w:space="0" w:color="auto"/>
              <w:right w:val="outset" w:sz="6" w:space="0" w:color="auto"/>
            </w:tcBorders>
            <w:vAlign w:val="center"/>
          </w:tcPr>
          <w:p w14:paraId="377F56E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150,000 </w:t>
            </w:r>
          </w:p>
        </w:tc>
        <w:tc>
          <w:tcPr>
            <w:tcW w:w="0" w:type="auto"/>
            <w:tcBorders>
              <w:top w:val="outset" w:sz="6" w:space="0" w:color="auto"/>
              <w:left w:val="outset" w:sz="6" w:space="0" w:color="auto"/>
              <w:bottom w:val="outset" w:sz="6" w:space="0" w:color="auto"/>
              <w:right w:val="outset" w:sz="6" w:space="0" w:color="auto"/>
            </w:tcBorders>
            <w:vAlign w:val="center"/>
          </w:tcPr>
          <w:p w14:paraId="2B3647F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0.3035 </w:t>
            </w:r>
          </w:p>
        </w:tc>
        <w:tc>
          <w:tcPr>
            <w:tcW w:w="0" w:type="auto"/>
            <w:tcBorders>
              <w:top w:val="outset" w:sz="6" w:space="0" w:color="auto"/>
              <w:left w:val="outset" w:sz="6" w:space="0" w:color="auto"/>
              <w:bottom w:val="outset" w:sz="6" w:space="0" w:color="auto"/>
              <w:right w:val="outset" w:sz="6" w:space="0" w:color="auto"/>
            </w:tcBorders>
            <w:vAlign w:val="center"/>
          </w:tcPr>
          <w:p w14:paraId="5C72C8D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490,000 </w:t>
            </w:r>
          </w:p>
        </w:tc>
        <w:tc>
          <w:tcPr>
            <w:tcW w:w="0" w:type="auto"/>
            <w:tcBorders>
              <w:top w:val="outset" w:sz="6" w:space="0" w:color="auto"/>
              <w:left w:val="outset" w:sz="6" w:space="0" w:color="auto"/>
              <w:bottom w:val="outset" w:sz="6" w:space="0" w:color="auto"/>
              <w:right w:val="outset" w:sz="6" w:space="0" w:color="auto"/>
            </w:tcBorders>
            <w:vAlign w:val="center"/>
          </w:tcPr>
          <w:p w14:paraId="3A8F7CE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0.3138 </w:t>
            </w:r>
          </w:p>
        </w:tc>
        <w:tc>
          <w:tcPr>
            <w:tcW w:w="0" w:type="auto"/>
            <w:tcBorders>
              <w:top w:val="outset" w:sz="6" w:space="0" w:color="auto"/>
              <w:left w:val="outset" w:sz="6" w:space="0" w:color="auto"/>
              <w:bottom w:val="outset" w:sz="6" w:space="0" w:color="auto"/>
              <w:right w:val="outset" w:sz="6" w:space="0" w:color="auto"/>
            </w:tcBorders>
            <w:vAlign w:val="center"/>
          </w:tcPr>
          <w:p w14:paraId="2DB693F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830,000 </w:t>
            </w:r>
          </w:p>
        </w:tc>
        <w:tc>
          <w:tcPr>
            <w:tcW w:w="0" w:type="auto"/>
            <w:tcBorders>
              <w:top w:val="outset" w:sz="6" w:space="0" w:color="auto"/>
              <w:left w:val="outset" w:sz="6" w:space="0" w:color="auto"/>
              <w:bottom w:val="outset" w:sz="6" w:space="0" w:color="auto"/>
              <w:right w:val="outset" w:sz="6" w:space="0" w:color="auto"/>
            </w:tcBorders>
            <w:vAlign w:val="center"/>
          </w:tcPr>
          <w:p w14:paraId="505818F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0.3184 </w:t>
            </w:r>
          </w:p>
        </w:tc>
      </w:tr>
      <w:tr w:rsidR="009577F9" w:rsidRPr="00F609BE" w14:paraId="69A43304"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10ADD58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900 </w:t>
            </w:r>
          </w:p>
        </w:tc>
        <w:tc>
          <w:tcPr>
            <w:tcW w:w="0" w:type="auto"/>
            <w:tcBorders>
              <w:top w:val="outset" w:sz="6" w:space="0" w:color="auto"/>
              <w:left w:val="outset" w:sz="6" w:space="0" w:color="auto"/>
              <w:bottom w:val="outset" w:sz="6" w:space="0" w:color="auto"/>
              <w:right w:val="outset" w:sz="6" w:space="0" w:color="auto"/>
            </w:tcBorders>
            <w:vAlign w:val="center"/>
          </w:tcPr>
          <w:p w14:paraId="77E5D14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0.2591 </w:t>
            </w:r>
          </w:p>
        </w:tc>
        <w:tc>
          <w:tcPr>
            <w:tcW w:w="0" w:type="auto"/>
            <w:tcBorders>
              <w:top w:val="outset" w:sz="6" w:space="0" w:color="auto"/>
              <w:left w:val="outset" w:sz="6" w:space="0" w:color="auto"/>
              <w:bottom w:val="outset" w:sz="6" w:space="0" w:color="auto"/>
              <w:right w:val="outset" w:sz="6" w:space="0" w:color="auto"/>
            </w:tcBorders>
            <w:vAlign w:val="center"/>
          </w:tcPr>
          <w:p w14:paraId="469B12F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160,000 </w:t>
            </w:r>
          </w:p>
        </w:tc>
        <w:tc>
          <w:tcPr>
            <w:tcW w:w="0" w:type="auto"/>
            <w:tcBorders>
              <w:top w:val="outset" w:sz="6" w:space="0" w:color="auto"/>
              <w:left w:val="outset" w:sz="6" w:space="0" w:color="auto"/>
              <w:bottom w:val="outset" w:sz="6" w:space="0" w:color="auto"/>
              <w:right w:val="outset" w:sz="6" w:space="0" w:color="auto"/>
            </w:tcBorders>
            <w:vAlign w:val="center"/>
          </w:tcPr>
          <w:p w14:paraId="4634981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0.3041 </w:t>
            </w:r>
          </w:p>
        </w:tc>
        <w:tc>
          <w:tcPr>
            <w:tcW w:w="0" w:type="auto"/>
            <w:tcBorders>
              <w:top w:val="outset" w:sz="6" w:space="0" w:color="auto"/>
              <w:left w:val="outset" w:sz="6" w:space="0" w:color="auto"/>
              <w:bottom w:val="outset" w:sz="6" w:space="0" w:color="auto"/>
              <w:right w:val="outset" w:sz="6" w:space="0" w:color="auto"/>
            </w:tcBorders>
            <w:vAlign w:val="center"/>
          </w:tcPr>
          <w:p w14:paraId="6ABB102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500,000 </w:t>
            </w:r>
          </w:p>
        </w:tc>
        <w:tc>
          <w:tcPr>
            <w:tcW w:w="0" w:type="auto"/>
            <w:tcBorders>
              <w:top w:val="outset" w:sz="6" w:space="0" w:color="auto"/>
              <w:left w:val="outset" w:sz="6" w:space="0" w:color="auto"/>
              <w:bottom w:val="outset" w:sz="6" w:space="0" w:color="auto"/>
              <w:right w:val="outset" w:sz="6" w:space="0" w:color="auto"/>
            </w:tcBorders>
            <w:vAlign w:val="center"/>
          </w:tcPr>
          <w:p w14:paraId="2566AC2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0.3140 </w:t>
            </w:r>
          </w:p>
        </w:tc>
        <w:tc>
          <w:tcPr>
            <w:tcW w:w="0" w:type="auto"/>
            <w:tcBorders>
              <w:top w:val="outset" w:sz="6" w:space="0" w:color="auto"/>
              <w:left w:val="outset" w:sz="6" w:space="0" w:color="auto"/>
              <w:bottom w:val="outset" w:sz="6" w:space="0" w:color="auto"/>
              <w:right w:val="outset" w:sz="6" w:space="0" w:color="auto"/>
            </w:tcBorders>
            <w:vAlign w:val="center"/>
          </w:tcPr>
          <w:p w14:paraId="6EE7897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840,000 </w:t>
            </w:r>
          </w:p>
        </w:tc>
        <w:tc>
          <w:tcPr>
            <w:tcW w:w="0" w:type="auto"/>
            <w:tcBorders>
              <w:top w:val="outset" w:sz="6" w:space="0" w:color="auto"/>
              <w:left w:val="outset" w:sz="6" w:space="0" w:color="auto"/>
              <w:bottom w:val="outset" w:sz="6" w:space="0" w:color="auto"/>
              <w:right w:val="outset" w:sz="6" w:space="0" w:color="auto"/>
            </w:tcBorders>
            <w:vAlign w:val="center"/>
          </w:tcPr>
          <w:p w14:paraId="4392967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0.3185 </w:t>
            </w:r>
          </w:p>
        </w:tc>
      </w:tr>
      <w:tr w:rsidR="009577F9" w:rsidRPr="00F609BE" w14:paraId="16746481"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B46191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lastRenderedPageBreak/>
              <w:t>1,000 </w:t>
            </w:r>
          </w:p>
        </w:tc>
        <w:tc>
          <w:tcPr>
            <w:tcW w:w="0" w:type="auto"/>
            <w:tcBorders>
              <w:top w:val="outset" w:sz="6" w:space="0" w:color="auto"/>
              <w:left w:val="outset" w:sz="6" w:space="0" w:color="auto"/>
              <w:bottom w:val="outset" w:sz="6" w:space="0" w:color="auto"/>
              <w:right w:val="outset" w:sz="6" w:space="0" w:color="auto"/>
            </w:tcBorders>
            <w:vAlign w:val="center"/>
          </w:tcPr>
          <w:p w14:paraId="2B3D4BC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0.2600 </w:t>
            </w:r>
          </w:p>
        </w:tc>
        <w:tc>
          <w:tcPr>
            <w:tcW w:w="0" w:type="auto"/>
            <w:tcBorders>
              <w:top w:val="outset" w:sz="6" w:space="0" w:color="auto"/>
              <w:left w:val="outset" w:sz="6" w:space="0" w:color="auto"/>
              <w:bottom w:val="outset" w:sz="6" w:space="0" w:color="auto"/>
              <w:right w:val="outset" w:sz="6" w:space="0" w:color="auto"/>
            </w:tcBorders>
            <w:vAlign w:val="center"/>
          </w:tcPr>
          <w:p w14:paraId="699071D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170,000 </w:t>
            </w:r>
          </w:p>
        </w:tc>
        <w:tc>
          <w:tcPr>
            <w:tcW w:w="0" w:type="auto"/>
            <w:tcBorders>
              <w:top w:val="outset" w:sz="6" w:space="0" w:color="auto"/>
              <w:left w:val="outset" w:sz="6" w:space="0" w:color="auto"/>
              <w:bottom w:val="outset" w:sz="6" w:space="0" w:color="auto"/>
              <w:right w:val="outset" w:sz="6" w:space="0" w:color="auto"/>
            </w:tcBorders>
            <w:vAlign w:val="center"/>
          </w:tcPr>
          <w:p w14:paraId="656B7A6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0.3046 </w:t>
            </w:r>
          </w:p>
        </w:tc>
        <w:tc>
          <w:tcPr>
            <w:tcW w:w="0" w:type="auto"/>
            <w:tcBorders>
              <w:top w:val="outset" w:sz="6" w:space="0" w:color="auto"/>
              <w:left w:val="outset" w:sz="6" w:space="0" w:color="auto"/>
              <w:bottom w:val="outset" w:sz="6" w:space="0" w:color="auto"/>
              <w:right w:val="outset" w:sz="6" w:space="0" w:color="auto"/>
            </w:tcBorders>
            <w:vAlign w:val="center"/>
          </w:tcPr>
          <w:p w14:paraId="6743979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510,000 </w:t>
            </w:r>
          </w:p>
        </w:tc>
        <w:tc>
          <w:tcPr>
            <w:tcW w:w="0" w:type="auto"/>
            <w:tcBorders>
              <w:top w:val="outset" w:sz="6" w:space="0" w:color="auto"/>
              <w:left w:val="outset" w:sz="6" w:space="0" w:color="auto"/>
              <w:bottom w:val="outset" w:sz="6" w:space="0" w:color="auto"/>
              <w:right w:val="outset" w:sz="6" w:space="0" w:color="auto"/>
            </w:tcBorders>
            <w:vAlign w:val="center"/>
          </w:tcPr>
          <w:p w14:paraId="271B2AF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0.3142 </w:t>
            </w:r>
          </w:p>
        </w:tc>
        <w:tc>
          <w:tcPr>
            <w:tcW w:w="0" w:type="auto"/>
            <w:tcBorders>
              <w:top w:val="outset" w:sz="6" w:space="0" w:color="auto"/>
              <w:left w:val="outset" w:sz="6" w:space="0" w:color="auto"/>
              <w:bottom w:val="outset" w:sz="6" w:space="0" w:color="auto"/>
              <w:right w:val="outset" w:sz="6" w:space="0" w:color="auto"/>
            </w:tcBorders>
            <w:vAlign w:val="center"/>
          </w:tcPr>
          <w:p w14:paraId="584CE90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850,000 </w:t>
            </w:r>
          </w:p>
        </w:tc>
        <w:tc>
          <w:tcPr>
            <w:tcW w:w="0" w:type="auto"/>
            <w:tcBorders>
              <w:top w:val="outset" w:sz="6" w:space="0" w:color="auto"/>
              <w:left w:val="outset" w:sz="6" w:space="0" w:color="auto"/>
              <w:bottom w:val="outset" w:sz="6" w:space="0" w:color="auto"/>
              <w:right w:val="outset" w:sz="6" w:space="0" w:color="auto"/>
            </w:tcBorders>
            <w:vAlign w:val="center"/>
          </w:tcPr>
          <w:p w14:paraId="199579F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0.3186 </w:t>
            </w:r>
          </w:p>
        </w:tc>
      </w:tr>
      <w:tr w:rsidR="009577F9" w:rsidRPr="00F609BE" w14:paraId="39B17F96"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0A405AB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2,000 </w:t>
            </w:r>
          </w:p>
        </w:tc>
        <w:tc>
          <w:tcPr>
            <w:tcW w:w="0" w:type="auto"/>
            <w:tcBorders>
              <w:top w:val="outset" w:sz="6" w:space="0" w:color="auto"/>
              <w:left w:val="outset" w:sz="6" w:space="0" w:color="auto"/>
              <w:bottom w:val="outset" w:sz="6" w:space="0" w:color="auto"/>
              <w:right w:val="outset" w:sz="6" w:space="0" w:color="auto"/>
            </w:tcBorders>
            <w:vAlign w:val="center"/>
          </w:tcPr>
          <w:p w14:paraId="61E40A1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0.2660 </w:t>
            </w:r>
          </w:p>
        </w:tc>
        <w:tc>
          <w:tcPr>
            <w:tcW w:w="0" w:type="auto"/>
            <w:tcBorders>
              <w:top w:val="outset" w:sz="6" w:space="0" w:color="auto"/>
              <w:left w:val="outset" w:sz="6" w:space="0" w:color="auto"/>
              <w:bottom w:val="outset" w:sz="6" w:space="0" w:color="auto"/>
              <w:right w:val="outset" w:sz="6" w:space="0" w:color="auto"/>
            </w:tcBorders>
            <w:vAlign w:val="center"/>
          </w:tcPr>
          <w:p w14:paraId="04652E9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180,000 </w:t>
            </w:r>
          </w:p>
        </w:tc>
        <w:tc>
          <w:tcPr>
            <w:tcW w:w="0" w:type="auto"/>
            <w:tcBorders>
              <w:top w:val="outset" w:sz="6" w:space="0" w:color="auto"/>
              <w:left w:val="outset" w:sz="6" w:space="0" w:color="auto"/>
              <w:bottom w:val="outset" w:sz="6" w:space="0" w:color="auto"/>
              <w:right w:val="outset" w:sz="6" w:space="0" w:color="auto"/>
            </w:tcBorders>
            <w:vAlign w:val="center"/>
          </w:tcPr>
          <w:p w14:paraId="38B91CD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0.3051 </w:t>
            </w:r>
          </w:p>
        </w:tc>
        <w:tc>
          <w:tcPr>
            <w:tcW w:w="0" w:type="auto"/>
            <w:tcBorders>
              <w:top w:val="outset" w:sz="6" w:space="0" w:color="auto"/>
              <w:left w:val="outset" w:sz="6" w:space="0" w:color="auto"/>
              <w:bottom w:val="outset" w:sz="6" w:space="0" w:color="auto"/>
              <w:right w:val="outset" w:sz="6" w:space="0" w:color="auto"/>
            </w:tcBorders>
            <w:vAlign w:val="center"/>
          </w:tcPr>
          <w:p w14:paraId="3094309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520,000 </w:t>
            </w:r>
          </w:p>
        </w:tc>
        <w:tc>
          <w:tcPr>
            <w:tcW w:w="0" w:type="auto"/>
            <w:tcBorders>
              <w:top w:val="outset" w:sz="6" w:space="0" w:color="auto"/>
              <w:left w:val="outset" w:sz="6" w:space="0" w:color="auto"/>
              <w:bottom w:val="outset" w:sz="6" w:space="0" w:color="auto"/>
              <w:right w:val="outset" w:sz="6" w:space="0" w:color="auto"/>
            </w:tcBorders>
            <w:vAlign w:val="center"/>
          </w:tcPr>
          <w:p w14:paraId="4019959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0.3143 </w:t>
            </w:r>
          </w:p>
        </w:tc>
        <w:tc>
          <w:tcPr>
            <w:tcW w:w="0" w:type="auto"/>
            <w:tcBorders>
              <w:top w:val="outset" w:sz="6" w:space="0" w:color="auto"/>
              <w:left w:val="outset" w:sz="6" w:space="0" w:color="auto"/>
              <w:bottom w:val="outset" w:sz="6" w:space="0" w:color="auto"/>
              <w:right w:val="outset" w:sz="6" w:space="0" w:color="auto"/>
            </w:tcBorders>
            <w:vAlign w:val="center"/>
          </w:tcPr>
          <w:p w14:paraId="308D395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860,000 </w:t>
            </w:r>
          </w:p>
        </w:tc>
        <w:tc>
          <w:tcPr>
            <w:tcW w:w="0" w:type="auto"/>
            <w:tcBorders>
              <w:top w:val="outset" w:sz="6" w:space="0" w:color="auto"/>
              <w:left w:val="outset" w:sz="6" w:space="0" w:color="auto"/>
              <w:bottom w:val="outset" w:sz="6" w:space="0" w:color="auto"/>
              <w:right w:val="outset" w:sz="6" w:space="0" w:color="auto"/>
            </w:tcBorders>
            <w:vAlign w:val="center"/>
          </w:tcPr>
          <w:p w14:paraId="34DDBD3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0.3187 </w:t>
            </w:r>
          </w:p>
        </w:tc>
      </w:tr>
      <w:tr w:rsidR="009577F9" w:rsidRPr="00F609BE" w14:paraId="02AD2781"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697880B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3,000 </w:t>
            </w:r>
          </w:p>
        </w:tc>
        <w:tc>
          <w:tcPr>
            <w:tcW w:w="0" w:type="auto"/>
            <w:tcBorders>
              <w:top w:val="outset" w:sz="6" w:space="0" w:color="auto"/>
              <w:left w:val="outset" w:sz="6" w:space="0" w:color="auto"/>
              <w:bottom w:val="outset" w:sz="6" w:space="0" w:color="auto"/>
              <w:right w:val="outset" w:sz="6" w:space="0" w:color="auto"/>
            </w:tcBorders>
            <w:vAlign w:val="center"/>
          </w:tcPr>
          <w:p w14:paraId="4EEE196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0.2695 </w:t>
            </w:r>
          </w:p>
        </w:tc>
        <w:tc>
          <w:tcPr>
            <w:tcW w:w="0" w:type="auto"/>
            <w:tcBorders>
              <w:top w:val="outset" w:sz="6" w:space="0" w:color="auto"/>
              <w:left w:val="outset" w:sz="6" w:space="0" w:color="auto"/>
              <w:bottom w:val="outset" w:sz="6" w:space="0" w:color="auto"/>
              <w:right w:val="outset" w:sz="6" w:space="0" w:color="auto"/>
            </w:tcBorders>
            <w:vAlign w:val="center"/>
          </w:tcPr>
          <w:p w14:paraId="1F50B3F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190,000 </w:t>
            </w:r>
          </w:p>
        </w:tc>
        <w:tc>
          <w:tcPr>
            <w:tcW w:w="0" w:type="auto"/>
            <w:tcBorders>
              <w:top w:val="outset" w:sz="6" w:space="0" w:color="auto"/>
              <w:left w:val="outset" w:sz="6" w:space="0" w:color="auto"/>
              <w:bottom w:val="outset" w:sz="6" w:space="0" w:color="auto"/>
              <w:right w:val="outset" w:sz="6" w:space="0" w:color="auto"/>
            </w:tcBorders>
            <w:vAlign w:val="center"/>
          </w:tcPr>
          <w:p w14:paraId="7614219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0.3056 </w:t>
            </w:r>
          </w:p>
        </w:tc>
        <w:tc>
          <w:tcPr>
            <w:tcW w:w="0" w:type="auto"/>
            <w:tcBorders>
              <w:top w:val="outset" w:sz="6" w:space="0" w:color="auto"/>
              <w:left w:val="outset" w:sz="6" w:space="0" w:color="auto"/>
              <w:bottom w:val="outset" w:sz="6" w:space="0" w:color="auto"/>
              <w:right w:val="outset" w:sz="6" w:space="0" w:color="auto"/>
            </w:tcBorders>
            <w:vAlign w:val="center"/>
          </w:tcPr>
          <w:p w14:paraId="7D5A173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530,000 </w:t>
            </w:r>
          </w:p>
        </w:tc>
        <w:tc>
          <w:tcPr>
            <w:tcW w:w="0" w:type="auto"/>
            <w:tcBorders>
              <w:top w:val="outset" w:sz="6" w:space="0" w:color="auto"/>
              <w:left w:val="outset" w:sz="6" w:space="0" w:color="auto"/>
              <w:bottom w:val="outset" w:sz="6" w:space="0" w:color="auto"/>
              <w:right w:val="outset" w:sz="6" w:space="0" w:color="auto"/>
            </w:tcBorders>
            <w:vAlign w:val="center"/>
          </w:tcPr>
          <w:p w14:paraId="0439860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0.3145 </w:t>
            </w:r>
          </w:p>
        </w:tc>
        <w:tc>
          <w:tcPr>
            <w:tcW w:w="0" w:type="auto"/>
            <w:tcBorders>
              <w:top w:val="outset" w:sz="6" w:space="0" w:color="auto"/>
              <w:left w:val="outset" w:sz="6" w:space="0" w:color="auto"/>
              <w:bottom w:val="outset" w:sz="6" w:space="0" w:color="auto"/>
              <w:right w:val="outset" w:sz="6" w:space="0" w:color="auto"/>
            </w:tcBorders>
            <w:vAlign w:val="center"/>
          </w:tcPr>
          <w:p w14:paraId="2DD692E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870,000 </w:t>
            </w:r>
          </w:p>
        </w:tc>
        <w:tc>
          <w:tcPr>
            <w:tcW w:w="0" w:type="auto"/>
            <w:tcBorders>
              <w:top w:val="outset" w:sz="6" w:space="0" w:color="auto"/>
              <w:left w:val="outset" w:sz="6" w:space="0" w:color="auto"/>
              <w:bottom w:val="outset" w:sz="6" w:space="0" w:color="auto"/>
              <w:right w:val="outset" w:sz="6" w:space="0" w:color="auto"/>
            </w:tcBorders>
            <w:vAlign w:val="center"/>
          </w:tcPr>
          <w:p w14:paraId="1BCF81A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0.3188 </w:t>
            </w:r>
          </w:p>
        </w:tc>
      </w:tr>
      <w:tr w:rsidR="009577F9" w:rsidRPr="00F609BE" w14:paraId="0A8C6CCD"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47D138C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4,000 </w:t>
            </w:r>
          </w:p>
        </w:tc>
        <w:tc>
          <w:tcPr>
            <w:tcW w:w="0" w:type="auto"/>
            <w:tcBorders>
              <w:top w:val="outset" w:sz="6" w:space="0" w:color="auto"/>
              <w:left w:val="outset" w:sz="6" w:space="0" w:color="auto"/>
              <w:bottom w:val="outset" w:sz="6" w:space="0" w:color="auto"/>
              <w:right w:val="outset" w:sz="6" w:space="0" w:color="auto"/>
            </w:tcBorders>
            <w:vAlign w:val="center"/>
          </w:tcPr>
          <w:p w14:paraId="407D38D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0.2720 </w:t>
            </w:r>
          </w:p>
        </w:tc>
        <w:tc>
          <w:tcPr>
            <w:tcW w:w="0" w:type="auto"/>
            <w:tcBorders>
              <w:top w:val="outset" w:sz="6" w:space="0" w:color="auto"/>
              <w:left w:val="outset" w:sz="6" w:space="0" w:color="auto"/>
              <w:bottom w:val="outset" w:sz="6" w:space="0" w:color="auto"/>
              <w:right w:val="outset" w:sz="6" w:space="0" w:color="auto"/>
            </w:tcBorders>
            <w:vAlign w:val="center"/>
          </w:tcPr>
          <w:p w14:paraId="1EFA603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200,000 </w:t>
            </w:r>
          </w:p>
        </w:tc>
        <w:tc>
          <w:tcPr>
            <w:tcW w:w="0" w:type="auto"/>
            <w:tcBorders>
              <w:top w:val="outset" w:sz="6" w:space="0" w:color="auto"/>
              <w:left w:val="outset" w:sz="6" w:space="0" w:color="auto"/>
              <w:bottom w:val="outset" w:sz="6" w:space="0" w:color="auto"/>
              <w:right w:val="outset" w:sz="6" w:space="0" w:color="auto"/>
            </w:tcBorders>
            <w:vAlign w:val="center"/>
          </w:tcPr>
          <w:p w14:paraId="06498B6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0.3060 </w:t>
            </w:r>
          </w:p>
        </w:tc>
        <w:tc>
          <w:tcPr>
            <w:tcW w:w="0" w:type="auto"/>
            <w:tcBorders>
              <w:top w:val="outset" w:sz="6" w:space="0" w:color="auto"/>
              <w:left w:val="outset" w:sz="6" w:space="0" w:color="auto"/>
              <w:bottom w:val="outset" w:sz="6" w:space="0" w:color="auto"/>
              <w:right w:val="outset" w:sz="6" w:space="0" w:color="auto"/>
            </w:tcBorders>
            <w:vAlign w:val="center"/>
          </w:tcPr>
          <w:p w14:paraId="4E75A01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540,000 </w:t>
            </w:r>
          </w:p>
        </w:tc>
        <w:tc>
          <w:tcPr>
            <w:tcW w:w="0" w:type="auto"/>
            <w:tcBorders>
              <w:top w:val="outset" w:sz="6" w:space="0" w:color="auto"/>
              <w:left w:val="outset" w:sz="6" w:space="0" w:color="auto"/>
              <w:bottom w:val="outset" w:sz="6" w:space="0" w:color="auto"/>
              <w:right w:val="outset" w:sz="6" w:space="0" w:color="auto"/>
            </w:tcBorders>
            <w:vAlign w:val="center"/>
          </w:tcPr>
          <w:p w14:paraId="118BA2F8"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0.3146 </w:t>
            </w:r>
          </w:p>
        </w:tc>
        <w:tc>
          <w:tcPr>
            <w:tcW w:w="0" w:type="auto"/>
            <w:tcBorders>
              <w:top w:val="outset" w:sz="6" w:space="0" w:color="auto"/>
              <w:left w:val="outset" w:sz="6" w:space="0" w:color="auto"/>
              <w:bottom w:val="outset" w:sz="6" w:space="0" w:color="auto"/>
              <w:right w:val="outset" w:sz="6" w:space="0" w:color="auto"/>
            </w:tcBorders>
            <w:vAlign w:val="center"/>
          </w:tcPr>
          <w:p w14:paraId="34F7CD4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880,000 </w:t>
            </w:r>
          </w:p>
        </w:tc>
        <w:tc>
          <w:tcPr>
            <w:tcW w:w="0" w:type="auto"/>
            <w:tcBorders>
              <w:top w:val="outset" w:sz="6" w:space="0" w:color="auto"/>
              <w:left w:val="outset" w:sz="6" w:space="0" w:color="auto"/>
              <w:bottom w:val="outset" w:sz="6" w:space="0" w:color="auto"/>
              <w:right w:val="outset" w:sz="6" w:space="0" w:color="auto"/>
            </w:tcBorders>
            <w:vAlign w:val="center"/>
          </w:tcPr>
          <w:p w14:paraId="218BC83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0.3189 </w:t>
            </w:r>
          </w:p>
        </w:tc>
      </w:tr>
      <w:tr w:rsidR="009577F9" w:rsidRPr="00F609BE" w14:paraId="10F1AF77"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4836BC4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5,000 </w:t>
            </w:r>
          </w:p>
        </w:tc>
        <w:tc>
          <w:tcPr>
            <w:tcW w:w="0" w:type="auto"/>
            <w:tcBorders>
              <w:top w:val="outset" w:sz="6" w:space="0" w:color="auto"/>
              <w:left w:val="outset" w:sz="6" w:space="0" w:color="auto"/>
              <w:bottom w:val="outset" w:sz="6" w:space="0" w:color="auto"/>
              <w:right w:val="outset" w:sz="6" w:space="0" w:color="auto"/>
            </w:tcBorders>
            <w:vAlign w:val="center"/>
          </w:tcPr>
          <w:p w14:paraId="76E0E3E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0.2740 </w:t>
            </w:r>
          </w:p>
        </w:tc>
        <w:tc>
          <w:tcPr>
            <w:tcW w:w="0" w:type="auto"/>
            <w:tcBorders>
              <w:top w:val="outset" w:sz="6" w:space="0" w:color="auto"/>
              <w:left w:val="outset" w:sz="6" w:space="0" w:color="auto"/>
              <w:bottom w:val="outset" w:sz="6" w:space="0" w:color="auto"/>
              <w:right w:val="outset" w:sz="6" w:space="0" w:color="auto"/>
            </w:tcBorders>
            <w:vAlign w:val="center"/>
          </w:tcPr>
          <w:p w14:paraId="2C93EA0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210,000 </w:t>
            </w:r>
          </w:p>
        </w:tc>
        <w:tc>
          <w:tcPr>
            <w:tcW w:w="0" w:type="auto"/>
            <w:tcBorders>
              <w:top w:val="outset" w:sz="6" w:space="0" w:color="auto"/>
              <w:left w:val="outset" w:sz="6" w:space="0" w:color="auto"/>
              <w:bottom w:val="outset" w:sz="6" w:space="0" w:color="auto"/>
              <w:right w:val="outset" w:sz="6" w:space="0" w:color="auto"/>
            </w:tcBorders>
            <w:vAlign w:val="center"/>
          </w:tcPr>
          <w:p w14:paraId="4186424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0.3064 </w:t>
            </w:r>
          </w:p>
        </w:tc>
        <w:tc>
          <w:tcPr>
            <w:tcW w:w="0" w:type="auto"/>
            <w:tcBorders>
              <w:top w:val="outset" w:sz="6" w:space="0" w:color="auto"/>
              <w:left w:val="outset" w:sz="6" w:space="0" w:color="auto"/>
              <w:bottom w:val="outset" w:sz="6" w:space="0" w:color="auto"/>
              <w:right w:val="outset" w:sz="6" w:space="0" w:color="auto"/>
            </w:tcBorders>
            <w:vAlign w:val="center"/>
          </w:tcPr>
          <w:p w14:paraId="56AA2E1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550,000 </w:t>
            </w:r>
          </w:p>
        </w:tc>
        <w:tc>
          <w:tcPr>
            <w:tcW w:w="0" w:type="auto"/>
            <w:tcBorders>
              <w:top w:val="outset" w:sz="6" w:space="0" w:color="auto"/>
              <w:left w:val="outset" w:sz="6" w:space="0" w:color="auto"/>
              <w:bottom w:val="outset" w:sz="6" w:space="0" w:color="auto"/>
              <w:right w:val="outset" w:sz="6" w:space="0" w:color="auto"/>
            </w:tcBorders>
            <w:vAlign w:val="center"/>
          </w:tcPr>
          <w:p w14:paraId="59B6B89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0.3148 </w:t>
            </w:r>
          </w:p>
        </w:tc>
        <w:tc>
          <w:tcPr>
            <w:tcW w:w="0" w:type="auto"/>
            <w:tcBorders>
              <w:top w:val="outset" w:sz="6" w:space="0" w:color="auto"/>
              <w:left w:val="outset" w:sz="6" w:space="0" w:color="auto"/>
              <w:bottom w:val="outset" w:sz="6" w:space="0" w:color="auto"/>
              <w:right w:val="outset" w:sz="6" w:space="0" w:color="auto"/>
            </w:tcBorders>
            <w:vAlign w:val="center"/>
          </w:tcPr>
          <w:p w14:paraId="51D548D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890,000 </w:t>
            </w:r>
          </w:p>
        </w:tc>
        <w:tc>
          <w:tcPr>
            <w:tcW w:w="0" w:type="auto"/>
            <w:tcBorders>
              <w:top w:val="outset" w:sz="6" w:space="0" w:color="auto"/>
              <w:left w:val="outset" w:sz="6" w:space="0" w:color="auto"/>
              <w:bottom w:val="outset" w:sz="6" w:space="0" w:color="auto"/>
              <w:right w:val="outset" w:sz="6" w:space="0" w:color="auto"/>
            </w:tcBorders>
            <w:vAlign w:val="center"/>
          </w:tcPr>
          <w:p w14:paraId="7E57FF7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0.3190 </w:t>
            </w:r>
          </w:p>
        </w:tc>
      </w:tr>
      <w:tr w:rsidR="009577F9" w:rsidRPr="00F609BE" w14:paraId="13CA5FE8"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2E5135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6,000 </w:t>
            </w:r>
          </w:p>
        </w:tc>
        <w:tc>
          <w:tcPr>
            <w:tcW w:w="0" w:type="auto"/>
            <w:tcBorders>
              <w:top w:val="outset" w:sz="6" w:space="0" w:color="auto"/>
              <w:left w:val="outset" w:sz="6" w:space="0" w:color="auto"/>
              <w:bottom w:val="outset" w:sz="6" w:space="0" w:color="auto"/>
              <w:right w:val="outset" w:sz="6" w:space="0" w:color="auto"/>
            </w:tcBorders>
            <w:vAlign w:val="center"/>
          </w:tcPr>
          <w:p w14:paraId="4922CEE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0.2756 </w:t>
            </w:r>
          </w:p>
        </w:tc>
        <w:tc>
          <w:tcPr>
            <w:tcW w:w="0" w:type="auto"/>
            <w:tcBorders>
              <w:top w:val="outset" w:sz="6" w:space="0" w:color="auto"/>
              <w:left w:val="outset" w:sz="6" w:space="0" w:color="auto"/>
              <w:bottom w:val="outset" w:sz="6" w:space="0" w:color="auto"/>
              <w:right w:val="outset" w:sz="6" w:space="0" w:color="auto"/>
            </w:tcBorders>
            <w:vAlign w:val="center"/>
          </w:tcPr>
          <w:p w14:paraId="57689B3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220,000 </w:t>
            </w:r>
          </w:p>
        </w:tc>
        <w:tc>
          <w:tcPr>
            <w:tcW w:w="0" w:type="auto"/>
            <w:tcBorders>
              <w:top w:val="outset" w:sz="6" w:space="0" w:color="auto"/>
              <w:left w:val="outset" w:sz="6" w:space="0" w:color="auto"/>
              <w:bottom w:val="outset" w:sz="6" w:space="0" w:color="auto"/>
              <w:right w:val="outset" w:sz="6" w:space="0" w:color="auto"/>
            </w:tcBorders>
            <w:vAlign w:val="center"/>
          </w:tcPr>
          <w:p w14:paraId="6318176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0.3068 </w:t>
            </w:r>
          </w:p>
        </w:tc>
        <w:tc>
          <w:tcPr>
            <w:tcW w:w="0" w:type="auto"/>
            <w:tcBorders>
              <w:top w:val="outset" w:sz="6" w:space="0" w:color="auto"/>
              <w:left w:val="outset" w:sz="6" w:space="0" w:color="auto"/>
              <w:bottom w:val="outset" w:sz="6" w:space="0" w:color="auto"/>
              <w:right w:val="outset" w:sz="6" w:space="0" w:color="auto"/>
            </w:tcBorders>
            <w:vAlign w:val="center"/>
          </w:tcPr>
          <w:p w14:paraId="2E47872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560,000 </w:t>
            </w:r>
          </w:p>
        </w:tc>
        <w:tc>
          <w:tcPr>
            <w:tcW w:w="0" w:type="auto"/>
            <w:tcBorders>
              <w:top w:val="outset" w:sz="6" w:space="0" w:color="auto"/>
              <w:left w:val="outset" w:sz="6" w:space="0" w:color="auto"/>
              <w:bottom w:val="outset" w:sz="6" w:space="0" w:color="auto"/>
              <w:right w:val="outset" w:sz="6" w:space="0" w:color="auto"/>
            </w:tcBorders>
            <w:vAlign w:val="center"/>
          </w:tcPr>
          <w:p w14:paraId="0918420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0.3150 </w:t>
            </w:r>
          </w:p>
        </w:tc>
        <w:tc>
          <w:tcPr>
            <w:tcW w:w="0" w:type="auto"/>
            <w:tcBorders>
              <w:top w:val="outset" w:sz="6" w:space="0" w:color="auto"/>
              <w:left w:val="outset" w:sz="6" w:space="0" w:color="auto"/>
              <w:bottom w:val="outset" w:sz="6" w:space="0" w:color="auto"/>
              <w:right w:val="outset" w:sz="6" w:space="0" w:color="auto"/>
            </w:tcBorders>
            <w:vAlign w:val="center"/>
          </w:tcPr>
          <w:p w14:paraId="02AABBA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900,000 </w:t>
            </w:r>
          </w:p>
        </w:tc>
        <w:tc>
          <w:tcPr>
            <w:tcW w:w="0" w:type="auto"/>
            <w:tcBorders>
              <w:top w:val="outset" w:sz="6" w:space="0" w:color="auto"/>
              <w:left w:val="outset" w:sz="6" w:space="0" w:color="auto"/>
              <w:bottom w:val="outset" w:sz="6" w:space="0" w:color="auto"/>
              <w:right w:val="outset" w:sz="6" w:space="0" w:color="auto"/>
            </w:tcBorders>
            <w:vAlign w:val="center"/>
          </w:tcPr>
          <w:p w14:paraId="6AECA6D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0.3191 </w:t>
            </w:r>
          </w:p>
        </w:tc>
      </w:tr>
      <w:tr w:rsidR="009577F9" w:rsidRPr="00F609BE" w14:paraId="13A7E9C7"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5CDF5D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7,000 </w:t>
            </w:r>
          </w:p>
        </w:tc>
        <w:tc>
          <w:tcPr>
            <w:tcW w:w="0" w:type="auto"/>
            <w:tcBorders>
              <w:top w:val="outset" w:sz="6" w:space="0" w:color="auto"/>
              <w:left w:val="outset" w:sz="6" w:space="0" w:color="auto"/>
              <w:bottom w:val="outset" w:sz="6" w:space="0" w:color="auto"/>
              <w:right w:val="outset" w:sz="6" w:space="0" w:color="auto"/>
            </w:tcBorders>
            <w:vAlign w:val="center"/>
          </w:tcPr>
          <w:p w14:paraId="595BFEA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0.2769 </w:t>
            </w:r>
          </w:p>
        </w:tc>
        <w:tc>
          <w:tcPr>
            <w:tcW w:w="0" w:type="auto"/>
            <w:tcBorders>
              <w:top w:val="outset" w:sz="6" w:space="0" w:color="auto"/>
              <w:left w:val="outset" w:sz="6" w:space="0" w:color="auto"/>
              <w:bottom w:val="outset" w:sz="6" w:space="0" w:color="auto"/>
              <w:right w:val="outset" w:sz="6" w:space="0" w:color="auto"/>
            </w:tcBorders>
            <w:vAlign w:val="center"/>
          </w:tcPr>
          <w:p w14:paraId="39465C6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230,000 </w:t>
            </w:r>
          </w:p>
        </w:tc>
        <w:tc>
          <w:tcPr>
            <w:tcW w:w="0" w:type="auto"/>
            <w:tcBorders>
              <w:top w:val="outset" w:sz="6" w:space="0" w:color="auto"/>
              <w:left w:val="outset" w:sz="6" w:space="0" w:color="auto"/>
              <w:bottom w:val="outset" w:sz="6" w:space="0" w:color="auto"/>
              <w:right w:val="outset" w:sz="6" w:space="0" w:color="auto"/>
            </w:tcBorders>
            <w:vAlign w:val="center"/>
          </w:tcPr>
          <w:p w14:paraId="5B54040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0.3072 </w:t>
            </w:r>
          </w:p>
        </w:tc>
        <w:tc>
          <w:tcPr>
            <w:tcW w:w="0" w:type="auto"/>
            <w:tcBorders>
              <w:top w:val="outset" w:sz="6" w:space="0" w:color="auto"/>
              <w:left w:val="outset" w:sz="6" w:space="0" w:color="auto"/>
              <w:bottom w:val="outset" w:sz="6" w:space="0" w:color="auto"/>
              <w:right w:val="outset" w:sz="6" w:space="0" w:color="auto"/>
            </w:tcBorders>
            <w:vAlign w:val="center"/>
          </w:tcPr>
          <w:p w14:paraId="412A8EB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570,000 </w:t>
            </w:r>
          </w:p>
        </w:tc>
        <w:tc>
          <w:tcPr>
            <w:tcW w:w="0" w:type="auto"/>
            <w:tcBorders>
              <w:top w:val="outset" w:sz="6" w:space="0" w:color="auto"/>
              <w:left w:val="outset" w:sz="6" w:space="0" w:color="auto"/>
              <w:bottom w:val="outset" w:sz="6" w:space="0" w:color="auto"/>
              <w:right w:val="outset" w:sz="6" w:space="0" w:color="auto"/>
            </w:tcBorders>
            <w:vAlign w:val="center"/>
          </w:tcPr>
          <w:p w14:paraId="18B252C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0.3151 </w:t>
            </w:r>
          </w:p>
        </w:tc>
        <w:tc>
          <w:tcPr>
            <w:tcW w:w="0" w:type="auto"/>
            <w:tcBorders>
              <w:top w:val="outset" w:sz="6" w:space="0" w:color="auto"/>
              <w:left w:val="outset" w:sz="6" w:space="0" w:color="auto"/>
              <w:bottom w:val="outset" w:sz="6" w:space="0" w:color="auto"/>
              <w:right w:val="outset" w:sz="6" w:space="0" w:color="auto"/>
            </w:tcBorders>
            <w:vAlign w:val="center"/>
          </w:tcPr>
          <w:p w14:paraId="0C1E9B0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910,000 </w:t>
            </w:r>
          </w:p>
        </w:tc>
        <w:tc>
          <w:tcPr>
            <w:tcW w:w="0" w:type="auto"/>
            <w:tcBorders>
              <w:top w:val="outset" w:sz="6" w:space="0" w:color="auto"/>
              <w:left w:val="outset" w:sz="6" w:space="0" w:color="auto"/>
              <w:bottom w:val="outset" w:sz="6" w:space="0" w:color="auto"/>
              <w:right w:val="outset" w:sz="6" w:space="0" w:color="auto"/>
            </w:tcBorders>
            <w:vAlign w:val="center"/>
          </w:tcPr>
          <w:p w14:paraId="0D2D086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0.3192 </w:t>
            </w:r>
          </w:p>
        </w:tc>
      </w:tr>
      <w:tr w:rsidR="009577F9" w:rsidRPr="00F609BE" w14:paraId="44BB945C"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BC03E0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8,000 </w:t>
            </w:r>
          </w:p>
        </w:tc>
        <w:tc>
          <w:tcPr>
            <w:tcW w:w="0" w:type="auto"/>
            <w:tcBorders>
              <w:top w:val="outset" w:sz="6" w:space="0" w:color="auto"/>
              <w:left w:val="outset" w:sz="6" w:space="0" w:color="auto"/>
              <w:bottom w:val="outset" w:sz="6" w:space="0" w:color="auto"/>
              <w:right w:val="outset" w:sz="6" w:space="0" w:color="auto"/>
            </w:tcBorders>
            <w:vAlign w:val="center"/>
          </w:tcPr>
          <w:p w14:paraId="0918580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0.2781 </w:t>
            </w:r>
          </w:p>
        </w:tc>
        <w:tc>
          <w:tcPr>
            <w:tcW w:w="0" w:type="auto"/>
            <w:tcBorders>
              <w:top w:val="outset" w:sz="6" w:space="0" w:color="auto"/>
              <w:left w:val="outset" w:sz="6" w:space="0" w:color="auto"/>
              <w:bottom w:val="outset" w:sz="6" w:space="0" w:color="auto"/>
              <w:right w:val="outset" w:sz="6" w:space="0" w:color="auto"/>
            </w:tcBorders>
            <w:vAlign w:val="center"/>
          </w:tcPr>
          <w:p w14:paraId="05F4E07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240,000 </w:t>
            </w:r>
          </w:p>
        </w:tc>
        <w:tc>
          <w:tcPr>
            <w:tcW w:w="0" w:type="auto"/>
            <w:tcBorders>
              <w:top w:val="outset" w:sz="6" w:space="0" w:color="auto"/>
              <w:left w:val="outset" w:sz="6" w:space="0" w:color="auto"/>
              <w:bottom w:val="outset" w:sz="6" w:space="0" w:color="auto"/>
              <w:right w:val="outset" w:sz="6" w:space="0" w:color="auto"/>
            </w:tcBorders>
            <w:vAlign w:val="center"/>
          </w:tcPr>
          <w:p w14:paraId="1E537D9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0.3076 </w:t>
            </w:r>
          </w:p>
        </w:tc>
        <w:tc>
          <w:tcPr>
            <w:tcW w:w="0" w:type="auto"/>
            <w:tcBorders>
              <w:top w:val="outset" w:sz="6" w:space="0" w:color="auto"/>
              <w:left w:val="outset" w:sz="6" w:space="0" w:color="auto"/>
              <w:bottom w:val="outset" w:sz="6" w:space="0" w:color="auto"/>
              <w:right w:val="outset" w:sz="6" w:space="0" w:color="auto"/>
            </w:tcBorders>
            <w:vAlign w:val="center"/>
          </w:tcPr>
          <w:p w14:paraId="0404B25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580,000 </w:t>
            </w:r>
          </w:p>
        </w:tc>
        <w:tc>
          <w:tcPr>
            <w:tcW w:w="0" w:type="auto"/>
            <w:tcBorders>
              <w:top w:val="outset" w:sz="6" w:space="0" w:color="auto"/>
              <w:left w:val="outset" w:sz="6" w:space="0" w:color="auto"/>
              <w:bottom w:val="outset" w:sz="6" w:space="0" w:color="auto"/>
              <w:right w:val="outset" w:sz="6" w:space="0" w:color="auto"/>
            </w:tcBorders>
            <w:vAlign w:val="center"/>
          </w:tcPr>
          <w:p w14:paraId="433B645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0.3153 </w:t>
            </w:r>
          </w:p>
        </w:tc>
        <w:tc>
          <w:tcPr>
            <w:tcW w:w="0" w:type="auto"/>
            <w:tcBorders>
              <w:top w:val="outset" w:sz="6" w:space="0" w:color="auto"/>
              <w:left w:val="outset" w:sz="6" w:space="0" w:color="auto"/>
              <w:bottom w:val="outset" w:sz="6" w:space="0" w:color="auto"/>
              <w:right w:val="outset" w:sz="6" w:space="0" w:color="auto"/>
            </w:tcBorders>
            <w:vAlign w:val="center"/>
          </w:tcPr>
          <w:p w14:paraId="58852D2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920,000 </w:t>
            </w:r>
          </w:p>
        </w:tc>
        <w:tc>
          <w:tcPr>
            <w:tcW w:w="0" w:type="auto"/>
            <w:tcBorders>
              <w:top w:val="outset" w:sz="6" w:space="0" w:color="auto"/>
              <w:left w:val="outset" w:sz="6" w:space="0" w:color="auto"/>
              <w:bottom w:val="outset" w:sz="6" w:space="0" w:color="auto"/>
              <w:right w:val="outset" w:sz="6" w:space="0" w:color="auto"/>
            </w:tcBorders>
            <w:vAlign w:val="center"/>
          </w:tcPr>
          <w:p w14:paraId="082313C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0.3193 </w:t>
            </w:r>
          </w:p>
        </w:tc>
      </w:tr>
      <w:tr w:rsidR="009577F9" w:rsidRPr="00F609BE" w14:paraId="173CE8AC"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6B37750C"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9,000 </w:t>
            </w:r>
          </w:p>
        </w:tc>
        <w:tc>
          <w:tcPr>
            <w:tcW w:w="0" w:type="auto"/>
            <w:tcBorders>
              <w:top w:val="outset" w:sz="6" w:space="0" w:color="auto"/>
              <w:left w:val="outset" w:sz="6" w:space="0" w:color="auto"/>
              <w:bottom w:val="outset" w:sz="6" w:space="0" w:color="auto"/>
              <w:right w:val="outset" w:sz="6" w:space="0" w:color="auto"/>
            </w:tcBorders>
            <w:vAlign w:val="center"/>
          </w:tcPr>
          <w:p w14:paraId="49922F3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0.2791 </w:t>
            </w:r>
          </w:p>
        </w:tc>
        <w:tc>
          <w:tcPr>
            <w:tcW w:w="0" w:type="auto"/>
            <w:tcBorders>
              <w:top w:val="outset" w:sz="6" w:space="0" w:color="auto"/>
              <w:left w:val="outset" w:sz="6" w:space="0" w:color="auto"/>
              <w:bottom w:val="outset" w:sz="6" w:space="0" w:color="auto"/>
              <w:right w:val="outset" w:sz="6" w:space="0" w:color="auto"/>
            </w:tcBorders>
            <w:vAlign w:val="center"/>
          </w:tcPr>
          <w:p w14:paraId="082A338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250,000 </w:t>
            </w:r>
          </w:p>
        </w:tc>
        <w:tc>
          <w:tcPr>
            <w:tcW w:w="0" w:type="auto"/>
            <w:tcBorders>
              <w:top w:val="outset" w:sz="6" w:space="0" w:color="auto"/>
              <w:left w:val="outset" w:sz="6" w:space="0" w:color="auto"/>
              <w:bottom w:val="outset" w:sz="6" w:space="0" w:color="auto"/>
              <w:right w:val="outset" w:sz="6" w:space="0" w:color="auto"/>
            </w:tcBorders>
            <w:vAlign w:val="center"/>
          </w:tcPr>
          <w:p w14:paraId="5606FCF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0.3080 </w:t>
            </w:r>
          </w:p>
        </w:tc>
        <w:tc>
          <w:tcPr>
            <w:tcW w:w="0" w:type="auto"/>
            <w:tcBorders>
              <w:top w:val="outset" w:sz="6" w:space="0" w:color="auto"/>
              <w:left w:val="outset" w:sz="6" w:space="0" w:color="auto"/>
              <w:bottom w:val="outset" w:sz="6" w:space="0" w:color="auto"/>
              <w:right w:val="outset" w:sz="6" w:space="0" w:color="auto"/>
            </w:tcBorders>
            <w:vAlign w:val="center"/>
          </w:tcPr>
          <w:p w14:paraId="6523311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590,000 </w:t>
            </w:r>
          </w:p>
        </w:tc>
        <w:tc>
          <w:tcPr>
            <w:tcW w:w="0" w:type="auto"/>
            <w:tcBorders>
              <w:top w:val="outset" w:sz="6" w:space="0" w:color="auto"/>
              <w:left w:val="outset" w:sz="6" w:space="0" w:color="auto"/>
              <w:bottom w:val="outset" w:sz="6" w:space="0" w:color="auto"/>
              <w:right w:val="outset" w:sz="6" w:space="0" w:color="auto"/>
            </w:tcBorders>
            <w:vAlign w:val="center"/>
          </w:tcPr>
          <w:p w14:paraId="121E793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0.3154 </w:t>
            </w:r>
          </w:p>
        </w:tc>
        <w:tc>
          <w:tcPr>
            <w:tcW w:w="0" w:type="auto"/>
            <w:tcBorders>
              <w:top w:val="outset" w:sz="6" w:space="0" w:color="auto"/>
              <w:left w:val="outset" w:sz="6" w:space="0" w:color="auto"/>
              <w:bottom w:val="outset" w:sz="6" w:space="0" w:color="auto"/>
              <w:right w:val="outset" w:sz="6" w:space="0" w:color="auto"/>
            </w:tcBorders>
            <w:vAlign w:val="center"/>
          </w:tcPr>
          <w:p w14:paraId="361D58F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930,000 </w:t>
            </w:r>
          </w:p>
        </w:tc>
        <w:tc>
          <w:tcPr>
            <w:tcW w:w="0" w:type="auto"/>
            <w:tcBorders>
              <w:top w:val="outset" w:sz="6" w:space="0" w:color="auto"/>
              <w:left w:val="outset" w:sz="6" w:space="0" w:color="auto"/>
              <w:bottom w:val="outset" w:sz="6" w:space="0" w:color="auto"/>
              <w:right w:val="outset" w:sz="6" w:space="0" w:color="auto"/>
            </w:tcBorders>
            <w:vAlign w:val="center"/>
          </w:tcPr>
          <w:p w14:paraId="1EEA229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0.3194 </w:t>
            </w:r>
          </w:p>
        </w:tc>
      </w:tr>
      <w:tr w:rsidR="009577F9" w:rsidRPr="00F609BE" w14:paraId="5EFD63DC"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16B6D9B7"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10,000 </w:t>
            </w:r>
          </w:p>
        </w:tc>
        <w:tc>
          <w:tcPr>
            <w:tcW w:w="0" w:type="auto"/>
            <w:tcBorders>
              <w:top w:val="outset" w:sz="6" w:space="0" w:color="auto"/>
              <w:left w:val="outset" w:sz="6" w:space="0" w:color="auto"/>
              <w:bottom w:val="outset" w:sz="6" w:space="0" w:color="auto"/>
              <w:right w:val="outset" w:sz="6" w:space="0" w:color="auto"/>
            </w:tcBorders>
            <w:vAlign w:val="center"/>
          </w:tcPr>
          <w:p w14:paraId="7FCB030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0.2800 </w:t>
            </w:r>
          </w:p>
        </w:tc>
        <w:tc>
          <w:tcPr>
            <w:tcW w:w="0" w:type="auto"/>
            <w:tcBorders>
              <w:top w:val="outset" w:sz="6" w:space="0" w:color="auto"/>
              <w:left w:val="outset" w:sz="6" w:space="0" w:color="auto"/>
              <w:bottom w:val="outset" w:sz="6" w:space="0" w:color="auto"/>
              <w:right w:val="outset" w:sz="6" w:space="0" w:color="auto"/>
            </w:tcBorders>
            <w:vAlign w:val="center"/>
          </w:tcPr>
          <w:p w14:paraId="2A40945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260,000 </w:t>
            </w:r>
          </w:p>
        </w:tc>
        <w:tc>
          <w:tcPr>
            <w:tcW w:w="0" w:type="auto"/>
            <w:tcBorders>
              <w:top w:val="outset" w:sz="6" w:space="0" w:color="auto"/>
              <w:left w:val="outset" w:sz="6" w:space="0" w:color="auto"/>
              <w:bottom w:val="outset" w:sz="6" w:space="0" w:color="auto"/>
              <w:right w:val="outset" w:sz="6" w:space="0" w:color="auto"/>
            </w:tcBorders>
            <w:vAlign w:val="center"/>
          </w:tcPr>
          <w:p w14:paraId="0A8885D6"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0.3083 </w:t>
            </w:r>
          </w:p>
        </w:tc>
        <w:tc>
          <w:tcPr>
            <w:tcW w:w="0" w:type="auto"/>
            <w:tcBorders>
              <w:top w:val="outset" w:sz="6" w:space="0" w:color="auto"/>
              <w:left w:val="outset" w:sz="6" w:space="0" w:color="auto"/>
              <w:bottom w:val="outset" w:sz="6" w:space="0" w:color="auto"/>
              <w:right w:val="outset" w:sz="6" w:space="0" w:color="auto"/>
            </w:tcBorders>
            <w:vAlign w:val="center"/>
          </w:tcPr>
          <w:p w14:paraId="3283123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600,000 </w:t>
            </w:r>
          </w:p>
        </w:tc>
        <w:tc>
          <w:tcPr>
            <w:tcW w:w="0" w:type="auto"/>
            <w:tcBorders>
              <w:top w:val="outset" w:sz="6" w:space="0" w:color="auto"/>
              <w:left w:val="outset" w:sz="6" w:space="0" w:color="auto"/>
              <w:bottom w:val="outset" w:sz="6" w:space="0" w:color="auto"/>
              <w:right w:val="outset" w:sz="6" w:space="0" w:color="auto"/>
            </w:tcBorders>
            <w:vAlign w:val="center"/>
          </w:tcPr>
          <w:p w14:paraId="695FDADE"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0.3156 </w:t>
            </w:r>
          </w:p>
        </w:tc>
        <w:tc>
          <w:tcPr>
            <w:tcW w:w="0" w:type="auto"/>
            <w:tcBorders>
              <w:top w:val="outset" w:sz="6" w:space="0" w:color="auto"/>
              <w:left w:val="outset" w:sz="6" w:space="0" w:color="auto"/>
              <w:bottom w:val="outset" w:sz="6" w:space="0" w:color="auto"/>
              <w:right w:val="outset" w:sz="6" w:space="0" w:color="auto"/>
            </w:tcBorders>
            <w:vAlign w:val="center"/>
          </w:tcPr>
          <w:p w14:paraId="1D5C6AA4"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940,000 </w:t>
            </w:r>
          </w:p>
        </w:tc>
        <w:tc>
          <w:tcPr>
            <w:tcW w:w="0" w:type="auto"/>
            <w:tcBorders>
              <w:top w:val="outset" w:sz="6" w:space="0" w:color="auto"/>
              <w:left w:val="outset" w:sz="6" w:space="0" w:color="auto"/>
              <w:bottom w:val="outset" w:sz="6" w:space="0" w:color="auto"/>
              <w:right w:val="outset" w:sz="6" w:space="0" w:color="auto"/>
            </w:tcBorders>
            <w:vAlign w:val="center"/>
          </w:tcPr>
          <w:p w14:paraId="7D73CFF2"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0.3195 </w:t>
            </w:r>
          </w:p>
        </w:tc>
      </w:tr>
      <w:tr w:rsidR="009577F9" w:rsidRPr="00F609BE" w14:paraId="6276D3BD" w14:textId="77777777" w:rsidTr="000F113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39ECCCF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15,000 </w:t>
            </w:r>
          </w:p>
        </w:tc>
        <w:tc>
          <w:tcPr>
            <w:tcW w:w="0" w:type="auto"/>
            <w:tcBorders>
              <w:top w:val="outset" w:sz="6" w:space="0" w:color="auto"/>
              <w:left w:val="outset" w:sz="6" w:space="0" w:color="auto"/>
              <w:bottom w:val="outset" w:sz="6" w:space="0" w:color="auto"/>
              <w:right w:val="outset" w:sz="6" w:space="0" w:color="auto"/>
            </w:tcBorders>
            <w:vAlign w:val="center"/>
          </w:tcPr>
          <w:p w14:paraId="4C7FAB4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0.2835 </w:t>
            </w:r>
          </w:p>
        </w:tc>
        <w:tc>
          <w:tcPr>
            <w:tcW w:w="0" w:type="auto"/>
            <w:tcBorders>
              <w:top w:val="outset" w:sz="6" w:space="0" w:color="auto"/>
              <w:left w:val="outset" w:sz="6" w:space="0" w:color="auto"/>
              <w:bottom w:val="outset" w:sz="6" w:space="0" w:color="auto"/>
              <w:right w:val="outset" w:sz="6" w:space="0" w:color="auto"/>
            </w:tcBorders>
            <w:vAlign w:val="center"/>
          </w:tcPr>
          <w:p w14:paraId="58DA4ED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270,000 </w:t>
            </w:r>
          </w:p>
        </w:tc>
        <w:tc>
          <w:tcPr>
            <w:tcW w:w="0" w:type="auto"/>
            <w:tcBorders>
              <w:top w:val="outset" w:sz="6" w:space="0" w:color="auto"/>
              <w:left w:val="outset" w:sz="6" w:space="0" w:color="auto"/>
              <w:bottom w:val="outset" w:sz="6" w:space="0" w:color="auto"/>
              <w:right w:val="outset" w:sz="6" w:space="0" w:color="auto"/>
            </w:tcBorders>
            <w:vAlign w:val="center"/>
          </w:tcPr>
          <w:p w14:paraId="4A100AC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0.3086 </w:t>
            </w:r>
          </w:p>
        </w:tc>
        <w:tc>
          <w:tcPr>
            <w:tcW w:w="0" w:type="auto"/>
            <w:tcBorders>
              <w:top w:val="outset" w:sz="6" w:space="0" w:color="auto"/>
              <w:left w:val="outset" w:sz="6" w:space="0" w:color="auto"/>
              <w:bottom w:val="outset" w:sz="6" w:space="0" w:color="auto"/>
              <w:right w:val="outset" w:sz="6" w:space="0" w:color="auto"/>
            </w:tcBorders>
            <w:vAlign w:val="center"/>
          </w:tcPr>
          <w:p w14:paraId="6479C78F"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610,000 </w:t>
            </w:r>
          </w:p>
        </w:tc>
        <w:tc>
          <w:tcPr>
            <w:tcW w:w="0" w:type="auto"/>
            <w:tcBorders>
              <w:top w:val="outset" w:sz="6" w:space="0" w:color="auto"/>
              <w:left w:val="outset" w:sz="6" w:space="0" w:color="auto"/>
              <w:bottom w:val="outset" w:sz="6" w:space="0" w:color="auto"/>
              <w:right w:val="outset" w:sz="6" w:space="0" w:color="auto"/>
            </w:tcBorders>
            <w:vAlign w:val="center"/>
          </w:tcPr>
          <w:p w14:paraId="2EE9A84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0.3157 </w:t>
            </w:r>
          </w:p>
        </w:tc>
        <w:tc>
          <w:tcPr>
            <w:tcW w:w="0" w:type="auto"/>
            <w:tcBorders>
              <w:top w:val="outset" w:sz="6" w:space="0" w:color="auto"/>
              <w:left w:val="outset" w:sz="6" w:space="0" w:color="auto"/>
              <w:bottom w:val="outset" w:sz="6" w:space="0" w:color="auto"/>
              <w:right w:val="outset" w:sz="6" w:space="0" w:color="auto"/>
            </w:tcBorders>
            <w:vAlign w:val="center"/>
          </w:tcPr>
          <w:p w14:paraId="54EA1BF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950,000 </w:t>
            </w:r>
          </w:p>
        </w:tc>
        <w:tc>
          <w:tcPr>
            <w:tcW w:w="0" w:type="auto"/>
            <w:tcBorders>
              <w:top w:val="outset" w:sz="6" w:space="0" w:color="auto"/>
              <w:left w:val="outset" w:sz="6" w:space="0" w:color="auto"/>
              <w:bottom w:val="outset" w:sz="6" w:space="0" w:color="auto"/>
              <w:right w:val="outset" w:sz="6" w:space="0" w:color="auto"/>
            </w:tcBorders>
            <w:vAlign w:val="center"/>
          </w:tcPr>
          <w:p w14:paraId="343EA61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0.3196 </w:t>
            </w:r>
          </w:p>
        </w:tc>
      </w:tr>
      <w:tr w:rsidR="009577F9" w:rsidRPr="00F609BE" w14:paraId="28A0BC35" w14:textId="77777777" w:rsidTr="003D082A">
        <w:trPr>
          <w:trHeight w:val="17"/>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03A5DE85"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20,000 </w:t>
            </w:r>
          </w:p>
        </w:tc>
        <w:tc>
          <w:tcPr>
            <w:tcW w:w="0" w:type="auto"/>
            <w:tcBorders>
              <w:top w:val="outset" w:sz="6" w:space="0" w:color="auto"/>
              <w:left w:val="outset" w:sz="6" w:space="0" w:color="auto"/>
              <w:bottom w:val="outset" w:sz="6" w:space="0" w:color="auto"/>
              <w:right w:val="outset" w:sz="6" w:space="0" w:color="auto"/>
            </w:tcBorders>
            <w:vAlign w:val="center"/>
          </w:tcPr>
          <w:p w14:paraId="0D56342A"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0.2860 </w:t>
            </w:r>
          </w:p>
        </w:tc>
        <w:tc>
          <w:tcPr>
            <w:tcW w:w="0" w:type="auto"/>
            <w:tcBorders>
              <w:top w:val="outset" w:sz="6" w:space="0" w:color="auto"/>
              <w:left w:val="outset" w:sz="6" w:space="0" w:color="auto"/>
              <w:bottom w:val="outset" w:sz="6" w:space="0" w:color="auto"/>
              <w:right w:val="outset" w:sz="6" w:space="0" w:color="auto"/>
            </w:tcBorders>
            <w:vAlign w:val="center"/>
          </w:tcPr>
          <w:p w14:paraId="3F1BEA4D"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280,000 </w:t>
            </w:r>
          </w:p>
        </w:tc>
        <w:tc>
          <w:tcPr>
            <w:tcW w:w="0" w:type="auto"/>
            <w:tcBorders>
              <w:top w:val="outset" w:sz="6" w:space="0" w:color="auto"/>
              <w:left w:val="outset" w:sz="6" w:space="0" w:color="auto"/>
              <w:bottom w:val="outset" w:sz="6" w:space="0" w:color="auto"/>
              <w:right w:val="outset" w:sz="6" w:space="0" w:color="auto"/>
            </w:tcBorders>
            <w:vAlign w:val="center"/>
          </w:tcPr>
          <w:p w14:paraId="2CF86AE9"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0.3089 </w:t>
            </w:r>
          </w:p>
        </w:tc>
        <w:tc>
          <w:tcPr>
            <w:tcW w:w="0" w:type="auto"/>
            <w:tcBorders>
              <w:top w:val="outset" w:sz="6" w:space="0" w:color="auto"/>
              <w:left w:val="outset" w:sz="6" w:space="0" w:color="auto"/>
              <w:bottom w:val="outset" w:sz="6" w:space="0" w:color="auto"/>
              <w:right w:val="outset" w:sz="6" w:space="0" w:color="auto"/>
            </w:tcBorders>
            <w:vAlign w:val="center"/>
          </w:tcPr>
          <w:p w14:paraId="512A2571"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620,000 </w:t>
            </w:r>
          </w:p>
        </w:tc>
        <w:tc>
          <w:tcPr>
            <w:tcW w:w="0" w:type="auto"/>
            <w:tcBorders>
              <w:top w:val="outset" w:sz="6" w:space="0" w:color="auto"/>
              <w:left w:val="outset" w:sz="6" w:space="0" w:color="auto"/>
              <w:bottom w:val="outset" w:sz="6" w:space="0" w:color="auto"/>
              <w:right w:val="outset" w:sz="6" w:space="0" w:color="auto"/>
            </w:tcBorders>
            <w:vAlign w:val="center"/>
          </w:tcPr>
          <w:p w14:paraId="58EB2DC0"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0.3158 </w:t>
            </w:r>
          </w:p>
        </w:tc>
        <w:tc>
          <w:tcPr>
            <w:tcW w:w="0" w:type="auto"/>
            <w:tcBorders>
              <w:top w:val="outset" w:sz="6" w:space="0" w:color="auto"/>
              <w:left w:val="outset" w:sz="6" w:space="0" w:color="auto"/>
              <w:bottom w:val="outset" w:sz="6" w:space="0" w:color="auto"/>
              <w:right w:val="outset" w:sz="6" w:space="0" w:color="auto"/>
            </w:tcBorders>
            <w:vAlign w:val="center"/>
          </w:tcPr>
          <w:p w14:paraId="51470673"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960,000 </w:t>
            </w:r>
          </w:p>
        </w:tc>
        <w:tc>
          <w:tcPr>
            <w:tcW w:w="0" w:type="auto"/>
            <w:tcBorders>
              <w:top w:val="outset" w:sz="6" w:space="0" w:color="auto"/>
              <w:left w:val="outset" w:sz="6" w:space="0" w:color="auto"/>
              <w:bottom w:val="outset" w:sz="6" w:space="0" w:color="auto"/>
              <w:right w:val="outset" w:sz="6" w:space="0" w:color="auto"/>
            </w:tcBorders>
            <w:vAlign w:val="center"/>
          </w:tcPr>
          <w:p w14:paraId="2CCF529B" w14:textId="77777777" w:rsidR="005C4984" w:rsidRPr="00F609BE" w:rsidRDefault="005C4984" w:rsidP="003D082A">
            <w:pPr>
              <w:pStyle w:val="Paragraph"/>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0.3196 </w:t>
            </w:r>
          </w:p>
        </w:tc>
      </w:tr>
    </w:tbl>
    <w:p w14:paraId="39610410" w14:textId="77777777" w:rsidR="005C4984" w:rsidRPr="00F609BE" w:rsidRDefault="005C4984" w:rsidP="003D082A">
      <w:pPr>
        <w:spacing w:after="0" w:line="240" w:lineRule="auto"/>
        <w:rPr>
          <w:rFonts w:ascii="Garamond" w:hAnsi="Garamond" w:cs="Courier New"/>
          <w:lang w:val="sq-AL"/>
        </w:rPr>
      </w:pPr>
    </w:p>
    <w:p w14:paraId="59E5A63D" w14:textId="77777777" w:rsidR="005C4984" w:rsidRPr="00F609BE" w:rsidRDefault="005C4984" w:rsidP="003D082A">
      <w:pPr>
        <w:spacing w:after="0" w:line="240" w:lineRule="auto"/>
        <w:rPr>
          <w:rFonts w:ascii="Garamond" w:hAnsi="Garamond" w:cs="Courier New"/>
          <w:lang w:val="sq-AL"/>
        </w:rPr>
      </w:pPr>
    </w:p>
    <w:tbl>
      <w:tblPr>
        <w:tblW w:w="7625" w:type="dxa"/>
        <w:jc w:val="center"/>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893"/>
        <w:gridCol w:w="878"/>
        <w:gridCol w:w="1006"/>
        <w:gridCol w:w="878"/>
        <w:gridCol w:w="1006"/>
        <w:gridCol w:w="878"/>
        <w:gridCol w:w="1193"/>
        <w:gridCol w:w="893"/>
      </w:tblGrid>
      <w:tr w:rsidR="009577F9" w:rsidRPr="00F609BE" w14:paraId="07B21BFF" w14:textId="77777777" w:rsidTr="003D082A">
        <w:trPr>
          <w:trHeight w:val="5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A27567D"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25,000 </w:t>
            </w:r>
          </w:p>
        </w:tc>
        <w:tc>
          <w:tcPr>
            <w:tcW w:w="0" w:type="auto"/>
            <w:tcBorders>
              <w:top w:val="outset" w:sz="6" w:space="0" w:color="auto"/>
              <w:left w:val="outset" w:sz="6" w:space="0" w:color="auto"/>
              <w:bottom w:val="outset" w:sz="6" w:space="0" w:color="auto"/>
              <w:right w:val="outset" w:sz="6" w:space="0" w:color="auto"/>
            </w:tcBorders>
            <w:vAlign w:val="center"/>
          </w:tcPr>
          <w:p w14:paraId="322DDB91"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0.2880 </w:t>
            </w:r>
          </w:p>
        </w:tc>
        <w:tc>
          <w:tcPr>
            <w:tcW w:w="0" w:type="auto"/>
            <w:tcBorders>
              <w:top w:val="outset" w:sz="6" w:space="0" w:color="auto"/>
              <w:left w:val="outset" w:sz="6" w:space="0" w:color="auto"/>
              <w:bottom w:val="outset" w:sz="6" w:space="0" w:color="auto"/>
              <w:right w:val="outset" w:sz="6" w:space="0" w:color="auto"/>
            </w:tcBorders>
            <w:vAlign w:val="center"/>
          </w:tcPr>
          <w:p w14:paraId="244D2192"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290,000 </w:t>
            </w:r>
          </w:p>
        </w:tc>
        <w:tc>
          <w:tcPr>
            <w:tcW w:w="0" w:type="auto"/>
            <w:tcBorders>
              <w:top w:val="outset" w:sz="6" w:space="0" w:color="auto"/>
              <w:left w:val="outset" w:sz="6" w:space="0" w:color="auto"/>
              <w:bottom w:val="outset" w:sz="6" w:space="0" w:color="auto"/>
              <w:right w:val="outset" w:sz="6" w:space="0" w:color="auto"/>
            </w:tcBorders>
            <w:vAlign w:val="center"/>
          </w:tcPr>
          <w:p w14:paraId="3E0D93FD"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0.3092 </w:t>
            </w:r>
          </w:p>
        </w:tc>
        <w:tc>
          <w:tcPr>
            <w:tcW w:w="0" w:type="auto"/>
            <w:tcBorders>
              <w:top w:val="outset" w:sz="6" w:space="0" w:color="auto"/>
              <w:left w:val="outset" w:sz="6" w:space="0" w:color="auto"/>
              <w:bottom w:val="outset" w:sz="6" w:space="0" w:color="auto"/>
              <w:right w:val="outset" w:sz="6" w:space="0" w:color="auto"/>
            </w:tcBorders>
            <w:vAlign w:val="center"/>
          </w:tcPr>
          <w:p w14:paraId="29F3225C"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630,000 </w:t>
            </w:r>
          </w:p>
        </w:tc>
        <w:tc>
          <w:tcPr>
            <w:tcW w:w="0" w:type="auto"/>
            <w:tcBorders>
              <w:top w:val="outset" w:sz="6" w:space="0" w:color="auto"/>
              <w:left w:val="outset" w:sz="6" w:space="0" w:color="auto"/>
              <w:bottom w:val="outset" w:sz="6" w:space="0" w:color="auto"/>
              <w:right w:val="outset" w:sz="6" w:space="0" w:color="auto"/>
            </w:tcBorders>
            <w:vAlign w:val="center"/>
          </w:tcPr>
          <w:p w14:paraId="6F79E7E7"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0.3160 </w:t>
            </w:r>
          </w:p>
        </w:tc>
        <w:tc>
          <w:tcPr>
            <w:tcW w:w="0" w:type="auto"/>
            <w:tcBorders>
              <w:top w:val="outset" w:sz="6" w:space="0" w:color="auto"/>
              <w:left w:val="outset" w:sz="6" w:space="0" w:color="auto"/>
              <w:bottom w:val="outset" w:sz="6" w:space="0" w:color="auto"/>
              <w:right w:val="outset" w:sz="6" w:space="0" w:color="auto"/>
            </w:tcBorders>
            <w:vAlign w:val="center"/>
          </w:tcPr>
          <w:p w14:paraId="32C289DF"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970,000 </w:t>
            </w:r>
          </w:p>
        </w:tc>
        <w:tc>
          <w:tcPr>
            <w:tcW w:w="0" w:type="auto"/>
            <w:tcBorders>
              <w:top w:val="outset" w:sz="6" w:space="0" w:color="auto"/>
              <w:left w:val="outset" w:sz="6" w:space="0" w:color="auto"/>
              <w:bottom w:val="outset" w:sz="6" w:space="0" w:color="auto"/>
              <w:right w:val="outset" w:sz="6" w:space="0" w:color="auto"/>
            </w:tcBorders>
            <w:vAlign w:val="center"/>
          </w:tcPr>
          <w:p w14:paraId="6C2FFAB6"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0.3197 </w:t>
            </w:r>
          </w:p>
        </w:tc>
      </w:tr>
      <w:tr w:rsidR="009577F9" w:rsidRPr="00F609BE" w14:paraId="7329DBCA" w14:textId="77777777" w:rsidTr="003D082A">
        <w:trPr>
          <w:trHeight w:val="17"/>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6E8AD1F"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30,000 </w:t>
            </w:r>
          </w:p>
        </w:tc>
        <w:tc>
          <w:tcPr>
            <w:tcW w:w="0" w:type="auto"/>
            <w:tcBorders>
              <w:top w:val="outset" w:sz="6" w:space="0" w:color="auto"/>
              <w:left w:val="outset" w:sz="6" w:space="0" w:color="auto"/>
              <w:bottom w:val="outset" w:sz="6" w:space="0" w:color="auto"/>
              <w:right w:val="outset" w:sz="6" w:space="0" w:color="auto"/>
            </w:tcBorders>
            <w:vAlign w:val="center"/>
          </w:tcPr>
          <w:p w14:paraId="374673E6"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0.2895 </w:t>
            </w:r>
          </w:p>
        </w:tc>
        <w:tc>
          <w:tcPr>
            <w:tcW w:w="0" w:type="auto"/>
            <w:tcBorders>
              <w:top w:val="outset" w:sz="6" w:space="0" w:color="auto"/>
              <w:left w:val="outset" w:sz="6" w:space="0" w:color="auto"/>
              <w:bottom w:val="outset" w:sz="6" w:space="0" w:color="auto"/>
              <w:right w:val="outset" w:sz="6" w:space="0" w:color="auto"/>
            </w:tcBorders>
            <w:vAlign w:val="center"/>
          </w:tcPr>
          <w:p w14:paraId="24D91F24"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300,000 </w:t>
            </w:r>
          </w:p>
        </w:tc>
        <w:tc>
          <w:tcPr>
            <w:tcW w:w="0" w:type="auto"/>
            <w:tcBorders>
              <w:top w:val="outset" w:sz="6" w:space="0" w:color="auto"/>
              <w:left w:val="outset" w:sz="6" w:space="0" w:color="auto"/>
              <w:bottom w:val="outset" w:sz="6" w:space="0" w:color="auto"/>
              <w:right w:val="outset" w:sz="6" w:space="0" w:color="auto"/>
            </w:tcBorders>
            <w:vAlign w:val="center"/>
          </w:tcPr>
          <w:p w14:paraId="388C60BA"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0.3095 </w:t>
            </w:r>
          </w:p>
        </w:tc>
        <w:tc>
          <w:tcPr>
            <w:tcW w:w="0" w:type="auto"/>
            <w:tcBorders>
              <w:top w:val="outset" w:sz="6" w:space="0" w:color="auto"/>
              <w:left w:val="outset" w:sz="6" w:space="0" w:color="auto"/>
              <w:bottom w:val="outset" w:sz="6" w:space="0" w:color="auto"/>
              <w:right w:val="outset" w:sz="6" w:space="0" w:color="auto"/>
            </w:tcBorders>
            <w:vAlign w:val="center"/>
          </w:tcPr>
          <w:p w14:paraId="7C677F55"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640,000 </w:t>
            </w:r>
          </w:p>
        </w:tc>
        <w:tc>
          <w:tcPr>
            <w:tcW w:w="0" w:type="auto"/>
            <w:tcBorders>
              <w:top w:val="outset" w:sz="6" w:space="0" w:color="auto"/>
              <w:left w:val="outset" w:sz="6" w:space="0" w:color="auto"/>
              <w:bottom w:val="outset" w:sz="6" w:space="0" w:color="auto"/>
              <w:right w:val="outset" w:sz="6" w:space="0" w:color="auto"/>
            </w:tcBorders>
            <w:vAlign w:val="center"/>
          </w:tcPr>
          <w:p w14:paraId="298CCFD3"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0.3161 </w:t>
            </w:r>
          </w:p>
        </w:tc>
        <w:tc>
          <w:tcPr>
            <w:tcW w:w="0" w:type="auto"/>
            <w:tcBorders>
              <w:top w:val="outset" w:sz="6" w:space="0" w:color="auto"/>
              <w:left w:val="outset" w:sz="6" w:space="0" w:color="auto"/>
              <w:bottom w:val="outset" w:sz="6" w:space="0" w:color="auto"/>
              <w:right w:val="outset" w:sz="6" w:space="0" w:color="auto"/>
            </w:tcBorders>
            <w:vAlign w:val="center"/>
          </w:tcPr>
          <w:p w14:paraId="1A0D9384"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980,000 </w:t>
            </w:r>
          </w:p>
        </w:tc>
        <w:tc>
          <w:tcPr>
            <w:tcW w:w="0" w:type="auto"/>
            <w:tcBorders>
              <w:top w:val="outset" w:sz="6" w:space="0" w:color="auto"/>
              <w:left w:val="outset" w:sz="6" w:space="0" w:color="auto"/>
              <w:bottom w:val="outset" w:sz="6" w:space="0" w:color="auto"/>
              <w:right w:val="outset" w:sz="6" w:space="0" w:color="auto"/>
            </w:tcBorders>
            <w:vAlign w:val="center"/>
          </w:tcPr>
          <w:p w14:paraId="15E0FBD5"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0.3198 </w:t>
            </w:r>
          </w:p>
        </w:tc>
      </w:tr>
      <w:tr w:rsidR="009577F9" w:rsidRPr="00F609BE" w14:paraId="491D7109" w14:textId="77777777" w:rsidTr="003D082A">
        <w:trPr>
          <w:trHeight w:val="17"/>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7E1C42D"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35,000 </w:t>
            </w:r>
          </w:p>
        </w:tc>
        <w:tc>
          <w:tcPr>
            <w:tcW w:w="0" w:type="auto"/>
            <w:tcBorders>
              <w:top w:val="outset" w:sz="6" w:space="0" w:color="auto"/>
              <w:left w:val="outset" w:sz="6" w:space="0" w:color="auto"/>
              <w:bottom w:val="outset" w:sz="6" w:space="0" w:color="auto"/>
              <w:right w:val="outset" w:sz="6" w:space="0" w:color="auto"/>
            </w:tcBorders>
            <w:vAlign w:val="center"/>
          </w:tcPr>
          <w:p w14:paraId="1B2FCC7D"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0.2909 </w:t>
            </w:r>
          </w:p>
        </w:tc>
        <w:tc>
          <w:tcPr>
            <w:tcW w:w="0" w:type="auto"/>
            <w:tcBorders>
              <w:top w:val="outset" w:sz="6" w:space="0" w:color="auto"/>
              <w:left w:val="outset" w:sz="6" w:space="0" w:color="auto"/>
              <w:bottom w:val="outset" w:sz="6" w:space="0" w:color="auto"/>
              <w:right w:val="outset" w:sz="6" w:space="0" w:color="auto"/>
            </w:tcBorders>
            <w:vAlign w:val="center"/>
          </w:tcPr>
          <w:p w14:paraId="13C49E98"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310,000 </w:t>
            </w:r>
          </w:p>
        </w:tc>
        <w:tc>
          <w:tcPr>
            <w:tcW w:w="0" w:type="auto"/>
            <w:tcBorders>
              <w:top w:val="outset" w:sz="6" w:space="0" w:color="auto"/>
              <w:left w:val="outset" w:sz="6" w:space="0" w:color="auto"/>
              <w:bottom w:val="outset" w:sz="6" w:space="0" w:color="auto"/>
              <w:right w:val="outset" w:sz="6" w:space="0" w:color="auto"/>
            </w:tcBorders>
            <w:vAlign w:val="center"/>
          </w:tcPr>
          <w:p w14:paraId="7904F61F"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0.3098 </w:t>
            </w:r>
          </w:p>
        </w:tc>
        <w:tc>
          <w:tcPr>
            <w:tcW w:w="0" w:type="auto"/>
            <w:tcBorders>
              <w:top w:val="outset" w:sz="6" w:space="0" w:color="auto"/>
              <w:left w:val="outset" w:sz="6" w:space="0" w:color="auto"/>
              <w:bottom w:val="outset" w:sz="6" w:space="0" w:color="auto"/>
              <w:right w:val="outset" w:sz="6" w:space="0" w:color="auto"/>
            </w:tcBorders>
            <w:vAlign w:val="center"/>
          </w:tcPr>
          <w:p w14:paraId="4E62F959"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650,000 </w:t>
            </w:r>
          </w:p>
        </w:tc>
        <w:tc>
          <w:tcPr>
            <w:tcW w:w="0" w:type="auto"/>
            <w:tcBorders>
              <w:top w:val="outset" w:sz="6" w:space="0" w:color="auto"/>
              <w:left w:val="outset" w:sz="6" w:space="0" w:color="auto"/>
              <w:bottom w:val="outset" w:sz="6" w:space="0" w:color="auto"/>
              <w:right w:val="outset" w:sz="6" w:space="0" w:color="auto"/>
            </w:tcBorders>
            <w:vAlign w:val="center"/>
          </w:tcPr>
          <w:p w14:paraId="4604AF5C"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0.3163 </w:t>
            </w:r>
          </w:p>
        </w:tc>
        <w:tc>
          <w:tcPr>
            <w:tcW w:w="0" w:type="auto"/>
            <w:tcBorders>
              <w:top w:val="outset" w:sz="6" w:space="0" w:color="auto"/>
              <w:left w:val="outset" w:sz="6" w:space="0" w:color="auto"/>
              <w:bottom w:val="outset" w:sz="6" w:space="0" w:color="auto"/>
              <w:right w:val="outset" w:sz="6" w:space="0" w:color="auto"/>
            </w:tcBorders>
            <w:vAlign w:val="center"/>
          </w:tcPr>
          <w:p w14:paraId="3CC84912"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990,000 </w:t>
            </w:r>
          </w:p>
        </w:tc>
        <w:tc>
          <w:tcPr>
            <w:tcW w:w="0" w:type="auto"/>
            <w:tcBorders>
              <w:top w:val="outset" w:sz="6" w:space="0" w:color="auto"/>
              <w:left w:val="outset" w:sz="6" w:space="0" w:color="auto"/>
              <w:bottom w:val="outset" w:sz="6" w:space="0" w:color="auto"/>
              <w:right w:val="outset" w:sz="6" w:space="0" w:color="auto"/>
            </w:tcBorders>
            <w:vAlign w:val="center"/>
          </w:tcPr>
          <w:p w14:paraId="6AA7F98C"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0.3199 </w:t>
            </w:r>
          </w:p>
        </w:tc>
      </w:tr>
      <w:tr w:rsidR="009577F9" w:rsidRPr="00F609BE" w14:paraId="63473193" w14:textId="77777777" w:rsidTr="003D082A">
        <w:trPr>
          <w:trHeight w:val="17"/>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098645CF"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40,000 </w:t>
            </w:r>
          </w:p>
        </w:tc>
        <w:tc>
          <w:tcPr>
            <w:tcW w:w="0" w:type="auto"/>
            <w:tcBorders>
              <w:top w:val="outset" w:sz="6" w:space="0" w:color="auto"/>
              <w:left w:val="outset" w:sz="6" w:space="0" w:color="auto"/>
              <w:bottom w:val="outset" w:sz="6" w:space="0" w:color="auto"/>
              <w:right w:val="outset" w:sz="6" w:space="0" w:color="auto"/>
            </w:tcBorders>
            <w:vAlign w:val="center"/>
          </w:tcPr>
          <w:p w14:paraId="7F30BA03"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0.2920 </w:t>
            </w:r>
          </w:p>
        </w:tc>
        <w:tc>
          <w:tcPr>
            <w:tcW w:w="0" w:type="auto"/>
            <w:tcBorders>
              <w:top w:val="outset" w:sz="6" w:space="0" w:color="auto"/>
              <w:left w:val="outset" w:sz="6" w:space="0" w:color="auto"/>
              <w:bottom w:val="outset" w:sz="6" w:space="0" w:color="auto"/>
              <w:right w:val="outset" w:sz="6" w:space="0" w:color="auto"/>
            </w:tcBorders>
            <w:vAlign w:val="center"/>
          </w:tcPr>
          <w:p w14:paraId="0B5CFE8D"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320,000 </w:t>
            </w:r>
          </w:p>
        </w:tc>
        <w:tc>
          <w:tcPr>
            <w:tcW w:w="0" w:type="auto"/>
            <w:tcBorders>
              <w:top w:val="outset" w:sz="6" w:space="0" w:color="auto"/>
              <w:left w:val="outset" w:sz="6" w:space="0" w:color="auto"/>
              <w:bottom w:val="outset" w:sz="6" w:space="0" w:color="auto"/>
              <w:right w:val="outset" w:sz="6" w:space="0" w:color="auto"/>
            </w:tcBorders>
            <w:vAlign w:val="center"/>
          </w:tcPr>
          <w:p w14:paraId="099E2BA3"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0.3101 </w:t>
            </w:r>
          </w:p>
        </w:tc>
        <w:tc>
          <w:tcPr>
            <w:tcW w:w="0" w:type="auto"/>
            <w:tcBorders>
              <w:top w:val="outset" w:sz="6" w:space="0" w:color="auto"/>
              <w:left w:val="outset" w:sz="6" w:space="0" w:color="auto"/>
              <w:bottom w:val="outset" w:sz="6" w:space="0" w:color="auto"/>
              <w:right w:val="outset" w:sz="6" w:space="0" w:color="auto"/>
            </w:tcBorders>
            <w:vAlign w:val="center"/>
          </w:tcPr>
          <w:p w14:paraId="13FCB979"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660,000 </w:t>
            </w:r>
          </w:p>
        </w:tc>
        <w:tc>
          <w:tcPr>
            <w:tcW w:w="0" w:type="auto"/>
            <w:tcBorders>
              <w:top w:val="outset" w:sz="6" w:space="0" w:color="auto"/>
              <w:left w:val="outset" w:sz="6" w:space="0" w:color="auto"/>
              <w:bottom w:val="outset" w:sz="6" w:space="0" w:color="auto"/>
              <w:right w:val="outset" w:sz="6" w:space="0" w:color="auto"/>
            </w:tcBorders>
            <w:vAlign w:val="center"/>
          </w:tcPr>
          <w:p w14:paraId="616425B4"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0.3164 </w:t>
            </w:r>
          </w:p>
        </w:tc>
        <w:tc>
          <w:tcPr>
            <w:tcW w:w="0" w:type="auto"/>
            <w:tcBorders>
              <w:top w:val="outset" w:sz="6" w:space="0" w:color="auto"/>
              <w:left w:val="outset" w:sz="6" w:space="0" w:color="auto"/>
              <w:bottom w:val="outset" w:sz="6" w:space="0" w:color="auto"/>
              <w:right w:val="outset" w:sz="6" w:space="0" w:color="auto"/>
            </w:tcBorders>
            <w:vAlign w:val="center"/>
          </w:tcPr>
          <w:p w14:paraId="5A0766EC"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1,000,000 </w:t>
            </w:r>
          </w:p>
        </w:tc>
        <w:tc>
          <w:tcPr>
            <w:tcW w:w="0" w:type="auto"/>
            <w:tcBorders>
              <w:top w:val="outset" w:sz="6" w:space="0" w:color="auto"/>
              <w:left w:val="outset" w:sz="6" w:space="0" w:color="auto"/>
              <w:bottom w:val="outset" w:sz="6" w:space="0" w:color="auto"/>
              <w:right w:val="outset" w:sz="6" w:space="0" w:color="auto"/>
            </w:tcBorders>
            <w:vAlign w:val="center"/>
          </w:tcPr>
          <w:p w14:paraId="6904413A" w14:textId="77777777" w:rsidR="005C4984" w:rsidRPr="00F609BE" w:rsidRDefault="005C4984" w:rsidP="003D082A">
            <w:pPr>
              <w:pStyle w:val="Paragraph"/>
              <w:widowControl w:val="0"/>
              <w:spacing w:before="0" w:after="0" w:line="240" w:lineRule="auto"/>
              <w:rPr>
                <w:rFonts w:ascii="Garamond" w:hAnsi="Garamond" w:cs="Courier New"/>
                <w:color w:val="auto"/>
                <w:sz w:val="20"/>
                <w:szCs w:val="20"/>
                <w:lang w:val="sq-AL"/>
              </w:rPr>
            </w:pPr>
            <w:r w:rsidRPr="00F609BE">
              <w:rPr>
                <w:rFonts w:ascii="Garamond" w:hAnsi="Garamond" w:cs="Courier New"/>
                <w:color w:val="auto"/>
                <w:sz w:val="20"/>
                <w:szCs w:val="20"/>
                <w:lang w:val="sq-AL"/>
              </w:rPr>
              <w:t>0.3200 </w:t>
            </w:r>
          </w:p>
        </w:tc>
      </w:tr>
    </w:tbl>
    <w:p w14:paraId="525B3410" w14:textId="77777777" w:rsidR="009577F9" w:rsidRPr="00F609BE" w:rsidRDefault="009577F9" w:rsidP="003D082A">
      <w:pPr>
        <w:pStyle w:val="TEXTTTTT"/>
        <w:rPr>
          <w:rFonts w:cs="Courier New"/>
          <w:lang w:val="sq-AL"/>
        </w:rPr>
      </w:pPr>
    </w:p>
    <w:p w14:paraId="367C43B6" w14:textId="7F0041AC" w:rsidR="005C4984" w:rsidRPr="00F609BE" w:rsidRDefault="003D082A" w:rsidP="003D082A">
      <w:pPr>
        <w:pStyle w:val="TEXTTTTT"/>
        <w:rPr>
          <w:rFonts w:cs="Courier New"/>
          <w:lang w:val="sq-AL"/>
        </w:rPr>
      </w:pPr>
      <w:r>
        <w:rPr>
          <w:rFonts w:cs="Courier New"/>
          <w:lang w:val="sq-AL"/>
        </w:rPr>
        <w:t>K</w:t>
      </w:r>
      <w:r w:rsidR="005C4984" w:rsidRPr="00F609BE">
        <w:rPr>
          <w:rFonts w:cs="Courier New"/>
          <w:lang w:val="sq-AL"/>
        </w:rPr>
        <w:t>oeficentët</w:t>
      </w:r>
      <w:r>
        <w:rPr>
          <w:rFonts w:cs="Courier New"/>
          <w:lang w:val="sq-AL"/>
        </w:rPr>
        <w:t xml:space="preserve"> </w:t>
      </w:r>
      <w:r w:rsidR="005C4984" w:rsidRPr="00F609BE">
        <w:rPr>
          <w:rFonts w:cs="Courier New"/>
          <w:lang w:val="sq-AL"/>
        </w:rPr>
        <w:t xml:space="preserve">K1 ose K2 në vlerat e ndërmjetme të V ose Vc do të merren nga ndërfutje lineare. </w:t>
      </w:r>
    </w:p>
    <w:p w14:paraId="01F4C236" w14:textId="77777777" w:rsidR="009577F9" w:rsidRPr="00F609BE" w:rsidRDefault="009577F9" w:rsidP="003D082A">
      <w:pPr>
        <w:pStyle w:val="Title"/>
        <w:jc w:val="left"/>
        <w:rPr>
          <w:rFonts w:ascii="Garamond" w:hAnsi="Garamond" w:cs="Courier New"/>
          <w:lang w:val="sq-AL"/>
        </w:rPr>
      </w:pPr>
    </w:p>
    <w:p w14:paraId="28A15632" w14:textId="28C4E67E" w:rsidR="00CE00B4" w:rsidRPr="00F609BE" w:rsidRDefault="00CE00B4" w:rsidP="003D082A">
      <w:pPr>
        <w:pStyle w:val="TEXTTTTT"/>
        <w:jc w:val="center"/>
        <w:rPr>
          <w:rFonts w:cs="Courier New"/>
          <w:b/>
          <w:lang w:val="sq-AL"/>
        </w:rPr>
      </w:pPr>
      <w:r w:rsidRPr="00F609BE">
        <w:rPr>
          <w:rFonts w:cs="Courier New"/>
          <w:b/>
          <w:noProof/>
        </w:rPr>
        <w:lastRenderedPageBreak/>
        <w:drawing>
          <wp:inline distT="0" distB="0" distL="0" distR="0" wp14:anchorId="4A525BBE" wp14:editId="0B7597CB">
            <wp:extent cx="5951095" cy="77798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foto_Page_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770097"/>
                    </a:xfrm>
                    <a:prstGeom prst="rect">
                      <a:avLst/>
                    </a:prstGeom>
                  </pic:spPr>
                </pic:pic>
              </a:graphicData>
            </a:graphic>
          </wp:inline>
        </w:drawing>
      </w:r>
      <w:r w:rsidRPr="00F609BE">
        <w:rPr>
          <w:rFonts w:cs="Courier New"/>
          <w:b/>
          <w:noProof/>
        </w:rPr>
        <w:lastRenderedPageBreak/>
        <w:drawing>
          <wp:inline distT="0" distB="0" distL="0" distR="0" wp14:anchorId="24CB3AEE" wp14:editId="2F092DB1">
            <wp:extent cx="5713730" cy="8229600"/>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Matjen e tonazhit te anijeve correctfoto_Page_2.jpg"/>
                    <pic:cNvPicPr/>
                  </pic:nvPicPr>
                  <pic:blipFill>
                    <a:blip r:embed="rId20">
                      <a:extLst>
                        <a:ext uri="{28A0092B-C50C-407E-A947-70E740481C1C}">
                          <a14:useLocalDpi xmlns:a14="http://schemas.microsoft.com/office/drawing/2010/main" val="0"/>
                        </a:ext>
                      </a:extLst>
                    </a:blip>
                    <a:stretch>
                      <a:fillRect/>
                    </a:stretch>
                  </pic:blipFill>
                  <pic:spPr>
                    <a:xfrm>
                      <a:off x="0" y="0"/>
                      <a:ext cx="5713730" cy="8229600"/>
                    </a:xfrm>
                    <a:prstGeom prst="rect">
                      <a:avLst/>
                    </a:prstGeom>
                  </pic:spPr>
                </pic:pic>
              </a:graphicData>
            </a:graphic>
          </wp:inline>
        </w:drawing>
      </w:r>
    </w:p>
    <w:p w14:paraId="36CC80FA" w14:textId="6CF406F5" w:rsidR="005C4984" w:rsidRPr="00E13BE1" w:rsidRDefault="005C4984" w:rsidP="003D082A">
      <w:pPr>
        <w:pStyle w:val="TEXTTTTT"/>
        <w:jc w:val="center"/>
        <w:rPr>
          <w:rFonts w:cs="Courier New"/>
          <w:lang w:val="sq-AL"/>
        </w:rPr>
      </w:pPr>
      <w:r w:rsidRPr="00E13BE1">
        <w:rPr>
          <w:rFonts w:cs="Courier New"/>
          <w:lang w:val="sq-AL"/>
        </w:rPr>
        <w:lastRenderedPageBreak/>
        <w:t>ANEKS V</w:t>
      </w:r>
    </w:p>
    <w:p w14:paraId="5E7CC951" w14:textId="2E40C734" w:rsidR="005C4984" w:rsidRPr="00E13BE1" w:rsidRDefault="005C4984" w:rsidP="003D082A">
      <w:pPr>
        <w:pStyle w:val="TEXTTTTT"/>
        <w:jc w:val="center"/>
        <w:rPr>
          <w:rFonts w:cs="Courier New"/>
          <w:lang w:val="sq-AL"/>
        </w:rPr>
      </w:pPr>
      <w:r w:rsidRPr="00E13BE1">
        <w:rPr>
          <w:rFonts w:cs="Courier New"/>
          <w:lang w:val="sq-AL"/>
        </w:rPr>
        <w:t>PËRLLOGARITJA E THJESHTËZUAR E</w:t>
      </w:r>
      <w:r w:rsidR="00E13BE1" w:rsidRPr="00E13BE1">
        <w:rPr>
          <w:rFonts w:cs="Courier New"/>
          <w:lang w:val="sq-AL"/>
        </w:rPr>
        <w:t xml:space="preserve"> TONAZHIT PËR ANIJET ME GJATËSI </w:t>
      </w:r>
      <w:r w:rsidRPr="00E13BE1">
        <w:rPr>
          <w:rFonts w:cs="Courier New"/>
          <w:lang w:val="sq-AL"/>
        </w:rPr>
        <w:t>MË TË VOGËL SE 24 METRA</w:t>
      </w:r>
    </w:p>
    <w:p w14:paraId="744401BD" w14:textId="77777777" w:rsidR="005C4984" w:rsidRPr="00E13BE1" w:rsidRDefault="005C4984" w:rsidP="003D082A">
      <w:pPr>
        <w:pStyle w:val="TEXTTTTT"/>
        <w:jc w:val="center"/>
        <w:rPr>
          <w:rFonts w:cs="Courier New"/>
          <w:lang w:val="sq-AL"/>
        </w:rPr>
      </w:pPr>
      <w:r w:rsidRPr="00E13BE1">
        <w:rPr>
          <w:rFonts w:cs="Courier New"/>
          <w:lang w:val="sq-AL"/>
        </w:rPr>
        <w:t>LLOGARITJA E PESHËS BRUTO (ANIJET ME NJË TRUP)</w:t>
      </w:r>
    </w:p>
    <w:p w14:paraId="70039D47" w14:textId="77777777" w:rsidR="005C4984" w:rsidRPr="00E13BE1" w:rsidRDefault="005C4984" w:rsidP="003D082A">
      <w:pPr>
        <w:pStyle w:val="Title"/>
        <w:rPr>
          <w:rFonts w:ascii="Garamond" w:hAnsi="Garamond" w:cs="Courier New"/>
          <w:b w:val="0"/>
          <w:lang w:val="sq-AL"/>
        </w:rPr>
      </w:pPr>
    </w:p>
    <w:p w14:paraId="55B5A31B" w14:textId="086D0B2F" w:rsidR="005C4984" w:rsidRPr="00F609BE" w:rsidRDefault="005C4984" w:rsidP="003D082A">
      <w:pPr>
        <w:pStyle w:val="TEXTTTTT"/>
        <w:rPr>
          <w:rFonts w:cs="Courier New"/>
          <w:lang w:val="sq-AL"/>
        </w:rPr>
      </w:pPr>
      <w:r w:rsidRPr="00F609BE">
        <w:rPr>
          <w:rFonts w:cs="Courier New"/>
          <w:lang w:val="sq-AL"/>
        </w:rPr>
        <w:t xml:space="preserve">Formula bazë e </w:t>
      </w:r>
      <w:r w:rsidR="003579B1" w:rsidRPr="00F609BE">
        <w:rPr>
          <w:rFonts w:cs="Courier New"/>
          <w:lang w:val="sq-AL"/>
        </w:rPr>
        <w:t xml:space="preserve">thjeshtëzuar </w:t>
      </w:r>
      <w:r w:rsidRPr="00F609BE">
        <w:rPr>
          <w:rFonts w:cs="Courier New"/>
          <w:lang w:val="sq-AL"/>
        </w:rPr>
        <w:t>e tonazhit për tonët bruto t</w:t>
      </w:r>
      <w:r w:rsidR="00E13BE1" w:rsidRPr="00F609BE">
        <w:rPr>
          <w:rFonts w:cs="Courier New"/>
          <w:lang w:val="sq-AL"/>
        </w:rPr>
        <w:t>ë</w:t>
      </w:r>
      <w:r w:rsidRPr="00F609BE">
        <w:rPr>
          <w:rFonts w:cs="Courier New"/>
          <w:lang w:val="sq-AL"/>
        </w:rPr>
        <w:t xml:space="preserve"> regjistruar të një anije me një trup është:</w:t>
      </w:r>
    </w:p>
    <w:p w14:paraId="343F1575" w14:textId="276CFA79" w:rsidR="005C4984" w:rsidRPr="00F609BE" w:rsidRDefault="005C4984" w:rsidP="003D082A">
      <w:pPr>
        <w:pStyle w:val="TEXTTTTT"/>
        <w:rPr>
          <w:rFonts w:cs="Courier New"/>
          <w:b/>
          <w:lang w:val="sq-AL"/>
        </w:rPr>
      </w:pPr>
      <w:r w:rsidRPr="00F609BE">
        <w:rPr>
          <w:rFonts w:cs="Courier New"/>
          <w:b/>
          <w:lang w:val="sq-AL"/>
        </w:rPr>
        <w:t>GRT = (</w:t>
      </w:r>
      <w:r w:rsidR="006C2338">
        <w:rPr>
          <w:rFonts w:cs="Courier New"/>
          <w:b/>
          <w:lang w:val="sq-AL"/>
        </w:rPr>
        <w:t>v</w:t>
      </w:r>
      <w:r w:rsidRPr="00F609BE">
        <w:rPr>
          <w:rFonts w:cs="Courier New"/>
          <w:b/>
          <w:lang w:val="sq-AL"/>
        </w:rPr>
        <w:t xml:space="preserve">ëllimi i trupit të anijes + </w:t>
      </w:r>
      <w:r w:rsidR="006C2338">
        <w:rPr>
          <w:rFonts w:cs="Courier New"/>
          <w:b/>
          <w:lang w:val="sq-AL"/>
        </w:rPr>
        <w:t>v</w:t>
      </w:r>
      <w:r w:rsidRPr="00F609BE">
        <w:rPr>
          <w:rFonts w:cs="Courier New"/>
          <w:b/>
          <w:lang w:val="sq-AL"/>
        </w:rPr>
        <w:t>ëllimin e sallonit së kuvertës)/100</w:t>
      </w:r>
    </w:p>
    <w:p w14:paraId="7326EA64" w14:textId="77777777" w:rsidR="005C4984" w:rsidRPr="00F609BE" w:rsidRDefault="005C4984" w:rsidP="003D082A">
      <w:pPr>
        <w:pStyle w:val="TEXTTTTT"/>
        <w:rPr>
          <w:rFonts w:cs="Courier New"/>
          <w:lang w:val="sq-AL"/>
        </w:rPr>
      </w:pPr>
      <w:r w:rsidRPr="00F609BE">
        <w:rPr>
          <w:rFonts w:cs="Courier New"/>
          <w:lang w:val="sq-AL"/>
        </w:rPr>
        <w:t>Ku:</w:t>
      </w:r>
    </w:p>
    <w:p w14:paraId="36FAE3B5" w14:textId="77777777" w:rsidR="005C4984" w:rsidRPr="00F609BE" w:rsidRDefault="005C4984" w:rsidP="003D082A">
      <w:pPr>
        <w:pStyle w:val="TEXTTTTT"/>
        <w:rPr>
          <w:rFonts w:cs="Courier New"/>
          <w:b/>
          <w:lang w:val="sq-AL"/>
        </w:rPr>
      </w:pPr>
      <w:r w:rsidRPr="00F609BE">
        <w:rPr>
          <w:rFonts w:cs="Courier New"/>
          <w:b/>
          <w:lang w:val="sq-AL"/>
        </w:rPr>
        <w:t>Vëllimi i trupit të anijes = S x K x L x B x D</w:t>
      </w:r>
    </w:p>
    <w:p w14:paraId="51FE6773" w14:textId="1274E2DC" w:rsidR="005C4984" w:rsidRPr="00F609BE" w:rsidRDefault="005C4984" w:rsidP="003D082A">
      <w:pPr>
        <w:pStyle w:val="TEXTTTTT"/>
        <w:rPr>
          <w:rFonts w:cs="Courier New"/>
          <w:b/>
          <w:lang w:val="sq-AL"/>
        </w:rPr>
      </w:pPr>
      <w:r w:rsidRPr="00F609BE">
        <w:rPr>
          <w:rFonts w:cs="Courier New"/>
          <w:b/>
          <w:lang w:val="sq-AL"/>
        </w:rPr>
        <w:t xml:space="preserve">Vëllimi i </w:t>
      </w:r>
      <w:r w:rsidR="006C2338" w:rsidRPr="00F609BE">
        <w:rPr>
          <w:rFonts w:cs="Courier New"/>
          <w:b/>
          <w:lang w:val="sq-AL"/>
        </w:rPr>
        <w:t xml:space="preserve">strukturës së kuvertës </w:t>
      </w:r>
      <w:r w:rsidRPr="00F609BE">
        <w:rPr>
          <w:rFonts w:cs="Courier New"/>
          <w:b/>
          <w:lang w:val="sq-AL"/>
        </w:rPr>
        <w:t>= Ls x Bs x Ds</w:t>
      </w:r>
    </w:p>
    <w:p w14:paraId="27D398AC" w14:textId="0F557A6F" w:rsidR="005C4984" w:rsidRPr="00F609BE" w:rsidRDefault="005C4984" w:rsidP="003D082A">
      <w:pPr>
        <w:pStyle w:val="TEXTTTTT"/>
        <w:rPr>
          <w:rFonts w:cs="Courier New"/>
          <w:lang w:val="sq-AL"/>
        </w:rPr>
      </w:pPr>
      <w:r w:rsidRPr="00F609BE">
        <w:rPr>
          <w:rFonts w:cs="Courier New"/>
          <w:b/>
          <w:lang w:val="sq-AL"/>
        </w:rPr>
        <w:t>Shënim</w:t>
      </w:r>
      <w:r w:rsidR="001E59B8">
        <w:rPr>
          <w:rFonts w:cs="Courier New"/>
          <w:b/>
          <w:lang w:val="sq-AL"/>
        </w:rPr>
        <w:t>.</w:t>
      </w:r>
      <w:r w:rsidRPr="00F609BE">
        <w:rPr>
          <w:rFonts w:cs="Courier New"/>
          <w:lang w:val="sq-AL"/>
        </w:rPr>
        <w:t xml:space="preserve"> Për anijet me sallone kuvert</w:t>
      </w:r>
      <w:r w:rsidR="00D15945" w:rsidRPr="00F609BE">
        <w:rPr>
          <w:rFonts w:cs="Courier New"/>
          <w:lang w:val="sq-AL"/>
        </w:rPr>
        <w:t>ë</w:t>
      </w:r>
      <w:r w:rsidRPr="00F609BE">
        <w:rPr>
          <w:rFonts w:cs="Courier New"/>
          <w:lang w:val="sq-AL"/>
        </w:rPr>
        <w:t xml:space="preserve"> të vegjël dhe struktura të tjera në kuvertë, vëllimi i strukturës së kuvertës injorohet (trajtohet si vlerë “zero”). Vëllimi i strukturës së kuvertës llogaritet vetëm nëse vëllimi i strukturës kryesore të kuvertës është </w:t>
      </w:r>
      <w:r w:rsidR="00416E38">
        <w:rPr>
          <w:rFonts w:cs="Courier New"/>
          <w:lang w:val="sq-AL"/>
        </w:rPr>
        <w:t>i</w:t>
      </w:r>
      <w:r w:rsidRPr="00F609BE">
        <w:rPr>
          <w:rFonts w:cs="Courier New"/>
          <w:lang w:val="sq-AL"/>
        </w:rPr>
        <w:t xml:space="preserve"> barabartë ose më </w:t>
      </w:r>
      <w:r w:rsidR="00416E38">
        <w:rPr>
          <w:rFonts w:cs="Courier New"/>
          <w:lang w:val="sq-AL"/>
        </w:rPr>
        <w:t>i</w:t>
      </w:r>
      <w:r w:rsidRPr="00F609BE">
        <w:rPr>
          <w:rFonts w:cs="Courier New"/>
          <w:lang w:val="sq-AL"/>
        </w:rPr>
        <w:t xml:space="preserve"> madh së vëllimi i trupit të anijes.</w:t>
      </w:r>
    </w:p>
    <w:p w14:paraId="7B94B58E" w14:textId="77777777" w:rsidR="005C4984" w:rsidRPr="00F609BE" w:rsidRDefault="005C4984" w:rsidP="003D082A">
      <w:pPr>
        <w:pStyle w:val="TEXTTTTT"/>
        <w:rPr>
          <w:rFonts w:cs="Courier New"/>
          <w:lang w:val="sq-AL"/>
        </w:rPr>
      </w:pPr>
      <w:r w:rsidRPr="00F609BE">
        <w:rPr>
          <w:rFonts w:cs="Courier New"/>
          <w:lang w:val="sq-AL"/>
        </w:rPr>
        <w:t>Përmasat e përgjithshme të trupit të anijes janë si më poshtë:</w:t>
      </w:r>
    </w:p>
    <w:p w14:paraId="66B4BFEC" w14:textId="77777777" w:rsidR="005C4984" w:rsidRPr="00F609BE" w:rsidRDefault="005C4984" w:rsidP="003D082A">
      <w:pPr>
        <w:pStyle w:val="TEXTTTTT"/>
        <w:rPr>
          <w:rFonts w:cs="Courier New"/>
          <w:lang w:val="sq-AL"/>
        </w:rPr>
      </w:pPr>
    </w:p>
    <w:p w14:paraId="3F33AEE1" w14:textId="76C0EB02" w:rsidR="005C4984" w:rsidRPr="00F609BE" w:rsidRDefault="005C4984" w:rsidP="003D082A">
      <w:pPr>
        <w:pStyle w:val="TEXTTTTT"/>
        <w:rPr>
          <w:rFonts w:cs="Courier New"/>
          <w:lang w:val="sq-AL"/>
        </w:rPr>
      </w:pPr>
      <w:r w:rsidRPr="00F609BE">
        <w:rPr>
          <w:rFonts w:cs="Courier New"/>
          <w:noProof/>
        </w:rPr>
        <w:drawing>
          <wp:inline distT="0" distB="0" distL="0" distR="0" wp14:anchorId="70A9141E" wp14:editId="03A1F1AB">
            <wp:extent cx="3952875" cy="914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52875" cy="914400"/>
                    </a:xfrm>
                    <a:prstGeom prst="rect">
                      <a:avLst/>
                    </a:prstGeom>
                    <a:noFill/>
                    <a:ln>
                      <a:noFill/>
                    </a:ln>
                  </pic:spPr>
                </pic:pic>
              </a:graphicData>
            </a:graphic>
          </wp:inline>
        </w:drawing>
      </w:r>
    </w:p>
    <w:p w14:paraId="3CC8C807" w14:textId="77777777" w:rsidR="005C4984" w:rsidRPr="00F609BE" w:rsidRDefault="005C4984" w:rsidP="003D082A">
      <w:pPr>
        <w:pStyle w:val="TEXTTTTT"/>
        <w:rPr>
          <w:rFonts w:cs="Courier New"/>
          <w:b/>
          <w:lang w:val="sq-AL"/>
        </w:rPr>
      </w:pPr>
    </w:p>
    <w:p w14:paraId="7DAE89A8" w14:textId="3B88DA95" w:rsidR="005C4984" w:rsidRPr="00F609BE" w:rsidRDefault="005C4984" w:rsidP="003D082A">
      <w:pPr>
        <w:pStyle w:val="TEXTTTTT"/>
        <w:rPr>
          <w:rFonts w:cs="Courier New"/>
          <w:b/>
          <w:lang w:val="sq-AL"/>
        </w:rPr>
      </w:pPr>
      <w:r w:rsidRPr="00F609BE">
        <w:rPr>
          <w:rFonts w:cs="Courier New"/>
          <w:b/>
          <w:lang w:val="sq-AL"/>
        </w:rPr>
        <w:t xml:space="preserve">L = </w:t>
      </w:r>
      <w:r w:rsidR="00416E38" w:rsidRPr="00F609BE">
        <w:rPr>
          <w:rFonts w:cs="Courier New"/>
          <w:b/>
          <w:lang w:val="sq-AL"/>
        </w:rPr>
        <w:t xml:space="preserve">gjatësia </w:t>
      </w:r>
      <w:r w:rsidRPr="00F609BE">
        <w:rPr>
          <w:rFonts w:cs="Courier New"/>
          <w:b/>
          <w:lang w:val="sq-AL"/>
        </w:rPr>
        <w:t>e përgjithshme</w:t>
      </w:r>
    </w:p>
    <w:p w14:paraId="2BE3FF6C" w14:textId="13598712" w:rsidR="005C4984" w:rsidRPr="00F609BE" w:rsidRDefault="005C4984" w:rsidP="003D082A">
      <w:pPr>
        <w:pStyle w:val="TEXTTTTT"/>
        <w:rPr>
          <w:rFonts w:cs="Courier New"/>
          <w:b/>
          <w:lang w:val="sq-AL"/>
        </w:rPr>
      </w:pPr>
      <w:r w:rsidRPr="00F609BE">
        <w:rPr>
          <w:rFonts w:cs="Courier New"/>
          <w:b/>
          <w:lang w:val="sq-AL"/>
        </w:rPr>
        <w:t xml:space="preserve">B = </w:t>
      </w:r>
      <w:r w:rsidR="00416E38" w:rsidRPr="00F609BE">
        <w:rPr>
          <w:rFonts w:cs="Courier New"/>
          <w:b/>
          <w:lang w:val="sq-AL"/>
        </w:rPr>
        <w:t xml:space="preserve">gjerësia </w:t>
      </w:r>
      <w:r w:rsidRPr="00F609BE">
        <w:rPr>
          <w:rFonts w:cs="Courier New"/>
          <w:b/>
          <w:lang w:val="sq-AL"/>
        </w:rPr>
        <w:t>e përgjithshme</w:t>
      </w:r>
    </w:p>
    <w:p w14:paraId="64CAA2C8" w14:textId="7C32A309" w:rsidR="005C4984" w:rsidRPr="00F609BE" w:rsidRDefault="005C4984" w:rsidP="003D082A">
      <w:pPr>
        <w:pStyle w:val="TEXTTTTT"/>
        <w:rPr>
          <w:rFonts w:cs="Courier New"/>
          <w:b/>
          <w:lang w:val="sq-AL"/>
        </w:rPr>
      </w:pPr>
      <w:r w:rsidRPr="00F609BE">
        <w:rPr>
          <w:rFonts w:cs="Courier New"/>
          <w:b/>
          <w:lang w:val="sq-AL"/>
        </w:rPr>
        <w:t xml:space="preserve">D = </w:t>
      </w:r>
      <w:r w:rsidR="00416E38" w:rsidRPr="00F609BE">
        <w:rPr>
          <w:rFonts w:cs="Courier New"/>
          <w:b/>
          <w:lang w:val="sq-AL"/>
        </w:rPr>
        <w:t xml:space="preserve">thellësia </w:t>
      </w:r>
      <w:r w:rsidRPr="00F609BE">
        <w:rPr>
          <w:rFonts w:cs="Courier New"/>
          <w:b/>
          <w:lang w:val="sq-AL"/>
        </w:rPr>
        <w:t>e përgjithshme</w:t>
      </w:r>
    </w:p>
    <w:p w14:paraId="4CD3B69C" w14:textId="1D3A7CB3" w:rsidR="005C4984" w:rsidRPr="00F609BE" w:rsidRDefault="005C4984" w:rsidP="003D082A">
      <w:pPr>
        <w:pStyle w:val="TEXTTTTT"/>
        <w:rPr>
          <w:rFonts w:cs="Courier New"/>
          <w:lang w:val="sq-AL"/>
        </w:rPr>
      </w:pPr>
      <w:r w:rsidRPr="00F609BE">
        <w:rPr>
          <w:rFonts w:cs="Courier New"/>
          <w:b/>
          <w:lang w:val="sq-AL"/>
        </w:rPr>
        <w:t>Shënim</w:t>
      </w:r>
      <w:r w:rsidR="00416E38">
        <w:rPr>
          <w:rFonts w:cs="Courier New"/>
          <w:b/>
          <w:lang w:val="sq-AL"/>
        </w:rPr>
        <w:t>.</w:t>
      </w:r>
      <w:r w:rsidRPr="00F609BE">
        <w:rPr>
          <w:rFonts w:cs="Courier New"/>
          <w:lang w:val="sq-AL"/>
        </w:rPr>
        <w:t xml:space="preserve"> D normalisht matet nga buza e kuvertës teposhtë deri atje ku trupi i anijes përkon me pjesën më të fundme (kilin), përveç anijeve që janë krijuar për të lundruar me vela ku ndarja mes “kilit” dhe pjesës fundore e trupit të anijes nuk është qartësisht e përcaktuar (siç është rasti me kilin “e integruar” apo “të hapur” më poshtë), për të cilët thellësia matet në fund të kilit.</w:t>
      </w:r>
    </w:p>
    <w:p w14:paraId="434396D4" w14:textId="77777777" w:rsidR="005C4984" w:rsidRPr="00F609BE" w:rsidRDefault="005C4984" w:rsidP="003D082A">
      <w:pPr>
        <w:pStyle w:val="TEXTTTTT"/>
        <w:rPr>
          <w:rFonts w:cs="Courier New"/>
          <w:lang w:val="sq-AL"/>
        </w:rPr>
      </w:pPr>
    </w:p>
    <w:p w14:paraId="12FE1D75" w14:textId="44F571A8" w:rsidR="005C4984" w:rsidRPr="00F609BE" w:rsidRDefault="005C4984" w:rsidP="003D082A">
      <w:pPr>
        <w:pStyle w:val="TEXTTTTT"/>
        <w:rPr>
          <w:rFonts w:cs="Courier New"/>
          <w:lang w:val="sq-AL"/>
        </w:rPr>
      </w:pPr>
      <w:r w:rsidRPr="00F609BE">
        <w:rPr>
          <w:rFonts w:cs="Courier New"/>
          <w:noProof/>
        </w:rPr>
        <w:drawing>
          <wp:inline distT="0" distB="0" distL="0" distR="0" wp14:anchorId="2175A954" wp14:editId="25017BC1">
            <wp:extent cx="1704975" cy="704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4975" cy="704850"/>
                    </a:xfrm>
                    <a:prstGeom prst="rect">
                      <a:avLst/>
                    </a:prstGeom>
                    <a:noFill/>
                    <a:ln>
                      <a:noFill/>
                    </a:ln>
                  </pic:spPr>
                </pic:pic>
              </a:graphicData>
            </a:graphic>
          </wp:inline>
        </w:drawing>
      </w:r>
    </w:p>
    <w:p w14:paraId="39BCCE32" w14:textId="77777777" w:rsidR="005C4984" w:rsidRPr="00F609BE" w:rsidRDefault="005C4984" w:rsidP="003D082A">
      <w:pPr>
        <w:pStyle w:val="TEXTTTTT"/>
        <w:rPr>
          <w:rFonts w:cs="Courier New"/>
          <w:lang w:val="sq-AL"/>
        </w:rPr>
      </w:pPr>
    </w:p>
    <w:p w14:paraId="1B3F32F3" w14:textId="77777777" w:rsidR="005C4984" w:rsidRPr="00F609BE" w:rsidRDefault="005C4984" w:rsidP="003D082A">
      <w:pPr>
        <w:pStyle w:val="TEXTTTTT"/>
        <w:rPr>
          <w:rFonts w:cs="Courier New"/>
          <w:b/>
          <w:lang w:val="sq-AL"/>
        </w:rPr>
      </w:pPr>
      <w:r w:rsidRPr="00F609BE">
        <w:rPr>
          <w:rFonts w:cs="Courier New"/>
          <w:b/>
          <w:lang w:val="sq-AL"/>
        </w:rPr>
        <w:t>Faktori formë (S) është si më poshtë:</w:t>
      </w:r>
    </w:p>
    <w:p w14:paraId="6292657F" w14:textId="77777777" w:rsidR="005C4984" w:rsidRPr="00F609BE" w:rsidRDefault="005C4984" w:rsidP="003D082A">
      <w:pPr>
        <w:pStyle w:val="TEXTTTTT"/>
        <w:rPr>
          <w:rFonts w:cs="Courier New"/>
          <w:lang w:val="sq-AL"/>
        </w:rPr>
      </w:pPr>
      <w:r w:rsidRPr="00F609BE">
        <w:rPr>
          <w:rFonts w:cs="Courier New"/>
          <w:b/>
          <w:lang w:val="sq-AL"/>
        </w:rPr>
        <w:t>S</w:t>
      </w:r>
      <w:r w:rsidRPr="00F609BE">
        <w:rPr>
          <w:rFonts w:cs="Courier New"/>
          <w:lang w:val="sq-AL"/>
        </w:rPr>
        <w:t xml:space="preserve"> = 0.5 për trupat e anijeve të projektuara për lundrim me vela (forma më fine e trupit të anijeve)</w:t>
      </w:r>
    </w:p>
    <w:p w14:paraId="254CB572" w14:textId="77777777" w:rsidR="005C4984" w:rsidRPr="00F609BE" w:rsidRDefault="005C4984" w:rsidP="003D082A">
      <w:pPr>
        <w:pStyle w:val="TEXTTTTT"/>
        <w:rPr>
          <w:rFonts w:cs="Courier New"/>
          <w:lang w:val="sq-AL"/>
        </w:rPr>
      </w:pPr>
      <w:r w:rsidRPr="00F609BE">
        <w:rPr>
          <w:rFonts w:cs="Courier New"/>
          <w:b/>
          <w:lang w:val="sq-AL"/>
        </w:rPr>
        <w:t xml:space="preserve">S </w:t>
      </w:r>
      <w:r w:rsidRPr="00F609BE">
        <w:rPr>
          <w:rFonts w:cs="Courier New"/>
          <w:lang w:val="sq-AL"/>
        </w:rPr>
        <w:t>= 0.67 për motobarkat, trupat e anijeve të rregullta dhe rrethore</w:t>
      </w:r>
    </w:p>
    <w:p w14:paraId="0AD99701" w14:textId="77777777" w:rsidR="005C4984" w:rsidRPr="00F609BE" w:rsidRDefault="005C4984" w:rsidP="003D082A">
      <w:pPr>
        <w:pStyle w:val="TEXTTTTT"/>
        <w:rPr>
          <w:rFonts w:cs="Courier New"/>
          <w:lang w:val="sq-AL"/>
        </w:rPr>
      </w:pPr>
      <w:r w:rsidRPr="00F609BE">
        <w:rPr>
          <w:rFonts w:cs="Courier New"/>
          <w:b/>
          <w:lang w:val="sq-AL"/>
        </w:rPr>
        <w:t>S</w:t>
      </w:r>
      <w:r w:rsidRPr="00F609BE">
        <w:rPr>
          <w:rFonts w:cs="Courier New"/>
          <w:lang w:val="sq-AL"/>
        </w:rPr>
        <w:t xml:space="preserve"> = 0.84 për barkat dhe trupat e anijeve në formë katrore (forma më e plotë e trupit të anijes)</w:t>
      </w:r>
    </w:p>
    <w:p w14:paraId="2CAD87C2" w14:textId="77777777" w:rsidR="005C4984" w:rsidRPr="00F609BE" w:rsidRDefault="005C4984" w:rsidP="003D082A">
      <w:pPr>
        <w:pStyle w:val="TEXTTTTT"/>
        <w:rPr>
          <w:rFonts w:cs="Courier New"/>
          <w:lang w:val="sq-AL"/>
        </w:rPr>
      </w:pPr>
    </w:p>
    <w:p w14:paraId="183DE08A" w14:textId="0858778B" w:rsidR="005C4984" w:rsidRPr="00F609BE" w:rsidRDefault="005C4984" w:rsidP="003D082A">
      <w:pPr>
        <w:pStyle w:val="TEXTTTTT"/>
        <w:rPr>
          <w:rFonts w:cs="Courier New"/>
          <w:lang w:val="sq-AL"/>
        </w:rPr>
      </w:pPr>
      <w:r w:rsidRPr="00F609BE">
        <w:rPr>
          <w:rFonts w:cs="Courier New"/>
          <w:noProof/>
        </w:rPr>
        <w:drawing>
          <wp:inline distT="0" distB="0" distL="0" distR="0" wp14:anchorId="39EDBAAE" wp14:editId="1A56A083">
            <wp:extent cx="4638675" cy="600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8675" cy="600075"/>
                    </a:xfrm>
                    <a:prstGeom prst="rect">
                      <a:avLst/>
                    </a:prstGeom>
                    <a:noFill/>
                    <a:ln>
                      <a:noFill/>
                    </a:ln>
                  </pic:spPr>
                </pic:pic>
              </a:graphicData>
            </a:graphic>
          </wp:inline>
        </w:drawing>
      </w:r>
    </w:p>
    <w:p w14:paraId="250D0EA7" w14:textId="77777777" w:rsidR="005C4984" w:rsidRPr="00F609BE" w:rsidRDefault="005C4984" w:rsidP="003D082A">
      <w:pPr>
        <w:pStyle w:val="TEXTTTTT"/>
        <w:rPr>
          <w:rFonts w:cs="Courier New"/>
          <w:lang w:val="sq-AL"/>
        </w:rPr>
      </w:pPr>
    </w:p>
    <w:p w14:paraId="00F7F384" w14:textId="77777777" w:rsidR="005C4984" w:rsidRPr="00F609BE" w:rsidRDefault="005C4984" w:rsidP="003D082A">
      <w:pPr>
        <w:pStyle w:val="TEXTTTTT"/>
        <w:rPr>
          <w:rFonts w:cs="Courier New"/>
          <w:b/>
          <w:lang w:val="sq-AL"/>
        </w:rPr>
      </w:pPr>
      <w:r w:rsidRPr="00F609BE">
        <w:rPr>
          <w:rFonts w:cs="Courier New"/>
          <w:b/>
          <w:lang w:val="sq-AL"/>
        </w:rPr>
        <w:t>Faktori kil (K) është si vijon:</w:t>
      </w:r>
    </w:p>
    <w:p w14:paraId="4345B012" w14:textId="0DE8C335" w:rsidR="005C4984" w:rsidRPr="00F609BE" w:rsidRDefault="005C4984" w:rsidP="003D082A">
      <w:pPr>
        <w:pStyle w:val="TEXTTTTT"/>
        <w:rPr>
          <w:rFonts w:cs="Courier New"/>
          <w:lang w:val="sq-AL"/>
        </w:rPr>
      </w:pPr>
      <w:r w:rsidRPr="00F609BE">
        <w:rPr>
          <w:rFonts w:cs="Courier New"/>
          <w:b/>
          <w:lang w:val="sq-AL"/>
        </w:rPr>
        <w:lastRenderedPageBreak/>
        <w:t>K</w:t>
      </w:r>
      <w:r w:rsidRPr="00F609BE">
        <w:rPr>
          <w:rFonts w:cs="Courier New"/>
          <w:lang w:val="sq-AL"/>
        </w:rPr>
        <w:t xml:space="preserve"> = 1.0 për të gjitha konfigurimet e trupit të anijes përveç atyre të projektuara për lundrim me vela ku </w:t>
      </w:r>
      <w:r w:rsidR="00C0647E" w:rsidRPr="00F609BE">
        <w:rPr>
          <w:rFonts w:cs="Courier New"/>
          <w:lang w:val="sq-AL"/>
        </w:rPr>
        <w:t xml:space="preserve">thellësia e përgjithshme </w:t>
      </w:r>
      <w:r w:rsidRPr="00F609BE">
        <w:rPr>
          <w:rFonts w:cs="Courier New"/>
          <w:lang w:val="sq-AL"/>
        </w:rPr>
        <w:t>përfshin kilin</w:t>
      </w:r>
      <w:r w:rsidR="00095ADE">
        <w:rPr>
          <w:rFonts w:cs="Courier New"/>
          <w:lang w:val="sq-AL"/>
        </w:rPr>
        <w:t xml:space="preserve"> </w:t>
      </w:r>
      <w:r w:rsidRPr="00F609BE">
        <w:rPr>
          <w:rFonts w:cs="Courier New"/>
          <w:lang w:val="sq-AL"/>
        </w:rPr>
        <w:t>(fundin).</w:t>
      </w:r>
    </w:p>
    <w:p w14:paraId="63808751" w14:textId="1E332491" w:rsidR="005C4984" w:rsidRPr="00F609BE" w:rsidRDefault="005C4984" w:rsidP="003D082A">
      <w:pPr>
        <w:pStyle w:val="TEXTTTTT"/>
        <w:rPr>
          <w:rFonts w:cs="Courier New"/>
          <w:lang w:val="sq-AL"/>
        </w:rPr>
      </w:pPr>
      <w:r w:rsidRPr="00F609BE">
        <w:rPr>
          <w:rFonts w:cs="Courier New"/>
          <w:b/>
          <w:lang w:val="sq-AL"/>
        </w:rPr>
        <w:t>K</w:t>
      </w:r>
      <w:r w:rsidRPr="00F609BE">
        <w:rPr>
          <w:rFonts w:cs="Courier New"/>
          <w:lang w:val="sq-AL"/>
        </w:rPr>
        <w:t xml:space="preserve"> = 0.75 për trupat e anijeve të projektuara për lundrim me vela </w:t>
      </w:r>
      <w:r w:rsidR="00C0647E" w:rsidRPr="00F609BE">
        <w:rPr>
          <w:rFonts w:cs="Courier New"/>
          <w:lang w:val="sq-AL"/>
        </w:rPr>
        <w:t xml:space="preserve">ku thellësia e përgjithshme </w:t>
      </w:r>
      <w:r w:rsidRPr="00F609BE">
        <w:rPr>
          <w:rFonts w:cs="Courier New"/>
          <w:lang w:val="sq-AL"/>
        </w:rPr>
        <w:t>përfshin kilin</w:t>
      </w:r>
      <w:r w:rsidR="00C0647E">
        <w:rPr>
          <w:rFonts w:cs="Courier New"/>
          <w:lang w:val="sq-AL"/>
        </w:rPr>
        <w:t xml:space="preserve"> </w:t>
      </w:r>
      <w:r w:rsidRPr="00F609BE">
        <w:rPr>
          <w:rFonts w:cs="Courier New"/>
          <w:lang w:val="sq-AL"/>
        </w:rPr>
        <w:t>(fundin).</w:t>
      </w:r>
    </w:p>
    <w:p w14:paraId="02697860" w14:textId="02DECB85" w:rsidR="005C4984" w:rsidRPr="00F609BE" w:rsidRDefault="005C4984" w:rsidP="003D082A">
      <w:pPr>
        <w:pStyle w:val="TEXTTTTT"/>
        <w:rPr>
          <w:rFonts w:cs="Courier New"/>
          <w:lang w:val="sq-AL"/>
        </w:rPr>
      </w:pPr>
      <w:r w:rsidRPr="00F609BE">
        <w:rPr>
          <w:rFonts w:cs="Courier New"/>
          <w:noProof/>
        </w:rPr>
        <w:drawing>
          <wp:inline distT="0" distB="0" distL="0" distR="0" wp14:anchorId="701F83C5" wp14:editId="440159CC">
            <wp:extent cx="482917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29175" cy="695325"/>
                    </a:xfrm>
                    <a:prstGeom prst="rect">
                      <a:avLst/>
                    </a:prstGeom>
                    <a:noFill/>
                    <a:ln>
                      <a:noFill/>
                    </a:ln>
                  </pic:spPr>
                </pic:pic>
              </a:graphicData>
            </a:graphic>
          </wp:inline>
        </w:drawing>
      </w:r>
      <w:r w:rsidRPr="00F609BE">
        <w:rPr>
          <w:rFonts w:cs="Courier New"/>
          <w:lang w:val="sq-AL"/>
        </w:rPr>
        <w:t xml:space="preserve"> </w:t>
      </w:r>
    </w:p>
    <w:p w14:paraId="29C6A7F6" w14:textId="7F0E7450" w:rsidR="005C4984" w:rsidRPr="00F609BE" w:rsidRDefault="005C4984" w:rsidP="003D082A">
      <w:pPr>
        <w:pStyle w:val="TEXTTTTT"/>
        <w:rPr>
          <w:rFonts w:cs="Courier New"/>
          <w:b/>
          <w:lang w:val="sq-AL"/>
        </w:rPr>
      </w:pPr>
      <w:r w:rsidRPr="00F609BE">
        <w:rPr>
          <w:rFonts w:cs="Courier New"/>
          <w:b/>
          <w:lang w:val="sq-AL"/>
        </w:rPr>
        <w:t>Përmasat e strukturës së kuvertës përcaktohen si më</w:t>
      </w:r>
      <w:r w:rsidR="001E59B8">
        <w:rPr>
          <w:rFonts w:cs="Courier New"/>
          <w:b/>
          <w:lang w:val="sq-AL"/>
        </w:rPr>
        <w:t xml:space="preserve"> </w:t>
      </w:r>
      <w:r w:rsidRPr="00F609BE">
        <w:rPr>
          <w:rFonts w:cs="Courier New"/>
          <w:b/>
          <w:lang w:val="sq-AL"/>
        </w:rPr>
        <w:t>poshtë:</w:t>
      </w:r>
    </w:p>
    <w:p w14:paraId="45263F11" w14:textId="77777777" w:rsidR="005C4984" w:rsidRPr="00F609BE" w:rsidRDefault="005C4984" w:rsidP="003D082A">
      <w:pPr>
        <w:pStyle w:val="TEXTTTTT"/>
        <w:rPr>
          <w:rFonts w:cs="Courier New"/>
          <w:lang w:val="sq-AL"/>
        </w:rPr>
      </w:pPr>
      <w:r w:rsidRPr="00F609BE">
        <w:rPr>
          <w:rFonts w:cs="Courier New"/>
          <w:b/>
          <w:lang w:val="sq-AL"/>
        </w:rPr>
        <w:t>Ls</w:t>
      </w:r>
      <w:r w:rsidRPr="00F609BE">
        <w:rPr>
          <w:rFonts w:cs="Courier New"/>
          <w:lang w:val="sq-AL"/>
        </w:rPr>
        <w:t xml:space="preserve"> = gjatësia mesatare e strukturës kryesore të kuvertës</w:t>
      </w:r>
    </w:p>
    <w:p w14:paraId="674E3994" w14:textId="77777777" w:rsidR="005C4984" w:rsidRPr="00F609BE" w:rsidRDefault="005C4984" w:rsidP="003D082A">
      <w:pPr>
        <w:pStyle w:val="TEXTTTTT"/>
        <w:rPr>
          <w:rFonts w:cs="Courier New"/>
          <w:lang w:val="sq-AL"/>
        </w:rPr>
      </w:pPr>
      <w:r w:rsidRPr="00F609BE">
        <w:rPr>
          <w:rFonts w:cs="Courier New"/>
          <w:b/>
          <w:lang w:val="sq-AL"/>
        </w:rPr>
        <w:t>Bs</w:t>
      </w:r>
      <w:r w:rsidRPr="00F609BE">
        <w:rPr>
          <w:rFonts w:cs="Courier New"/>
          <w:lang w:val="sq-AL"/>
        </w:rPr>
        <w:t xml:space="preserve"> = gjerësia mesatare e strukturës kryesore të kuvertës </w:t>
      </w:r>
    </w:p>
    <w:p w14:paraId="3F03CAC4" w14:textId="77777777" w:rsidR="005C4984" w:rsidRPr="00F609BE" w:rsidRDefault="005C4984" w:rsidP="003D082A">
      <w:pPr>
        <w:pStyle w:val="TEXTTTTT"/>
        <w:rPr>
          <w:rFonts w:cs="Courier New"/>
          <w:lang w:val="sq-AL"/>
        </w:rPr>
      </w:pPr>
      <w:r w:rsidRPr="00F609BE">
        <w:rPr>
          <w:rFonts w:cs="Courier New"/>
          <w:b/>
          <w:lang w:val="sq-AL"/>
        </w:rPr>
        <w:t>Ds</w:t>
      </w:r>
      <w:r w:rsidRPr="00F609BE">
        <w:rPr>
          <w:rFonts w:cs="Courier New"/>
          <w:lang w:val="sq-AL"/>
        </w:rPr>
        <w:t xml:space="preserve"> = thellësia mesatare e strukturës kryesore të kuvertës</w:t>
      </w:r>
    </w:p>
    <w:p w14:paraId="23B138F4" w14:textId="77777777" w:rsidR="005C4984" w:rsidRPr="00F609BE" w:rsidRDefault="005C4984" w:rsidP="003D082A">
      <w:pPr>
        <w:pStyle w:val="TEXTTTTT"/>
        <w:rPr>
          <w:rFonts w:cs="Courier New"/>
          <w:lang w:val="sq-AL"/>
        </w:rPr>
      </w:pPr>
    </w:p>
    <w:p w14:paraId="60E2A6FB" w14:textId="6F26D3E9" w:rsidR="005C4984" w:rsidRPr="00F609BE" w:rsidRDefault="00201908" w:rsidP="003D082A">
      <w:pPr>
        <w:pStyle w:val="TEXTTTTT"/>
        <w:rPr>
          <w:rFonts w:cs="Courier New"/>
          <w:lang w:val="sq-AL"/>
        </w:rPr>
      </w:pPr>
      <w:r w:rsidRPr="00F609BE">
        <w:rPr>
          <w:rFonts w:cs="Courier New"/>
          <w:noProof/>
        </w:rPr>
        <mc:AlternateContent>
          <mc:Choice Requires="wps">
            <w:drawing>
              <wp:anchor distT="0" distB="0" distL="114300" distR="114300" simplePos="0" relativeHeight="251658240" behindDoc="0" locked="0" layoutInCell="1" allowOverlap="1" wp14:anchorId="42804599" wp14:editId="1AD41EA7">
                <wp:simplePos x="0" y="0"/>
                <wp:positionH relativeFrom="column">
                  <wp:posOffset>2357354</wp:posOffset>
                </wp:positionH>
                <wp:positionV relativeFrom="paragraph">
                  <wp:posOffset>342018</wp:posOffset>
                </wp:positionV>
                <wp:extent cx="1210391" cy="406987"/>
                <wp:effectExtent l="0" t="0" r="27940" b="1270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391" cy="406987"/>
                        </a:xfrm>
                        <a:prstGeom prst="rect">
                          <a:avLst/>
                        </a:prstGeom>
                        <a:solidFill>
                          <a:srgbClr val="FFFFFF"/>
                        </a:solidFill>
                        <a:ln w="9525">
                          <a:solidFill>
                            <a:srgbClr val="000000"/>
                          </a:solidFill>
                          <a:miter lim="800000"/>
                          <a:headEnd/>
                          <a:tailEnd/>
                        </a:ln>
                      </wps:spPr>
                      <wps:txbx>
                        <w:txbxContent>
                          <w:p w14:paraId="251FD265" w14:textId="77777777" w:rsidR="000D5330" w:rsidRPr="00201908" w:rsidRDefault="000D5330" w:rsidP="005C4984">
                            <w:pPr>
                              <w:rPr>
                                <w:rFonts w:ascii="Garamond" w:hAnsi="Garamond"/>
                                <w:sz w:val="16"/>
                                <w:szCs w:val="16"/>
                                <w:lang w:val="sq-AL"/>
                              </w:rPr>
                            </w:pPr>
                            <w:r w:rsidRPr="00201908">
                              <w:rPr>
                                <w:rFonts w:ascii="Garamond" w:hAnsi="Garamond"/>
                                <w:sz w:val="16"/>
                                <w:szCs w:val="16"/>
                                <w:lang w:val="sq-AL"/>
                              </w:rPr>
                              <w:t>Struktura kryesore e kuvertës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185.6pt;margin-top:26.95pt;width:95.3pt;height:3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">
                <v:textbox>
                  <w:txbxContent>
                    <w:p w14:paraId="251FD265" w14:textId="77777777" w:rsidR="000D5330" w:rsidRPr="00201908" w:rsidRDefault="000D5330" w:rsidP="005C4984">
                      <w:pPr>
                        <w:rPr>
                          <w:rFonts w:ascii="Garamond" w:hAnsi="Garamond"/>
                          <w:sz w:val="16"/>
                          <w:szCs w:val="16"/>
                          <w:lang w:val="sq-AL"/>
                        </w:rPr>
                      </w:pPr>
                      <w:r w:rsidRPr="00201908">
                        <w:rPr>
                          <w:rFonts w:ascii="Garamond" w:hAnsi="Garamond"/>
                          <w:sz w:val="16"/>
                          <w:szCs w:val="16"/>
                          <w:lang w:val="sq-AL"/>
                        </w:rPr>
                        <w:t>Struktura kryesore e kuvertës</w:t>
                      </w:r>
                    </w:p>
                  </w:txbxContent>
                </v:textbox>
              </v:shape>
            </w:pict>
          </mc:Fallback>
        </mc:AlternateContent>
      </w:r>
      <w:r w:rsidR="005C4984" w:rsidRPr="00F609BE">
        <w:rPr>
          <w:rFonts w:cs="Courier New"/>
          <w:noProof/>
        </w:rPr>
        <mc:AlternateContent>
          <mc:Choice Requires="wps">
            <w:drawing>
              <wp:anchor distT="0" distB="0" distL="114300" distR="114300" simplePos="0" relativeHeight="251658241" behindDoc="0" locked="0" layoutInCell="1" allowOverlap="1" wp14:anchorId="308A3E2E" wp14:editId="3F9C736D">
                <wp:simplePos x="0" y="0"/>
                <wp:positionH relativeFrom="column">
                  <wp:posOffset>2272786</wp:posOffset>
                </wp:positionH>
                <wp:positionV relativeFrom="paragraph">
                  <wp:posOffset>997426</wp:posOffset>
                </wp:positionV>
                <wp:extent cx="983112" cy="243135"/>
                <wp:effectExtent l="0" t="0" r="26670" b="2413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112" cy="243135"/>
                        </a:xfrm>
                        <a:prstGeom prst="rect">
                          <a:avLst/>
                        </a:prstGeom>
                        <a:solidFill>
                          <a:srgbClr val="FFFFFF"/>
                        </a:solidFill>
                        <a:ln w="9525">
                          <a:solidFill>
                            <a:srgbClr val="000000"/>
                          </a:solidFill>
                          <a:miter lim="800000"/>
                          <a:headEnd/>
                          <a:tailEnd/>
                        </a:ln>
                      </wps:spPr>
                      <wps:txbx>
                        <w:txbxContent>
                          <w:p w14:paraId="69BAA005" w14:textId="77777777" w:rsidR="000D5330" w:rsidRPr="00201908" w:rsidRDefault="000D5330" w:rsidP="005C4984">
                            <w:pPr>
                              <w:rPr>
                                <w:rFonts w:ascii="Garamond" w:hAnsi="Garamond"/>
                                <w:sz w:val="16"/>
                                <w:szCs w:val="16"/>
                                <w:lang w:val="sq-AL"/>
                              </w:rPr>
                            </w:pPr>
                            <w:r w:rsidRPr="00201908">
                              <w:rPr>
                                <w:rFonts w:ascii="Garamond" w:hAnsi="Garamond"/>
                                <w:sz w:val="16"/>
                                <w:szCs w:val="16"/>
                                <w:lang w:val="sq-AL"/>
                              </w:rPr>
                              <w:t>Trupi i anijes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178.95pt;margin-top:78.55pt;width:77.4pt;height:19.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">
                <v:textbox>
                  <w:txbxContent>
                    <w:p w14:paraId="69BAA005" w14:textId="77777777" w:rsidR="000D5330" w:rsidRPr="00201908" w:rsidRDefault="000D5330" w:rsidP="005C4984">
                      <w:pPr>
                        <w:rPr>
                          <w:rFonts w:ascii="Garamond" w:hAnsi="Garamond"/>
                          <w:sz w:val="16"/>
                          <w:szCs w:val="16"/>
                          <w:lang w:val="sq-AL"/>
                        </w:rPr>
                      </w:pPr>
                      <w:r w:rsidRPr="00201908">
                        <w:rPr>
                          <w:rFonts w:ascii="Garamond" w:hAnsi="Garamond"/>
                          <w:sz w:val="16"/>
                          <w:szCs w:val="16"/>
                          <w:lang w:val="sq-AL"/>
                        </w:rPr>
                        <w:t xml:space="preserve">Trupi </w:t>
                      </w:r>
                      <w:r w:rsidRPr="00201908">
                        <w:rPr>
                          <w:rFonts w:ascii="Garamond" w:hAnsi="Garamond"/>
                          <w:sz w:val="16"/>
                          <w:szCs w:val="16"/>
                          <w:lang w:val="sq-AL"/>
                        </w:rPr>
                        <w:t>i anijes</w:t>
                      </w:r>
                    </w:p>
                  </w:txbxContent>
                </v:textbox>
              </v:shape>
            </w:pict>
          </mc:Fallback>
        </mc:AlternateContent>
      </w:r>
      <w:r w:rsidR="005C4984" w:rsidRPr="00F609BE">
        <w:rPr>
          <w:rFonts w:cs="Courier New"/>
          <w:noProof/>
        </w:rPr>
        <w:drawing>
          <wp:inline distT="0" distB="0" distL="0" distR="0" wp14:anchorId="040EFF40" wp14:editId="26B7F72C">
            <wp:extent cx="3267075" cy="1209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67075" cy="1209675"/>
                    </a:xfrm>
                    <a:prstGeom prst="rect">
                      <a:avLst/>
                    </a:prstGeom>
                    <a:noFill/>
                    <a:ln>
                      <a:noFill/>
                    </a:ln>
                  </pic:spPr>
                </pic:pic>
              </a:graphicData>
            </a:graphic>
          </wp:inline>
        </w:drawing>
      </w:r>
    </w:p>
    <w:p w14:paraId="722CC9D1" w14:textId="77777777" w:rsidR="005C4984" w:rsidRPr="00F609BE" w:rsidRDefault="005C4984" w:rsidP="003D082A">
      <w:pPr>
        <w:pStyle w:val="TEXTTTTT"/>
        <w:rPr>
          <w:rFonts w:cs="Courier New"/>
          <w:lang w:val="sq-AL"/>
        </w:rPr>
      </w:pPr>
    </w:p>
    <w:p w14:paraId="618A9243" w14:textId="77777777" w:rsidR="00F00C6D" w:rsidRDefault="00F00C6D" w:rsidP="003D082A">
      <w:pPr>
        <w:pStyle w:val="TEXTTTTT"/>
        <w:jc w:val="center"/>
        <w:rPr>
          <w:rFonts w:cs="Courier New"/>
          <w:lang w:val="sq-AL"/>
        </w:rPr>
      </w:pPr>
    </w:p>
    <w:p w14:paraId="28D6DE75" w14:textId="77777777" w:rsidR="005C4984" w:rsidRPr="001E59B8" w:rsidRDefault="005C4984" w:rsidP="003D082A">
      <w:pPr>
        <w:pStyle w:val="TEXTTTTT"/>
        <w:jc w:val="center"/>
        <w:rPr>
          <w:rFonts w:cs="Courier New"/>
          <w:lang w:val="sq-AL"/>
        </w:rPr>
      </w:pPr>
      <w:r w:rsidRPr="001E59B8">
        <w:rPr>
          <w:rFonts w:cs="Courier New"/>
          <w:lang w:val="sq-AL"/>
        </w:rPr>
        <w:t>LLOGARITJA E TONAZHIT BRUTO (ANIJET ME TRUP BINJAK)</w:t>
      </w:r>
    </w:p>
    <w:p w14:paraId="5620F1CA" w14:textId="77777777" w:rsidR="005C4984" w:rsidRPr="00F609BE" w:rsidRDefault="005C4984" w:rsidP="003D082A">
      <w:pPr>
        <w:pStyle w:val="TEXTTTTT"/>
        <w:rPr>
          <w:rFonts w:cs="Courier New"/>
          <w:lang w:val="sq-AL"/>
        </w:rPr>
      </w:pPr>
    </w:p>
    <w:p w14:paraId="48E8C792" w14:textId="4CEE725A" w:rsidR="005C4984" w:rsidRPr="00F609BE" w:rsidRDefault="005C4984" w:rsidP="003D082A">
      <w:pPr>
        <w:pStyle w:val="TEXTTTTT"/>
        <w:rPr>
          <w:rFonts w:cs="Courier New"/>
          <w:lang w:val="sq-AL"/>
        </w:rPr>
      </w:pPr>
      <w:r w:rsidRPr="00F609BE">
        <w:rPr>
          <w:rFonts w:cs="Courier New"/>
          <w:lang w:val="sq-AL"/>
        </w:rPr>
        <w:t>Formula bazë e thjeshtëzuar e tonazhit për tonët bruto t</w:t>
      </w:r>
      <w:r w:rsidR="001E59B8" w:rsidRPr="00F609BE">
        <w:rPr>
          <w:rFonts w:cs="Courier New"/>
          <w:lang w:val="sq-AL"/>
        </w:rPr>
        <w:t>ë</w:t>
      </w:r>
      <w:r w:rsidRPr="00F609BE">
        <w:rPr>
          <w:rFonts w:cs="Courier New"/>
          <w:lang w:val="sq-AL"/>
        </w:rPr>
        <w:t xml:space="preserve"> regjistruar të një anije me trup binjak është:</w:t>
      </w:r>
    </w:p>
    <w:p w14:paraId="253D092D" w14:textId="5B879D10" w:rsidR="005C4984" w:rsidRPr="00F609BE" w:rsidRDefault="005C4984" w:rsidP="003D082A">
      <w:pPr>
        <w:pStyle w:val="TEXTTTTT"/>
        <w:rPr>
          <w:rFonts w:cs="Courier New"/>
          <w:b/>
          <w:lang w:val="sq-AL"/>
        </w:rPr>
      </w:pPr>
      <w:r w:rsidRPr="00F609BE">
        <w:rPr>
          <w:rFonts w:cs="Courier New"/>
          <w:b/>
          <w:lang w:val="sq-AL"/>
        </w:rPr>
        <w:t xml:space="preserve">GRT = (2 x </w:t>
      </w:r>
      <w:r w:rsidR="001E59B8" w:rsidRPr="00F609BE">
        <w:rPr>
          <w:rFonts w:cs="Courier New"/>
          <w:b/>
          <w:lang w:val="sq-AL"/>
        </w:rPr>
        <w:t xml:space="preserve">vëllimi i trupit të anijes + vëllimi i sallonit së </w:t>
      </w:r>
      <w:r w:rsidRPr="00F609BE">
        <w:rPr>
          <w:rFonts w:cs="Courier New"/>
          <w:b/>
          <w:lang w:val="sq-AL"/>
        </w:rPr>
        <w:t>kuvertës)/100</w:t>
      </w:r>
    </w:p>
    <w:p w14:paraId="3195D4B9" w14:textId="44BBE256" w:rsidR="005C4984" w:rsidRPr="00F609BE" w:rsidRDefault="005C4984" w:rsidP="003D082A">
      <w:pPr>
        <w:pStyle w:val="TEXTTTTT"/>
        <w:rPr>
          <w:rFonts w:cs="Courier New"/>
          <w:lang w:val="sq-AL"/>
        </w:rPr>
      </w:pPr>
      <w:r w:rsidRPr="00F609BE">
        <w:rPr>
          <w:rFonts w:cs="Courier New"/>
          <w:lang w:val="sq-AL"/>
        </w:rPr>
        <w:t>Të gjith</w:t>
      </w:r>
      <w:r w:rsidR="00AE24D7" w:rsidRPr="00F609BE">
        <w:rPr>
          <w:rFonts w:cs="Courier New"/>
          <w:lang w:val="sq-AL"/>
        </w:rPr>
        <w:t>ë</w:t>
      </w:r>
      <w:r w:rsidRPr="00F609BE">
        <w:rPr>
          <w:rFonts w:cs="Courier New"/>
          <w:lang w:val="sq-AL"/>
        </w:rPr>
        <w:t xml:space="preserve"> parametrat janë të njëjtë si trupat e anijeve teke të mësipërme, përveç:</w:t>
      </w:r>
    </w:p>
    <w:p w14:paraId="5C0E7AB9" w14:textId="5D9FEE73" w:rsidR="005C4984" w:rsidRPr="00F609BE" w:rsidRDefault="005C4984" w:rsidP="003D082A">
      <w:pPr>
        <w:pStyle w:val="TEXTTTTT"/>
        <w:rPr>
          <w:rFonts w:cs="Courier New"/>
          <w:b/>
          <w:lang w:val="sq-AL"/>
        </w:rPr>
      </w:pPr>
      <w:r w:rsidRPr="00F609BE">
        <w:rPr>
          <w:rFonts w:cs="Courier New"/>
          <w:b/>
          <w:lang w:val="sq-AL"/>
        </w:rPr>
        <w:t>Vëllimi i trupit të anijes = S x K x L x B 1 x D</w:t>
      </w:r>
      <w:r w:rsidR="0056796B">
        <w:rPr>
          <w:rFonts w:cs="Courier New"/>
          <w:b/>
          <w:lang w:val="sq-AL"/>
        </w:rPr>
        <w:t xml:space="preserve"> </w:t>
      </w:r>
    </w:p>
    <w:p w14:paraId="3286E9EB" w14:textId="447775F4" w:rsidR="005C4984" w:rsidRPr="00F609BE" w:rsidRDefault="005C4984" w:rsidP="003D082A">
      <w:pPr>
        <w:pStyle w:val="TEXTTTTT"/>
        <w:rPr>
          <w:rFonts w:cs="Courier New"/>
          <w:lang w:val="sq-AL"/>
        </w:rPr>
      </w:pPr>
      <w:r w:rsidRPr="00F609BE">
        <w:rPr>
          <w:rFonts w:cs="Courier New"/>
          <w:b/>
          <w:lang w:val="sq-AL"/>
        </w:rPr>
        <w:t>B1</w:t>
      </w:r>
      <w:r w:rsidRPr="00F609BE">
        <w:rPr>
          <w:rFonts w:cs="Courier New"/>
          <w:lang w:val="sq-AL"/>
        </w:rPr>
        <w:t xml:space="preserve"> = gjerësia e pjesëve individuale të anijes</w:t>
      </w:r>
      <w:r w:rsidR="00EE4962">
        <w:rPr>
          <w:rFonts w:cs="Courier New"/>
          <w:lang w:val="sq-AL"/>
        </w:rPr>
        <w:t xml:space="preserve"> </w:t>
      </w:r>
      <w:r w:rsidRPr="00F609BE">
        <w:rPr>
          <w:rFonts w:cs="Courier New"/>
          <w:noProof/>
        </w:rPr>
        <w:drawing>
          <wp:inline distT="0" distB="0" distL="0" distR="0" wp14:anchorId="4E62F644" wp14:editId="4E06EF3E">
            <wp:extent cx="3000375" cy="704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00375" cy="704850"/>
                    </a:xfrm>
                    <a:prstGeom prst="rect">
                      <a:avLst/>
                    </a:prstGeom>
                    <a:noFill/>
                    <a:ln>
                      <a:noFill/>
                    </a:ln>
                  </pic:spPr>
                </pic:pic>
              </a:graphicData>
            </a:graphic>
          </wp:inline>
        </w:drawing>
      </w:r>
    </w:p>
    <w:p w14:paraId="6505722A" w14:textId="77777777" w:rsidR="005C4984" w:rsidRPr="00F609BE" w:rsidRDefault="005C4984" w:rsidP="003D082A">
      <w:pPr>
        <w:pStyle w:val="TEXTTTTT"/>
        <w:rPr>
          <w:rFonts w:cs="Courier New"/>
          <w:lang w:val="sq-AL"/>
        </w:rPr>
      </w:pPr>
    </w:p>
    <w:p w14:paraId="1CF99039" w14:textId="4A2AA95B" w:rsidR="005C4984" w:rsidRPr="001E59B8" w:rsidRDefault="005C4984" w:rsidP="003D082A">
      <w:pPr>
        <w:pStyle w:val="TEXTTTTT"/>
        <w:jc w:val="center"/>
        <w:rPr>
          <w:rFonts w:cs="Courier New"/>
          <w:lang w:val="sq-AL"/>
        </w:rPr>
      </w:pPr>
      <w:r w:rsidRPr="001E59B8">
        <w:rPr>
          <w:rFonts w:cs="Courier New"/>
          <w:lang w:val="sq-AL"/>
        </w:rPr>
        <w:t>LLOGARITJA E TONAZHIT BRUTO (ANIJET ME TR</w:t>
      </w:r>
      <w:r w:rsidR="0008378E">
        <w:rPr>
          <w:rFonts w:cs="Courier New"/>
          <w:lang w:val="sq-AL"/>
        </w:rPr>
        <w:t>I</w:t>
      </w:r>
      <w:r w:rsidRPr="001E59B8">
        <w:rPr>
          <w:rFonts w:cs="Courier New"/>
          <w:lang w:val="sq-AL"/>
        </w:rPr>
        <w:t xml:space="preserve"> PJESË)</w:t>
      </w:r>
    </w:p>
    <w:p w14:paraId="2D1EA1D1" w14:textId="77777777" w:rsidR="005C4984" w:rsidRPr="00F609BE" w:rsidRDefault="005C4984" w:rsidP="003D082A">
      <w:pPr>
        <w:pStyle w:val="TEXTTTTT"/>
        <w:rPr>
          <w:rFonts w:cs="Courier New"/>
          <w:lang w:val="sq-AL"/>
        </w:rPr>
      </w:pPr>
    </w:p>
    <w:p w14:paraId="0B3290DE" w14:textId="0688434A" w:rsidR="005C4984" w:rsidRPr="00F609BE" w:rsidRDefault="005C4984" w:rsidP="003D082A">
      <w:pPr>
        <w:pStyle w:val="TEXTTTTT"/>
        <w:rPr>
          <w:rFonts w:cs="Courier New"/>
          <w:b/>
          <w:lang w:val="sq-AL"/>
        </w:rPr>
      </w:pPr>
      <w:r w:rsidRPr="00F609BE">
        <w:rPr>
          <w:rFonts w:cs="Courier New"/>
          <w:b/>
          <w:lang w:val="sq-AL"/>
        </w:rPr>
        <w:t>GRT = [(</w:t>
      </w:r>
      <w:r w:rsidR="0008378E" w:rsidRPr="00F609BE">
        <w:rPr>
          <w:rFonts w:cs="Courier New"/>
          <w:b/>
          <w:lang w:val="sq-AL"/>
        </w:rPr>
        <w:t>vëllimi i trupit të qendrës + 2 x vëllimin e trupit të jashtëm</w:t>
      </w:r>
      <w:r w:rsidRPr="00F609BE">
        <w:rPr>
          <w:rFonts w:cs="Courier New"/>
          <w:b/>
          <w:lang w:val="sq-AL"/>
        </w:rPr>
        <w:t>)]/100</w:t>
      </w:r>
    </w:p>
    <w:p w14:paraId="2DEC4222" w14:textId="187A0465" w:rsidR="005C4984" w:rsidRPr="00F609BE" w:rsidRDefault="005C4984" w:rsidP="003D082A">
      <w:pPr>
        <w:pStyle w:val="TEXTTTTT"/>
        <w:rPr>
          <w:rFonts w:cs="Courier New"/>
          <w:lang w:val="sq-AL"/>
        </w:rPr>
      </w:pPr>
      <w:r w:rsidRPr="00F609BE">
        <w:rPr>
          <w:rFonts w:cs="Courier New"/>
          <w:lang w:val="sq-AL"/>
        </w:rPr>
        <w:t>Të gjith</w:t>
      </w:r>
      <w:r w:rsidR="0056796B" w:rsidRPr="00F609BE">
        <w:rPr>
          <w:rFonts w:cs="Courier New"/>
          <w:lang w:val="sq-AL"/>
        </w:rPr>
        <w:t>ë</w:t>
      </w:r>
      <w:r w:rsidRPr="00F609BE">
        <w:rPr>
          <w:rFonts w:cs="Courier New"/>
          <w:lang w:val="sq-AL"/>
        </w:rPr>
        <w:t xml:space="preserve"> parametrat janë të njëjtë si trupat e anijeve me një trup të mësipërme, përveç:</w:t>
      </w:r>
    </w:p>
    <w:p w14:paraId="5BB1CFA4" w14:textId="365451B1" w:rsidR="005C4984" w:rsidRPr="00F609BE" w:rsidRDefault="005C4984" w:rsidP="003D082A">
      <w:pPr>
        <w:pStyle w:val="TEXTTTTT"/>
        <w:rPr>
          <w:rFonts w:cs="Courier New"/>
          <w:b/>
          <w:lang w:val="sq-AL"/>
        </w:rPr>
      </w:pPr>
      <w:r w:rsidRPr="00F609BE">
        <w:rPr>
          <w:rFonts w:cs="Courier New"/>
          <w:b/>
          <w:lang w:val="sq-AL"/>
        </w:rPr>
        <w:t xml:space="preserve">Vëllimi i </w:t>
      </w:r>
      <w:r w:rsidR="0008378E" w:rsidRPr="00F609BE">
        <w:rPr>
          <w:rFonts w:cs="Courier New"/>
          <w:b/>
          <w:lang w:val="sq-AL"/>
        </w:rPr>
        <w:t xml:space="preserve">trupit të qendrës </w:t>
      </w:r>
      <w:r w:rsidRPr="00F609BE">
        <w:rPr>
          <w:rFonts w:cs="Courier New"/>
          <w:b/>
          <w:lang w:val="sq-AL"/>
        </w:rPr>
        <w:t>= S x K x L1 x B1 x D</w:t>
      </w:r>
    </w:p>
    <w:p w14:paraId="4F77B6BF" w14:textId="749C1B55" w:rsidR="005C4984" w:rsidRPr="00F609BE" w:rsidRDefault="005C4984" w:rsidP="003D082A">
      <w:pPr>
        <w:pStyle w:val="TEXTTTTT"/>
        <w:rPr>
          <w:rFonts w:cs="Courier New"/>
          <w:b/>
          <w:lang w:val="sq-AL"/>
        </w:rPr>
      </w:pPr>
      <w:r w:rsidRPr="00F609BE">
        <w:rPr>
          <w:rFonts w:cs="Courier New"/>
          <w:b/>
          <w:lang w:val="sq-AL"/>
        </w:rPr>
        <w:t xml:space="preserve">Vëllimin e </w:t>
      </w:r>
      <w:r w:rsidR="0008378E" w:rsidRPr="00F609BE">
        <w:rPr>
          <w:rFonts w:cs="Courier New"/>
          <w:b/>
          <w:lang w:val="sq-AL"/>
        </w:rPr>
        <w:t xml:space="preserve">trupit të jashtëm </w:t>
      </w:r>
      <w:r w:rsidRPr="00F609BE">
        <w:rPr>
          <w:rFonts w:cs="Courier New"/>
          <w:b/>
          <w:lang w:val="sq-AL"/>
        </w:rPr>
        <w:t>= S x K x L2 x B2 x D1</w:t>
      </w:r>
    </w:p>
    <w:p w14:paraId="3EAA9401" w14:textId="28F6C05D" w:rsidR="005C4984" w:rsidRPr="00F609BE" w:rsidRDefault="005C4984" w:rsidP="003D082A">
      <w:pPr>
        <w:pStyle w:val="TEXTTTTT"/>
        <w:rPr>
          <w:rFonts w:cs="Courier New"/>
          <w:lang w:val="sq-AL"/>
        </w:rPr>
      </w:pPr>
      <w:r w:rsidRPr="00F609BE">
        <w:rPr>
          <w:rFonts w:cs="Courier New"/>
          <w:b/>
          <w:lang w:val="sq-AL"/>
        </w:rPr>
        <w:t xml:space="preserve">L1 </w:t>
      </w:r>
      <w:r w:rsidRPr="00F609BE">
        <w:rPr>
          <w:rFonts w:cs="Courier New"/>
          <w:lang w:val="sq-AL"/>
        </w:rPr>
        <w:t xml:space="preserve">= gjatësia e trupit </w:t>
      </w:r>
      <w:r w:rsidR="0008378E" w:rsidRPr="00F609BE">
        <w:rPr>
          <w:rFonts w:cs="Courier New"/>
          <w:lang w:val="sq-AL"/>
        </w:rPr>
        <w:t>q</w:t>
      </w:r>
      <w:r w:rsidR="0008378E">
        <w:rPr>
          <w:rFonts w:cs="Courier New"/>
          <w:lang w:val="sq-AL"/>
        </w:rPr>
        <w:t>e</w:t>
      </w:r>
      <w:r w:rsidR="0008378E" w:rsidRPr="00F609BE">
        <w:rPr>
          <w:rFonts w:cs="Courier New"/>
          <w:lang w:val="sq-AL"/>
        </w:rPr>
        <w:t>ndror</w:t>
      </w:r>
    </w:p>
    <w:p w14:paraId="30FCC34E" w14:textId="7EA0A56E" w:rsidR="005C4984" w:rsidRPr="00F609BE" w:rsidRDefault="005C4984" w:rsidP="003D082A">
      <w:pPr>
        <w:pStyle w:val="TEXTTTTT"/>
        <w:rPr>
          <w:rFonts w:cs="Courier New"/>
          <w:lang w:val="sq-AL"/>
        </w:rPr>
      </w:pPr>
      <w:r w:rsidRPr="00F609BE">
        <w:rPr>
          <w:rFonts w:cs="Courier New"/>
          <w:b/>
          <w:lang w:val="sq-AL"/>
        </w:rPr>
        <w:t>B1</w:t>
      </w:r>
      <w:r w:rsidRPr="00F609BE">
        <w:rPr>
          <w:rFonts w:cs="Courier New"/>
          <w:lang w:val="sq-AL"/>
        </w:rPr>
        <w:t xml:space="preserve"> = gjerësia e trupit </w:t>
      </w:r>
      <w:r w:rsidR="0008378E" w:rsidRPr="00F609BE">
        <w:rPr>
          <w:rFonts w:cs="Courier New"/>
          <w:lang w:val="sq-AL"/>
        </w:rPr>
        <w:t>q</w:t>
      </w:r>
      <w:r w:rsidR="0008378E">
        <w:rPr>
          <w:rFonts w:cs="Courier New"/>
          <w:lang w:val="sq-AL"/>
        </w:rPr>
        <w:t>e</w:t>
      </w:r>
      <w:r w:rsidR="0008378E" w:rsidRPr="00F609BE">
        <w:rPr>
          <w:rFonts w:cs="Courier New"/>
          <w:lang w:val="sq-AL"/>
        </w:rPr>
        <w:t>ndror</w:t>
      </w:r>
    </w:p>
    <w:p w14:paraId="6BDD521D" w14:textId="77777777" w:rsidR="005C4984" w:rsidRPr="00F609BE" w:rsidRDefault="005C4984" w:rsidP="003D082A">
      <w:pPr>
        <w:pStyle w:val="TEXTTTTT"/>
        <w:rPr>
          <w:rFonts w:cs="Courier New"/>
          <w:lang w:val="sq-AL"/>
        </w:rPr>
      </w:pPr>
      <w:r w:rsidRPr="00F609BE">
        <w:rPr>
          <w:rFonts w:cs="Courier New"/>
          <w:b/>
          <w:lang w:val="sq-AL"/>
        </w:rPr>
        <w:t>L2</w:t>
      </w:r>
      <w:r w:rsidRPr="00F609BE">
        <w:rPr>
          <w:rFonts w:cs="Courier New"/>
          <w:lang w:val="sq-AL"/>
        </w:rPr>
        <w:t xml:space="preserve"> = gjatësia e trupave të jashtëm</w:t>
      </w:r>
    </w:p>
    <w:p w14:paraId="24A40704" w14:textId="77777777" w:rsidR="005C4984" w:rsidRPr="00F609BE" w:rsidRDefault="005C4984" w:rsidP="003D082A">
      <w:pPr>
        <w:pStyle w:val="TEXTTTTT"/>
        <w:rPr>
          <w:rFonts w:cs="Courier New"/>
          <w:lang w:val="sq-AL"/>
        </w:rPr>
      </w:pPr>
      <w:r w:rsidRPr="00F609BE">
        <w:rPr>
          <w:rFonts w:cs="Courier New"/>
          <w:b/>
          <w:lang w:val="sq-AL"/>
        </w:rPr>
        <w:t>B2</w:t>
      </w:r>
      <w:r w:rsidRPr="00F609BE">
        <w:rPr>
          <w:rFonts w:cs="Courier New"/>
          <w:lang w:val="sq-AL"/>
        </w:rPr>
        <w:t xml:space="preserve"> = gjerësia e trupave të jashtëm</w:t>
      </w:r>
    </w:p>
    <w:p w14:paraId="43ADEE42" w14:textId="1C074D2B" w:rsidR="005C4984" w:rsidRPr="00F609BE" w:rsidRDefault="005C4984" w:rsidP="003D082A">
      <w:pPr>
        <w:pStyle w:val="TEXTTTTT"/>
        <w:rPr>
          <w:rFonts w:cs="Courier New"/>
          <w:lang w:val="sq-AL"/>
        </w:rPr>
      </w:pPr>
      <w:r w:rsidRPr="00F609BE">
        <w:rPr>
          <w:rFonts w:cs="Courier New"/>
          <w:b/>
          <w:lang w:val="sq-AL"/>
        </w:rPr>
        <w:t>D1</w:t>
      </w:r>
      <w:r w:rsidRPr="00F609BE">
        <w:rPr>
          <w:rFonts w:cs="Courier New"/>
          <w:lang w:val="sq-AL"/>
        </w:rPr>
        <w:t xml:space="preserve"> = thellësia e trupave të jashtëm</w:t>
      </w:r>
      <w:r w:rsidR="0056796B">
        <w:rPr>
          <w:rFonts w:cs="Courier New"/>
          <w:lang w:val="sq-AL"/>
        </w:rPr>
        <w:t xml:space="preserve"> </w:t>
      </w:r>
    </w:p>
    <w:p w14:paraId="029A3099" w14:textId="77777777" w:rsidR="005C4984" w:rsidRPr="00F609BE" w:rsidRDefault="005C4984" w:rsidP="003D082A">
      <w:pPr>
        <w:pStyle w:val="TEXTTTTT"/>
        <w:rPr>
          <w:rFonts w:cs="Courier New"/>
          <w:lang w:val="sq-AL"/>
        </w:rPr>
      </w:pPr>
    </w:p>
    <w:p w14:paraId="70471028" w14:textId="25001AFE" w:rsidR="005C4984" w:rsidRPr="00F609BE" w:rsidRDefault="005C4984" w:rsidP="003D082A">
      <w:pPr>
        <w:pStyle w:val="TEXTTTTT"/>
        <w:rPr>
          <w:rFonts w:cs="Courier New"/>
          <w:lang w:val="sq-AL"/>
        </w:rPr>
      </w:pPr>
      <w:r w:rsidRPr="00F609BE">
        <w:rPr>
          <w:rFonts w:cs="Courier New"/>
          <w:noProof/>
        </w:rPr>
        <w:lastRenderedPageBreak/>
        <w:drawing>
          <wp:inline distT="0" distB="0" distL="0" distR="0" wp14:anchorId="458E7B80" wp14:editId="3DDEBCDC">
            <wp:extent cx="2847975" cy="1609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47975" cy="1609725"/>
                    </a:xfrm>
                    <a:prstGeom prst="rect">
                      <a:avLst/>
                    </a:prstGeom>
                    <a:noFill/>
                    <a:ln>
                      <a:noFill/>
                    </a:ln>
                  </pic:spPr>
                </pic:pic>
              </a:graphicData>
            </a:graphic>
          </wp:inline>
        </w:drawing>
      </w:r>
    </w:p>
    <w:p w14:paraId="7143BFAC" w14:textId="77777777" w:rsidR="005C4984" w:rsidRPr="00F609BE" w:rsidRDefault="005C4984" w:rsidP="003D082A">
      <w:pPr>
        <w:pStyle w:val="Title"/>
        <w:rPr>
          <w:rFonts w:ascii="Garamond" w:hAnsi="Garamond" w:cs="Courier New"/>
          <w:lang w:val="sq-AL"/>
        </w:rPr>
      </w:pPr>
    </w:p>
    <w:p w14:paraId="0975701E" w14:textId="77777777" w:rsidR="005C4984" w:rsidRPr="00EE4962" w:rsidRDefault="005C4984" w:rsidP="003D082A">
      <w:pPr>
        <w:pStyle w:val="TEXTTTTT"/>
        <w:jc w:val="center"/>
        <w:rPr>
          <w:rFonts w:cs="Courier New"/>
          <w:lang w:val="sq-AL"/>
        </w:rPr>
      </w:pPr>
      <w:r w:rsidRPr="00EE4962">
        <w:rPr>
          <w:rFonts w:cs="Courier New"/>
          <w:lang w:val="sq-AL"/>
        </w:rPr>
        <w:t>LLOGARITJA E PESHËS NETO</w:t>
      </w:r>
    </w:p>
    <w:p w14:paraId="795AD3C3" w14:textId="77777777" w:rsidR="005C4984" w:rsidRPr="00F609BE" w:rsidRDefault="005C4984" w:rsidP="003D082A">
      <w:pPr>
        <w:pStyle w:val="TEXTTTTT"/>
        <w:rPr>
          <w:rFonts w:cs="Courier New"/>
          <w:lang w:val="sq-AL"/>
        </w:rPr>
      </w:pPr>
    </w:p>
    <w:p w14:paraId="2C7AC7C4" w14:textId="077BA46F" w:rsidR="005C4984" w:rsidRPr="00F609BE" w:rsidRDefault="005C4984" w:rsidP="003D082A">
      <w:pPr>
        <w:pStyle w:val="TEXTTTTT"/>
        <w:rPr>
          <w:rFonts w:cs="Courier New"/>
          <w:lang w:val="sq-AL"/>
        </w:rPr>
      </w:pPr>
      <w:r w:rsidRPr="00F609BE">
        <w:rPr>
          <w:rFonts w:cs="Courier New"/>
          <w:lang w:val="sq-AL"/>
        </w:rPr>
        <w:t xml:space="preserve">Formula e thjeshtëzuar e tonazhit për tonët neto të </w:t>
      </w:r>
      <w:r w:rsidR="005242AF" w:rsidRPr="00F609BE">
        <w:rPr>
          <w:rFonts w:cs="Courier New"/>
          <w:lang w:val="sq-AL"/>
        </w:rPr>
        <w:t>regjistruar</w:t>
      </w:r>
      <w:r w:rsidRPr="00F609BE">
        <w:rPr>
          <w:rFonts w:cs="Courier New"/>
          <w:lang w:val="sq-AL"/>
        </w:rPr>
        <w:t xml:space="preserve"> për çdo anije është:</w:t>
      </w:r>
    </w:p>
    <w:p w14:paraId="7D4E81A4" w14:textId="77777777" w:rsidR="005C4984" w:rsidRPr="00F609BE" w:rsidRDefault="005C4984" w:rsidP="003D082A">
      <w:pPr>
        <w:pStyle w:val="TEXTTTTT"/>
        <w:rPr>
          <w:rFonts w:cs="Courier New"/>
          <w:b/>
          <w:lang w:val="sq-AL"/>
        </w:rPr>
      </w:pPr>
      <w:r w:rsidRPr="00F609BE">
        <w:rPr>
          <w:rFonts w:cs="Courier New"/>
          <w:b/>
          <w:lang w:val="sq-AL"/>
        </w:rPr>
        <w:t>NRT = M x GRT</w:t>
      </w:r>
    </w:p>
    <w:p w14:paraId="47D06FCE" w14:textId="77777777" w:rsidR="005C4984" w:rsidRPr="00F609BE" w:rsidRDefault="005C4984" w:rsidP="003D082A">
      <w:pPr>
        <w:pStyle w:val="TEXTTTTT"/>
        <w:rPr>
          <w:rFonts w:cs="Courier New"/>
          <w:lang w:val="sq-AL"/>
        </w:rPr>
      </w:pPr>
      <w:r w:rsidRPr="00F609BE">
        <w:rPr>
          <w:rFonts w:cs="Courier New"/>
          <w:lang w:val="sq-AL"/>
        </w:rPr>
        <w:t>Faktori makineri (</w:t>
      </w:r>
      <w:r w:rsidRPr="00F609BE">
        <w:rPr>
          <w:rFonts w:cs="Courier New"/>
          <w:b/>
          <w:lang w:val="sq-AL"/>
        </w:rPr>
        <w:t>M</w:t>
      </w:r>
      <w:r w:rsidRPr="00F609BE">
        <w:rPr>
          <w:rFonts w:cs="Courier New"/>
          <w:lang w:val="sq-AL"/>
        </w:rPr>
        <w:t>) është si vijon:</w:t>
      </w:r>
    </w:p>
    <w:p w14:paraId="225E1C29" w14:textId="5F28201E" w:rsidR="005C4984" w:rsidRPr="00F609BE" w:rsidRDefault="005C4984" w:rsidP="003D082A">
      <w:pPr>
        <w:pStyle w:val="TEXTTTTT"/>
        <w:rPr>
          <w:rFonts w:cs="Courier New"/>
          <w:lang w:val="sq-AL"/>
        </w:rPr>
      </w:pPr>
      <w:r w:rsidRPr="00F609BE">
        <w:rPr>
          <w:rFonts w:cs="Courier New"/>
          <w:b/>
          <w:lang w:val="sq-AL"/>
        </w:rPr>
        <w:t>M</w:t>
      </w:r>
      <w:r w:rsidRPr="00F609BE">
        <w:rPr>
          <w:rFonts w:cs="Courier New"/>
          <w:lang w:val="sq-AL"/>
        </w:rPr>
        <w:t xml:space="preserve"> = 1.0 për anijet jovetëlëvizëse ose me makineri me forcë shtytëse jashtë trupit të anijes</w:t>
      </w:r>
    </w:p>
    <w:p w14:paraId="0F6B2112" w14:textId="77777777" w:rsidR="005C4984" w:rsidRPr="00F609BE" w:rsidRDefault="005C4984" w:rsidP="003D082A">
      <w:pPr>
        <w:pStyle w:val="TEXTTTTT"/>
        <w:rPr>
          <w:rFonts w:cs="Courier New"/>
          <w:lang w:val="sq-AL"/>
        </w:rPr>
      </w:pPr>
      <w:r w:rsidRPr="00F609BE">
        <w:rPr>
          <w:rFonts w:cs="Courier New"/>
          <w:b/>
          <w:lang w:val="sq-AL"/>
        </w:rPr>
        <w:t>M</w:t>
      </w:r>
      <w:r w:rsidRPr="00F609BE">
        <w:rPr>
          <w:rFonts w:cs="Courier New"/>
          <w:lang w:val="sq-AL"/>
        </w:rPr>
        <w:t xml:space="preserve"> = 0.9 për anijet të projektuara për lundrim me vela me makineri me forcë shtytëse brenda trupit të anijes</w:t>
      </w:r>
    </w:p>
    <w:p w14:paraId="1BE070A7" w14:textId="77777777" w:rsidR="005C4984" w:rsidRPr="00F609BE" w:rsidRDefault="005C4984" w:rsidP="003D082A">
      <w:pPr>
        <w:pStyle w:val="TEXTTTTT"/>
        <w:rPr>
          <w:rFonts w:cs="Courier New"/>
          <w:lang w:val="sq-AL"/>
        </w:rPr>
      </w:pPr>
      <w:r w:rsidRPr="00F609BE">
        <w:rPr>
          <w:rFonts w:cs="Courier New"/>
          <w:b/>
          <w:lang w:val="sq-AL"/>
        </w:rPr>
        <w:t>M</w:t>
      </w:r>
      <w:r w:rsidRPr="00F609BE">
        <w:rPr>
          <w:rFonts w:cs="Courier New"/>
          <w:lang w:val="sq-AL"/>
        </w:rPr>
        <w:t xml:space="preserve"> = 0.8 për anijet jo të projektuara për lundrim me vela me makineri me forcë shtytëse brenda trupit të anijes </w:t>
      </w:r>
    </w:p>
    <w:p w14:paraId="0C4E8A97" w14:textId="77777777" w:rsidR="005C4984" w:rsidRPr="00F609BE" w:rsidRDefault="005C4984" w:rsidP="003D082A">
      <w:pPr>
        <w:pStyle w:val="TEXTTTTT"/>
        <w:rPr>
          <w:rFonts w:cs="Courier New"/>
          <w:lang w:val="sq-AL"/>
        </w:rPr>
      </w:pPr>
    </w:p>
    <w:p w14:paraId="3C27871E" w14:textId="2431E36F" w:rsidR="005C4984" w:rsidRPr="00F609BE" w:rsidRDefault="005C4984" w:rsidP="003D082A">
      <w:pPr>
        <w:pStyle w:val="TEXTTTTT"/>
        <w:rPr>
          <w:rFonts w:cs="Courier New"/>
          <w:lang w:val="sq-AL"/>
        </w:rPr>
      </w:pPr>
      <w:r w:rsidRPr="00F609BE">
        <w:rPr>
          <w:rFonts w:cs="Courier New"/>
          <w:noProof/>
        </w:rPr>
        <w:drawing>
          <wp:inline distT="0" distB="0" distL="0" distR="0" wp14:anchorId="0624AD74" wp14:editId="517F8583">
            <wp:extent cx="53911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91150" cy="666750"/>
                    </a:xfrm>
                    <a:prstGeom prst="rect">
                      <a:avLst/>
                    </a:prstGeom>
                    <a:noFill/>
                    <a:ln>
                      <a:noFill/>
                    </a:ln>
                  </pic:spPr>
                </pic:pic>
              </a:graphicData>
            </a:graphic>
          </wp:inline>
        </w:drawing>
      </w:r>
    </w:p>
    <w:p w14:paraId="53774F95" w14:textId="77777777" w:rsidR="005C4984" w:rsidRPr="00F609BE" w:rsidRDefault="005C4984" w:rsidP="003D082A">
      <w:pPr>
        <w:pStyle w:val="TEXTTTTT"/>
        <w:rPr>
          <w:rFonts w:cs="Courier New"/>
          <w:lang w:val="sq-AL"/>
        </w:rPr>
      </w:pPr>
    </w:p>
    <w:p w14:paraId="3E3A20AE" w14:textId="77777777" w:rsidR="005C4984" w:rsidRPr="00EE4962" w:rsidRDefault="005C4984" w:rsidP="00D36C3A">
      <w:pPr>
        <w:pStyle w:val="TEXTTTTT"/>
        <w:jc w:val="center"/>
        <w:rPr>
          <w:rFonts w:cs="Courier New"/>
          <w:lang w:val="sq-AL"/>
        </w:rPr>
      </w:pPr>
      <w:r w:rsidRPr="00EE4962">
        <w:rPr>
          <w:rFonts w:cs="Courier New"/>
          <w:lang w:val="sq-AL"/>
        </w:rPr>
        <w:t>UDHËZIM MBI PËRMASAT</w:t>
      </w:r>
    </w:p>
    <w:p w14:paraId="2B8C749A" w14:textId="77777777" w:rsidR="00D36C3A" w:rsidRDefault="00D36C3A" w:rsidP="003D082A">
      <w:pPr>
        <w:pStyle w:val="TEXTTTTT"/>
        <w:rPr>
          <w:rFonts w:cs="Courier New"/>
          <w:lang w:val="sq-AL"/>
        </w:rPr>
      </w:pPr>
    </w:p>
    <w:p w14:paraId="57048FBF" w14:textId="110A51F8" w:rsidR="005C4984" w:rsidRPr="00F609BE" w:rsidRDefault="005C4984" w:rsidP="003D082A">
      <w:pPr>
        <w:pStyle w:val="TEXTTTTT"/>
        <w:rPr>
          <w:rFonts w:cs="Courier New"/>
          <w:lang w:val="sq-AL"/>
        </w:rPr>
      </w:pPr>
      <w:r w:rsidRPr="00F609BE">
        <w:rPr>
          <w:rFonts w:cs="Courier New"/>
          <w:lang w:val="sq-AL"/>
        </w:rPr>
        <w:t>Përdorni u</w:t>
      </w:r>
      <w:r w:rsidR="00EE4962">
        <w:rPr>
          <w:rFonts w:cs="Courier New"/>
          <w:lang w:val="sq-AL"/>
        </w:rPr>
        <w:t>d</w:t>
      </w:r>
      <w:r w:rsidRPr="00F609BE">
        <w:rPr>
          <w:rFonts w:cs="Courier New"/>
          <w:lang w:val="sq-AL"/>
        </w:rPr>
        <w:t>hëzimet e mëposhtme për marrjen e përmasave dhe përllogaritjen e tonazheve.</w:t>
      </w:r>
    </w:p>
    <w:p w14:paraId="650B78BD" w14:textId="7FF1F10A" w:rsidR="005C4984" w:rsidRPr="00F609BE" w:rsidRDefault="00CE00B4" w:rsidP="003D082A">
      <w:pPr>
        <w:pStyle w:val="TEXTTTTT"/>
        <w:rPr>
          <w:rFonts w:cs="Courier New"/>
          <w:lang w:val="sq-AL"/>
        </w:rPr>
      </w:pPr>
      <w:r w:rsidRPr="00F609BE">
        <w:rPr>
          <w:rFonts w:cs="Courier New"/>
          <w:b/>
          <w:lang w:val="sq-AL"/>
        </w:rPr>
        <w:t xml:space="preserve">a) </w:t>
      </w:r>
      <w:r w:rsidR="005C4984" w:rsidRPr="00F609BE">
        <w:rPr>
          <w:rFonts w:cs="Courier New"/>
          <w:b/>
          <w:lang w:val="sq-AL"/>
        </w:rPr>
        <w:t xml:space="preserve">Marrja e </w:t>
      </w:r>
      <w:r w:rsidR="00EE4962" w:rsidRPr="00F609BE">
        <w:rPr>
          <w:rFonts w:cs="Courier New"/>
          <w:b/>
          <w:lang w:val="sq-AL"/>
        </w:rPr>
        <w:t>përmasave kryesore</w:t>
      </w:r>
      <w:r w:rsidR="005C4984" w:rsidRPr="00F609BE">
        <w:rPr>
          <w:rFonts w:cs="Courier New"/>
          <w:lang w:val="sq-AL"/>
        </w:rPr>
        <w:t>. Të gjitha gjatësitë dhe thellësitë duhet të maten (ose të parashikohen) në një plan vertikal mbi aksin q</w:t>
      </w:r>
      <w:r w:rsidR="00EE4962">
        <w:rPr>
          <w:rFonts w:cs="Courier New"/>
          <w:lang w:val="sq-AL"/>
        </w:rPr>
        <w:t>e</w:t>
      </w:r>
      <w:r w:rsidR="005C4984" w:rsidRPr="00F609BE">
        <w:rPr>
          <w:rFonts w:cs="Courier New"/>
          <w:lang w:val="sq-AL"/>
        </w:rPr>
        <w:t>ndror të anijes dhe gjerësia duhet të matet (ose të parashikohet) në planin vertikal të këndeve të drejta të atij aksi. Matni përmasat kryesore në këmbë dhe inç ose në numra dhjetorë ose afërsisht në një të dhjetën e një këmbe. Saktësia deri në një inç ose një të dhjetën e një këmbe është e pranueshme.</w:t>
      </w:r>
    </w:p>
    <w:p w14:paraId="0423C926" w14:textId="45F106C5" w:rsidR="005C4984" w:rsidRPr="00F609BE" w:rsidRDefault="00CE00B4" w:rsidP="003D082A">
      <w:pPr>
        <w:pStyle w:val="TEXTTTTT"/>
        <w:rPr>
          <w:rFonts w:cs="Courier New"/>
          <w:lang w:val="sq-AL"/>
        </w:rPr>
      </w:pPr>
      <w:r w:rsidRPr="00F609BE">
        <w:rPr>
          <w:rFonts w:cs="Courier New"/>
          <w:b/>
          <w:lang w:val="sq-AL"/>
        </w:rPr>
        <w:t xml:space="preserve">b) </w:t>
      </w:r>
      <w:r w:rsidR="005C4984" w:rsidRPr="00F609BE">
        <w:rPr>
          <w:rFonts w:cs="Courier New"/>
          <w:b/>
          <w:lang w:val="sq-AL"/>
        </w:rPr>
        <w:t xml:space="preserve">Rrumbullakosja e </w:t>
      </w:r>
      <w:r w:rsidR="00EE4962" w:rsidRPr="00F609BE">
        <w:rPr>
          <w:rFonts w:cs="Courier New"/>
          <w:b/>
          <w:lang w:val="sq-AL"/>
        </w:rPr>
        <w:t>përmasave</w:t>
      </w:r>
      <w:r w:rsidR="005C4984" w:rsidRPr="00F609BE">
        <w:rPr>
          <w:rFonts w:cs="Courier New"/>
          <w:b/>
          <w:lang w:val="sq-AL"/>
        </w:rPr>
        <w:t>.</w:t>
      </w:r>
      <w:r w:rsidR="005C4984" w:rsidRPr="00F609BE">
        <w:rPr>
          <w:rFonts w:cs="Courier New"/>
          <w:lang w:val="sq-AL"/>
        </w:rPr>
        <w:t xml:space="preserve"> Nëse përdoren matje më të sakta sesa një inç ose një e dhjeta e një këmbe, ndiqni pro</w:t>
      </w:r>
      <w:r w:rsidR="00EE4962">
        <w:rPr>
          <w:rFonts w:cs="Courier New"/>
          <w:lang w:val="sq-AL"/>
        </w:rPr>
        <w:t>c</w:t>
      </w:r>
      <w:r w:rsidR="005C4984" w:rsidRPr="00F609BE">
        <w:rPr>
          <w:rFonts w:cs="Courier New"/>
          <w:lang w:val="sq-AL"/>
        </w:rPr>
        <w:t xml:space="preserve">edurat për rrumbullakosjen e përmasave në </w:t>
      </w:r>
      <w:r w:rsidR="00EE4962" w:rsidRPr="00F609BE">
        <w:rPr>
          <w:rFonts w:cs="Courier New"/>
          <w:lang w:val="sq-AL"/>
        </w:rPr>
        <w:t xml:space="preserve">shtesën </w:t>
      </w:r>
      <w:r w:rsidR="005C4984" w:rsidRPr="00F609BE">
        <w:rPr>
          <w:rFonts w:cs="Courier New"/>
          <w:lang w:val="sq-AL"/>
        </w:rPr>
        <w:t>A.</w:t>
      </w:r>
    </w:p>
    <w:p w14:paraId="6BE86C27" w14:textId="58773785" w:rsidR="005C4984" w:rsidRPr="00F609BE" w:rsidRDefault="00CE00B4" w:rsidP="003D082A">
      <w:pPr>
        <w:pStyle w:val="TEXTTTTT"/>
        <w:rPr>
          <w:rFonts w:cs="Courier New"/>
          <w:lang w:val="sq-AL"/>
        </w:rPr>
      </w:pPr>
      <w:r w:rsidRPr="00F609BE">
        <w:rPr>
          <w:rFonts w:cs="Courier New"/>
          <w:b/>
          <w:lang w:val="sq-AL"/>
        </w:rPr>
        <w:t xml:space="preserve">c) </w:t>
      </w:r>
      <w:r w:rsidR="005C4984" w:rsidRPr="00F609BE">
        <w:rPr>
          <w:rFonts w:cs="Courier New"/>
          <w:b/>
          <w:lang w:val="sq-AL"/>
        </w:rPr>
        <w:t xml:space="preserve">Shkurtimi i </w:t>
      </w:r>
      <w:r w:rsidR="00EE4962" w:rsidRPr="00F609BE">
        <w:rPr>
          <w:rFonts w:cs="Courier New"/>
          <w:b/>
          <w:lang w:val="sq-AL"/>
        </w:rPr>
        <w:t>vlerave të tonazhit</w:t>
      </w:r>
      <w:r w:rsidR="005C4984" w:rsidRPr="00F609BE">
        <w:rPr>
          <w:rFonts w:cs="Courier New"/>
          <w:lang w:val="sq-AL"/>
        </w:rPr>
        <w:t>. T</w:t>
      </w:r>
      <w:r w:rsidR="00973808" w:rsidRPr="00F609BE">
        <w:rPr>
          <w:rFonts w:cs="Courier New"/>
          <w:lang w:val="sq-AL"/>
        </w:rPr>
        <w:t>ë</w:t>
      </w:r>
      <w:r w:rsidR="005C4984" w:rsidRPr="00F609BE">
        <w:rPr>
          <w:rFonts w:cs="Courier New"/>
          <w:lang w:val="sq-AL"/>
        </w:rPr>
        <w:t xml:space="preserve"> dyja vlerat e tonazhit neto dhe bruto shkurtohen (jo rrumbullakosen) deri në vlerën e plotë të numrit. Shkurtim do të thotë heqja e të gjitha mbetjeve dhjetore që ngelin në të djathtë të pikës së numrit dhjetor, nëse ka të tilla, pa ndryshuar numrin e plotë. Në llogaritjen e peshës neto, aplikoni faktorin makineri (M) për </w:t>
      </w:r>
      <w:r w:rsidR="005242AF" w:rsidRPr="00F609BE">
        <w:rPr>
          <w:rFonts w:cs="Courier New"/>
          <w:lang w:val="sq-AL"/>
        </w:rPr>
        <w:t>regjistrimin</w:t>
      </w:r>
      <w:r w:rsidR="005C4984" w:rsidRPr="00F609BE">
        <w:rPr>
          <w:rFonts w:cs="Courier New"/>
          <w:lang w:val="sq-AL"/>
        </w:rPr>
        <w:t xml:space="preserve"> e tonazhit bruto përpara shkurtimit. Për shembull, nëse pesha bruto është llogaritur të jetë 6.99 (para shkurtimit) dhe M është 0.8, pesha neto (para shkurtimit) </w:t>
      </w:r>
      <w:r w:rsidR="00EF2FEE">
        <w:rPr>
          <w:rFonts w:cs="Courier New"/>
          <w:lang w:val="sq-AL"/>
        </w:rPr>
        <w:t>është</w:t>
      </w:r>
      <w:bookmarkStart w:id="0" w:name="_GoBack"/>
      <w:bookmarkEnd w:id="0"/>
      <w:r w:rsidR="005C4984" w:rsidRPr="00F609BE">
        <w:rPr>
          <w:rFonts w:cs="Courier New"/>
          <w:lang w:val="sq-AL"/>
        </w:rPr>
        <w:t xml:space="preserve"> 5.592. Kjo na jep një peshë bruto 6 dhe peshë neto 5.</w:t>
      </w:r>
    </w:p>
    <w:p w14:paraId="4E89FA98" w14:textId="4640E9DB" w:rsidR="005C4984" w:rsidRPr="00F609BE" w:rsidRDefault="005C4984" w:rsidP="003D082A">
      <w:pPr>
        <w:pStyle w:val="TEXTTTTT"/>
        <w:rPr>
          <w:rFonts w:cs="Courier New"/>
          <w:b/>
          <w:lang w:val="sq-AL"/>
        </w:rPr>
      </w:pPr>
      <w:r w:rsidRPr="00F609BE">
        <w:rPr>
          <w:rFonts w:cs="Courier New"/>
          <w:b/>
          <w:lang w:val="sq-AL"/>
        </w:rPr>
        <w:t xml:space="preserve">Rrumbullakosja e </w:t>
      </w:r>
      <w:r w:rsidR="00973808" w:rsidRPr="00F609BE">
        <w:rPr>
          <w:rFonts w:cs="Courier New"/>
          <w:b/>
          <w:lang w:val="sq-AL"/>
        </w:rPr>
        <w:t>njësive angleze</w:t>
      </w:r>
    </w:p>
    <w:p w14:paraId="1E5F7EC0" w14:textId="73280491" w:rsidR="005C4984" w:rsidRPr="00F609BE" w:rsidRDefault="00CE00B4" w:rsidP="003D082A">
      <w:pPr>
        <w:pStyle w:val="TEXTTTTT"/>
        <w:rPr>
          <w:rFonts w:cs="Courier New"/>
          <w:lang w:val="sq-AL"/>
        </w:rPr>
      </w:pPr>
      <w:r w:rsidRPr="00F609BE">
        <w:rPr>
          <w:rFonts w:cs="Courier New"/>
          <w:lang w:val="sq-AL"/>
        </w:rPr>
        <w:t xml:space="preserve">1. </w:t>
      </w:r>
      <w:r w:rsidR="005C4984" w:rsidRPr="00F609BE">
        <w:rPr>
          <w:rFonts w:cs="Courier New"/>
          <w:lang w:val="sq-AL"/>
        </w:rPr>
        <w:t>Pjesët e një inçi duhet të rrumbullakosen afër gjysmës më të afërt, dhe më pas të konvertohen në të dhjetat e një këmbe nga tabela e konvertimit.</w:t>
      </w:r>
    </w:p>
    <w:p w14:paraId="508E43F2" w14:textId="77777777" w:rsidR="005C4984" w:rsidRPr="00F609BE" w:rsidRDefault="005C4984" w:rsidP="003D082A">
      <w:pPr>
        <w:pStyle w:val="TEXTTTTT"/>
        <w:rPr>
          <w:rFonts w:cs="Courier New"/>
          <w:b/>
          <w:lang w:val="sq-AL"/>
        </w:rPr>
      </w:pPr>
      <w:r w:rsidRPr="00F609BE">
        <w:rPr>
          <w:rFonts w:cs="Courier New"/>
          <w:b/>
          <w:lang w:val="sq-AL"/>
        </w:rPr>
        <w:t>Shembull 1: 2’ – 5 7/16” = 2’ – 5 1/2” = 2.5 ft</w:t>
      </w:r>
    </w:p>
    <w:p w14:paraId="7CD17D97" w14:textId="77777777" w:rsidR="005C4984" w:rsidRPr="00F609BE" w:rsidRDefault="005C4984" w:rsidP="003D082A">
      <w:pPr>
        <w:pStyle w:val="TEXTTTTT"/>
        <w:rPr>
          <w:rFonts w:cs="Courier New"/>
          <w:b/>
          <w:lang w:val="sq-AL"/>
        </w:rPr>
      </w:pPr>
      <w:r w:rsidRPr="00F609BE">
        <w:rPr>
          <w:rFonts w:cs="Courier New"/>
          <w:b/>
          <w:lang w:val="sq-AL"/>
        </w:rPr>
        <w:lastRenderedPageBreak/>
        <w:t>Shembull 2: 2’ – 5 1/2” = 2’ – 6” = 2.5 ft</w:t>
      </w:r>
    </w:p>
    <w:p w14:paraId="0BCC1287" w14:textId="701BE69C" w:rsidR="005C4984" w:rsidRPr="00F609BE" w:rsidRDefault="005C4984" w:rsidP="003D082A">
      <w:pPr>
        <w:pStyle w:val="TEXTTTTT"/>
        <w:rPr>
          <w:rFonts w:cs="Courier New"/>
          <w:b/>
          <w:lang w:val="sq-AL"/>
        </w:rPr>
      </w:pPr>
      <w:r w:rsidRPr="00F609BE">
        <w:rPr>
          <w:rFonts w:cs="Courier New"/>
          <w:b/>
          <w:lang w:val="sq-AL"/>
        </w:rPr>
        <w:t>Shembull 3: 2’ – 0 ¼” = 2’ – 0” = 2.0 ft</w:t>
      </w:r>
    </w:p>
    <w:p w14:paraId="2EEF8482" w14:textId="55B3F8FA" w:rsidR="005C4984" w:rsidRPr="00F609BE" w:rsidRDefault="00CE00B4" w:rsidP="003D082A">
      <w:pPr>
        <w:pStyle w:val="TEXTTTTT"/>
        <w:rPr>
          <w:rFonts w:cs="Courier New"/>
          <w:lang w:val="sq-AL"/>
        </w:rPr>
      </w:pPr>
      <w:r w:rsidRPr="00F609BE">
        <w:rPr>
          <w:rFonts w:cs="Courier New"/>
          <w:lang w:val="sq-AL"/>
        </w:rPr>
        <w:t xml:space="preserve">2. </w:t>
      </w:r>
      <w:r w:rsidR="005C4984" w:rsidRPr="00F609BE">
        <w:rPr>
          <w:rFonts w:cs="Courier New"/>
          <w:lang w:val="sq-AL"/>
        </w:rPr>
        <w:t xml:space="preserve">Numrat dhjetorë të dhënë në të </w:t>
      </w:r>
      <w:r w:rsidR="00EF0640" w:rsidRPr="00F609BE">
        <w:rPr>
          <w:rFonts w:cs="Courier New"/>
          <w:lang w:val="sq-AL"/>
        </w:rPr>
        <w:t>qindta</w:t>
      </w:r>
      <w:r w:rsidR="00EF0640">
        <w:rPr>
          <w:rFonts w:cs="Courier New"/>
          <w:lang w:val="sq-AL"/>
        </w:rPr>
        <w:t>t</w:t>
      </w:r>
      <w:r w:rsidR="005C4984" w:rsidRPr="00F609BE">
        <w:rPr>
          <w:rFonts w:cs="Courier New"/>
          <w:lang w:val="sq-AL"/>
        </w:rPr>
        <w:t xml:space="preserve"> dhe të </w:t>
      </w:r>
      <w:r w:rsidR="00EF0640" w:rsidRPr="00F609BE">
        <w:rPr>
          <w:rFonts w:cs="Courier New"/>
          <w:lang w:val="sq-AL"/>
        </w:rPr>
        <w:t>njëmijtat</w:t>
      </w:r>
      <w:r w:rsidR="005C4984" w:rsidRPr="00F609BE">
        <w:rPr>
          <w:rFonts w:cs="Courier New"/>
          <w:lang w:val="sq-AL"/>
        </w:rPr>
        <w:t xml:space="preserve"> duhet të rrumbullakosen sa më afër një të dhjetës si në shembullin e mëposhtëm:</w:t>
      </w:r>
    </w:p>
    <w:p w14:paraId="35BB434C" w14:textId="77777777" w:rsidR="005C4984" w:rsidRPr="00F609BE" w:rsidRDefault="005C4984" w:rsidP="003D082A">
      <w:pPr>
        <w:pStyle w:val="TEXTTTTT"/>
        <w:rPr>
          <w:rFonts w:cs="Courier New"/>
          <w:b/>
          <w:lang w:val="sq-AL"/>
        </w:rPr>
      </w:pPr>
      <w:r w:rsidRPr="00F609BE">
        <w:rPr>
          <w:rFonts w:cs="Courier New"/>
          <w:b/>
          <w:lang w:val="sq-AL"/>
        </w:rPr>
        <w:t>Shembull 1: 10.750 ft = 10.8 ft</w:t>
      </w:r>
    </w:p>
    <w:p w14:paraId="6C118CCE" w14:textId="77777777" w:rsidR="005C4984" w:rsidRPr="00F609BE" w:rsidRDefault="005C4984" w:rsidP="003D082A">
      <w:pPr>
        <w:pStyle w:val="TEXTTTTT"/>
        <w:rPr>
          <w:rFonts w:cs="Courier New"/>
          <w:b/>
          <w:lang w:val="sq-AL"/>
        </w:rPr>
      </w:pPr>
      <w:r w:rsidRPr="00F609BE">
        <w:rPr>
          <w:rFonts w:cs="Courier New"/>
          <w:b/>
          <w:lang w:val="sq-AL"/>
        </w:rPr>
        <w:t>Shembull 2: 10.349 ft = 10.3 ft</w:t>
      </w:r>
    </w:p>
    <w:p w14:paraId="78539EA3" w14:textId="6D6DA29E" w:rsidR="005C4984" w:rsidRPr="00F609BE" w:rsidRDefault="00CE00B4" w:rsidP="003D082A">
      <w:pPr>
        <w:pStyle w:val="TEXTTTTT"/>
        <w:rPr>
          <w:rFonts w:cs="Courier New"/>
          <w:lang w:val="sq-AL"/>
        </w:rPr>
      </w:pPr>
      <w:r w:rsidRPr="00F609BE">
        <w:rPr>
          <w:rFonts w:cs="Courier New"/>
          <w:lang w:val="sq-AL"/>
        </w:rPr>
        <w:t xml:space="preserve">3. </w:t>
      </w:r>
      <w:r w:rsidR="005C4984" w:rsidRPr="00F609BE">
        <w:rPr>
          <w:rFonts w:cs="Courier New"/>
          <w:lang w:val="sq-AL"/>
        </w:rPr>
        <w:t>Standar</w:t>
      </w:r>
      <w:r w:rsidR="00EF0640">
        <w:rPr>
          <w:rFonts w:cs="Courier New"/>
          <w:lang w:val="sq-AL"/>
        </w:rPr>
        <w:t>d</w:t>
      </w:r>
      <w:r w:rsidR="005C4984" w:rsidRPr="00F609BE">
        <w:rPr>
          <w:rFonts w:cs="Courier New"/>
          <w:lang w:val="sq-AL"/>
        </w:rPr>
        <w:t>et inxhin</w:t>
      </w:r>
      <w:r w:rsidR="00EF0640">
        <w:rPr>
          <w:rFonts w:cs="Courier New"/>
          <w:lang w:val="sq-AL"/>
        </w:rPr>
        <w:t>i</w:t>
      </w:r>
      <w:r w:rsidR="005C4984" w:rsidRPr="00F609BE">
        <w:rPr>
          <w:rFonts w:cs="Courier New"/>
          <w:lang w:val="sq-AL"/>
        </w:rPr>
        <w:t>erike duhet të përdoren për rrumbullakosjen e numrave dhjetorë, p.sh. 0.05 duhet t</w:t>
      </w:r>
      <w:r w:rsidR="005242AF" w:rsidRPr="00F609BE">
        <w:rPr>
          <w:rFonts w:cs="Courier New"/>
          <w:lang w:val="sq-AL"/>
        </w:rPr>
        <w:t>ë</w:t>
      </w:r>
      <w:r w:rsidR="005C4984" w:rsidRPr="00F609BE">
        <w:rPr>
          <w:rFonts w:cs="Courier New"/>
          <w:lang w:val="sq-AL"/>
        </w:rPr>
        <w:t xml:space="preserve"> rrumbullakoset deri në 0.1</w:t>
      </w:r>
      <w:r w:rsidR="008A4DCB">
        <w:rPr>
          <w:rFonts w:cs="Courier New"/>
          <w:lang w:val="sq-AL"/>
        </w:rPr>
        <w:t>.</w:t>
      </w:r>
    </w:p>
    <w:p w14:paraId="3AF9D152" w14:textId="77777777" w:rsidR="005C4984" w:rsidRPr="00F609BE" w:rsidRDefault="005C4984" w:rsidP="003D082A">
      <w:pPr>
        <w:pStyle w:val="TEXTTTTT"/>
        <w:rPr>
          <w:rFonts w:cs="Courier New"/>
          <w:lang w:val="sq-AL"/>
        </w:rPr>
      </w:pPr>
    </w:p>
    <w:p w14:paraId="1CE0053E" w14:textId="52B9057C" w:rsidR="005C4984" w:rsidRPr="00F609BE" w:rsidRDefault="005C4984" w:rsidP="003D082A">
      <w:pPr>
        <w:pStyle w:val="TEXTTTTT"/>
        <w:rPr>
          <w:rFonts w:cs="Courier New"/>
          <w:b/>
          <w:bCs/>
          <w:lang w:val="sq-AL"/>
        </w:rPr>
      </w:pPr>
      <w:r w:rsidRPr="00F609BE">
        <w:rPr>
          <w:rFonts w:cs="Courier New"/>
          <w:b/>
          <w:noProof/>
        </w:rPr>
        <mc:AlternateContent>
          <mc:Choice Requires="wps">
            <w:drawing>
              <wp:anchor distT="0" distB="0" distL="114300" distR="114300" simplePos="0" relativeHeight="251658242" behindDoc="0" locked="0" layoutInCell="1" allowOverlap="1" wp14:anchorId="4DFAE515" wp14:editId="67D14796">
                <wp:simplePos x="0" y="0"/>
                <wp:positionH relativeFrom="column">
                  <wp:posOffset>3416271</wp:posOffset>
                </wp:positionH>
                <wp:positionV relativeFrom="paragraph">
                  <wp:posOffset>287934</wp:posOffset>
                </wp:positionV>
                <wp:extent cx="1704975" cy="533400"/>
                <wp:effectExtent l="9525" t="9525" r="9525"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33400"/>
                        </a:xfrm>
                        <a:prstGeom prst="rect">
                          <a:avLst/>
                        </a:prstGeom>
                        <a:solidFill>
                          <a:srgbClr val="FFFFFF"/>
                        </a:solidFill>
                        <a:ln w="9525">
                          <a:solidFill>
                            <a:srgbClr val="000000"/>
                          </a:solidFill>
                          <a:miter lim="800000"/>
                          <a:headEnd/>
                          <a:tailEnd/>
                        </a:ln>
                      </wps:spPr>
                      <wps:txbx>
                        <w:txbxContent>
                          <w:p w14:paraId="6C3B5247" w14:textId="5A8BFBAD" w:rsidR="000D5330" w:rsidRPr="000045BA" w:rsidRDefault="000D5330" w:rsidP="005C4984">
                            <w:pPr>
                              <w:rPr>
                                <w:rFonts w:ascii="Garamond" w:hAnsi="Garamond"/>
                                <w:sz w:val="20"/>
                                <w:szCs w:val="16"/>
                                <w:lang w:val="it-IT"/>
                              </w:rPr>
                            </w:pPr>
                            <w:r w:rsidRPr="000045BA">
                              <w:rPr>
                                <w:rFonts w:ascii="Garamond" w:hAnsi="Garamond"/>
                                <w:sz w:val="20"/>
                                <w:szCs w:val="16"/>
                                <w:lang w:val="it-IT"/>
                              </w:rPr>
                              <w:t>Tabela e konvertimit të numrave dhjetorë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8" type="#_x0000_t202" style="position:absolute;left:0;text-align:left;margin-left:269pt;margin-top:22.65pt;width:134.2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">
                <v:textbox>
                  <w:txbxContent>
                    <w:p w14:paraId="6C3B5247" w14:textId="5A8BFBAD" w:rsidR="000D5330" w:rsidRPr="000045BA" w:rsidRDefault="000D5330" w:rsidP="005C4984">
                      <w:pPr>
                        <w:rPr>
                          <w:rFonts w:ascii="Garamond" w:hAnsi="Garamond"/>
                          <w:sz w:val="20"/>
                          <w:szCs w:val="16"/>
                          <w:lang w:val="it-IT"/>
                        </w:rPr>
                      </w:pPr>
                      <w:r w:rsidRPr="000045BA">
                        <w:rPr>
                          <w:rFonts w:ascii="Garamond" w:hAnsi="Garamond"/>
                          <w:sz w:val="20"/>
                          <w:szCs w:val="16"/>
                          <w:lang w:val="it-IT"/>
                        </w:rPr>
                        <w:t>Tabela e konvertimit të numrave dhjetorë</w:t>
                      </w:r>
                    </w:p>
                  </w:txbxContent>
                </v:textbox>
              </v:shape>
            </w:pict>
          </mc:Fallback>
        </mc:AlternateContent>
      </w:r>
      <w:r w:rsidRPr="00F609BE">
        <w:rPr>
          <w:rFonts w:cs="Courier New"/>
          <w:b/>
          <w:noProof/>
        </w:rPr>
        <w:drawing>
          <wp:inline distT="0" distB="0" distL="0" distR="0" wp14:anchorId="481EE759" wp14:editId="467B3822">
            <wp:extent cx="3372330" cy="4555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rotWithShape="1">
                    <a:blip r:embed="rId29">
                      <a:extLst>
                        <a:ext uri="{28A0092B-C50C-407E-A947-70E740481C1C}">
                          <a14:useLocalDpi xmlns:a14="http://schemas.microsoft.com/office/drawing/2010/main" val="0"/>
                        </a:ext>
                      </a:extLst>
                    </a:blip>
                    <a:srcRect t="1646" b="3345"/>
                    <a:stretch/>
                  </pic:blipFill>
                  <pic:spPr bwMode="auto">
                    <a:xfrm>
                      <a:off x="0" y="0"/>
                      <a:ext cx="3386883" cy="4575249"/>
                    </a:xfrm>
                    <a:prstGeom prst="rect">
                      <a:avLst/>
                    </a:prstGeom>
                    <a:noFill/>
                    <a:ln>
                      <a:noFill/>
                    </a:ln>
                    <a:extLst>
                      <a:ext uri="{53640926-AAD7-44D8-BBD7-CCE9431645EC}">
                        <a14:shadowObscured xmlns:a14="http://schemas.microsoft.com/office/drawing/2010/main"/>
                      </a:ext>
                    </a:extLst>
                  </pic:spPr>
                </pic:pic>
              </a:graphicData>
            </a:graphic>
          </wp:inline>
        </w:drawing>
      </w:r>
    </w:p>
    <w:p w14:paraId="5935D5D1" w14:textId="77777777" w:rsidR="005C4984" w:rsidRPr="00F609BE" w:rsidRDefault="005C4984" w:rsidP="003D082A">
      <w:pPr>
        <w:pStyle w:val="TEXTTTTT"/>
        <w:rPr>
          <w:rFonts w:cs="Courier New"/>
          <w:lang w:val="sq-AL"/>
        </w:rPr>
      </w:pPr>
    </w:p>
    <w:p w14:paraId="015898E8" w14:textId="4A797AD0" w:rsidR="005C4984" w:rsidRPr="00F609BE" w:rsidRDefault="005C4984" w:rsidP="003D082A">
      <w:pPr>
        <w:pStyle w:val="TEXTTTTT"/>
        <w:rPr>
          <w:rFonts w:cs="Courier New"/>
          <w:lang w:val="sq-AL"/>
        </w:rPr>
      </w:pPr>
      <w:r w:rsidRPr="00F609BE">
        <w:rPr>
          <w:rFonts w:cs="Courier New"/>
          <w:lang w:val="sq-AL"/>
        </w:rPr>
        <w:t xml:space="preserve">Konvertimi nga sistemi </w:t>
      </w:r>
      <w:r w:rsidR="00EF0640" w:rsidRPr="00F609BE">
        <w:rPr>
          <w:rFonts w:cs="Courier New"/>
          <w:lang w:val="sq-AL"/>
        </w:rPr>
        <w:t>metrik në sistem anglez</w:t>
      </w:r>
      <w:r w:rsidR="00AC0137">
        <w:rPr>
          <w:rFonts w:cs="Courier New"/>
          <w:lang w:val="sq-AL"/>
        </w:rPr>
        <w:t>.</w:t>
      </w:r>
    </w:p>
    <w:p w14:paraId="3EEEB7ED" w14:textId="77777777" w:rsidR="005C4984" w:rsidRPr="00F609BE" w:rsidRDefault="005C4984" w:rsidP="003D082A">
      <w:pPr>
        <w:pStyle w:val="TEXTTTTT"/>
        <w:rPr>
          <w:rFonts w:cs="Courier New"/>
          <w:lang w:val="sq-AL"/>
        </w:rPr>
      </w:pPr>
      <w:r w:rsidRPr="00F609BE">
        <w:rPr>
          <w:rFonts w:cs="Courier New"/>
          <w:lang w:val="sq-AL"/>
        </w:rPr>
        <w:t>Nëse përmasat janë dhënë në sistemin metrik, duhet të përdoret faktori 0.3048 për të konvertuar metrat në këmbë (ft).</w:t>
      </w:r>
    </w:p>
    <w:p w14:paraId="6712C90D" w14:textId="26B57FA3" w:rsidR="005C4984" w:rsidRPr="00F609BE" w:rsidRDefault="005C4984" w:rsidP="003D082A">
      <w:pPr>
        <w:pStyle w:val="TEXTTTTT"/>
        <w:rPr>
          <w:rFonts w:cs="Courier New"/>
          <w:lang w:val="sq-AL"/>
        </w:rPr>
      </w:pPr>
      <w:r w:rsidRPr="00F609BE">
        <w:rPr>
          <w:rFonts w:cs="Courier New"/>
          <w:lang w:val="sq-AL"/>
        </w:rPr>
        <w:t xml:space="preserve">METRA/0.3048 = KËMBË(ft) </w:t>
      </w:r>
      <w:r w:rsidR="00EF0640">
        <w:rPr>
          <w:rFonts w:cs="Courier New"/>
          <w:lang w:val="sq-AL"/>
        </w:rPr>
        <w:tab/>
      </w:r>
      <w:r w:rsidR="00EF0640">
        <w:rPr>
          <w:rFonts w:cs="Courier New"/>
          <w:lang w:val="sq-AL"/>
        </w:rPr>
        <w:tab/>
      </w:r>
      <w:r w:rsidRPr="00F609BE">
        <w:rPr>
          <w:rFonts w:cs="Courier New"/>
          <w:lang w:val="sq-AL"/>
        </w:rPr>
        <w:t>Shembull: 4.58 m = 15.0 ft</w:t>
      </w:r>
    </w:p>
    <w:p w14:paraId="18D46DAD" w14:textId="69922580" w:rsidR="000E1CA3" w:rsidRPr="00F609BE" w:rsidRDefault="00EF0640" w:rsidP="003D082A">
      <w:pPr>
        <w:pStyle w:val="TEXTTTTT"/>
        <w:rPr>
          <w:rFonts w:cs="Courier New"/>
          <w:lang w:val="sq-AL"/>
        </w:rPr>
      </w:pPr>
      <w:r w:rsidRPr="00F609BE">
        <w:rPr>
          <w:rFonts w:cs="Courier New"/>
          <w:lang w:val="sq-AL"/>
        </w:rPr>
        <w:t>CENTIMETRA</w:t>
      </w:r>
      <w:r w:rsidR="005C4984" w:rsidRPr="00F609BE">
        <w:rPr>
          <w:rFonts w:cs="Courier New"/>
          <w:lang w:val="sq-AL"/>
        </w:rPr>
        <w:t xml:space="preserve">/30.48 = KËMBË </w:t>
      </w:r>
      <w:r>
        <w:rPr>
          <w:rFonts w:cs="Courier New"/>
          <w:lang w:val="sq-AL"/>
        </w:rPr>
        <w:tab/>
      </w:r>
      <w:r w:rsidR="005C4984" w:rsidRPr="00F609BE">
        <w:rPr>
          <w:rFonts w:cs="Courier New"/>
          <w:lang w:val="sq-AL"/>
        </w:rPr>
        <w:t>Shembull: 213.56 cm = 7.0 ft</w:t>
      </w:r>
    </w:p>
    <w:sectPr w:rsidR="000E1CA3" w:rsidRPr="00F609BE" w:rsidSect="003C5DE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1CCED" w14:textId="77777777" w:rsidR="000D5330" w:rsidRDefault="000D5330" w:rsidP="003C5DE0">
      <w:pPr>
        <w:spacing w:after="0" w:line="240" w:lineRule="auto"/>
      </w:pPr>
      <w:r>
        <w:separator/>
      </w:r>
    </w:p>
  </w:endnote>
  <w:endnote w:type="continuationSeparator" w:id="0">
    <w:p w14:paraId="3DBE88FB" w14:textId="77777777" w:rsidR="000D5330" w:rsidRDefault="000D5330" w:rsidP="003C5DE0">
      <w:pPr>
        <w:spacing w:after="0" w:line="240" w:lineRule="auto"/>
      </w:pPr>
      <w:r>
        <w:continuationSeparator/>
      </w:r>
    </w:p>
  </w:endnote>
  <w:endnote w:type="continuationNotice" w:id="1">
    <w:p w14:paraId="185B2BDA" w14:textId="77777777" w:rsidR="000D5330" w:rsidRDefault="000D53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EMHNFG+Verdana">
    <w:altName w:val="Verda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935C2" w14:textId="77777777" w:rsidR="000D5330" w:rsidRDefault="000D5330" w:rsidP="003C5DE0">
      <w:pPr>
        <w:spacing w:after="0" w:line="240" w:lineRule="auto"/>
      </w:pPr>
      <w:r>
        <w:separator/>
      </w:r>
    </w:p>
  </w:footnote>
  <w:footnote w:type="continuationSeparator" w:id="0">
    <w:p w14:paraId="50A5A74D" w14:textId="77777777" w:rsidR="000D5330" w:rsidRDefault="000D5330" w:rsidP="003C5DE0">
      <w:pPr>
        <w:spacing w:after="0" w:line="240" w:lineRule="auto"/>
      </w:pPr>
      <w:r>
        <w:continuationSeparator/>
      </w:r>
    </w:p>
  </w:footnote>
  <w:footnote w:type="continuationNotice" w:id="1">
    <w:p w14:paraId="47B66303" w14:textId="77777777" w:rsidR="000D5330" w:rsidRDefault="000D533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85EF2"/>
    <w:multiLevelType w:val="hybridMultilevel"/>
    <w:tmpl w:val="78A037CC"/>
    <w:lvl w:ilvl="0" w:tplc="2FD6885A">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
    <w:nsid w:val="0DD434D0"/>
    <w:multiLevelType w:val="hybridMultilevel"/>
    <w:tmpl w:val="10503488"/>
    <w:lvl w:ilvl="0" w:tplc="DFBE0458">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nsid w:val="0E672AF5"/>
    <w:multiLevelType w:val="hybridMultilevel"/>
    <w:tmpl w:val="C89A5226"/>
    <w:lvl w:ilvl="0" w:tplc="7CA2CC4C">
      <w:start w:val="2"/>
      <w:numFmt w:val="lowerLetter"/>
      <w:lvlText w:val="(%1)"/>
      <w:lvlJc w:val="left"/>
      <w:pPr>
        <w:tabs>
          <w:tab w:val="num" w:pos="900"/>
        </w:tabs>
        <w:ind w:left="900" w:hanging="360"/>
      </w:pPr>
      <w:rPr>
        <w:rFonts w:hint="default"/>
      </w:rPr>
    </w:lvl>
    <w:lvl w:ilvl="1" w:tplc="0DA26C1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
    <w:nsid w:val="132E72A8"/>
    <w:multiLevelType w:val="hybridMultilevel"/>
    <w:tmpl w:val="082CCB48"/>
    <w:lvl w:ilvl="0" w:tplc="0409000F">
      <w:start w:val="1"/>
      <w:numFmt w:val="decimal"/>
      <w:lvlText w:val="%1."/>
      <w:lvlJc w:val="left"/>
      <w:pPr>
        <w:tabs>
          <w:tab w:val="num" w:pos="720"/>
        </w:tabs>
        <w:ind w:left="720" w:hanging="360"/>
      </w:pPr>
    </w:lvl>
    <w:lvl w:ilvl="1" w:tplc="57B42A84">
      <w:start w:val="1"/>
      <w:numFmt w:val="decimal"/>
      <w:lvlText w:val="(%2)"/>
      <w:lvlJc w:val="left"/>
      <w:pPr>
        <w:tabs>
          <w:tab w:val="num" w:pos="1500"/>
        </w:tabs>
        <w:ind w:left="1500" w:hanging="420"/>
      </w:pPr>
      <w:rPr>
        <w:rFonts w:hint="default"/>
      </w:rPr>
    </w:lvl>
    <w:lvl w:ilvl="2" w:tplc="20A00E54">
      <w:start w:val="3"/>
      <w:numFmt w:val="bullet"/>
      <w:lvlText w:val="-"/>
      <w:lvlJc w:val="left"/>
      <w:pPr>
        <w:tabs>
          <w:tab w:val="num" w:pos="1260"/>
        </w:tabs>
        <w:ind w:left="1260" w:hanging="360"/>
      </w:pPr>
      <w:rPr>
        <w:rFonts w:ascii="Times New Roman" w:eastAsia="Times New Roman" w:hAnsi="Times New Roman" w:cs="Times New Roman" w:hint="default"/>
      </w:rPr>
    </w:lvl>
    <w:lvl w:ilvl="3" w:tplc="7CA2CC4C">
      <w:start w:val="2"/>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740394"/>
    <w:multiLevelType w:val="hybridMultilevel"/>
    <w:tmpl w:val="E35A91A8"/>
    <w:lvl w:ilvl="0" w:tplc="41CEF7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3A96DEF"/>
    <w:multiLevelType w:val="hybridMultilevel"/>
    <w:tmpl w:val="836A11E6"/>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E067DE0"/>
    <w:multiLevelType w:val="hybridMultilevel"/>
    <w:tmpl w:val="902201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1173416"/>
    <w:multiLevelType w:val="hybridMultilevel"/>
    <w:tmpl w:val="D4960A84"/>
    <w:lvl w:ilvl="0" w:tplc="0409000F">
      <w:start w:val="1"/>
      <w:numFmt w:val="decimal"/>
      <w:lvlText w:val="%1."/>
      <w:lvlJc w:val="left"/>
      <w:pPr>
        <w:tabs>
          <w:tab w:val="num" w:pos="720"/>
        </w:tabs>
        <w:ind w:left="720" w:hanging="360"/>
      </w:pPr>
    </w:lvl>
    <w:lvl w:ilvl="1" w:tplc="C5028996">
      <w:start w:val="1"/>
      <w:numFmt w:val="decimal"/>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A0B1E49"/>
    <w:multiLevelType w:val="hybridMultilevel"/>
    <w:tmpl w:val="3D0443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C351F27"/>
    <w:multiLevelType w:val="hybridMultilevel"/>
    <w:tmpl w:val="9188A8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EFD23B6"/>
    <w:multiLevelType w:val="hybridMultilevel"/>
    <w:tmpl w:val="722C6626"/>
    <w:lvl w:ilvl="0" w:tplc="0CFC95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11">
    <w:nsid w:val="3F7E780F"/>
    <w:multiLevelType w:val="hybridMultilevel"/>
    <w:tmpl w:val="D104099A"/>
    <w:lvl w:ilvl="0" w:tplc="0409000F">
      <w:start w:val="1"/>
      <w:numFmt w:val="decimal"/>
      <w:lvlText w:val="%1."/>
      <w:lvlJc w:val="left"/>
      <w:pPr>
        <w:tabs>
          <w:tab w:val="num" w:pos="720"/>
        </w:tabs>
        <w:ind w:left="720" w:hanging="360"/>
      </w:pPr>
    </w:lvl>
    <w:lvl w:ilvl="1" w:tplc="57B42A84">
      <w:start w:val="1"/>
      <w:numFmt w:val="decimal"/>
      <w:lvlText w:val="(%2)"/>
      <w:lvlJc w:val="left"/>
      <w:pPr>
        <w:tabs>
          <w:tab w:val="num" w:pos="960"/>
        </w:tabs>
        <w:ind w:left="960" w:hanging="420"/>
      </w:pPr>
      <w:rPr>
        <w:rFonts w:hint="default"/>
      </w:rPr>
    </w:lvl>
    <w:lvl w:ilvl="2" w:tplc="BC46443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04857A8"/>
    <w:multiLevelType w:val="hybridMultilevel"/>
    <w:tmpl w:val="5F1C35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3710074"/>
    <w:multiLevelType w:val="multilevel"/>
    <w:tmpl w:val="CE9CE1C8"/>
    <w:lvl w:ilvl="0">
      <w:start w:val="1"/>
      <w:numFmt w:val="none"/>
      <w:lvlText w:val="2"/>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470"/>
        </w:tabs>
        <w:ind w:left="1470" w:hanging="39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8B914CF"/>
    <w:multiLevelType w:val="hybridMultilevel"/>
    <w:tmpl w:val="F844D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B17232"/>
    <w:multiLevelType w:val="hybridMultilevel"/>
    <w:tmpl w:val="7B225B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1B66DAC"/>
    <w:multiLevelType w:val="hybridMultilevel"/>
    <w:tmpl w:val="E424D40A"/>
    <w:lvl w:ilvl="0" w:tplc="0409000F">
      <w:start w:val="1"/>
      <w:numFmt w:val="decimal"/>
      <w:lvlText w:val="%1."/>
      <w:lvlJc w:val="left"/>
      <w:pPr>
        <w:tabs>
          <w:tab w:val="num" w:pos="720"/>
        </w:tabs>
        <w:ind w:left="720" w:hanging="360"/>
      </w:pPr>
    </w:lvl>
    <w:lvl w:ilvl="1" w:tplc="01B49C12">
      <w:start w:val="1"/>
      <w:numFmt w:val="lowerLetter"/>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23A499F"/>
    <w:multiLevelType w:val="hybridMultilevel"/>
    <w:tmpl w:val="537E982C"/>
    <w:lvl w:ilvl="0" w:tplc="0CFC95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18">
    <w:nsid w:val="578D1064"/>
    <w:multiLevelType w:val="hybridMultilevel"/>
    <w:tmpl w:val="CE9CE1C8"/>
    <w:lvl w:ilvl="0" w:tplc="734A6436">
      <w:start w:val="1"/>
      <w:numFmt w:val="none"/>
      <w:lvlText w:val="2"/>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64E4F0D8">
      <w:start w:val="1"/>
      <w:numFmt w:val="lowerLetter"/>
      <w:lvlText w:val="(%3)"/>
      <w:lvlJc w:val="left"/>
      <w:pPr>
        <w:tabs>
          <w:tab w:val="num" w:pos="1470"/>
        </w:tabs>
        <w:ind w:left="1470" w:hanging="39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D526465"/>
    <w:multiLevelType w:val="hybridMultilevel"/>
    <w:tmpl w:val="43B623EA"/>
    <w:lvl w:ilvl="0" w:tplc="0409000F">
      <w:start w:val="1"/>
      <w:numFmt w:val="decimal"/>
      <w:lvlText w:val="%1."/>
      <w:lvlJc w:val="left"/>
      <w:pPr>
        <w:tabs>
          <w:tab w:val="num" w:pos="720"/>
        </w:tabs>
        <w:ind w:left="720" w:hanging="360"/>
      </w:pPr>
      <w:rPr>
        <w:rFonts w:hint="default"/>
      </w:rPr>
    </w:lvl>
    <w:lvl w:ilvl="1" w:tplc="A8F8D97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D5675B4"/>
    <w:multiLevelType w:val="hybridMultilevel"/>
    <w:tmpl w:val="0220072A"/>
    <w:lvl w:ilvl="0" w:tplc="0409000F">
      <w:start w:val="1"/>
      <w:numFmt w:val="decimal"/>
      <w:lvlText w:val="%1."/>
      <w:lvlJc w:val="left"/>
      <w:pPr>
        <w:tabs>
          <w:tab w:val="num" w:pos="720"/>
        </w:tabs>
        <w:ind w:left="720" w:hanging="360"/>
      </w:pPr>
    </w:lvl>
    <w:lvl w:ilvl="1" w:tplc="1F4E3AC4">
      <w:start w:val="1"/>
      <w:numFmt w:val="lowerLetter"/>
      <w:lvlText w:val="(%2)"/>
      <w:lvlJc w:val="left"/>
      <w:pPr>
        <w:tabs>
          <w:tab w:val="num" w:pos="1110"/>
        </w:tabs>
        <w:ind w:left="111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FE52430"/>
    <w:multiLevelType w:val="hybridMultilevel"/>
    <w:tmpl w:val="DE54EA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0556D02"/>
    <w:multiLevelType w:val="hybridMultilevel"/>
    <w:tmpl w:val="835A96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82B0139"/>
    <w:multiLevelType w:val="hybridMultilevel"/>
    <w:tmpl w:val="040EF7B0"/>
    <w:lvl w:ilvl="0" w:tplc="DD1AC296">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nsid w:val="6DB80CE1"/>
    <w:multiLevelType w:val="hybridMultilevel"/>
    <w:tmpl w:val="234C7C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73E50C0"/>
    <w:multiLevelType w:val="hybridMultilevel"/>
    <w:tmpl w:val="5D4C920E"/>
    <w:lvl w:ilvl="0" w:tplc="5B44C1F6">
      <w:start w:val="1"/>
      <w:numFmt w:val="lowerLetter"/>
      <w:lvlText w:val="(%1)"/>
      <w:lvlJc w:val="left"/>
      <w:pPr>
        <w:tabs>
          <w:tab w:val="num" w:pos="1845"/>
        </w:tabs>
        <w:ind w:left="1845" w:hanging="405"/>
      </w:pPr>
      <w:rPr>
        <w:rFonts w:hint="default"/>
      </w:rPr>
    </w:lvl>
    <w:lvl w:ilvl="1" w:tplc="0CFC9580">
      <w:start w:val="1"/>
      <w:numFmt w:val="decimal"/>
      <w:lvlText w:val="%2"/>
      <w:lvlJc w:val="left"/>
      <w:pPr>
        <w:tabs>
          <w:tab w:val="num" w:pos="720"/>
        </w:tabs>
        <w:ind w:left="720" w:hanging="360"/>
      </w:pPr>
      <w:rPr>
        <w:rFonts w:hint="default"/>
      </w:rPr>
    </w:lvl>
    <w:lvl w:ilvl="2" w:tplc="A2449BE2">
      <w:start w:val="1"/>
      <w:numFmt w:val="lowerLetter"/>
      <w:lvlText w:val="%3."/>
      <w:lvlJc w:val="left"/>
      <w:pPr>
        <w:tabs>
          <w:tab w:val="num" w:pos="900"/>
        </w:tabs>
        <w:ind w:left="90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nsid w:val="7BFB2503"/>
    <w:multiLevelType w:val="hybridMultilevel"/>
    <w:tmpl w:val="3B58E8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F4B39C6"/>
    <w:multiLevelType w:val="hybridMultilevel"/>
    <w:tmpl w:val="146CF294"/>
    <w:lvl w:ilvl="0" w:tplc="C298CDA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23"/>
  </w:num>
  <w:num w:numId="2">
    <w:abstractNumId w:val="26"/>
  </w:num>
  <w:num w:numId="3">
    <w:abstractNumId w:val="7"/>
  </w:num>
  <w:num w:numId="4">
    <w:abstractNumId w:val="1"/>
  </w:num>
  <w:num w:numId="5">
    <w:abstractNumId w:val="19"/>
  </w:num>
  <w:num w:numId="6">
    <w:abstractNumId w:val="11"/>
  </w:num>
  <w:num w:numId="7">
    <w:abstractNumId w:val="6"/>
  </w:num>
  <w:num w:numId="8">
    <w:abstractNumId w:val="8"/>
  </w:num>
  <w:num w:numId="9">
    <w:abstractNumId w:val="15"/>
  </w:num>
  <w:num w:numId="10">
    <w:abstractNumId w:val="22"/>
  </w:num>
  <w:num w:numId="11">
    <w:abstractNumId w:val="9"/>
  </w:num>
  <w:num w:numId="12">
    <w:abstractNumId w:val="20"/>
  </w:num>
  <w:num w:numId="13">
    <w:abstractNumId w:val="25"/>
  </w:num>
  <w:num w:numId="14">
    <w:abstractNumId w:val="16"/>
  </w:num>
  <w:num w:numId="15">
    <w:abstractNumId w:val="21"/>
  </w:num>
  <w:num w:numId="16">
    <w:abstractNumId w:val="3"/>
  </w:num>
  <w:num w:numId="17">
    <w:abstractNumId w:val="27"/>
  </w:num>
  <w:num w:numId="18">
    <w:abstractNumId w:val="2"/>
  </w:num>
  <w:num w:numId="19">
    <w:abstractNumId w:val="0"/>
  </w:num>
  <w:num w:numId="20">
    <w:abstractNumId w:val="12"/>
  </w:num>
  <w:num w:numId="21">
    <w:abstractNumId w:val="18"/>
  </w:num>
  <w:num w:numId="22">
    <w:abstractNumId w:val="17"/>
  </w:num>
  <w:num w:numId="23">
    <w:abstractNumId w:val="10"/>
  </w:num>
  <w:num w:numId="24">
    <w:abstractNumId w:val="24"/>
  </w:num>
  <w:num w:numId="25">
    <w:abstractNumId w:val="13"/>
  </w:num>
  <w:num w:numId="26">
    <w:abstractNumId w:val="5"/>
  </w:num>
  <w:num w:numId="27">
    <w:abstractNumId w:val="1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045BA"/>
    <w:rsid w:val="00035A3D"/>
    <w:rsid w:val="00052AA8"/>
    <w:rsid w:val="000578AD"/>
    <w:rsid w:val="0006216B"/>
    <w:rsid w:val="000768B9"/>
    <w:rsid w:val="0008378E"/>
    <w:rsid w:val="0008637F"/>
    <w:rsid w:val="00095ADE"/>
    <w:rsid w:val="000A5D5A"/>
    <w:rsid w:val="000C6F71"/>
    <w:rsid w:val="000D5330"/>
    <w:rsid w:val="000E1CA3"/>
    <w:rsid w:val="000F1134"/>
    <w:rsid w:val="001008F4"/>
    <w:rsid w:val="00124FC1"/>
    <w:rsid w:val="00135519"/>
    <w:rsid w:val="00150B79"/>
    <w:rsid w:val="00157CFA"/>
    <w:rsid w:val="001B40DC"/>
    <w:rsid w:val="001E59B8"/>
    <w:rsid w:val="00201908"/>
    <w:rsid w:val="002327AE"/>
    <w:rsid w:val="002818CF"/>
    <w:rsid w:val="002D3F70"/>
    <w:rsid w:val="002E3E84"/>
    <w:rsid w:val="002F4800"/>
    <w:rsid w:val="003216FA"/>
    <w:rsid w:val="00327B34"/>
    <w:rsid w:val="003345E6"/>
    <w:rsid w:val="003463EE"/>
    <w:rsid w:val="003579B1"/>
    <w:rsid w:val="00375586"/>
    <w:rsid w:val="003C5DE0"/>
    <w:rsid w:val="003D082A"/>
    <w:rsid w:val="00412639"/>
    <w:rsid w:val="00416E38"/>
    <w:rsid w:val="00420311"/>
    <w:rsid w:val="00434B2C"/>
    <w:rsid w:val="004B2C1F"/>
    <w:rsid w:val="004C6D8F"/>
    <w:rsid w:val="004F7480"/>
    <w:rsid w:val="005242AF"/>
    <w:rsid w:val="0056796B"/>
    <w:rsid w:val="005A7AE0"/>
    <w:rsid w:val="005C1B5A"/>
    <w:rsid w:val="005C4984"/>
    <w:rsid w:val="005D17C9"/>
    <w:rsid w:val="005E00E7"/>
    <w:rsid w:val="00601135"/>
    <w:rsid w:val="00620DCF"/>
    <w:rsid w:val="00634F00"/>
    <w:rsid w:val="00641C62"/>
    <w:rsid w:val="006615CE"/>
    <w:rsid w:val="00667B31"/>
    <w:rsid w:val="006B336C"/>
    <w:rsid w:val="006C2338"/>
    <w:rsid w:val="006D24E1"/>
    <w:rsid w:val="00766DD9"/>
    <w:rsid w:val="007766A4"/>
    <w:rsid w:val="0078238A"/>
    <w:rsid w:val="007960EC"/>
    <w:rsid w:val="007A11E6"/>
    <w:rsid w:val="007D5FB2"/>
    <w:rsid w:val="007F647E"/>
    <w:rsid w:val="00875B9F"/>
    <w:rsid w:val="008A4DCB"/>
    <w:rsid w:val="008A68C0"/>
    <w:rsid w:val="008D093C"/>
    <w:rsid w:val="008D6B77"/>
    <w:rsid w:val="008D7081"/>
    <w:rsid w:val="008F2305"/>
    <w:rsid w:val="00902705"/>
    <w:rsid w:val="00946295"/>
    <w:rsid w:val="009577F9"/>
    <w:rsid w:val="00965753"/>
    <w:rsid w:val="00973808"/>
    <w:rsid w:val="009D3EA7"/>
    <w:rsid w:val="009E77BA"/>
    <w:rsid w:val="00A27B10"/>
    <w:rsid w:val="00A47BF6"/>
    <w:rsid w:val="00A61F67"/>
    <w:rsid w:val="00A72067"/>
    <w:rsid w:val="00AB09F0"/>
    <w:rsid w:val="00AC0137"/>
    <w:rsid w:val="00AE24D7"/>
    <w:rsid w:val="00B615A9"/>
    <w:rsid w:val="00B647E0"/>
    <w:rsid w:val="00B67A82"/>
    <w:rsid w:val="00B8219D"/>
    <w:rsid w:val="00B90D7A"/>
    <w:rsid w:val="00BF4D72"/>
    <w:rsid w:val="00C0525C"/>
    <w:rsid w:val="00C0647E"/>
    <w:rsid w:val="00C22387"/>
    <w:rsid w:val="00C31167"/>
    <w:rsid w:val="00C36FD7"/>
    <w:rsid w:val="00C42B7B"/>
    <w:rsid w:val="00C54BB8"/>
    <w:rsid w:val="00C71843"/>
    <w:rsid w:val="00CE00B4"/>
    <w:rsid w:val="00CE0270"/>
    <w:rsid w:val="00CE7B3A"/>
    <w:rsid w:val="00D12E21"/>
    <w:rsid w:val="00D15945"/>
    <w:rsid w:val="00D24AF1"/>
    <w:rsid w:val="00D36C3A"/>
    <w:rsid w:val="00D4294E"/>
    <w:rsid w:val="00D44927"/>
    <w:rsid w:val="00D847D2"/>
    <w:rsid w:val="00DC5CCC"/>
    <w:rsid w:val="00DE07BB"/>
    <w:rsid w:val="00E0609B"/>
    <w:rsid w:val="00E13BE1"/>
    <w:rsid w:val="00E4315D"/>
    <w:rsid w:val="00E55239"/>
    <w:rsid w:val="00E56AFD"/>
    <w:rsid w:val="00E851F1"/>
    <w:rsid w:val="00E967BA"/>
    <w:rsid w:val="00EB17F4"/>
    <w:rsid w:val="00EE4962"/>
    <w:rsid w:val="00EF0640"/>
    <w:rsid w:val="00EF2FEE"/>
    <w:rsid w:val="00F00C6D"/>
    <w:rsid w:val="00F11C50"/>
    <w:rsid w:val="00F609BE"/>
    <w:rsid w:val="00F975A0"/>
    <w:rsid w:val="00FE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6F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C5DE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5C4984"/>
    <w:pPr>
      <w:keepNext/>
      <w:spacing w:after="0" w:line="240" w:lineRule="auto"/>
      <w:outlineLvl w:val="1"/>
    </w:pPr>
    <w:rPr>
      <w:rFonts w:ascii="Times New Roman" w:eastAsia="Arial Unicode MS" w:hAnsi="Times New Roman" w:cs="Times New Roman"/>
      <w:b/>
      <w:bCs/>
      <w:sz w:val="24"/>
      <w:szCs w:val="24"/>
      <w:lang w:val="en-GB"/>
    </w:rPr>
  </w:style>
  <w:style w:type="paragraph" w:styleId="Heading3">
    <w:name w:val="heading 3"/>
    <w:basedOn w:val="Normal"/>
    <w:next w:val="Normal"/>
    <w:link w:val="Heading3Char"/>
    <w:qFormat/>
    <w:rsid w:val="005C4984"/>
    <w:pPr>
      <w:keepNext/>
      <w:spacing w:after="0" w:line="240" w:lineRule="auto"/>
      <w:outlineLvl w:val="2"/>
    </w:pPr>
    <w:rPr>
      <w:rFonts w:ascii="Arial" w:eastAsia="Arial Unicode MS" w:hAnsi="Arial" w:cs="Arial"/>
      <w:sz w:val="28"/>
      <w:szCs w:val="24"/>
      <w:lang w:val="en-GB"/>
    </w:rPr>
  </w:style>
  <w:style w:type="paragraph" w:styleId="Heading4">
    <w:name w:val="heading 4"/>
    <w:basedOn w:val="Normal"/>
    <w:next w:val="Normal"/>
    <w:link w:val="Heading4Char"/>
    <w:qFormat/>
    <w:rsid w:val="005C4984"/>
    <w:pPr>
      <w:keepNext/>
      <w:spacing w:after="0" w:line="240" w:lineRule="auto"/>
      <w:ind w:left="360"/>
      <w:jc w:val="center"/>
      <w:outlineLvl w:val="3"/>
    </w:pPr>
    <w:rPr>
      <w:rFonts w:ascii="Times New Roman" w:eastAsia="Times New Roman" w:hAnsi="Times New Roman" w:cs="Times New Roman"/>
      <w:b/>
      <w:bCs/>
      <w:color w:val="0000FF"/>
      <w:sz w:val="24"/>
      <w:szCs w:val="24"/>
      <w:lang w:val="en-GB"/>
    </w:rPr>
  </w:style>
  <w:style w:type="paragraph" w:styleId="Heading5">
    <w:name w:val="heading 5"/>
    <w:basedOn w:val="Normal"/>
    <w:next w:val="Normal"/>
    <w:link w:val="Heading5Char"/>
    <w:qFormat/>
    <w:rsid w:val="005C4984"/>
    <w:pPr>
      <w:keepNext/>
      <w:autoSpaceDE w:val="0"/>
      <w:autoSpaceDN w:val="0"/>
      <w:adjustRightInd w:val="0"/>
      <w:spacing w:after="0" w:line="240" w:lineRule="auto"/>
      <w:jc w:val="center"/>
      <w:outlineLvl w:val="4"/>
    </w:pPr>
    <w:rPr>
      <w:rFonts w:ascii="Times New Roman" w:eastAsia="Times New Roman" w:hAnsi="Times New Roman" w:cs="Times New Roman"/>
      <w:b/>
      <w:bCs/>
      <w:color w:val="0000FF"/>
      <w:sz w:val="24"/>
      <w:szCs w:val="23"/>
      <w:lang w:val="en-GB"/>
    </w:rPr>
  </w:style>
  <w:style w:type="paragraph" w:styleId="Heading6">
    <w:name w:val="heading 6"/>
    <w:basedOn w:val="Normal"/>
    <w:next w:val="Normal"/>
    <w:link w:val="Heading6Char"/>
    <w:qFormat/>
    <w:rsid w:val="005C4984"/>
    <w:pPr>
      <w:keepNext/>
      <w:spacing w:after="0" w:line="240" w:lineRule="auto"/>
      <w:jc w:val="center"/>
      <w:outlineLvl w:val="5"/>
    </w:pPr>
    <w:rPr>
      <w:rFonts w:ascii="Arial" w:eastAsia="Times New Roman" w:hAnsi="Arial" w:cs="Times New Roman"/>
      <w:sz w:val="28"/>
      <w:szCs w:val="24"/>
      <w:lang w:val="en-GB"/>
    </w:rPr>
  </w:style>
  <w:style w:type="paragraph" w:styleId="Heading7">
    <w:name w:val="heading 7"/>
    <w:basedOn w:val="Normal"/>
    <w:next w:val="Normal"/>
    <w:link w:val="Heading7Char"/>
    <w:qFormat/>
    <w:rsid w:val="005C4984"/>
    <w:pPr>
      <w:keepNext/>
      <w:spacing w:after="0" w:line="240" w:lineRule="auto"/>
      <w:jc w:val="center"/>
      <w:outlineLvl w:val="6"/>
    </w:pPr>
    <w:rPr>
      <w:rFonts w:ascii="Times New Roman" w:eastAsia="Times New Roman" w:hAnsi="Times New Roman" w:cs="Times New Roman"/>
      <w:b/>
      <w:bCs/>
      <w:sz w:val="36"/>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C5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DE0"/>
  </w:style>
  <w:style w:type="paragraph" w:styleId="Footer">
    <w:name w:val="footer"/>
    <w:basedOn w:val="Normal"/>
    <w:link w:val="FooterChar"/>
    <w:unhideWhenUsed/>
    <w:rsid w:val="003C5DE0"/>
    <w:pPr>
      <w:tabs>
        <w:tab w:val="center" w:pos="4680"/>
        <w:tab w:val="right" w:pos="9360"/>
      </w:tabs>
      <w:spacing w:after="0" w:line="240" w:lineRule="auto"/>
    </w:pPr>
  </w:style>
  <w:style w:type="character" w:customStyle="1" w:styleId="FooterChar">
    <w:name w:val="Footer Char"/>
    <w:basedOn w:val="DefaultParagraphFont"/>
    <w:link w:val="Footer"/>
    <w:rsid w:val="003C5DE0"/>
  </w:style>
  <w:style w:type="paragraph" w:customStyle="1" w:styleId="MainTitle">
    <w:name w:val="Main Title"/>
    <w:basedOn w:val="Heading1"/>
    <w:rsid w:val="003C5DE0"/>
    <w:pPr>
      <w:autoSpaceDE w:val="0"/>
      <w:autoSpaceDN w:val="0"/>
      <w:adjustRightInd w:val="0"/>
      <w:spacing w:before="240" w:after="480" w:line="240" w:lineRule="auto"/>
      <w:jc w:val="center"/>
      <w:outlineLvl w:val="9"/>
    </w:pPr>
    <w:rPr>
      <w:rFonts w:ascii="Times New Roman" w:eastAsiaTheme="minorHAnsi" w:hAnsi="Times New Roman" w:cs="Times New Roman"/>
      <w:color w:val="auto"/>
      <w:sz w:val="24"/>
      <w:szCs w:val="24"/>
    </w:rPr>
  </w:style>
  <w:style w:type="character" w:customStyle="1" w:styleId="Heading1Char">
    <w:name w:val="Heading 1 Char"/>
    <w:basedOn w:val="DefaultParagraphFont"/>
    <w:link w:val="Heading1"/>
    <w:rsid w:val="003C5DE0"/>
    <w:rPr>
      <w:rFonts w:asciiTheme="majorHAnsi" w:eastAsiaTheme="majorEastAsia" w:hAnsiTheme="majorHAnsi" w:cstheme="majorBidi"/>
      <w:b/>
      <w:bCs/>
      <w:color w:val="2E74B5" w:themeColor="accent1" w:themeShade="BF"/>
      <w:sz w:val="28"/>
      <w:szCs w:val="28"/>
    </w:rPr>
  </w:style>
  <w:style w:type="paragraph" w:customStyle="1" w:styleId="TEXTTTTT">
    <w:name w:val="TEXTTTTT"/>
    <w:basedOn w:val="Normal"/>
    <w:uiPriority w:val="99"/>
    <w:qFormat/>
    <w:rsid w:val="003C5DE0"/>
    <w:pPr>
      <w:spacing w:after="0" w:line="240" w:lineRule="auto"/>
      <w:ind w:firstLine="284"/>
      <w:jc w:val="both"/>
    </w:pPr>
    <w:rPr>
      <w:rFonts w:ascii="Garamond" w:hAnsi="Garamond"/>
      <w:sz w:val="24"/>
      <w:szCs w:val="24"/>
    </w:rPr>
  </w:style>
  <w:style w:type="character" w:customStyle="1" w:styleId="Heading2Char">
    <w:name w:val="Heading 2 Char"/>
    <w:basedOn w:val="DefaultParagraphFont"/>
    <w:link w:val="Heading2"/>
    <w:rsid w:val="005C4984"/>
    <w:rPr>
      <w:rFonts w:ascii="Times New Roman" w:eastAsia="Arial Unicode MS" w:hAnsi="Times New Roman" w:cs="Times New Roman"/>
      <w:b/>
      <w:bCs/>
      <w:sz w:val="24"/>
      <w:szCs w:val="24"/>
      <w:lang w:val="en-GB"/>
    </w:rPr>
  </w:style>
  <w:style w:type="character" w:customStyle="1" w:styleId="Heading3Char">
    <w:name w:val="Heading 3 Char"/>
    <w:basedOn w:val="DefaultParagraphFont"/>
    <w:link w:val="Heading3"/>
    <w:rsid w:val="005C4984"/>
    <w:rPr>
      <w:rFonts w:ascii="Arial" w:eastAsia="Arial Unicode MS" w:hAnsi="Arial" w:cs="Arial"/>
      <w:sz w:val="28"/>
      <w:szCs w:val="24"/>
      <w:lang w:val="en-GB"/>
    </w:rPr>
  </w:style>
  <w:style w:type="character" w:customStyle="1" w:styleId="Heading4Char">
    <w:name w:val="Heading 4 Char"/>
    <w:basedOn w:val="DefaultParagraphFont"/>
    <w:link w:val="Heading4"/>
    <w:rsid w:val="005C4984"/>
    <w:rPr>
      <w:rFonts w:ascii="Times New Roman" w:eastAsia="Times New Roman" w:hAnsi="Times New Roman" w:cs="Times New Roman"/>
      <w:b/>
      <w:bCs/>
      <w:color w:val="0000FF"/>
      <w:sz w:val="24"/>
      <w:szCs w:val="24"/>
      <w:lang w:val="en-GB"/>
    </w:rPr>
  </w:style>
  <w:style w:type="character" w:customStyle="1" w:styleId="Heading5Char">
    <w:name w:val="Heading 5 Char"/>
    <w:basedOn w:val="DefaultParagraphFont"/>
    <w:link w:val="Heading5"/>
    <w:rsid w:val="005C4984"/>
    <w:rPr>
      <w:rFonts w:ascii="Times New Roman" w:eastAsia="Times New Roman" w:hAnsi="Times New Roman" w:cs="Times New Roman"/>
      <w:b/>
      <w:bCs/>
      <w:color w:val="0000FF"/>
      <w:sz w:val="24"/>
      <w:szCs w:val="23"/>
      <w:lang w:val="en-GB"/>
    </w:rPr>
  </w:style>
  <w:style w:type="character" w:customStyle="1" w:styleId="Heading6Char">
    <w:name w:val="Heading 6 Char"/>
    <w:basedOn w:val="DefaultParagraphFont"/>
    <w:link w:val="Heading6"/>
    <w:rsid w:val="005C4984"/>
    <w:rPr>
      <w:rFonts w:ascii="Arial" w:eastAsia="Times New Roman" w:hAnsi="Arial" w:cs="Times New Roman"/>
      <w:sz w:val="28"/>
      <w:szCs w:val="24"/>
      <w:lang w:val="en-GB"/>
    </w:rPr>
  </w:style>
  <w:style w:type="character" w:customStyle="1" w:styleId="Heading7Char">
    <w:name w:val="Heading 7 Char"/>
    <w:basedOn w:val="DefaultParagraphFont"/>
    <w:link w:val="Heading7"/>
    <w:rsid w:val="005C4984"/>
    <w:rPr>
      <w:rFonts w:ascii="Times New Roman" w:eastAsia="Times New Roman" w:hAnsi="Times New Roman" w:cs="Times New Roman"/>
      <w:b/>
      <w:bCs/>
      <w:sz w:val="36"/>
      <w:szCs w:val="14"/>
    </w:rPr>
  </w:style>
  <w:style w:type="paragraph" w:customStyle="1" w:styleId="Paragraph">
    <w:name w:val="Paragraph"/>
    <w:basedOn w:val="Normal"/>
    <w:link w:val="ParagraphChar"/>
    <w:uiPriority w:val="99"/>
    <w:rsid w:val="005C4984"/>
    <w:pPr>
      <w:spacing w:before="120" w:after="120" w:line="276" w:lineRule="auto"/>
      <w:jc w:val="both"/>
    </w:pPr>
    <w:rPr>
      <w:rFonts w:ascii="Times New Roman" w:eastAsia="Times New Roman" w:hAnsi="Times New Roman" w:cs="Times New Roman"/>
      <w:color w:val="2E74B5" w:themeColor="accent1" w:themeShade="BF"/>
      <w:sz w:val="24"/>
      <w:szCs w:val="24"/>
      <w:lang w:val="en-GB"/>
    </w:rPr>
  </w:style>
  <w:style w:type="paragraph" w:styleId="BodyTextIndent2">
    <w:name w:val="Body Text Indent 2"/>
    <w:basedOn w:val="Normal"/>
    <w:link w:val="BodyTextIndent2Char"/>
    <w:rsid w:val="005C4984"/>
    <w:pPr>
      <w:tabs>
        <w:tab w:val="left" w:pos="720"/>
        <w:tab w:val="left" w:pos="4320"/>
        <w:tab w:val="left" w:pos="6480"/>
      </w:tabs>
      <w:spacing w:after="0" w:line="360" w:lineRule="auto"/>
      <w:ind w:left="6480" w:hanging="6480"/>
      <w:jc w:val="both"/>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5C4984"/>
    <w:rPr>
      <w:rFonts w:ascii="Times New Roman" w:eastAsia="Times New Roman" w:hAnsi="Times New Roman" w:cs="Times New Roman"/>
      <w:sz w:val="24"/>
      <w:szCs w:val="24"/>
      <w:lang w:val="en-GB"/>
    </w:rPr>
  </w:style>
  <w:style w:type="paragraph" w:styleId="BodyText">
    <w:name w:val="Body Text"/>
    <w:basedOn w:val="Normal"/>
    <w:link w:val="BodyTextChar"/>
    <w:rsid w:val="005C4984"/>
    <w:pPr>
      <w:widowControl w:val="0"/>
      <w:autoSpaceDE w:val="0"/>
      <w:autoSpaceDN w:val="0"/>
      <w:adjustRightInd w:val="0"/>
      <w:spacing w:after="0" w:line="360" w:lineRule="auto"/>
      <w:jc w:val="both"/>
    </w:pPr>
    <w:rPr>
      <w:rFonts w:ascii="Times New Roman" w:eastAsia="Times New Roman" w:hAnsi="Times New Roman" w:cs="Times New Roman"/>
      <w:sz w:val="23"/>
      <w:szCs w:val="23"/>
      <w:lang w:val="en-GB"/>
    </w:rPr>
  </w:style>
  <w:style w:type="character" w:customStyle="1" w:styleId="BodyTextChar">
    <w:name w:val="Body Text Char"/>
    <w:basedOn w:val="DefaultParagraphFont"/>
    <w:link w:val="BodyText"/>
    <w:rsid w:val="005C4984"/>
    <w:rPr>
      <w:rFonts w:ascii="Times New Roman" w:eastAsia="Times New Roman" w:hAnsi="Times New Roman" w:cs="Times New Roman"/>
      <w:sz w:val="23"/>
      <w:szCs w:val="23"/>
      <w:lang w:val="en-GB"/>
    </w:rPr>
  </w:style>
  <w:style w:type="paragraph" w:styleId="BodyTextIndent">
    <w:name w:val="Body Text Indent"/>
    <w:basedOn w:val="Normal"/>
    <w:link w:val="BodyTextIndentChar"/>
    <w:rsid w:val="005C4984"/>
    <w:pPr>
      <w:spacing w:after="0" w:line="240" w:lineRule="auto"/>
      <w:ind w:left="144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5C4984"/>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5C4984"/>
    <w:pPr>
      <w:spacing w:after="0" w:line="240" w:lineRule="auto"/>
      <w:ind w:left="360"/>
    </w:pPr>
    <w:rPr>
      <w:rFonts w:ascii="Times New Roman" w:eastAsia="Times New Roman" w:hAnsi="Times New Roman" w:cs="Times New Roman"/>
      <w:sz w:val="24"/>
      <w:szCs w:val="24"/>
      <w:lang w:val="en-GB"/>
    </w:rPr>
  </w:style>
  <w:style w:type="character" w:customStyle="1" w:styleId="BodyTextIndent3Char">
    <w:name w:val="Body Text Indent 3 Char"/>
    <w:basedOn w:val="DefaultParagraphFont"/>
    <w:link w:val="BodyTextIndent3"/>
    <w:rsid w:val="005C4984"/>
    <w:rPr>
      <w:rFonts w:ascii="Times New Roman" w:eastAsia="Times New Roman" w:hAnsi="Times New Roman" w:cs="Times New Roman"/>
      <w:sz w:val="24"/>
      <w:szCs w:val="24"/>
      <w:lang w:val="en-GB"/>
    </w:rPr>
  </w:style>
  <w:style w:type="paragraph" w:customStyle="1" w:styleId="Subtitles">
    <w:name w:val="Subtitles"/>
    <w:basedOn w:val="Heading1"/>
    <w:link w:val="SubtitlesChar"/>
    <w:uiPriority w:val="99"/>
    <w:rsid w:val="005C4984"/>
    <w:pPr>
      <w:keepLines w:val="0"/>
      <w:spacing w:before="240" w:after="240" w:line="240" w:lineRule="auto"/>
      <w:jc w:val="center"/>
    </w:pPr>
    <w:rPr>
      <w:rFonts w:ascii="Times New Roman" w:eastAsia="Arial Unicode MS" w:hAnsi="Times New Roman" w:cs="Times New Roman"/>
      <w:sz w:val="24"/>
      <w:szCs w:val="24"/>
      <w:lang w:val="en-GB"/>
    </w:rPr>
  </w:style>
  <w:style w:type="paragraph" w:styleId="BodyText3">
    <w:name w:val="Body Text 3"/>
    <w:basedOn w:val="Normal"/>
    <w:link w:val="BodyText3Char"/>
    <w:rsid w:val="005C4984"/>
    <w:pPr>
      <w:tabs>
        <w:tab w:val="left" w:pos="720"/>
        <w:tab w:val="left" w:pos="1440"/>
        <w:tab w:val="left" w:pos="2160"/>
        <w:tab w:val="left" w:pos="2880"/>
      </w:tabs>
      <w:spacing w:after="0" w:line="240" w:lineRule="auto"/>
      <w:jc w:val="center"/>
    </w:pPr>
    <w:rPr>
      <w:rFonts w:ascii="Times New Roman" w:eastAsia="Times New Roman" w:hAnsi="Times New Roman" w:cs="Times New Roman"/>
      <w:b/>
      <w:bCs/>
      <w:sz w:val="24"/>
      <w:szCs w:val="20"/>
      <w:lang w:val="en-GB"/>
    </w:rPr>
  </w:style>
  <w:style w:type="character" w:customStyle="1" w:styleId="BodyText3Char">
    <w:name w:val="Body Text 3 Char"/>
    <w:basedOn w:val="DefaultParagraphFont"/>
    <w:link w:val="BodyText3"/>
    <w:rsid w:val="005C4984"/>
    <w:rPr>
      <w:rFonts w:ascii="Times New Roman" w:eastAsia="Times New Roman" w:hAnsi="Times New Roman" w:cs="Times New Roman"/>
      <w:b/>
      <w:bCs/>
      <w:sz w:val="24"/>
      <w:szCs w:val="20"/>
      <w:lang w:val="en-GB"/>
    </w:rPr>
  </w:style>
  <w:style w:type="paragraph" w:styleId="BodyText2">
    <w:name w:val="Body Text 2"/>
    <w:basedOn w:val="Normal"/>
    <w:link w:val="BodyText2Char"/>
    <w:rsid w:val="005C4984"/>
    <w:pPr>
      <w:spacing w:after="0" w:line="240" w:lineRule="auto"/>
    </w:pPr>
    <w:rPr>
      <w:rFonts w:ascii="Times New Roman" w:eastAsia="Times New Roman" w:hAnsi="Times New Roman" w:cs="Times New Roman"/>
      <w:color w:val="0000FF"/>
      <w:sz w:val="24"/>
      <w:szCs w:val="18"/>
      <w:lang w:val="en-GB"/>
    </w:rPr>
  </w:style>
  <w:style w:type="character" w:customStyle="1" w:styleId="BodyText2Char">
    <w:name w:val="Body Text 2 Char"/>
    <w:basedOn w:val="DefaultParagraphFont"/>
    <w:link w:val="BodyText2"/>
    <w:rsid w:val="005C4984"/>
    <w:rPr>
      <w:rFonts w:ascii="Times New Roman" w:eastAsia="Times New Roman" w:hAnsi="Times New Roman" w:cs="Times New Roman"/>
      <w:color w:val="0000FF"/>
      <w:sz w:val="24"/>
      <w:szCs w:val="18"/>
      <w:lang w:val="en-GB"/>
    </w:rPr>
  </w:style>
  <w:style w:type="character" w:customStyle="1" w:styleId="ParagraphChar">
    <w:name w:val="Paragraph Char"/>
    <w:basedOn w:val="Heading1Char"/>
    <w:link w:val="Paragraph"/>
    <w:rsid w:val="005C4984"/>
    <w:rPr>
      <w:rFonts w:ascii="Times New Roman" w:eastAsia="Times New Roman" w:hAnsi="Times New Roman" w:cs="Times New Roman"/>
      <w:b w:val="0"/>
      <w:bCs w:val="0"/>
      <w:color w:val="2E74B5" w:themeColor="accent1" w:themeShade="BF"/>
      <w:sz w:val="24"/>
      <w:szCs w:val="24"/>
      <w:lang w:val="en-GB"/>
    </w:rPr>
  </w:style>
  <w:style w:type="paragraph" w:styleId="FootnoteText">
    <w:name w:val="footnote text"/>
    <w:basedOn w:val="Normal"/>
    <w:link w:val="FootnoteTextChar"/>
    <w:semiHidden/>
    <w:rsid w:val="005C4984"/>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C4984"/>
    <w:rPr>
      <w:rFonts w:ascii="Times New Roman" w:eastAsia="Times New Roman" w:hAnsi="Times New Roman" w:cs="Times New Roman"/>
      <w:sz w:val="20"/>
      <w:szCs w:val="20"/>
      <w:lang w:val="en-GB"/>
    </w:rPr>
  </w:style>
  <w:style w:type="character" w:styleId="FootnoteReference">
    <w:name w:val="footnote reference"/>
    <w:semiHidden/>
    <w:rsid w:val="005C4984"/>
    <w:rPr>
      <w:vertAlign w:val="superscript"/>
    </w:rPr>
  </w:style>
  <w:style w:type="paragraph" w:styleId="Title">
    <w:name w:val="Title"/>
    <w:basedOn w:val="Normal"/>
    <w:link w:val="TitleChar"/>
    <w:qFormat/>
    <w:rsid w:val="005C4984"/>
    <w:pPr>
      <w:spacing w:after="0" w:line="240" w:lineRule="auto"/>
      <w:jc w:val="center"/>
    </w:pPr>
    <w:rPr>
      <w:rFonts w:ascii="Times New Roman" w:eastAsia="Times New Roman" w:hAnsi="Times New Roman" w:cs="Arial"/>
      <w:b/>
      <w:bCs/>
      <w:sz w:val="24"/>
      <w:szCs w:val="24"/>
      <w:lang w:val="en-GB"/>
    </w:rPr>
  </w:style>
  <w:style w:type="character" w:customStyle="1" w:styleId="TitleChar">
    <w:name w:val="Title Char"/>
    <w:basedOn w:val="DefaultParagraphFont"/>
    <w:link w:val="Title"/>
    <w:rsid w:val="005C4984"/>
    <w:rPr>
      <w:rFonts w:ascii="Times New Roman" w:eastAsia="Times New Roman" w:hAnsi="Times New Roman" w:cs="Arial"/>
      <w:b/>
      <w:bCs/>
      <w:sz w:val="24"/>
      <w:szCs w:val="24"/>
      <w:lang w:val="en-GB"/>
    </w:rPr>
  </w:style>
  <w:style w:type="table" w:styleId="TableGrid">
    <w:name w:val="Table Grid"/>
    <w:basedOn w:val="TableNormal"/>
    <w:rsid w:val="005C498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
    <w:name w:val="Párrafo de lista"/>
    <w:basedOn w:val="Normal"/>
    <w:qFormat/>
    <w:rsid w:val="005C4984"/>
    <w:pPr>
      <w:spacing w:after="200" w:line="276" w:lineRule="auto"/>
      <w:ind w:left="720"/>
      <w:contextualSpacing/>
    </w:pPr>
    <w:rPr>
      <w:rFonts w:ascii="Calibri" w:eastAsia="Times New Roman" w:hAnsi="Calibri" w:cs="Times New Roman"/>
      <w:lang w:val="es-ES"/>
    </w:rPr>
  </w:style>
  <w:style w:type="character" w:customStyle="1" w:styleId="SubtitlesChar">
    <w:name w:val="Subtitles Char"/>
    <w:basedOn w:val="Heading1Char"/>
    <w:link w:val="Subtitles"/>
    <w:rsid w:val="005C4984"/>
    <w:rPr>
      <w:rFonts w:ascii="Times New Roman" w:eastAsia="Arial Unicode MS" w:hAnsi="Times New Roman" w:cs="Times New Roman"/>
      <w:b/>
      <w:bCs/>
      <w:color w:val="2E74B5" w:themeColor="accent1" w:themeShade="BF"/>
      <w:sz w:val="24"/>
      <w:szCs w:val="24"/>
      <w:lang w:val="en-GB"/>
    </w:rPr>
  </w:style>
  <w:style w:type="character" w:customStyle="1" w:styleId="CharChar1">
    <w:name w:val="Char Char1"/>
    <w:locked/>
    <w:rsid w:val="005C4984"/>
    <w:rPr>
      <w:rFonts w:ascii="Arial" w:hAnsi="Arial" w:cs="Arial"/>
      <w:b/>
      <w:bCs/>
      <w:sz w:val="24"/>
      <w:szCs w:val="24"/>
      <w:lang w:val="en-GB" w:eastAsia="x-none"/>
    </w:rPr>
  </w:style>
  <w:style w:type="paragraph" w:customStyle="1" w:styleId="Default">
    <w:name w:val="Default"/>
    <w:rsid w:val="005C4984"/>
    <w:pPr>
      <w:autoSpaceDE w:val="0"/>
      <w:autoSpaceDN w:val="0"/>
      <w:adjustRightInd w:val="0"/>
      <w:spacing w:after="0" w:line="240" w:lineRule="auto"/>
    </w:pPr>
    <w:rPr>
      <w:rFonts w:ascii="EMHNFG+Verdana" w:eastAsia="Times New Roman" w:hAnsi="EMHNFG+Verdana" w:cs="EMHNFG+Verdana"/>
      <w:color w:val="000000"/>
      <w:sz w:val="24"/>
      <w:szCs w:val="24"/>
      <w:lang w:val="es-ES" w:eastAsia="es-ES"/>
    </w:rPr>
  </w:style>
  <w:style w:type="character" w:customStyle="1" w:styleId="CharChar2">
    <w:name w:val="Char Char2"/>
    <w:locked/>
    <w:rsid w:val="005C4984"/>
    <w:rPr>
      <w:rFonts w:ascii="Arial" w:hAnsi="Arial" w:cs="Arial"/>
      <w:b/>
      <w:bCs/>
      <w:sz w:val="24"/>
      <w:szCs w:val="24"/>
      <w:lang w:val="en-GB" w:eastAsia="x-none"/>
    </w:rPr>
  </w:style>
  <w:style w:type="paragraph" w:styleId="BalloonText">
    <w:name w:val="Balloon Text"/>
    <w:basedOn w:val="Normal"/>
    <w:link w:val="BalloonTextChar"/>
    <w:uiPriority w:val="99"/>
    <w:semiHidden/>
    <w:unhideWhenUsed/>
    <w:rsid w:val="005C4984"/>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5C4984"/>
    <w:rPr>
      <w:rFonts w:ascii="Segoe UI" w:eastAsia="Times New Roman" w:hAnsi="Segoe UI" w:cs="Segoe UI"/>
      <w:sz w:val="18"/>
      <w:szCs w:val="18"/>
      <w:lang w:val="en-GB"/>
    </w:rPr>
  </w:style>
  <w:style w:type="character" w:styleId="CommentReference">
    <w:name w:val="annotation reference"/>
    <w:uiPriority w:val="99"/>
    <w:semiHidden/>
    <w:unhideWhenUsed/>
    <w:rsid w:val="005C4984"/>
    <w:rPr>
      <w:sz w:val="16"/>
      <w:szCs w:val="16"/>
    </w:rPr>
  </w:style>
  <w:style w:type="paragraph" w:styleId="CommentText">
    <w:name w:val="annotation text"/>
    <w:basedOn w:val="Normal"/>
    <w:link w:val="CommentTextChar"/>
    <w:uiPriority w:val="99"/>
    <w:semiHidden/>
    <w:unhideWhenUsed/>
    <w:rsid w:val="005C4984"/>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5C498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C4984"/>
    <w:rPr>
      <w:b/>
      <w:bCs/>
    </w:rPr>
  </w:style>
  <w:style w:type="character" w:customStyle="1" w:styleId="CommentSubjectChar">
    <w:name w:val="Comment Subject Char"/>
    <w:basedOn w:val="CommentTextChar"/>
    <w:link w:val="CommentSubject"/>
    <w:uiPriority w:val="99"/>
    <w:semiHidden/>
    <w:rsid w:val="005C4984"/>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5C498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C5DE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5C4984"/>
    <w:pPr>
      <w:keepNext/>
      <w:spacing w:after="0" w:line="240" w:lineRule="auto"/>
      <w:outlineLvl w:val="1"/>
    </w:pPr>
    <w:rPr>
      <w:rFonts w:ascii="Times New Roman" w:eastAsia="Arial Unicode MS" w:hAnsi="Times New Roman" w:cs="Times New Roman"/>
      <w:b/>
      <w:bCs/>
      <w:sz w:val="24"/>
      <w:szCs w:val="24"/>
      <w:lang w:val="en-GB"/>
    </w:rPr>
  </w:style>
  <w:style w:type="paragraph" w:styleId="Heading3">
    <w:name w:val="heading 3"/>
    <w:basedOn w:val="Normal"/>
    <w:next w:val="Normal"/>
    <w:link w:val="Heading3Char"/>
    <w:qFormat/>
    <w:rsid w:val="005C4984"/>
    <w:pPr>
      <w:keepNext/>
      <w:spacing w:after="0" w:line="240" w:lineRule="auto"/>
      <w:outlineLvl w:val="2"/>
    </w:pPr>
    <w:rPr>
      <w:rFonts w:ascii="Arial" w:eastAsia="Arial Unicode MS" w:hAnsi="Arial" w:cs="Arial"/>
      <w:sz w:val="28"/>
      <w:szCs w:val="24"/>
      <w:lang w:val="en-GB"/>
    </w:rPr>
  </w:style>
  <w:style w:type="paragraph" w:styleId="Heading4">
    <w:name w:val="heading 4"/>
    <w:basedOn w:val="Normal"/>
    <w:next w:val="Normal"/>
    <w:link w:val="Heading4Char"/>
    <w:qFormat/>
    <w:rsid w:val="005C4984"/>
    <w:pPr>
      <w:keepNext/>
      <w:spacing w:after="0" w:line="240" w:lineRule="auto"/>
      <w:ind w:left="360"/>
      <w:jc w:val="center"/>
      <w:outlineLvl w:val="3"/>
    </w:pPr>
    <w:rPr>
      <w:rFonts w:ascii="Times New Roman" w:eastAsia="Times New Roman" w:hAnsi="Times New Roman" w:cs="Times New Roman"/>
      <w:b/>
      <w:bCs/>
      <w:color w:val="0000FF"/>
      <w:sz w:val="24"/>
      <w:szCs w:val="24"/>
      <w:lang w:val="en-GB"/>
    </w:rPr>
  </w:style>
  <w:style w:type="paragraph" w:styleId="Heading5">
    <w:name w:val="heading 5"/>
    <w:basedOn w:val="Normal"/>
    <w:next w:val="Normal"/>
    <w:link w:val="Heading5Char"/>
    <w:qFormat/>
    <w:rsid w:val="005C4984"/>
    <w:pPr>
      <w:keepNext/>
      <w:autoSpaceDE w:val="0"/>
      <w:autoSpaceDN w:val="0"/>
      <w:adjustRightInd w:val="0"/>
      <w:spacing w:after="0" w:line="240" w:lineRule="auto"/>
      <w:jc w:val="center"/>
      <w:outlineLvl w:val="4"/>
    </w:pPr>
    <w:rPr>
      <w:rFonts w:ascii="Times New Roman" w:eastAsia="Times New Roman" w:hAnsi="Times New Roman" w:cs="Times New Roman"/>
      <w:b/>
      <w:bCs/>
      <w:color w:val="0000FF"/>
      <w:sz w:val="24"/>
      <w:szCs w:val="23"/>
      <w:lang w:val="en-GB"/>
    </w:rPr>
  </w:style>
  <w:style w:type="paragraph" w:styleId="Heading6">
    <w:name w:val="heading 6"/>
    <w:basedOn w:val="Normal"/>
    <w:next w:val="Normal"/>
    <w:link w:val="Heading6Char"/>
    <w:qFormat/>
    <w:rsid w:val="005C4984"/>
    <w:pPr>
      <w:keepNext/>
      <w:spacing w:after="0" w:line="240" w:lineRule="auto"/>
      <w:jc w:val="center"/>
      <w:outlineLvl w:val="5"/>
    </w:pPr>
    <w:rPr>
      <w:rFonts w:ascii="Arial" w:eastAsia="Times New Roman" w:hAnsi="Arial" w:cs="Times New Roman"/>
      <w:sz w:val="28"/>
      <w:szCs w:val="24"/>
      <w:lang w:val="en-GB"/>
    </w:rPr>
  </w:style>
  <w:style w:type="paragraph" w:styleId="Heading7">
    <w:name w:val="heading 7"/>
    <w:basedOn w:val="Normal"/>
    <w:next w:val="Normal"/>
    <w:link w:val="Heading7Char"/>
    <w:qFormat/>
    <w:rsid w:val="005C4984"/>
    <w:pPr>
      <w:keepNext/>
      <w:spacing w:after="0" w:line="240" w:lineRule="auto"/>
      <w:jc w:val="center"/>
      <w:outlineLvl w:val="6"/>
    </w:pPr>
    <w:rPr>
      <w:rFonts w:ascii="Times New Roman" w:eastAsia="Times New Roman" w:hAnsi="Times New Roman" w:cs="Times New Roman"/>
      <w:b/>
      <w:bCs/>
      <w:sz w:val="36"/>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C5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DE0"/>
  </w:style>
  <w:style w:type="paragraph" w:styleId="Footer">
    <w:name w:val="footer"/>
    <w:basedOn w:val="Normal"/>
    <w:link w:val="FooterChar"/>
    <w:unhideWhenUsed/>
    <w:rsid w:val="003C5DE0"/>
    <w:pPr>
      <w:tabs>
        <w:tab w:val="center" w:pos="4680"/>
        <w:tab w:val="right" w:pos="9360"/>
      </w:tabs>
      <w:spacing w:after="0" w:line="240" w:lineRule="auto"/>
    </w:pPr>
  </w:style>
  <w:style w:type="character" w:customStyle="1" w:styleId="FooterChar">
    <w:name w:val="Footer Char"/>
    <w:basedOn w:val="DefaultParagraphFont"/>
    <w:link w:val="Footer"/>
    <w:rsid w:val="003C5DE0"/>
  </w:style>
  <w:style w:type="paragraph" w:customStyle="1" w:styleId="MainTitle">
    <w:name w:val="Main Title"/>
    <w:basedOn w:val="Heading1"/>
    <w:rsid w:val="003C5DE0"/>
    <w:pPr>
      <w:autoSpaceDE w:val="0"/>
      <w:autoSpaceDN w:val="0"/>
      <w:adjustRightInd w:val="0"/>
      <w:spacing w:before="240" w:after="480" w:line="240" w:lineRule="auto"/>
      <w:jc w:val="center"/>
      <w:outlineLvl w:val="9"/>
    </w:pPr>
    <w:rPr>
      <w:rFonts w:ascii="Times New Roman" w:eastAsiaTheme="minorHAnsi" w:hAnsi="Times New Roman" w:cs="Times New Roman"/>
      <w:color w:val="auto"/>
      <w:sz w:val="24"/>
      <w:szCs w:val="24"/>
    </w:rPr>
  </w:style>
  <w:style w:type="character" w:customStyle="1" w:styleId="Heading1Char">
    <w:name w:val="Heading 1 Char"/>
    <w:basedOn w:val="DefaultParagraphFont"/>
    <w:link w:val="Heading1"/>
    <w:rsid w:val="003C5DE0"/>
    <w:rPr>
      <w:rFonts w:asciiTheme="majorHAnsi" w:eastAsiaTheme="majorEastAsia" w:hAnsiTheme="majorHAnsi" w:cstheme="majorBidi"/>
      <w:b/>
      <w:bCs/>
      <w:color w:val="2E74B5" w:themeColor="accent1" w:themeShade="BF"/>
      <w:sz w:val="28"/>
      <w:szCs w:val="28"/>
    </w:rPr>
  </w:style>
  <w:style w:type="paragraph" w:customStyle="1" w:styleId="TEXTTTTT">
    <w:name w:val="TEXTTTTT"/>
    <w:basedOn w:val="Normal"/>
    <w:uiPriority w:val="99"/>
    <w:qFormat/>
    <w:rsid w:val="003C5DE0"/>
    <w:pPr>
      <w:spacing w:after="0" w:line="240" w:lineRule="auto"/>
      <w:ind w:firstLine="284"/>
      <w:jc w:val="both"/>
    </w:pPr>
    <w:rPr>
      <w:rFonts w:ascii="Garamond" w:hAnsi="Garamond"/>
      <w:sz w:val="24"/>
      <w:szCs w:val="24"/>
    </w:rPr>
  </w:style>
  <w:style w:type="character" w:customStyle="1" w:styleId="Heading2Char">
    <w:name w:val="Heading 2 Char"/>
    <w:basedOn w:val="DefaultParagraphFont"/>
    <w:link w:val="Heading2"/>
    <w:rsid w:val="005C4984"/>
    <w:rPr>
      <w:rFonts w:ascii="Times New Roman" w:eastAsia="Arial Unicode MS" w:hAnsi="Times New Roman" w:cs="Times New Roman"/>
      <w:b/>
      <w:bCs/>
      <w:sz w:val="24"/>
      <w:szCs w:val="24"/>
      <w:lang w:val="en-GB"/>
    </w:rPr>
  </w:style>
  <w:style w:type="character" w:customStyle="1" w:styleId="Heading3Char">
    <w:name w:val="Heading 3 Char"/>
    <w:basedOn w:val="DefaultParagraphFont"/>
    <w:link w:val="Heading3"/>
    <w:rsid w:val="005C4984"/>
    <w:rPr>
      <w:rFonts w:ascii="Arial" w:eastAsia="Arial Unicode MS" w:hAnsi="Arial" w:cs="Arial"/>
      <w:sz w:val="28"/>
      <w:szCs w:val="24"/>
      <w:lang w:val="en-GB"/>
    </w:rPr>
  </w:style>
  <w:style w:type="character" w:customStyle="1" w:styleId="Heading4Char">
    <w:name w:val="Heading 4 Char"/>
    <w:basedOn w:val="DefaultParagraphFont"/>
    <w:link w:val="Heading4"/>
    <w:rsid w:val="005C4984"/>
    <w:rPr>
      <w:rFonts w:ascii="Times New Roman" w:eastAsia="Times New Roman" w:hAnsi="Times New Roman" w:cs="Times New Roman"/>
      <w:b/>
      <w:bCs/>
      <w:color w:val="0000FF"/>
      <w:sz w:val="24"/>
      <w:szCs w:val="24"/>
      <w:lang w:val="en-GB"/>
    </w:rPr>
  </w:style>
  <w:style w:type="character" w:customStyle="1" w:styleId="Heading5Char">
    <w:name w:val="Heading 5 Char"/>
    <w:basedOn w:val="DefaultParagraphFont"/>
    <w:link w:val="Heading5"/>
    <w:rsid w:val="005C4984"/>
    <w:rPr>
      <w:rFonts w:ascii="Times New Roman" w:eastAsia="Times New Roman" w:hAnsi="Times New Roman" w:cs="Times New Roman"/>
      <w:b/>
      <w:bCs/>
      <w:color w:val="0000FF"/>
      <w:sz w:val="24"/>
      <w:szCs w:val="23"/>
      <w:lang w:val="en-GB"/>
    </w:rPr>
  </w:style>
  <w:style w:type="character" w:customStyle="1" w:styleId="Heading6Char">
    <w:name w:val="Heading 6 Char"/>
    <w:basedOn w:val="DefaultParagraphFont"/>
    <w:link w:val="Heading6"/>
    <w:rsid w:val="005C4984"/>
    <w:rPr>
      <w:rFonts w:ascii="Arial" w:eastAsia="Times New Roman" w:hAnsi="Arial" w:cs="Times New Roman"/>
      <w:sz w:val="28"/>
      <w:szCs w:val="24"/>
      <w:lang w:val="en-GB"/>
    </w:rPr>
  </w:style>
  <w:style w:type="character" w:customStyle="1" w:styleId="Heading7Char">
    <w:name w:val="Heading 7 Char"/>
    <w:basedOn w:val="DefaultParagraphFont"/>
    <w:link w:val="Heading7"/>
    <w:rsid w:val="005C4984"/>
    <w:rPr>
      <w:rFonts w:ascii="Times New Roman" w:eastAsia="Times New Roman" w:hAnsi="Times New Roman" w:cs="Times New Roman"/>
      <w:b/>
      <w:bCs/>
      <w:sz w:val="36"/>
      <w:szCs w:val="14"/>
    </w:rPr>
  </w:style>
  <w:style w:type="paragraph" w:customStyle="1" w:styleId="Paragraph">
    <w:name w:val="Paragraph"/>
    <w:basedOn w:val="Normal"/>
    <w:link w:val="ParagraphChar"/>
    <w:uiPriority w:val="99"/>
    <w:rsid w:val="005C4984"/>
    <w:pPr>
      <w:spacing w:before="120" w:after="120" w:line="276" w:lineRule="auto"/>
      <w:jc w:val="both"/>
    </w:pPr>
    <w:rPr>
      <w:rFonts w:ascii="Times New Roman" w:eastAsia="Times New Roman" w:hAnsi="Times New Roman" w:cs="Times New Roman"/>
      <w:color w:val="2E74B5" w:themeColor="accent1" w:themeShade="BF"/>
      <w:sz w:val="24"/>
      <w:szCs w:val="24"/>
      <w:lang w:val="en-GB"/>
    </w:rPr>
  </w:style>
  <w:style w:type="paragraph" w:styleId="BodyTextIndent2">
    <w:name w:val="Body Text Indent 2"/>
    <w:basedOn w:val="Normal"/>
    <w:link w:val="BodyTextIndent2Char"/>
    <w:rsid w:val="005C4984"/>
    <w:pPr>
      <w:tabs>
        <w:tab w:val="left" w:pos="720"/>
        <w:tab w:val="left" w:pos="4320"/>
        <w:tab w:val="left" w:pos="6480"/>
      </w:tabs>
      <w:spacing w:after="0" w:line="360" w:lineRule="auto"/>
      <w:ind w:left="6480" w:hanging="6480"/>
      <w:jc w:val="both"/>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5C4984"/>
    <w:rPr>
      <w:rFonts w:ascii="Times New Roman" w:eastAsia="Times New Roman" w:hAnsi="Times New Roman" w:cs="Times New Roman"/>
      <w:sz w:val="24"/>
      <w:szCs w:val="24"/>
      <w:lang w:val="en-GB"/>
    </w:rPr>
  </w:style>
  <w:style w:type="paragraph" w:styleId="BodyText">
    <w:name w:val="Body Text"/>
    <w:basedOn w:val="Normal"/>
    <w:link w:val="BodyTextChar"/>
    <w:rsid w:val="005C4984"/>
    <w:pPr>
      <w:widowControl w:val="0"/>
      <w:autoSpaceDE w:val="0"/>
      <w:autoSpaceDN w:val="0"/>
      <w:adjustRightInd w:val="0"/>
      <w:spacing w:after="0" w:line="360" w:lineRule="auto"/>
      <w:jc w:val="both"/>
    </w:pPr>
    <w:rPr>
      <w:rFonts w:ascii="Times New Roman" w:eastAsia="Times New Roman" w:hAnsi="Times New Roman" w:cs="Times New Roman"/>
      <w:sz w:val="23"/>
      <w:szCs w:val="23"/>
      <w:lang w:val="en-GB"/>
    </w:rPr>
  </w:style>
  <w:style w:type="character" w:customStyle="1" w:styleId="BodyTextChar">
    <w:name w:val="Body Text Char"/>
    <w:basedOn w:val="DefaultParagraphFont"/>
    <w:link w:val="BodyText"/>
    <w:rsid w:val="005C4984"/>
    <w:rPr>
      <w:rFonts w:ascii="Times New Roman" w:eastAsia="Times New Roman" w:hAnsi="Times New Roman" w:cs="Times New Roman"/>
      <w:sz w:val="23"/>
      <w:szCs w:val="23"/>
      <w:lang w:val="en-GB"/>
    </w:rPr>
  </w:style>
  <w:style w:type="paragraph" w:styleId="BodyTextIndent">
    <w:name w:val="Body Text Indent"/>
    <w:basedOn w:val="Normal"/>
    <w:link w:val="BodyTextIndentChar"/>
    <w:rsid w:val="005C4984"/>
    <w:pPr>
      <w:spacing w:after="0" w:line="240" w:lineRule="auto"/>
      <w:ind w:left="144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5C4984"/>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5C4984"/>
    <w:pPr>
      <w:spacing w:after="0" w:line="240" w:lineRule="auto"/>
      <w:ind w:left="360"/>
    </w:pPr>
    <w:rPr>
      <w:rFonts w:ascii="Times New Roman" w:eastAsia="Times New Roman" w:hAnsi="Times New Roman" w:cs="Times New Roman"/>
      <w:sz w:val="24"/>
      <w:szCs w:val="24"/>
      <w:lang w:val="en-GB"/>
    </w:rPr>
  </w:style>
  <w:style w:type="character" w:customStyle="1" w:styleId="BodyTextIndent3Char">
    <w:name w:val="Body Text Indent 3 Char"/>
    <w:basedOn w:val="DefaultParagraphFont"/>
    <w:link w:val="BodyTextIndent3"/>
    <w:rsid w:val="005C4984"/>
    <w:rPr>
      <w:rFonts w:ascii="Times New Roman" w:eastAsia="Times New Roman" w:hAnsi="Times New Roman" w:cs="Times New Roman"/>
      <w:sz w:val="24"/>
      <w:szCs w:val="24"/>
      <w:lang w:val="en-GB"/>
    </w:rPr>
  </w:style>
  <w:style w:type="paragraph" w:customStyle="1" w:styleId="Subtitles">
    <w:name w:val="Subtitles"/>
    <w:basedOn w:val="Heading1"/>
    <w:link w:val="SubtitlesChar"/>
    <w:uiPriority w:val="99"/>
    <w:rsid w:val="005C4984"/>
    <w:pPr>
      <w:keepLines w:val="0"/>
      <w:spacing w:before="240" w:after="240" w:line="240" w:lineRule="auto"/>
      <w:jc w:val="center"/>
    </w:pPr>
    <w:rPr>
      <w:rFonts w:ascii="Times New Roman" w:eastAsia="Arial Unicode MS" w:hAnsi="Times New Roman" w:cs="Times New Roman"/>
      <w:sz w:val="24"/>
      <w:szCs w:val="24"/>
      <w:lang w:val="en-GB"/>
    </w:rPr>
  </w:style>
  <w:style w:type="paragraph" w:styleId="BodyText3">
    <w:name w:val="Body Text 3"/>
    <w:basedOn w:val="Normal"/>
    <w:link w:val="BodyText3Char"/>
    <w:rsid w:val="005C4984"/>
    <w:pPr>
      <w:tabs>
        <w:tab w:val="left" w:pos="720"/>
        <w:tab w:val="left" w:pos="1440"/>
        <w:tab w:val="left" w:pos="2160"/>
        <w:tab w:val="left" w:pos="2880"/>
      </w:tabs>
      <w:spacing w:after="0" w:line="240" w:lineRule="auto"/>
      <w:jc w:val="center"/>
    </w:pPr>
    <w:rPr>
      <w:rFonts w:ascii="Times New Roman" w:eastAsia="Times New Roman" w:hAnsi="Times New Roman" w:cs="Times New Roman"/>
      <w:b/>
      <w:bCs/>
      <w:sz w:val="24"/>
      <w:szCs w:val="20"/>
      <w:lang w:val="en-GB"/>
    </w:rPr>
  </w:style>
  <w:style w:type="character" w:customStyle="1" w:styleId="BodyText3Char">
    <w:name w:val="Body Text 3 Char"/>
    <w:basedOn w:val="DefaultParagraphFont"/>
    <w:link w:val="BodyText3"/>
    <w:rsid w:val="005C4984"/>
    <w:rPr>
      <w:rFonts w:ascii="Times New Roman" w:eastAsia="Times New Roman" w:hAnsi="Times New Roman" w:cs="Times New Roman"/>
      <w:b/>
      <w:bCs/>
      <w:sz w:val="24"/>
      <w:szCs w:val="20"/>
      <w:lang w:val="en-GB"/>
    </w:rPr>
  </w:style>
  <w:style w:type="paragraph" w:styleId="BodyText2">
    <w:name w:val="Body Text 2"/>
    <w:basedOn w:val="Normal"/>
    <w:link w:val="BodyText2Char"/>
    <w:rsid w:val="005C4984"/>
    <w:pPr>
      <w:spacing w:after="0" w:line="240" w:lineRule="auto"/>
    </w:pPr>
    <w:rPr>
      <w:rFonts w:ascii="Times New Roman" w:eastAsia="Times New Roman" w:hAnsi="Times New Roman" w:cs="Times New Roman"/>
      <w:color w:val="0000FF"/>
      <w:sz w:val="24"/>
      <w:szCs w:val="18"/>
      <w:lang w:val="en-GB"/>
    </w:rPr>
  </w:style>
  <w:style w:type="character" w:customStyle="1" w:styleId="BodyText2Char">
    <w:name w:val="Body Text 2 Char"/>
    <w:basedOn w:val="DefaultParagraphFont"/>
    <w:link w:val="BodyText2"/>
    <w:rsid w:val="005C4984"/>
    <w:rPr>
      <w:rFonts w:ascii="Times New Roman" w:eastAsia="Times New Roman" w:hAnsi="Times New Roman" w:cs="Times New Roman"/>
      <w:color w:val="0000FF"/>
      <w:sz w:val="24"/>
      <w:szCs w:val="18"/>
      <w:lang w:val="en-GB"/>
    </w:rPr>
  </w:style>
  <w:style w:type="character" w:customStyle="1" w:styleId="ParagraphChar">
    <w:name w:val="Paragraph Char"/>
    <w:basedOn w:val="Heading1Char"/>
    <w:link w:val="Paragraph"/>
    <w:rsid w:val="005C4984"/>
    <w:rPr>
      <w:rFonts w:ascii="Times New Roman" w:eastAsia="Times New Roman" w:hAnsi="Times New Roman" w:cs="Times New Roman"/>
      <w:b w:val="0"/>
      <w:bCs w:val="0"/>
      <w:color w:val="2E74B5" w:themeColor="accent1" w:themeShade="BF"/>
      <w:sz w:val="24"/>
      <w:szCs w:val="24"/>
      <w:lang w:val="en-GB"/>
    </w:rPr>
  </w:style>
  <w:style w:type="paragraph" w:styleId="FootnoteText">
    <w:name w:val="footnote text"/>
    <w:basedOn w:val="Normal"/>
    <w:link w:val="FootnoteTextChar"/>
    <w:semiHidden/>
    <w:rsid w:val="005C4984"/>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C4984"/>
    <w:rPr>
      <w:rFonts w:ascii="Times New Roman" w:eastAsia="Times New Roman" w:hAnsi="Times New Roman" w:cs="Times New Roman"/>
      <w:sz w:val="20"/>
      <w:szCs w:val="20"/>
      <w:lang w:val="en-GB"/>
    </w:rPr>
  </w:style>
  <w:style w:type="character" w:styleId="FootnoteReference">
    <w:name w:val="footnote reference"/>
    <w:semiHidden/>
    <w:rsid w:val="005C4984"/>
    <w:rPr>
      <w:vertAlign w:val="superscript"/>
    </w:rPr>
  </w:style>
  <w:style w:type="paragraph" w:styleId="Title">
    <w:name w:val="Title"/>
    <w:basedOn w:val="Normal"/>
    <w:link w:val="TitleChar"/>
    <w:qFormat/>
    <w:rsid w:val="005C4984"/>
    <w:pPr>
      <w:spacing w:after="0" w:line="240" w:lineRule="auto"/>
      <w:jc w:val="center"/>
    </w:pPr>
    <w:rPr>
      <w:rFonts w:ascii="Times New Roman" w:eastAsia="Times New Roman" w:hAnsi="Times New Roman" w:cs="Arial"/>
      <w:b/>
      <w:bCs/>
      <w:sz w:val="24"/>
      <w:szCs w:val="24"/>
      <w:lang w:val="en-GB"/>
    </w:rPr>
  </w:style>
  <w:style w:type="character" w:customStyle="1" w:styleId="TitleChar">
    <w:name w:val="Title Char"/>
    <w:basedOn w:val="DefaultParagraphFont"/>
    <w:link w:val="Title"/>
    <w:rsid w:val="005C4984"/>
    <w:rPr>
      <w:rFonts w:ascii="Times New Roman" w:eastAsia="Times New Roman" w:hAnsi="Times New Roman" w:cs="Arial"/>
      <w:b/>
      <w:bCs/>
      <w:sz w:val="24"/>
      <w:szCs w:val="24"/>
      <w:lang w:val="en-GB"/>
    </w:rPr>
  </w:style>
  <w:style w:type="table" w:styleId="TableGrid">
    <w:name w:val="Table Grid"/>
    <w:basedOn w:val="TableNormal"/>
    <w:rsid w:val="005C498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
    <w:name w:val="Párrafo de lista"/>
    <w:basedOn w:val="Normal"/>
    <w:qFormat/>
    <w:rsid w:val="005C4984"/>
    <w:pPr>
      <w:spacing w:after="200" w:line="276" w:lineRule="auto"/>
      <w:ind w:left="720"/>
      <w:contextualSpacing/>
    </w:pPr>
    <w:rPr>
      <w:rFonts w:ascii="Calibri" w:eastAsia="Times New Roman" w:hAnsi="Calibri" w:cs="Times New Roman"/>
      <w:lang w:val="es-ES"/>
    </w:rPr>
  </w:style>
  <w:style w:type="character" w:customStyle="1" w:styleId="SubtitlesChar">
    <w:name w:val="Subtitles Char"/>
    <w:basedOn w:val="Heading1Char"/>
    <w:link w:val="Subtitles"/>
    <w:rsid w:val="005C4984"/>
    <w:rPr>
      <w:rFonts w:ascii="Times New Roman" w:eastAsia="Arial Unicode MS" w:hAnsi="Times New Roman" w:cs="Times New Roman"/>
      <w:b/>
      <w:bCs/>
      <w:color w:val="2E74B5" w:themeColor="accent1" w:themeShade="BF"/>
      <w:sz w:val="24"/>
      <w:szCs w:val="24"/>
      <w:lang w:val="en-GB"/>
    </w:rPr>
  </w:style>
  <w:style w:type="character" w:customStyle="1" w:styleId="CharChar1">
    <w:name w:val="Char Char1"/>
    <w:locked/>
    <w:rsid w:val="005C4984"/>
    <w:rPr>
      <w:rFonts w:ascii="Arial" w:hAnsi="Arial" w:cs="Arial"/>
      <w:b/>
      <w:bCs/>
      <w:sz w:val="24"/>
      <w:szCs w:val="24"/>
      <w:lang w:val="en-GB" w:eastAsia="x-none"/>
    </w:rPr>
  </w:style>
  <w:style w:type="paragraph" w:customStyle="1" w:styleId="Default">
    <w:name w:val="Default"/>
    <w:rsid w:val="005C4984"/>
    <w:pPr>
      <w:autoSpaceDE w:val="0"/>
      <w:autoSpaceDN w:val="0"/>
      <w:adjustRightInd w:val="0"/>
      <w:spacing w:after="0" w:line="240" w:lineRule="auto"/>
    </w:pPr>
    <w:rPr>
      <w:rFonts w:ascii="EMHNFG+Verdana" w:eastAsia="Times New Roman" w:hAnsi="EMHNFG+Verdana" w:cs="EMHNFG+Verdana"/>
      <w:color w:val="000000"/>
      <w:sz w:val="24"/>
      <w:szCs w:val="24"/>
      <w:lang w:val="es-ES" w:eastAsia="es-ES"/>
    </w:rPr>
  </w:style>
  <w:style w:type="character" w:customStyle="1" w:styleId="CharChar2">
    <w:name w:val="Char Char2"/>
    <w:locked/>
    <w:rsid w:val="005C4984"/>
    <w:rPr>
      <w:rFonts w:ascii="Arial" w:hAnsi="Arial" w:cs="Arial"/>
      <w:b/>
      <w:bCs/>
      <w:sz w:val="24"/>
      <w:szCs w:val="24"/>
      <w:lang w:val="en-GB" w:eastAsia="x-none"/>
    </w:rPr>
  </w:style>
  <w:style w:type="paragraph" w:styleId="BalloonText">
    <w:name w:val="Balloon Text"/>
    <w:basedOn w:val="Normal"/>
    <w:link w:val="BalloonTextChar"/>
    <w:uiPriority w:val="99"/>
    <w:semiHidden/>
    <w:unhideWhenUsed/>
    <w:rsid w:val="005C4984"/>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5C4984"/>
    <w:rPr>
      <w:rFonts w:ascii="Segoe UI" w:eastAsia="Times New Roman" w:hAnsi="Segoe UI" w:cs="Segoe UI"/>
      <w:sz w:val="18"/>
      <w:szCs w:val="18"/>
      <w:lang w:val="en-GB"/>
    </w:rPr>
  </w:style>
  <w:style w:type="character" w:styleId="CommentReference">
    <w:name w:val="annotation reference"/>
    <w:uiPriority w:val="99"/>
    <w:semiHidden/>
    <w:unhideWhenUsed/>
    <w:rsid w:val="005C4984"/>
    <w:rPr>
      <w:sz w:val="16"/>
      <w:szCs w:val="16"/>
    </w:rPr>
  </w:style>
  <w:style w:type="paragraph" w:styleId="CommentText">
    <w:name w:val="annotation text"/>
    <w:basedOn w:val="Normal"/>
    <w:link w:val="CommentTextChar"/>
    <w:uiPriority w:val="99"/>
    <w:semiHidden/>
    <w:unhideWhenUsed/>
    <w:rsid w:val="005C4984"/>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5C498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C4984"/>
    <w:rPr>
      <w:b/>
      <w:bCs/>
    </w:rPr>
  </w:style>
  <w:style w:type="character" w:customStyle="1" w:styleId="CommentSubjectChar">
    <w:name w:val="Comment Subject Char"/>
    <w:basedOn w:val="CommentTextChar"/>
    <w:link w:val="CommentSubject"/>
    <w:uiPriority w:val="99"/>
    <w:semiHidden/>
    <w:rsid w:val="005C4984"/>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5C49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emf"/><Relationship Id="rId3" Type="http://schemas.openxmlformats.org/officeDocument/2006/relationships/customXml" Target="../customXml/item3.xml"/><Relationship Id="rId21" Type="http://schemas.openxmlformats.org/officeDocument/2006/relationships/image" Target="media/image10.emf"/><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emf"/><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emf"/><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936A0AE4BAA4F7196A0C44916EC4B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411</Nr_x002e__x0020_akti>
    <Data_x0020_e_x0020_Krijimit xmlns="0e656187-b300-4fb0-8bf4-3a50f872073c">2021-11-02T10:53:03Z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2021-11-01T23:00:00Z</Date_x0020_protokolli>
    <Titulli xmlns="0e656187-b300-4fb0-8bf4-3a50f872073c">Për miratimin e rregullores mbi matjen e tonazhit të anijeve</Titulli>
    <Modifikuesi xmlns="0e656187-b300-4fb0-8bf4-3a50f872073c">Amarilda.Muja</Modifikuesi>
    <Nr_x002e__x0020_prot_x0020_QBZ xmlns="0e656187-b300-4fb0-8bf4-3a50f872073c">1491/1</Nr_x002e__x0020_prot_x0020_QBZ>
    <Data_x0020_e_x0020_Modifikimit xmlns="0e656187-b300-4fb0-8bf4-3a50f872073c">2021-11-03T11:12:40Z</Data_x0020_e_x0020_Modifikimit>
    <Dekretuar xmlns="0e656187-b300-4fb0-8bf4-3a50f872073c">false</Dekretuar>
    <Data xmlns="0e656187-b300-4fb0-8bf4-3a50f872073c">2021-10-27T22:00:00Z</Data>
    <Nr_x002e__x0020_protokolli_x0020_i_x0020_aktit xmlns="0e656187-b300-4fb0-8bf4-3a50f872073c">7749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1CD89-FFFE-469C-8A35-F92E8DB10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8A2516E-E257-4D3A-B8F0-2F659EEF04EB}">
  <ds:schemaRefs>
    <ds:schemaRef ds:uri="http://schemas.microsoft.com/office/2006/documentManagement/types"/>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DEFB2F8-CE2D-4CC5-80C0-19E1CB90D1CE}">
  <ds:schemaRefs>
    <ds:schemaRef ds:uri="http://schemas.microsoft.com/sharepoint/v3/contenttype/forms"/>
  </ds:schemaRefs>
</ds:datastoreItem>
</file>

<file path=customXml/itemProps4.xml><?xml version="1.0" encoding="utf-8"?>
<ds:datastoreItem xmlns:ds="http://schemas.openxmlformats.org/officeDocument/2006/customXml" ds:itemID="{6430E394-44C2-442B-8159-87FCA8AE3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22</Pages>
  <Words>4711</Words>
  <Characters>26854</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Për miratimin e rregullores mbi matjen e tonazhit të anijeve</vt:lpstr>
    </vt:vector>
  </TitlesOfParts>
  <Company/>
  <LinksUpToDate>false</LinksUpToDate>
  <CharactersWithSpaces>31502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matjen e tonazhit të anijeve</dc:title>
  <dc:creator>Entela Suli</dc:creator>
  <cp:lastModifiedBy>Amarilda Muja</cp:lastModifiedBy>
  <cp:revision>117</cp:revision>
  <dcterms:created xsi:type="dcterms:W3CDTF">2021-11-02T10:35:00Z</dcterms:created>
  <dcterms:modified xsi:type="dcterms:W3CDTF">2021-11-05T09:36:00Z</dcterms:modified>
</cp:coreProperties>
</file>