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4DA8D" w14:textId="77777777" w:rsidR="0094271D" w:rsidRPr="005C7752" w:rsidRDefault="009B31D4" w:rsidP="00DA40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7752">
        <w:rPr>
          <w:rFonts w:ascii="Garamond" w:hAnsi="Garamond"/>
          <w:b/>
          <w:sz w:val="24"/>
          <w:szCs w:val="24"/>
          <w:lang w:val="sq-AL"/>
        </w:rPr>
        <w:t>URDH</w:t>
      </w:r>
      <w:r w:rsidR="00DA40BB" w:rsidRPr="005C7752">
        <w:rPr>
          <w:rFonts w:ascii="Garamond" w:hAnsi="Garamond"/>
          <w:b/>
          <w:sz w:val="24"/>
          <w:szCs w:val="24"/>
          <w:lang w:val="sq-AL"/>
        </w:rPr>
        <w:t>Ë</w:t>
      </w:r>
      <w:r w:rsidRPr="005C7752">
        <w:rPr>
          <w:rFonts w:ascii="Garamond" w:hAnsi="Garamond"/>
          <w:b/>
          <w:sz w:val="24"/>
          <w:szCs w:val="24"/>
          <w:lang w:val="sq-AL"/>
        </w:rPr>
        <w:t>R</w:t>
      </w:r>
    </w:p>
    <w:p w14:paraId="5973FA28" w14:textId="72C53F33" w:rsidR="009B31D4" w:rsidRPr="005C7752" w:rsidRDefault="0055036A" w:rsidP="00DA40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7752">
        <w:rPr>
          <w:rFonts w:ascii="Garamond" w:hAnsi="Garamond"/>
          <w:b/>
          <w:sz w:val="24"/>
          <w:szCs w:val="24"/>
          <w:lang w:val="sq-AL"/>
        </w:rPr>
        <w:t>Nr.</w:t>
      </w:r>
      <w:r w:rsidR="005C7752" w:rsidRPr="005C775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C7752">
        <w:rPr>
          <w:rFonts w:ascii="Garamond" w:hAnsi="Garamond"/>
          <w:b/>
          <w:sz w:val="24"/>
          <w:szCs w:val="24"/>
          <w:lang w:val="sq-AL"/>
        </w:rPr>
        <w:t>7, datë 18</w:t>
      </w:r>
      <w:r w:rsidR="009B31D4" w:rsidRPr="005C7752">
        <w:rPr>
          <w:rFonts w:ascii="Garamond" w:hAnsi="Garamond"/>
          <w:b/>
          <w:sz w:val="24"/>
          <w:szCs w:val="24"/>
          <w:lang w:val="sq-AL"/>
        </w:rPr>
        <w:t>.1.2022</w:t>
      </w:r>
    </w:p>
    <w:p w14:paraId="102277A8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14:paraId="15552972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C7752"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t>MBI</w:t>
      </w:r>
      <w:r w:rsidRPr="005C775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BASHKËPUNIMIN CIVIL-USHTARAK NË FUSHËN E MENAXHIMIT TË</w:t>
      </w:r>
    </w:p>
    <w:p w14:paraId="7F23C3D7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C7752">
        <w:rPr>
          <w:rFonts w:ascii="Garamond" w:eastAsia="Calibri" w:hAnsi="Garamond" w:cs="Times New Roman"/>
          <w:b/>
          <w:sz w:val="24"/>
          <w:szCs w:val="24"/>
          <w:lang w:val="sq-AL"/>
        </w:rPr>
        <w:t>HAPËSIRËS AJRORE NË REPUBLIKËN E SHQIPËRISË</w:t>
      </w:r>
    </w:p>
    <w:p w14:paraId="1A1D0F9C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7EC9AED" w14:textId="12ABB665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Në mbështetje të pikës 4, neni 102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A178AE">
        <w:rPr>
          <w:rFonts w:ascii="Garamond" w:hAnsi="Garamond"/>
          <w:sz w:val="24"/>
          <w:szCs w:val="24"/>
          <w:lang w:val="sq-AL"/>
        </w:rPr>
        <w:t>të</w:t>
      </w:r>
      <w:r w:rsidRPr="005C7752">
        <w:rPr>
          <w:rFonts w:ascii="Garamond" w:hAnsi="Garamond"/>
          <w:sz w:val="24"/>
          <w:szCs w:val="24"/>
          <w:lang w:val="sq-AL"/>
        </w:rPr>
        <w:t xml:space="preserve"> Kushtetutës, së Republikës së Shqipërisë</w:t>
      </w:r>
      <w:r w:rsidR="00A178AE">
        <w:rPr>
          <w:rFonts w:ascii="Garamond" w:hAnsi="Garamond"/>
          <w:sz w:val="24"/>
          <w:szCs w:val="24"/>
          <w:lang w:val="sq-AL"/>
        </w:rPr>
        <w:t>;</w:t>
      </w:r>
      <w:r w:rsidRPr="005C7752">
        <w:rPr>
          <w:rFonts w:ascii="Garamond" w:hAnsi="Garamond"/>
          <w:sz w:val="24"/>
          <w:szCs w:val="24"/>
          <w:lang w:val="sq-AL"/>
        </w:rPr>
        <w:t xml:space="preserve"> të pikës 1, neni 9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A178AE">
        <w:rPr>
          <w:rFonts w:ascii="Garamond" w:hAnsi="Garamond"/>
          <w:sz w:val="24"/>
          <w:szCs w:val="24"/>
          <w:lang w:val="sq-AL"/>
        </w:rPr>
        <w:t>të</w:t>
      </w:r>
      <w:r w:rsidRPr="005C7752">
        <w:rPr>
          <w:rFonts w:ascii="Garamond" w:hAnsi="Garamond"/>
          <w:sz w:val="24"/>
          <w:szCs w:val="24"/>
          <w:lang w:val="sq-AL"/>
        </w:rPr>
        <w:t xml:space="preserve"> ligjit nr. 96/2020, </w:t>
      </w:r>
      <w:r w:rsidR="005C7752">
        <w:rPr>
          <w:rFonts w:ascii="Garamond" w:hAnsi="Garamond"/>
          <w:sz w:val="24"/>
          <w:szCs w:val="24"/>
          <w:lang w:val="sq-AL"/>
        </w:rPr>
        <w:t>“</w:t>
      </w:r>
      <w:r w:rsidRPr="005C7752">
        <w:rPr>
          <w:rFonts w:ascii="Garamond" w:hAnsi="Garamond"/>
          <w:sz w:val="24"/>
          <w:szCs w:val="24"/>
          <w:lang w:val="sq-AL"/>
        </w:rPr>
        <w:t>Kodi Ajror i Republikës së Shqipërisë</w:t>
      </w:r>
      <w:r w:rsidR="005C7752">
        <w:rPr>
          <w:rFonts w:ascii="Garamond" w:hAnsi="Garamond"/>
          <w:sz w:val="24"/>
          <w:szCs w:val="24"/>
          <w:lang w:val="sq-AL"/>
        </w:rPr>
        <w:t>”</w:t>
      </w:r>
      <w:r w:rsidR="00A178AE">
        <w:rPr>
          <w:rFonts w:ascii="Garamond" w:hAnsi="Garamond"/>
          <w:sz w:val="24"/>
          <w:szCs w:val="24"/>
          <w:lang w:val="sq-AL"/>
        </w:rPr>
        <w:t>;</w:t>
      </w:r>
      <w:r w:rsidRPr="005C7752">
        <w:rPr>
          <w:rFonts w:ascii="Garamond" w:hAnsi="Garamond"/>
          <w:sz w:val="24"/>
          <w:szCs w:val="24"/>
          <w:lang w:val="sq-AL"/>
        </w:rPr>
        <w:t xml:space="preserve"> të ligjit nr. 45/2019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5C7752">
        <w:rPr>
          <w:rFonts w:ascii="Garamond" w:hAnsi="Garamond"/>
          <w:sz w:val="24"/>
          <w:szCs w:val="24"/>
          <w:lang w:val="sq-AL"/>
        </w:rPr>
        <w:t>“</w:t>
      </w:r>
      <w:r w:rsidRPr="005C7752">
        <w:rPr>
          <w:rFonts w:ascii="Garamond" w:hAnsi="Garamond"/>
          <w:sz w:val="24"/>
          <w:szCs w:val="24"/>
          <w:lang w:val="sq-AL"/>
        </w:rPr>
        <w:t xml:space="preserve">Për </w:t>
      </w:r>
      <w:r w:rsidR="00A178AE" w:rsidRPr="005C7752">
        <w:rPr>
          <w:rFonts w:ascii="Garamond" w:hAnsi="Garamond"/>
          <w:sz w:val="24"/>
          <w:szCs w:val="24"/>
          <w:lang w:val="sq-AL"/>
        </w:rPr>
        <w:t>mbrojtjen civile</w:t>
      </w:r>
      <w:r w:rsidR="005C7752">
        <w:rPr>
          <w:rFonts w:ascii="Garamond" w:hAnsi="Garamond"/>
          <w:sz w:val="24"/>
          <w:szCs w:val="24"/>
          <w:lang w:val="sq-AL"/>
        </w:rPr>
        <w:t>”</w:t>
      </w:r>
      <w:r w:rsidRPr="005C7752">
        <w:rPr>
          <w:rFonts w:ascii="Garamond" w:hAnsi="Garamond"/>
          <w:sz w:val="24"/>
          <w:szCs w:val="24"/>
          <w:lang w:val="sq-AL"/>
        </w:rPr>
        <w:t xml:space="preserve">, </w:t>
      </w:r>
      <w:r w:rsidR="00A178AE" w:rsidRPr="005C7752">
        <w:rPr>
          <w:rFonts w:ascii="Garamond" w:hAnsi="Garamond"/>
          <w:sz w:val="24"/>
          <w:szCs w:val="24"/>
          <w:lang w:val="sq-AL"/>
        </w:rPr>
        <w:t xml:space="preserve">kreu </w:t>
      </w:r>
      <w:r w:rsidRPr="005C7752">
        <w:rPr>
          <w:rFonts w:ascii="Garamond" w:hAnsi="Garamond"/>
          <w:sz w:val="24"/>
          <w:szCs w:val="24"/>
          <w:lang w:val="sq-AL"/>
        </w:rPr>
        <w:t>V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5C7752">
        <w:rPr>
          <w:rFonts w:ascii="Garamond" w:hAnsi="Garamond"/>
          <w:sz w:val="24"/>
          <w:szCs w:val="24"/>
          <w:lang w:val="sq-AL"/>
        </w:rPr>
        <w:t>“</w:t>
      </w:r>
      <w:r w:rsidRPr="005C7752">
        <w:rPr>
          <w:rFonts w:ascii="Garamond" w:hAnsi="Garamond"/>
          <w:sz w:val="24"/>
          <w:szCs w:val="24"/>
          <w:lang w:val="sq-AL"/>
        </w:rPr>
        <w:t>Mbrojta e infrastrukturës kritike dhe trashëgimisë kulturore</w:t>
      </w:r>
      <w:r w:rsidR="005C7752">
        <w:rPr>
          <w:rFonts w:ascii="Garamond" w:hAnsi="Garamond"/>
          <w:sz w:val="24"/>
          <w:szCs w:val="24"/>
          <w:lang w:val="sq-AL"/>
        </w:rPr>
        <w:t>”</w:t>
      </w:r>
      <w:r w:rsidRPr="005C7752">
        <w:rPr>
          <w:rFonts w:ascii="Garamond" w:hAnsi="Garamond"/>
          <w:sz w:val="24"/>
          <w:szCs w:val="24"/>
          <w:lang w:val="sq-AL"/>
        </w:rPr>
        <w:t>, neni 43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5C7752">
        <w:rPr>
          <w:rFonts w:ascii="Garamond" w:hAnsi="Garamond"/>
          <w:sz w:val="24"/>
          <w:szCs w:val="24"/>
          <w:lang w:val="sq-AL"/>
        </w:rPr>
        <w:t>“</w:t>
      </w:r>
      <w:r w:rsidRPr="005C7752">
        <w:rPr>
          <w:rFonts w:ascii="Garamond" w:hAnsi="Garamond"/>
          <w:sz w:val="24"/>
          <w:szCs w:val="24"/>
          <w:lang w:val="sq-AL"/>
        </w:rPr>
        <w:t>Infrastruktura kritike</w:t>
      </w:r>
      <w:r w:rsidR="005C7752">
        <w:rPr>
          <w:rFonts w:ascii="Garamond" w:hAnsi="Garamond"/>
          <w:sz w:val="24"/>
          <w:szCs w:val="24"/>
          <w:lang w:val="sq-AL"/>
        </w:rPr>
        <w:t>”</w:t>
      </w:r>
      <w:r w:rsidRPr="005C7752">
        <w:rPr>
          <w:rFonts w:ascii="Garamond" w:hAnsi="Garamond"/>
          <w:sz w:val="24"/>
          <w:szCs w:val="24"/>
          <w:lang w:val="sq-AL"/>
        </w:rPr>
        <w:t xml:space="preserve">, dhe të </w:t>
      </w:r>
      <w:r w:rsidR="005C7752" w:rsidRPr="005C7752">
        <w:rPr>
          <w:rFonts w:ascii="Garamond" w:hAnsi="Garamond"/>
          <w:sz w:val="24"/>
          <w:szCs w:val="24"/>
          <w:lang w:val="sq-AL"/>
        </w:rPr>
        <w:t xml:space="preserve">shtojcës </w:t>
      </w:r>
      <w:r w:rsidRPr="005C7752">
        <w:rPr>
          <w:rFonts w:ascii="Garamond" w:hAnsi="Garamond"/>
          <w:sz w:val="24"/>
          <w:szCs w:val="24"/>
          <w:lang w:val="sq-AL"/>
        </w:rPr>
        <w:t xml:space="preserve">1 të </w:t>
      </w:r>
      <w:r w:rsidR="00A178AE" w:rsidRPr="005C7752">
        <w:rPr>
          <w:rFonts w:ascii="Garamond" w:hAnsi="Garamond"/>
          <w:sz w:val="24"/>
          <w:szCs w:val="24"/>
          <w:lang w:val="sq-AL"/>
        </w:rPr>
        <w:t xml:space="preserve">rezolutës </w:t>
      </w:r>
      <w:proofErr w:type="spellStart"/>
      <w:r w:rsidRPr="005C7752">
        <w:rPr>
          <w:rFonts w:ascii="Garamond" w:hAnsi="Garamond"/>
          <w:sz w:val="24"/>
          <w:szCs w:val="24"/>
          <w:lang w:val="sq-AL"/>
        </w:rPr>
        <w:t>A40</w:t>
      </w:r>
      <w:proofErr w:type="spellEnd"/>
      <w:r w:rsidRPr="005C7752">
        <w:rPr>
          <w:rFonts w:ascii="Garamond" w:hAnsi="Garamond"/>
          <w:sz w:val="24"/>
          <w:szCs w:val="24"/>
          <w:lang w:val="sq-AL"/>
        </w:rPr>
        <w:t>-4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A178AE">
        <w:rPr>
          <w:rFonts w:ascii="Garamond" w:hAnsi="Garamond"/>
          <w:sz w:val="24"/>
          <w:szCs w:val="24"/>
          <w:lang w:val="sq-AL"/>
        </w:rPr>
        <w:t>së</w:t>
      </w:r>
      <w:r w:rsidRPr="005C7752">
        <w:rPr>
          <w:rFonts w:ascii="Garamond" w:hAnsi="Garamond"/>
          <w:sz w:val="24"/>
          <w:szCs w:val="24"/>
          <w:lang w:val="sq-AL"/>
        </w:rPr>
        <w:t xml:space="preserve"> miratuar nga </w:t>
      </w:r>
      <w:r w:rsidR="009A3434" w:rsidRPr="005C7752">
        <w:rPr>
          <w:rFonts w:ascii="Garamond" w:hAnsi="Garamond"/>
          <w:sz w:val="24"/>
          <w:szCs w:val="24"/>
          <w:lang w:val="sq-AL"/>
        </w:rPr>
        <w:t xml:space="preserve">sesioni </w:t>
      </w:r>
      <w:r w:rsidRPr="005C7752">
        <w:rPr>
          <w:rFonts w:ascii="Garamond" w:hAnsi="Garamond"/>
          <w:sz w:val="24"/>
          <w:szCs w:val="24"/>
          <w:lang w:val="sq-AL"/>
        </w:rPr>
        <w:t xml:space="preserve">i 40-të i Asamblesë së </w:t>
      </w:r>
      <w:proofErr w:type="spellStart"/>
      <w:r w:rsidRPr="005C7752">
        <w:rPr>
          <w:rFonts w:ascii="Garamond" w:hAnsi="Garamond"/>
          <w:sz w:val="24"/>
          <w:szCs w:val="24"/>
          <w:lang w:val="sq-AL"/>
        </w:rPr>
        <w:t>ICAO</w:t>
      </w:r>
      <w:proofErr w:type="spellEnd"/>
      <w:r w:rsidRPr="005C7752">
        <w:rPr>
          <w:rFonts w:ascii="Garamond" w:hAnsi="Garamond"/>
          <w:sz w:val="24"/>
          <w:szCs w:val="24"/>
          <w:lang w:val="sq-AL"/>
        </w:rPr>
        <w:t xml:space="preserve">-s, mbi Bashkëpunimin Civil-Ushtarak në Menaxhimin e Trafikut Ajror, </w:t>
      </w:r>
    </w:p>
    <w:p w14:paraId="7B006C55" w14:textId="76B73B55" w:rsidR="00DA40BB" w:rsidRPr="005C7752" w:rsidRDefault="00A178AE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 xml:space="preserve">duke </w:t>
      </w:r>
      <w:r w:rsidR="00DA40BB" w:rsidRPr="005C7752">
        <w:rPr>
          <w:rFonts w:ascii="Garamond" w:hAnsi="Garamond"/>
          <w:sz w:val="24"/>
          <w:szCs w:val="24"/>
          <w:lang w:val="sq-AL"/>
        </w:rPr>
        <w:t>konsideruar:</w:t>
      </w:r>
    </w:p>
    <w:p w14:paraId="5A48EAD8" w14:textId="6F4AADE9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1</w:t>
      </w:r>
      <w:r w:rsidR="00A178AE">
        <w:rPr>
          <w:rFonts w:ascii="Garamond" w:hAnsi="Garamond"/>
          <w:sz w:val="24"/>
          <w:szCs w:val="24"/>
          <w:lang w:val="sq-AL"/>
        </w:rPr>
        <w:t>.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A178AE" w:rsidRPr="005C7752">
        <w:rPr>
          <w:rFonts w:ascii="Garamond" w:hAnsi="Garamond"/>
          <w:sz w:val="24"/>
          <w:szCs w:val="24"/>
          <w:lang w:val="sq-AL"/>
        </w:rPr>
        <w:t xml:space="preserve">që </w:t>
      </w:r>
      <w:r w:rsidRPr="005C7752">
        <w:rPr>
          <w:rFonts w:ascii="Garamond" w:hAnsi="Garamond"/>
          <w:sz w:val="24"/>
          <w:szCs w:val="24"/>
          <w:lang w:val="sq-AL"/>
        </w:rPr>
        <w:t>hapësira ajrore është një burim i përbashkët për aviacionin civil dhe ushtarak, dhe shërbimet e lundrimit ajror ofrohen dhe përdoren nga aviacioni civil dhe aviacioni ushtarak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në mënyrë efektive dhe efikase gjatë kryerjes së operimeve të tyre</w:t>
      </w:r>
      <w:r w:rsidR="00A178AE">
        <w:rPr>
          <w:rFonts w:ascii="Garamond" w:hAnsi="Garamond"/>
          <w:sz w:val="24"/>
          <w:szCs w:val="24"/>
          <w:lang w:val="sq-AL"/>
        </w:rPr>
        <w:t>; dhe</w:t>
      </w:r>
    </w:p>
    <w:p w14:paraId="3A6644F3" w14:textId="5D90B23D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2</w:t>
      </w:r>
      <w:r w:rsidR="00A178AE">
        <w:rPr>
          <w:rFonts w:ascii="Garamond" w:hAnsi="Garamond"/>
          <w:sz w:val="24"/>
          <w:szCs w:val="24"/>
          <w:lang w:val="sq-AL"/>
        </w:rPr>
        <w:t>.</w:t>
      </w:r>
      <w:r w:rsidRPr="005C7752">
        <w:rPr>
          <w:rFonts w:ascii="Garamond" w:hAnsi="Garamond"/>
          <w:sz w:val="24"/>
          <w:szCs w:val="24"/>
          <w:lang w:val="sq-AL"/>
        </w:rPr>
        <w:t xml:space="preserve"> </w:t>
      </w:r>
      <w:r w:rsidR="00A178AE" w:rsidRPr="005C7752">
        <w:rPr>
          <w:rFonts w:ascii="Garamond" w:hAnsi="Garamond"/>
          <w:sz w:val="24"/>
          <w:szCs w:val="24"/>
          <w:lang w:val="sq-AL"/>
        </w:rPr>
        <w:t xml:space="preserve">që </w:t>
      </w:r>
      <w:r w:rsidRPr="005C7752">
        <w:rPr>
          <w:rFonts w:ascii="Garamond" w:hAnsi="Garamond"/>
          <w:sz w:val="24"/>
          <w:szCs w:val="24"/>
          <w:lang w:val="sq-AL"/>
        </w:rPr>
        <w:t xml:space="preserve">përdorimi </w:t>
      </w:r>
      <w:proofErr w:type="spellStart"/>
      <w:r w:rsidRPr="005C7752">
        <w:rPr>
          <w:rFonts w:ascii="Garamond" w:hAnsi="Garamond"/>
          <w:sz w:val="24"/>
          <w:szCs w:val="24"/>
          <w:lang w:val="sq-AL"/>
        </w:rPr>
        <w:t>fleksibël</w:t>
      </w:r>
      <w:proofErr w:type="spellEnd"/>
      <w:r w:rsidRPr="005C7752">
        <w:rPr>
          <w:rFonts w:ascii="Garamond" w:hAnsi="Garamond"/>
          <w:sz w:val="24"/>
          <w:szCs w:val="24"/>
          <w:lang w:val="sq-AL"/>
        </w:rPr>
        <w:t xml:space="preserve"> i hapësirës ajrore nga trafiku ajror civil dhe ushtarak mund të konsiderohet si synimi përfundimtar dhe përmirësimi i koordinimit dhe </w:t>
      </w:r>
      <w:r w:rsidR="00A178AE">
        <w:rPr>
          <w:rFonts w:ascii="Garamond" w:hAnsi="Garamond"/>
          <w:sz w:val="24"/>
          <w:szCs w:val="24"/>
          <w:lang w:val="sq-AL"/>
        </w:rPr>
        <w:t xml:space="preserve">i </w:t>
      </w:r>
      <w:r w:rsidRPr="005C7752">
        <w:rPr>
          <w:rFonts w:ascii="Garamond" w:hAnsi="Garamond"/>
          <w:sz w:val="24"/>
          <w:szCs w:val="24"/>
          <w:lang w:val="sq-AL"/>
        </w:rPr>
        <w:t>bashkëpunimit civil dhe ushtarak ofron një qasje të menjëhershme drejt menaxhimit më efektiv të hapësirës ajrore dhe garantimit të sigurisë kombëtare</w:t>
      </w:r>
      <w:r w:rsidR="00A178AE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në raste krizash dhe të situatave emergjente me karakter kombëtar,</w:t>
      </w:r>
    </w:p>
    <w:p w14:paraId="006FE803" w14:textId="38E286A4" w:rsidR="00DA40BB" w:rsidRPr="005C7752" w:rsidRDefault="00A178AE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 xml:space="preserve">ministri </w:t>
      </w:r>
      <w:r w:rsidR="00DA40BB" w:rsidRPr="005C7752">
        <w:rPr>
          <w:rFonts w:ascii="Garamond" w:hAnsi="Garamond"/>
          <w:sz w:val="24"/>
          <w:szCs w:val="24"/>
          <w:lang w:val="sq-AL"/>
        </w:rPr>
        <w:t xml:space="preserve">i Infrastrukturës dhe Energjisë dhe </w:t>
      </w:r>
      <w:r w:rsidRPr="005C7752">
        <w:rPr>
          <w:rFonts w:ascii="Garamond" w:hAnsi="Garamond"/>
          <w:sz w:val="24"/>
          <w:szCs w:val="24"/>
          <w:lang w:val="sq-AL"/>
        </w:rPr>
        <w:t xml:space="preserve">ministri </w:t>
      </w:r>
      <w:r w:rsidR="00DA40BB" w:rsidRPr="005C7752">
        <w:rPr>
          <w:rFonts w:ascii="Garamond" w:hAnsi="Garamond"/>
          <w:sz w:val="24"/>
          <w:szCs w:val="24"/>
          <w:lang w:val="sq-AL"/>
        </w:rPr>
        <w:t>i Mbrojtjes,</w:t>
      </w:r>
    </w:p>
    <w:p w14:paraId="60246460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F2B93EF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5C7752">
        <w:rPr>
          <w:rFonts w:ascii="Garamond" w:eastAsia="Calibri" w:hAnsi="Garamond" w:cs="Times New Roman"/>
          <w:sz w:val="24"/>
          <w:szCs w:val="24"/>
          <w:lang w:val="sq-AL"/>
        </w:rPr>
        <w:t>URDHËROJMË:</w:t>
      </w:r>
    </w:p>
    <w:p w14:paraId="75D7340D" w14:textId="77777777" w:rsidR="00DA40BB" w:rsidRPr="005C7752" w:rsidRDefault="00DA40BB" w:rsidP="00DA40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BF4DD38" w14:textId="4003E06C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1. Përdorimi i përbashkët nga aviacioni civil dhe ushtarak i hapësirës ajrore dhe shërb</w:t>
      </w:r>
      <w:r w:rsidR="00EB0AEC">
        <w:rPr>
          <w:rFonts w:ascii="Garamond" w:hAnsi="Garamond"/>
          <w:sz w:val="24"/>
          <w:szCs w:val="24"/>
          <w:lang w:val="sq-AL"/>
        </w:rPr>
        <w:t>imet që ofrohen për këtë qëllim</w:t>
      </w:r>
      <w:r w:rsidRPr="005C7752">
        <w:rPr>
          <w:rFonts w:ascii="Garamond" w:hAnsi="Garamond"/>
          <w:sz w:val="24"/>
          <w:szCs w:val="24"/>
          <w:lang w:val="sq-AL"/>
        </w:rPr>
        <w:t xml:space="preserve"> do të organizohen në mënyrë që të garantojnë sigurinë në operim </w:t>
      </w:r>
      <w:r w:rsidRPr="005C7752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5C7752">
        <w:rPr>
          <w:rFonts w:ascii="Garamond" w:hAnsi="Garamond"/>
          <w:i/>
          <w:sz w:val="24"/>
          <w:szCs w:val="24"/>
          <w:lang w:val="sq-AL"/>
        </w:rPr>
        <w:t>safety</w:t>
      </w:r>
      <w:proofErr w:type="spellEnd"/>
      <w:r w:rsidRPr="005C7752">
        <w:rPr>
          <w:rFonts w:ascii="Garamond" w:hAnsi="Garamond"/>
          <w:i/>
          <w:sz w:val="24"/>
          <w:szCs w:val="24"/>
          <w:lang w:val="sq-AL"/>
        </w:rPr>
        <w:t xml:space="preserve">), </w:t>
      </w:r>
      <w:r w:rsidRPr="005C7752">
        <w:rPr>
          <w:rFonts w:ascii="Garamond" w:hAnsi="Garamond"/>
          <w:sz w:val="24"/>
          <w:szCs w:val="24"/>
          <w:lang w:val="sq-AL"/>
        </w:rPr>
        <w:t>rregullsinë dhe efikasitetin ekonomik të operatorëve civilë të aviacionit</w:t>
      </w:r>
      <w:r w:rsidR="00EB0AEC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si dhe për të siguruar përmbushjen e kërkesave kombëtare të trafikut ajror.</w:t>
      </w:r>
    </w:p>
    <w:p w14:paraId="5BD788FB" w14:textId="5707322F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2. Ofruesit e shërbimeve të lundrimit ajror dhe strukturat ushtarake të Forcave Ajrore t</w:t>
      </w:r>
      <w:r w:rsidR="00C02724" w:rsidRPr="005C7752">
        <w:rPr>
          <w:rFonts w:ascii="Garamond" w:hAnsi="Garamond"/>
          <w:sz w:val="24"/>
          <w:szCs w:val="24"/>
          <w:lang w:val="sq-AL"/>
        </w:rPr>
        <w:t>ë</w:t>
      </w:r>
      <w:r w:rsidRPr="005C7752">
        <w:rPr>
          <w:rFonts w:ascii="Garamond" w:hAnsi="Garamond"/>
          <w:sz w:val="24"/>
          <w:szCs w:val="24"/>
          <w:lang w:val="sq-AL"/>
        </w:rPr>
        <w:t xml:space="preserve"> Republikës së Shqipërisë të planëzojnë dhe </w:t>
      </w:r>
      <w:r w:rsidR="00EB0AEC">
        <w:rPr>
          <w:rFonts w:ascii="Garamond" w:hAnsi="Garamond"/>
          <w:sz w:val="24"/>
          <w:szCs w:val="24"/>
          <w:lang w:val="sq-AL"/>
        </w:rPr>
        <w:t xml:space="preserve">të </w:t>
      </w:r>
      <w:r w:rsidRPr="005C7752">
        <w:rPr>
          <w:rFonts w:ascii="Garamond" w:hAnsi="Garamond"/>
          <w:sz w:val="24"/>
          <w:szCs w:val="24"/>
          <w:lang w:val="sq-AL"/>
        </w:rPr>
        <w:t xml:space="preserve">zbatojnë programe për ndarjen e infrastrukturave dhe burimeve reciproke për të gjitha shërbimet </w:t>
      </w:r>
      <w:proofErr w:type="spellStart"/>
      <w:r w:rsidRPr="005C7752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5C7752">
        <w:rPr>
          <w:rFonts w:ascii="Garamond" w:hAnsi="Garamond"/>
          <w:sz w:val="24"/>
          <w:szCs w:val="24"/>
          <w:lang w:val="sq-AL"/>
        </w:rPr>
        <w:t xml:space="preserve"> të lundrimit ajror, për sa kohë kjo nuk kufizon misionin e </w:t>
      </w:r>
      <w:r w:rsidR="00EB0AEC" w:rsidRPr="005C7752">
        <w:rPr>
          <w:rFonts w:ascii="Garamond" w:hAnsi="Garamond"/>
          <w:sz w:val="24"/>
          <w:szCs w:val="24"/>
          <w:lang w:val="sq-AL"/>
        </w:rPr>
        <w:t>forcave ajrore</w:t>
      </w:r>
      <w:r w:rsidRPr="005C7752">
        <w:rPr>
          <w:rFonts w:ascii="Garamond" w:hAnsi="Garamond"/>
          <w:sz w:val="24"/>
          <w:szCs w:val="24"/>
          <w:lang w:val="sq-AL"/>
        </w:rPr>
        <w:t>.</w:t>
      </w:r>
    </w:p>
    <w:p w14:paraId="76AEE4A4" w14:textId="05023889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3. Kostot për programet e përbashkëta do të ndahen proporcionalisht</w:t>
      </w:r>
      <w:r w:rsidR="003A02E4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sipas rastit dhe palës përfituese.</w:t>
      </w:r>
    </w:p>
    <w:p w14:paraId="2E865127" w14:textId="3C21E4D1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4. Ngarkohen Forcat Ajrore të Republikës së Shqipërisë dhe ofruesit e Shërbimeve të Lundrimit Ajror të bëjnë marrëveshje bashkëpunimi</w:t>
      </w:r>
      <w:r w:rsidR="003A02E4">
        <w:rPr>
          <w:rFonts w:ascii="Garamond" w:hAnsi="Garamond"/>
          <w:sz w:val="24"/>
          <w:szCs w:val="24"/>
          <w:lang w:val="sq-AL"/>
        </w:rPr>
        <w:t>,</w:t>
      </w:r>
      <w:r w:rsidRPr="005C7752">
        <w:rPr>
          <w:rFonts w:ascii="Garamond" w:hAnsi="Garamond"/>
          <w:sz w:val="24"/>
          <w:szCs w:val="24"/>
          <w:lang w:val="sq-AL"/>
        </w:rPr>
        <w:t xml:space="preserve"> sipas objektivave dhe interesave reciprok</w:t>
      </w:r>
      <w:r w:rsidR="003A02E4">
        <w:rPr>
          <w:rFonts w:ascii="Garamond" w:hAnsi="Garamond"/>
          <w:sz w:val="24"/>
          <w:szCs w:val="24"/>
          <w:lang w:val="sq-AL"/>
        </w:rPr>
        <w:t>ë</w:t>
      </w:r>
      <w:r w:rsidRPr="005C7752">
        <w:rPr>
          <w:rFonts w:ascii="Garamond" w:hAnsi="Garamond"/>
          <w:sz w:val="24"/>
          <w:szCs w:val="24"/>
          <w:lang w:val="sq-AL"/>
        </w:rPr>
        <w:t>.</w:t>
      </w:r>
    </w:p>
    <w:p w14:paraId="71E41C75" w14:textId="7FBB0AF6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 xml:space="preserve">Ky </w:t>
      </w:r>
      <w:r w:rsidR="00FA1776" w:rsidRPr="005C7752">
        <w:rPr>
          <w:rFonts w:ascii="Garamond" w:hAnsi="Garamond"/>
          <w:sz w:val="24"/>
          <w:szCs w:val="24"/>
          <w:lang w:val="sq-AL"/>
        </w:rPr>
        <w:t>ur</w:t>
      </w:r>
      <w:bookmarkStart w:id="0" w:name="_GoBack"/>
      <w:bookmarkEnd w:id="0"/>
      <w:r w:rsidR="00FA1776" w:rsidRPr="005C7752">
        <w:rPr>
          <w:rFonts w:ascii="Garamond" w:hAnsi="Garamond"/>
          <w:sz w:val="24"/>
          <w:szCs w:val="24"/>
          <w:lang w:val="sq-AL"/>
        </w:rPr>
        <w:t xml:space="preserve">dhër </w:t>
      </w:r>
      <w:r w:rsidRPr="005C7752">
        <w:rPr>
          <w:rFonts w:ascii="Garamond" w:hAnsi="Garamond"/>
          <w:sz w:val="24"/>
          <w:szCs w:val="24"/>
          <w:lang w:val="sq-AL"/>
        </w:rPr>
        <w:t>hyn në fuqi menjëherë dhe botohet në Fletoren Zyrtare.</w:t>
      </w:r>
    </w:p>
    <w:p w14:paraId="5724A5CB" w14:textId="77777777" w:rsidR="00DA40BB" w:rsidRPr="005C7752" w:rsidRDefault="00DA40BB" w:rsidP="00DA40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2FB768" w14:textId="0A63FDCA" w:rsidR="00AA3A91" w:rsidRPr="005C7752" w:rsidRDefault="00AA3A91" w:rsidP="00AA3A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752DD80A" w14:textId="2E9CF3C7" w:rsidR="00AA3A91" w:rsidRPr="005C7752" w:rsidRDefault="00AA3A91" w:rsidP="00AA3A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C7752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5C7752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1679ED3C" w14:textId="77777777" w:rsidR="00AA3A91" w:rsidRPr="005C7752" w:rsidRDefault="00AA3A91" w:rsidP="00AA3A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959D56D" w14:textId="1B0F2220" w:rsidR="00AA3A91" w:rsidRPr="005C7752" w:rsidRDefault="00AA3A91" w:rsidP="00AA3A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C7752">
        <w:rPr>
          <w:rFonts w:ascii="Garamond" w:hAnsi="Garamond"/>
          <w:sz w:val="24"/>
          <w:szCs w:val="24"/>
          <w:lang w:val="sq-AL"/>
        </w:rPr>
        <w:t>MINISTËR I MBROJTJES</w:t>
      </w:r>
    </w:p>
    <w:p w14:paraId="7BB6F47C" w14:textId="7AC5EF4A" w:rsidR="00AA3A91" w:rsidRPr="005C7752" w:rsidRDefault="00AA3A91" w:rsidP="00AA3A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C7752">
        <w:rPr>
          <w:rFonts w:ascii="Garamond" w:hAnsi="Garamond"/>
          <w:b/>
          <w:sz w:val="24"/>
          <w:szCs w:val="24"/>
          <w:lang w:val="sq-AL"/>
        </w:rPr>
        <w:t>Niko</w:t>
      </w:r>
      <w:proofErr w:type="spellEnd"/>
      <w:r w:rsidRPr="005C775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C7752">
        <w:rPr>
          <w:rFonts w:ascii="Garamond" w:hAnsi="Garamond"/>
          <w:b/>
          <w:sz w:val="24"/>
          <w:szCs w:val="24"/>
          <w:lang w:val="sq-AL"/>
        </w:rPr>
        <w:t>Peleshi</w:t>
      </w:r>
      <w:proofErr w:type="spellEnd"/>
    </w:p>
    <w:sectPr w:rsidR="00AA3A91" w:rsidRPr="005C7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0070BF"/>
    <w:rsid w:val="000771EA"/>
    <w:rsid w:val="003A02E4"/>
    <w:rsid w:val="0055036A"/>
    <w:rsid w:val="005C7752"/>
    <w:rsid w:val="006856AE"/>
    <w:rsid w:val="00770CDF"/>
    <w:rsid w:val="0094271D"/>
    <w:rsid w:val="009A3434"/>
    <w:rsid w:val="009B31D4"/>
    <w:rsid w:val="009D4A72"/>
    <w:rsid w:val="00A178AE"/>
    <w:rsid w:val="00A33273"/>
    <w:rsid w:val="00A73C01"/>
    <w:rsid w:val="00AA3A91"/>
    <w:rsid w:val="00C010FA"/>
    <w:rsid w:val="00C02724"/>
    <w:rsid w:val="00CB5C1F"/>
    <w:rsid w:val="00D06B82"/>
    <w:rsid w:val="00DA40BB"/>
    <w:rsid w:val="00EB0AEC"/>
    <w:rsid w:val="00FA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3FA27"/>
  <w15:docId w15:val="{2E276733-C322-42E2-B190-D11AE71C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4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2022-02-10T14:17:04Z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bashkëpunimin civil-ushtarak në fushën e menaxhimit të hapësirës ajrore në Republikën e Shqipërisë</Titulli>
    <Modifikuesi xmlns="0e656187-b300-4fb0-8bf4-3a50f872073c">Suada.Daci</Modifikuesi>
    <Nr_x002e__x0020_prot_x0020_QBZ xmlns="0e656187-b300-4fb0-8bf4-3a50f872073c">194</Nr_x002e__x0020_prot_x0020_QBZ>
    <Data_x0020_e_x0020_Modifikimit xmlns="0e656187-b300-4fb0-8bf4-3a50f872073c">2022-02-11T10:17:27Z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468/3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B8623FF34344088991A437B1B1A8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B8623FF34344088991A437B1B1A8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CFD6A-0896-4976-BE63-201DFEB4EFD5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D7CD5E-E40B-4F06-BB28-FBDCFFCC0F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4274CD-C991-492F-B0A6-C5FD6E86D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53C6E7-F9A7-494A-B09F-C727D6A579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F0A507-F4EE-456E-B22D-7DCC974BB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04A64E-2FD8-4CCE-8376-9F540172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bashkëpunimin civil-ushtarak në fushën e menaxhimit të hapësirës ajrore në Republikën e Shqipërisë</vt:lpstr>
    </vt:vector>
  </TitlesOfParts>
  <Company/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bashkëpunimin civil-ushtarak në fushën e menaxhimit të hapësirës ajrore në Republikën e Shqipërisë</dc:title>
  <dc:creator>Entela Suli</dc:creator>
  <cp:lastModifiedBy>Alma Lisaku</cp:lastModifiedBy>
  <cp:revision>11</cp:revision>
  <dcterms:created xsi:type="dcterms:W3CDTF">2022-02-10T12:25:00Z</dcterms:created>
  <dcterms:modified xsi:type="dcterms:W3CDTF">2022-02-11T10:49:00Z</dcterms:modified>
</cp:coreProperties>
</file>