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8C481" w14:textId="77777777" w:rsidR="004F23EA" w:rsidRPr="004F23EA" w:rsidRDefault="004F23EA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4F23EA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40B47DD6" w14:textId="155FD2CE" w:rsidR="004F23EA" w:rsidRPr="004F23EA" w:rsidRDefault="004F23EA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4F23EA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Nr. 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72</w:t>
      </w:r>
      <w:r w:rsidRPr="004F23EA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, datë 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16.</w:t>
      </w:r>
      <w:r w:rsidR="0074781B">
        <w:rPr>
          <w:rFonts w:ascii="Garamond" w:eastAsiaTheme="minorHAnsi" w:hAnsi="Garamond"/>
          <w:b/>
          <w:bCs/>
          <w:color w:val="000000"/>
          <w:sz w:val="24"/>
          <w:szCs w:val="24"/>
        </w:rPr>
        <w:t>6</w:t>
      </w:r>
      <w:bookmarkStart w:id="0" w:name="_GoBack"/>
      <w:bookmarkEnd w:id="0"/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.2023</w:t>
      </w:r>
    </w:p>
    <w:p w14:paraId="674C5A33" w14:textId="77777777" w:rsidR="004F23EA" w:rsidRPr="004F23EA" w:rsidRDefault="004F23EA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772D4019" w14:textId="1F9A627F" w:rsidR="004F23EA" w:rsidRPr="004F23EA" w:rsidRDefault="004F23EA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4F23EA">
        <w:rPr>
          <w:rFonts w:ascii="Garamond" w:eastAsiaTheme="minorHAnsi" w:hAnsi="Garamond"/>
          <w:b/>
          <w:bCs/>
          <w:color w:val="000000"/>
          <w:sz w:val="24"/>
          <w:szCs w:val="24"/>
        </w:rPr>
        <w:t>PËR MIRATIMIN E KËRKESËS SË SHOQËRISË “KARAVASTA SOLAR” SHPK PËR MARRJEN NË PËRDORIM TË PËRKOHSHËM TË PASURISË PRIVATE</w:t>
      </w:r>
      <w:r w:rsidRPr="004F23EA">
        <w:rPr>
          <w:rFonts w:ascii="Garamond" w:eastAsiaTheme="minorHAnsi" w:hAnsi="Garamond"/>
          <w:color w:val="000000"/>
          <w:sz w:val="24"/>
          <w:szCs w:val="24"/>
        </w:rPr>
        <w:t xml:space="preserve">, </w:t>
      </w:r>
      <w:r w:rsidRPr="004F23EA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QË PREKEN NGA REALIZIMI I PROJEKTIT </w:t>
      </w:r>
      <w:r w:rsidR="009C0048">
        <w:rPr>
          <w:rFonts w:ascii="Garamond" w:eastAsiaTheme="minorHAnsi" w:hAnsi="Garamond"/>
          <w:b/>
          <w:bCs/>
          <w:color w:val="000000"/>
          <w:sz w:val="24"/>
          <w:szCs w:val="24"/>
        </w:rPr>
        <w:t>“</w:t>
      </w:r>
      <w:r w:rsidRPr="004F23EA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NDËRTIMI I LINJËS 220 </w:t>
      </w:r>
      <w:proofErr w:type="spellStart"/>
      <w:r w:rsidR="009C0048" w:rsidRPr="004F23EA">
        <w:rPr>
          <w:rFonts w:ascii="Garamond" w:eastAsiaTheme="minorHAnsi" w:hAnsi="Garamond"/>
          <w:b/>
          <w:bCs/>
          <w:color w:val="000000"/>
          <w:sz w:val="24"/>
          <w:szCs w:val="24"/>
        </w:rPr>
        <w:t>k</w:t>
      </w:r>
      <w:r w:rsidRPr="004F23EA">
        <w:rPr>
          <w:rFonts w:ascii="Garamond" w:eastAsiaTheme="minorHAnsi" w:hAnsi="Garamond"/>
          <w:b/>
          <w:bCs/>
          <w:color w:val="000000"/>
          <w:sz w:val="24"/>
          <w:szCs w:val="24"/>
        </w:rPr>
        <w:t>V</w:t>
      </w:r>
      <w:proofErr w:type="spellEnd"/>
      <w:r w:rsidRPr="004F23EA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TË IMPIANTIT </w:t>
      </w:r>
      <w:proofErr w:type="spellStart"/>
      <w:r w:rsidRPr="004F23EA">
        <w:rPr>
          <w:rFonts w:ascii="Garamond" w:eastAsiaTheme="minorHAnsi" w:hAnsi="Garamond"/>
          <w:b/>
          <w:bCs/>
          <w:color w:val="000000"/>
          <w:sz w:val="24"/>
          <w:szCs w:val="24"/>
        </w:rPr>
        <w:t>FOTOVOLTAIK</w:t>
      </w:r>
      <w:proofErr w:type="spellEnd"/>
      <w:r w:rsidRPr="004F23EA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KARAVASTA”</w:t>
      </w:r>
    </w:p>
    <w:p w14:paraId="1E00FCAA" w14:textId="77777777" w:rsidR="004F23EA" w:rsidRPr="004F23EA" w:rsidRDefault="004F23EA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26E9C9B8" w14:textId="40533C0E" w:rsidR="004F23EA" w:rsidRPr="00A273C6" w:rsidRDefault="004F23EA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73C6">
        <w:rPr>
          <w:rFonts w:ascii="Garamond" w:eastAsiaTheme="minorHAnsi" w:hAnsi="Garamond"/>
          <w:color w:val="000000"/>
          <w:sz w:val="24"/>
          <w:szCs w:val="24"/>
        </w:rPr>
        <w:t>Në mbështetje të nenit 102, pika 4</w:t>
      </w:r>
      <w:r w:rsidR="009C004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A273C6">
        <w:rPr>
          <w:rFonts w:ascii="Garamond" w:eastAsiaTheme="minorHAnsi" w:hAnsi="Garamond"/>
          <w:color w:val="000000"/>
          <w:sz w:val="24"/>
          <w:szCs w:val="24"/>
        </w:rPr>
        <w:t xml:space="preserve"> të Kushtetutës</w:t>
      </w:r>
      <w:r w:rsidR="009C0048">
        <w:rPr>
          <w:rFonts w:ascii="Garamond" w:eastAsiaTheme="minorHAnsi" w:hAnsi="Garamond"/>
          <w:color w:val="000000"/>
          <w:sz w:val="24"/>
          <w:szCs w:val="24"/>
        </w:rPr>
        <w:t>;</w:t>
      </w:r>
      <w:r w:rsidRPr="00A273C6">
        <w:rPr>
          <w:rFonts w:ascii="Garamond" w:eastAsiaTheme="minorHAnsi" w:hAnsi="Garamond"/>
          <w:color w:val="000000"/>
          <w:sz w:val="24"/>
          <w:szCs w:val="24"/>
        </w:rPr>
        <w:t xml:space="preserve"> të nenit 28, të pikës 2, të nenit 31 dhe nenit 32 të </w:t>
      </w:r>
      <w:r w:rsidR="009C0048" w:rsidRPr="00A273C6">
        <w:rPr>
          <w:rFonts w:ascii="Garamond" w:eastAsiaTheme="minorHAnsi" w:hAnsi="Garamond"/>
          <w:color w:val="000000"/>
          <w:sz w:val="24"/>
          <w:szCs w:val="24"/>
        </w:rPr>
        <w:t>ligjit n</w:t>
      </w:r>
      <w:r w:rsidRPr="00A273C6">
        <w:rPr>
          <w:rFonts w:ascii="Garamond" w:eastAsiaTheme="minorHAnsi" w:hAnsi="Garamond"/>
          <w:color w:val="000000"/>
          <w:sz w:val="24"/>
          <w:szCs w:val="24"/>
        </w:rPr>
        <w:t>r. 8561, datë 22.12.1999, “</w:t>
      </w:r>
      <w:r w:rsidRPr="00A273C6">
        <w:rPr>
          <w:rFonts w:ascii="Garamond" w:eastAsiaTheme="minorHAnsi" w:hAnsi="Garamond"/>
          <w:iCs/>
          <w:color w:val="000000"/>
          <w:sz w:val="24"/>
          <w:szCs w:val="24"/>
        </w:rPr>
        <w:t>Për shpronësimet dhe marrjen në përdorim të përkohshëm të pasurisë pronë private për interes publik</w:t>
      </w:r>
      <w:r w:rsidRPr="00A273C6">
        <w:rPr>
          <w:rFonts w:ascii="Garamond" w:eastAsiaTheme="minorHAnsi" w:hAnsi="Garamond"/>
          <w:color w:val="000000"/>
          <w:sz w:val="24"/>
          <w:szCs w:val="24"/>
        </w:rPr>
        <w:t xml:space="preserve">”, </w:t>
      </w:r>
      <w:r w:rsidR="009C0048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A273C6">
        <w:rPr>
          <w:rFonts w:ascii="Garamond" w:eastAsiaTheme="minorHAnsi" w:hAnsi="Garamond"/>
          <w:color w:val="000000"/>
          <w:sz w:val="24"/>
          <w:szCs w:val="24"/>
        </w:rPr>
        <w:t xml:space="preserve"> ndryshuar dhe në përputhje me </w:t>
      </w:r>
      <w:r w:rsidR="00D76A09" w:rsidRPr="00A273C6">
        <w:rPr>
          <w:rFonts w:ascii="Garamond" w:eastAsiaTheme="minorHAnsi" w:hAnsi="Garamond"/>
          <w:color w:val="000000"/>
          <w:sz w:val="24"/>
          <w:szCs w:val="24"/>
        </w:rPr>
        <w:t xml:space="preserve">vendimin </w:t>
      </w:r>
      <w:r w:rsidRPr="00A273C6">
        <w:rPr>
          <w:rFonts w:ascii="Garamond" w:eastAsiaTheme="minorHAnsi" w:hAnsi="Garamond"/>
          <w:color w:val="000000"/>
          <w:sz w:val="24"/>
          <w:szCs w:val="24"/>
        </w:rPr>
        <w:t xml:space="preserve">e Këshillit të Ministrave </w:t>
      </w:r>
      <w:r w:rsidR="00D76A09" w:rsidRPr="00A273C6">
        <w:rPr>
          <w:rFonts w:ascii="Garamond" w:eastAsiaTheme="minorHAnsi" w:hAnsi="Garamond"/>
          <w:color w:val="000000"/>
          <w:sz w:val="24"/>
          <w:szCs w:val="24"/>
        </w:rPr>
        <w:t>nr</w:t>
      </w:r>
      <w:r w:rsidRPr="00A273C6">
        <w:rPr>
          <w:rFonts w:ascii="Garamond" w:eastAsiaTheme="minorHAnsi" w:hAnsi="Garamond"/>
          <w:color w:val="000000"/>
          <w:sz w:val="24"/>
          <w:szCs w:val="24"/>
        </w:rPr>
        <w:t>. 50, datë 1.2.2023, “</w:t>
      </w:r>
      <w:r w:rsidRPr="00A273C6">
        <w:rPr>
          <w:rFonts w:ascii="Garamond" w:eastAsiaTheme="minorHAnsi" w:hAnsi="Garamond"/>
          <w:iCs/>
          <w:color w:val="000000"/>
          <w:sz w:val="24"/>
          <w:szCs w:val="24"/>
        </w:rPr>
        <w:t xml:space="preserve">Për </w:t>
      </w:r>
      <w:r w:rsidR="009C0048" w:rsidRPr="00A273C6">
        <w:rPr>
          <w:rFonts w:ascii="Garamond" w:eastAsiaTheme="minorHAnsi" w:hAnsi="Garamond"/>
          <w:iCs/>
          <w:color w:val="000000"/>
          <w:sz w:val="24"/>
          <w:szCs w:val="24"/>
        </w:rPr>
        <w:t>shpronësimin</w:t>
      </w:r>
      <w:r w:rsidR="00D76A09" w:rsidRPr="00A273C6">
        <w:rPr>
          <w:rFonts w:ascii="Garamond" w:eastAsiaTheme="minorHAnsi" w:hAnsi="Garamond"/>
          <w:iCs/>
          <w:color w:val="000000"/>
          <w:sz w:val="24"/>
          <w:szCs w:val="24"/>
        </w:rPr>
        <w:t>, për interes publik, të pronarëve të pasurive të paluajtshme, pronë private, që preken nga realizimi i projektit</w:t>
      </w:r>
      <w:r w:rsidR="00D76A09" w:rsidRPr="00A273C6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D76A09">
        <w:rPr>
          <w:rFonts w:ascii="Garamond" w:eastAsiaTheme="minorHAnsi" w:hAnsi="Garamond"/>
          <w:color w:val="000000"/>
          <w:sz w:val="24"/>
          <w:szCs w:val="24"/>
        </w:rPr>
        <w:t>‘</w:t>
      </w:r>
      <w:r w:rsidRPr="00A273C6">
        <w:rPr>
          <w:rFonts w:ascii="Garamond" w:eastAsiaTheme="minorHAnsi" w:hAnsi="Garamond"/>
          <w:iCs/>
          <w:color w:val="000000"/>
          <w:sz w:val="24"/>
          <w:szCs w:val="24"/>
        </w:rPr>
        <w:t xml:space="preserve">Ndërtimi i </w:t>
      </w:r>
      <w:r w:rsidR="00D76A09" w:rsidRPr="00A273C6">
        <w:rPr>
          <w:rFonts w:ascii="Garamond" w:eastAsiaTheme="minorHAnsi" w:hAnsi="Garamond"/>
          <w:iCs/>
          <w:color w:val="000000"/>
          <w:sz w:val="24"/>
          <w:szCs w:val="24"/>
        </w:rPr>
        <w:t xml:space="preserve">linjës </w:t>
      </w:r>
      <w:r w:rsidRPr="00A273C6">
        <w:rPr>
          <w:rFonts w:ascii="Garamond" w:eastAsiaTheme="minorHAnsi" w:hAnsi="Garamond"/>
          <w:iCs/>
          <w:color w:val="000000"/>
          <w:sz w:val="24"/>
          <w:szCs w:val="24"/>
        </w:rPr>
        <w:t xml:space="preserve">220 </w:t>
      </w:r>
      <w:proofErr w:type="spellStart"/>
      <w:r w:rsidRPr="00A273C6">
        <w:rPr>
          <w:rFonts w:ascii="Garamond" w:eastAsiaTheme="minorHAnsi" w:hAnsi="Garamond"/>
          <w:iCs/>
          <w:color w:val="000000"/>
          <w:sz w:val="24"/>
          <w:szCs w:val="24"/>
        </w:rPr>
        <w:t>kV</w:t>
      </w:r>
      <w:proofErr w:type="spellEnd"/>
      <w:r w:rsidRPr="00A273C6">
        <w:rPr>
          <w:rFonts w:ascii="Garamond" w:eastAsiaTheme="minorHAnsi" w:hAnsi="Garamond"/>
          <w:iCs/>
          <w:color w:val="000000"/>
          <w:sz w:val="24"/>
          <w:szCs w:val="24"/>
        </w:rPr>
        <w:t xml:space="preserve"> të Impiantit </w:t>
      </w:r>
      <w:proofErr w:type="spellStart"/>
      <w:r w:rsidRPr="00A273C6">
        <w:rPr>
          <w:rFonts w:ascii="Garamond" w:eastAsiaTheme="minorHAnsi" w:hAnsi="Garamond"/>
          <w:iCs/>
          <w:color w:val="000000"/>
          <w:sz w:val="24"/>
          <w:szCs w:val="24"/>
        </w:rPr>
        <w:t>Fotovoltaik</w:t>
      </w:r>
      <w:proofErr w:type="spellEnd"/>
      <w:r w:rsidRPr="00A273C6">
        <w:rPr>
          <w:rFonts w:ascii="Garamond" w:eastAsiaTheme="minorHAnsi" w:hAnsi="Garamond"/>
          <w:iCs/>
          <w:color w:val="000000"/>
          <w:sz w:val="24"/>
          <w:szCs w:val="24"/>
        </w:rPr>
        <w:t xml:space="preserve"> Karavasta</w:t>
      </w:r>
      <w:r w:rsidR="00D76A09">
        <w:rPr>
          <w:rFonts w:ascii="Garamond" w:eastAsiaTheme="minorHAnsi" w:hAnsi="Garamond"/>
          <w:iCs/>
          <w:color w:val="000000"/>
          <w:sz w:val="24"/>
          <w:szCs w:val="24"/>
        </w:rPr>
        <w:t>’</w:t>
      </w:r>
      <w:r w:rsidRPr="00A273C6">
        <w:rPr>
          <w:rFonts w:ascii="Garamond" w:eastAsiaTheme="minorHAnsi" w:hAnsi="Garamond"/>
          <w:color w:val="000000"/>
          <w:sz w:val="24"/>
          <w:szCs w:val="24"/>
        </w:rPr>
        <w:t>”</w:t>
      </w:r>
      <w:r w:rsidR="009C0048">
        <w:rPr>
          <w:rFonts w:ascii="Garamond" w:eastAsiaTheme="minorHAnsi" w:hAnsi="Garamond"/>
          <w:color w:val="000000"/>
          <w:sz w:val="24"/>
          <w:szCs w:val="24"/>
        </w:rPr>
        <w:t>,</w:t>
      </w:r>
    </w:p>
    <w:p w14:paraId="71EC6804" w14:textId="77777777" w:rsidR="004F23EA" w:rsidRPr="00A273C6" w:rsidRDefault="004F23EA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155F48EF" w14:textId="77777777" w:rsidR="004F23EA" w:rsidRPr="00A273C6" w:rsidRDefault="004F23EA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A273C6">
        <w:rPr>
          <w:rFonts w:ascii="Garamond" w:eastAsiaTheme="minorHAnsi" w:hAnsi="Garamond"/>
          <w:color w:val="000000"/>
          <w:sz w:val="24"/>
          <w:szCs w:val="24"/>
        </w:rPr>
        <w:t>URDHËROJ:</w:t>
      </w:r>
    </w:p>
    <w:p w14:paraId="037DA676" w14:textId="77777777" w:rsidR="004F23EA" w:rsidRPr="00A273C6" w:rsidRDefault="004F23EA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0667A1BC" w14:textId="1070FEED" w:rsidR="004F23EA" w:rsidRPr="00D76A09" w:rsidRDefault="004F23EA" w:rsidP="00D76A0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D76A09">
        <w:rPr>
          <w:rFonts w:ascii="Garamond" w:hAnsi="Garamond"/>
          <w:sz w:val="24"/>
          <w:szCs w:val="24"/>
        </w:rPr>
        <w:t>1. Miratimin e marrjes në përdorim të përkohshëm nga shoqëria “</w:t>
      </w:r>
      <w:r w:rsidR="009C0048" w:rsidRPr="00D76A09">
        <w:rPr>
          <w:rFonts w:ascii="Garamond" w:hAnsi="Garamond"/>
          <w:sz w:val="24"/>
          <w:szCs w:val="24"/>
        </w:rPr>
        <w:t>Karavasta Solar</w:t>
      </w:r>
      <w:r w:rsidRPr="00D76A09">
        <w:rPr>
          <w:rFonts w:ascii="Garamond" w:hAnsi="Garamond"/>
          <w:sz w:val="24"/>
          <w:szCs w:val="24"/>
        </w:rPr>
        <w:t>”</w:t>
      </w:r>
      <w:r w:rsidR="009C0048">
        <w:rPr>
          <w:rFonts w:ascii="Garamond" w:hAnsi="Garamond"/>
          <w:sz w:val="24"/>
          <w:szCs w:val="24"/>
        </w:rPr>
        <w:t xml:space="preserve"> </w:t>
      </w:r>
      <w:proofErr w:type="spellStart"/>
      <w:r w:rsidRPr="00D76A09">
        <w:rPr>
          <w:rFonts w:ascii="Garamond" w:hAnsi="Garamond"/>
          <w:sz w:val="24"/>
          <w:szCs w:val="24"/>
        </w:rPr>
        <w:t>sh.p.k</w:t>
      </w:r>
      <w:proofErr w:type="spellEnd"/>
      <w:r w:rsidR="009C0048">
        <w:rPr>
          <w:rFonts w:ascii="Garamond" w:hAnsi="Garamond"/>
          <w:sz w:val="24"/>
          <w:szCs w:val="24"/>
        </w:rPr>
        <w:t>.</w:t>
      </w:r>
      <w:r w:rsidRPr="00D76A09">
        <w:rPr>
          <w:rFonts w:ascii="Garamond" w:hAnsi="Garamond"/>
          <w:sz w:val="24"/>
          <w:szCs w:val="24"/>
        </w:rPr>
        <w:t xml:space="preserve"> të pasurive private që preken nga realizimi i projektit “Ndërtimi i </w:t>
      </w:r>
      <w:r w:rsidR="00D76A09" w:rsidRPr="00D76A09">
        <w:rPr>
          <w:rFonts w:ascii="Garamond" w:hAnsi="Garamond"/>
          <w:sz w:val="24"/>
          <w:szCs w:val="24"/>
        </w:rPr>
        <w:t xml:space="preserve">linjës </w:t>
      </w:r>
      <w:r w:rsidRPr="00D76A09">
        <w:rPr>
          <w:rFonts w:ascii="Garamond" w:hAnsi="Garamond"/>
          <w:sz w:val="24"/>
          <w:szCs w:val="24"/>
        </w:rPr>
        <w:t xml:space="preserve">220 </w:t>
      </w:r>
      <w:proofErr w:type="spellStart"/>
      <w:r w:rsidRPr="00D76A09">
        <w:rPr>
          <w:rFonts w:ascii="Garamond" w:hAnsi="Garamond"/>
          <w:sz w:val="24"/>
          <w:szCs w:val="24"/>
        </w:rPr>
        <w:t>kV</w:t>
      </w:r>
      <w:proofErr w:type="spellEnd"/>
      <w:r w:rsidRPr="00D76A09">
        <w:rPr>
          <w:rFonts w:ascii="Garamond" w:hAnsi="Garamond"/>
          <w:sz w:val="24"/>
          <w:szCs w:val="24"/>
        </w:rPr>
        <w:t xml:space="preserve"> të Impiantit </w:t>
      </w:r>
      <w:proofErr w:type="spellStart"/>
      <w:r w:rsidRPr="00D76A09">
        <w:rPr>
          <w:rFonts w:ascii="Garamond" w:hAnsi="Garamond"/>
          <w:sz w:val="24"/>
          <w:szCs w:val="24"/>
        </w:rPr>
        <w:t>Fotovoltaik</w:t>
      </w:r>
      <w:proofErr w:type="spellEnd"/>
      <w:r w:rsidRPr="00D76A09">
        <w:rPr>
          <w:rFonts w:ascii="Garamond" w:hAnsi="Garamond"/>
          <w:sz w:val="24"/>
          <w:szCs w:val="24"/>
        </w:rPr>
        <w:t xml:space="preserve"> Karavasta”, sipas tabelës bashkëlidhur. Marrja në përdorim të përkohshëm e pasurive private nuk mund të zgjasë pas rënies së shkakut të ligjshëm dhe, në çdo rast, jo më shumë se 2 vjet nga data e këtij urdhri.</w:t>
      </w:r>
    </w:p>
    <w:p w14:paraId="3474514A" w14:textId="3829A838" w:rsidR="004F23EA" w:rsidRPr="00A273C6" w:rsidRDefault="004F23EA" w:rsidP="00D76A09">
      <w:pPr>
        <w:spacing w:after="0" w:line="240" w:lineRule="auto"/>
        <w:ind w:firstLine="288"/>
        <w:jc w:val="both"/>
      </w:pPr>
      <w:r w:rsidRPr="00D76A09">
        <w:rPr>
          <w:rFonts w:ascii="Garamond" w:hAnsi="Garamond"/>
          <w:sz w:val="24"/>
          <w:szCs w:val="24"/>
        </w:rPr>
        <w:t>2. Shoqëria “</w:t>
      </w:r>
      <w:r w:rsidR="00A273C6" w:rsidRPr="00D76A09">
        <w:rPr>
          <w:rFonts w:ascii="Garamond" w:hAnsi="Garamond"/>
          <w:sz w:val="24"/>
          <w:szCs w:val="24"/>
        </w:rPr>
        <w:t>Karavasta Solar</w:t>
      </w:r>
      <w:r w:rsidRPr="00D76A09">
        <w:rPr>
          <w:rFonts w:ascii="Garamond" w:hAnsi="Garamond"/>
          <w:sz w:val="24"/>
          <w:szCs w:val="24"/>
        </w:rPr>
        <w:t xml:space="preserve">” </w:t>
      </w:r>
      <w:proofErr w:type="spellStart"/>
      <w:r w:rsidRPr="00D76A09">
        <w:rPr>
          <w:rFonts w:ascii="Garamond" w:hAnsi="Garamond"/>
          <w:sz w:val="24"/>
          <w:szCs w:val="24"/>
        </w:rPr>
        <w:t>sh.p.k</w:t>
      </w:r>
      <w:proofErr w:type="spellEnd"/>
      <w:r w:rsidR="009C0048">
        <w:rPr>
          <w:rFonts w:ascii="Garamond" w:hAnsi="Garamond"/>
          <w:sz w:val="24"/>
          <w:szCs w:val="24"/>
        </w:rPr>
        <w:t>.</w:t>
      </w:r>
      <w:r w:rsidRPr="00D76A09">
        <w:rPr>
          <w:rFonts w:ascii="Garamond" w:hAnsi="Garamond"/>
          <w:sz w:val="24"/>
          <w:szCs w:val="24"/>
        </w:rPr>
        <w:t xml:space="preserve"> të paguajë shpërblimin e ofruar dhe/ose kërkuar nga </w:t>
      </w:r>
      <w:r w:rsidR="009C0048" w:rsidRPr="00D76A09">
        <w:rPr>
          <w:rFonts w:ascii="Garamond" w:hAnsi="Garamond"/>
          <w:sz w:val="24"/>
          <w:szCs w:val="24"/>
        </w:rPr>
        <w:t xml:space="preserve">pronarët e pasurisë/pasurive të paluajtshme, për </w:t>
      </w:r>
      <w:r w:rsidRPr="00D76A09">
        <w:rPr>
          <w:rFonts w:ascii="Garamond" w:hAnsi="Garamond"/>
          <w:sz w:val="24"/>
          <w:szCs w:val="24"/>
        </w:rPr>
        <w:t xml:space="preserve">marrjen në përdorim të përkohshëm të pasurisë private. Në çdo rast vlera për përdorim të përkohshëm të pasurisë/pasurive private të paluajtshme, duhet të </w:t>
      </w:r>
      <w:r w:rsidRPr="009C0048">
        <w:rPr>
          <w:rFonts w:ascii="Garamond" w:hAnsi="Garamond"/>
          <w:sz w:val="24"/>
          <w:szCs w:val="24"/>
        </w:rPr>
        <w:t>jetë jo më pak se tarifat shtetërore.</w:t>
      </w:r>
    </w:p>
    <w:p w14:paraId="7D6AA196" w14:textId="14A2AAB6" w:rsidR="004F23EA" w:rsidRPr="00A273C6" w:rsidRDefault="004F23EA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73C6">
        <w:rPr>
          <w:rFonts w:ascii="Garamond" w:eastAsiaTheme="minorHAnsi" w:hAnsi="Garamond"/>
          <w:color w:val="000000"/>
          <w:sz w:val="24"/>
          <w:szCs w:val="24"/>
        </w:rPr>
        <w:t>3. Bazuar në pikën 2</w:t>
      </w:r>
      <w:r w:rsidR="00912BB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A273C6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9C0048" w:rsidRPr="00A273C6">
        <w:rPr>
          <w:rFonts w:ascii="Garamond" w:eastAsiaTheme="minorHAnsi" w:hAnsi="Garamond"/>
          <w:color w:val="000000"/>
          <w:sz w:val="24"/>
          <w:szCs w:val="24"/>
        </w:rPr>
        <w:t>nenit 35</w:t>
      </w:r>
      <w:r w:rsidR="00912BB7">
        <w:rPr>
          <w:rFonts w:ascii="Garamond" w:eastAsiaTheme="minorHAnsi" w:hAnsi="Garamond"/>
          <w:color w:val="000000"/>
          <w:sz w:val="24"/>
          <w:szCs w:val="24"/>
        </w:rPr>
        <w:t>,</w:t>
      </w:r>
      <w:r w:rsidR="009C0048" w:rsidRPr="00A273C6">
        <w:rPr>
          <w:rFonts w:ascii="Garamond" w:eastAsiaTheme="minorHAnsi" w:hAnsi="Garamond"/>
          <w:color w:val="000000"/>
          <w:sz w:val="24"/>
          <w:szCs w:val="24"/>
        </w:rPr>
        <w:t xml:space="preserve"> të ligjit nr</w:t>
      </w:r>
      <w:r w:rsidRPr="00A273C6">
        <w:rPr>
          <w:rFonts w:ascii="Garamond" w:eastAsiaTheme="minorHAnsi" w:hAnsi="Garamond"/>
          <w:color w:val="000000"/>
          <w:sz w:val="24"/>
          <w:szCs w:val="24"/>
        </w:rPr>
        <w:t>. 8561, datë 22.12.1999, “</w:t>
      </w:r>
      <w:r w:rsidRPr="00A273C6">
        <w:rPr>
          <w:rFonts w:ascii="Garamond" w:eastAsiaTheme="minorHAnsi" w:hAnsi="Garamond"/>
          <w:iCs/>
          <w:color w:val="000000"/>
          <w:sz w:val="24"/>
          <w:szCs w:val="24"/>
        </w:rPr>
        <w:t>Për shpronësimet dhe marrjen në përdorim të përkohshëm të pasurisë pronë private për interes publik</w:t>
      </w:r>
      <w:r w:rsidRPr="00A273C6">
        <w:rPr>
          <w:rFonts w:ascii="Garamond" w:eastAsiaTheme="minorHAnsi" w:hAnsi="Garamond"/>
          <w:color w:val="000000"/>
          <w:sz w:val="24"/>
          <w:szCs w:val="24"/>
        </w:rPr>
        <w:t xml:space="preserve">”, </w:t>
      </w:r>
      <w:r w:rsidR="009C004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A273C6">
        <w:rPr>
          <w:rFonts w:ascii="Garamond" w:eastAsiaTheme="minorHAnsi" w:hAnsi="Garamond"/>
          <w:color w:val="000000"/>
          <w:sz w:val="24"/>
          <w:szCs w:val="24"/>
        </w:rPr>
        <w:t xml:space="preserve">ndryshuar, ky </w:t>
      </w:r>
      <w:r w:rsidR="009C0048" w:rsidRPr="00A273C6">
        <w:rPr>
          <w:rFonts w:ascii="Garamond" w:eastAsiaTheme="minorHAnsi" w:hAnsi="Garamond"/>
          <w:color w:val="000000"/>
          <w:sz w:val="24"/>
          <w:szCs w:val="24"/>
        </w:rPr>
        <w:t xml:space="preserve">urdhër </w:t>
      </w:r>
      <w:r w:rsidRPr="00A273C6">
        <w:rPr>
          <w:rFonts w:ascii="Garamond" w:eastAsiaTheme="minorHAnsi" w:hAnsi="Garamond"/>
          <w:color w:val="000000"/>
          <w:sz w:val="24"/>
          <w:szCs w:val="24"/>
        </w:rPr>
        <w:t>përbën titull ekzekutiv.</w:t>
      </w:r>
    </w:p>
    <w:p w14:paraId="082462CD" w14:textId="77777777" w:rsidR="004F23EA" w:rsidRPr="00A273C6" w:rsidRDefault="004F23EA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73C6">
        <w:rPr>
          <w:rFonts w:ascii="Garamond" w:eastAsiaTheme="minorHAnsi" w:hAnsi="Garamond"/>
          <w:color w:val="000000"/>
          <w:sz w:val="24"/>
          <w:szCs w:val="24"/>
        </w:rPr>
        <w:t>Ky urdhër hyn në fuqi menjëherë dhe botohet në Fletoren Zyrtare.</w:t>
      </w:r>
    </w:p>
    <w:p w14:paraId="76EEF490" w14:textId="77777777" w:rsidR="004F23EA" w:rsidRPr="004F23EA" w:rsidRDefault="004F23EA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6E61A92E" w14:textId="77777777" w:rsidR="004F23EA" w:rsidRPr="004F23EA" w:rsidRDefault="0071118E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4F23EA">
        <w:rPr>
          <w:rFonts w:ascii="Garamond" w:eastAsiaTheme="minorHAnsi" w:hAnsi="Garamond"/>
          <w:bCs/>
          <w:color w:val="000000"/>
          <w:sz w:val="24"/>
          <w:szCs w:val="24"/>
        </w:rPr>
        <w:t>ZËVENDËSKRYEMINISTËR</w:t>
      </w:r>
    </w:p>
    <w:p w14:paraId="3F869569" w14:textId="4218C89F" w:rsidR="004F23EA" w:rsidRPr="004F23EA" w:rsidRDefault="0071118E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4F23EA">
        <w:rPr>
          <w:rFonts w:ascii="Garamond" w:eastAsiaTheme="minorHAnsi" w:hAnsi="Garamond"/>
          <w:bCs/>
          <w:color w:val="000000"/>
          <w:sz w:val="24"/>
          <w:szCs w:val="24"/>
        </w:rPr>
        <w:t xml:space="preserve"> DHE MINISTËR</w:t>
      </w:r>
      <w:r>
        <w:rPr>
          <w:rFonts w:ascii="Garamond" w:eastAsiaTheme="minorHAnsi" w:hAnsi="Garamond"/>
          <w:bCs/>
          <w:color w:val="000000"/>
          <w:sz w:val="24"/>
          <w:szCs w:val="24"/>
        </w:rPr>
        <w:t xml:space="preserve"> I INFRASTRUKTURËS DHE ENERGJISË</w:t>
      </w:r>
    </w:p>
    <w:p w14:paraId="27414119" w14:textId="3053B2D3" w:rsidR="008D2BC0" w:rsidRDefault="004F23EA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proofErr w:type="spellStart"/>
      <w:r w:rsidRPr="004F23EA">
        <w:rPr>
          <w:rFonts w:ascii="Garamond" w:eastAsiaTheme="minorHAnsi" w:hAnsi="Garamond"/>
          <w:b/>
          <w:bCs/>
          <w:color w:val="000000"/>
          <w:sz w:val="24"/>
          <w:szCs w:val="24"/>
        </w:rPr>
        <w:t>Belinda</w:t>
      </w:r>
      <w:proofErr w:type="spellEnd"/>
      <w:r w:rsidRPr="004F23EA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Balluku</w:t>
      </w:r>
    </w:p>
    <w:p w14:paraId="5F488837" w14:textId="77777777" w:rsidR="008531DB" w:rsidRDefault="008531DB" w:rsidP="004F23E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5EF7985" w14:textId="6584C5AF" w:rsidR="008531DB" w:rsidRDefault="008531DB" w:rsidP="008531DB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03333BF" w14:textId="4FAB7DD9" w:rsidR="009E0DB5" w:rsidRDefault="009E0DB5" w:rsidP="009E0DB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3757673D" wp14:editId="52A43679">
            <wp:extent cx="8149950" cy="5265748"/>
            <wp:effectExtent l="0" t="571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0829" cy="526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2286AB3D" wp14:editId="726444D7">
            <wp:extent cx="4389755" cy="82575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755" cy="825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noProof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0107CF9E" wp14:editId="04A8E19B">
            <wp:extent cx="3012440" cy="82575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_Page_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2440" cy="825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0DB5" w:rsidSect="008531DB">
      <w:pgSz w:w="12240" w:h="15840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D8D0F" w14:textId="77777777" w:rsidR="0074781B" w:rsidRDefault="0074781B" w:rsidP="00B70B6D">
      <w:pPr>
        <w:spacing w:after="0" w:line="240" w:lineRule="auto"/>
      </w:pPr>
      <w:r>
        <w:separator/>
      </w:r>
    </w:p>
  </w:endnote>
  <w:endnote w:type="continuationSeparator" w:id="0">
    <w:p w14:paraId="5C72EA7B" w14:textId="77777777" w:rsidR="0074781B" w:rsidRDefault="0074781B" w:rsidP="00B70B6D">
      <w:pPr>
        <w:spacing w:after="0" w:line="240" w:lineRule="auto"/>
      </w:pPr>
      <w:r>
        <w:continuationSeparator/>
      </w:r>
    </w:p>
  </w:endnote>
  <w:endnote w:type="continuationNotice" w:id="1">
    <w:p w14:paraId="1C5DB189" w14:textId="77777777" w:rsidR="0074781B" w:rsidRDefault="007478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9779A" w14:textId="77777777" w:rsidR="0074781B" w:rsidRDefault="0074781B" w:rsidP="00B70B6D">
      <w:pPr>
        <w:spacing w:after="0" w:line="240" w:lineRule="auto"/>
      </w:pPr>
      <w:r>
        <w:separator/>
      </w:r>
    </w:p>
  </w:footnote>
  <w:footnote w:type="continuationSeparator" w:id="0">
    <w:p w14:paraId="5ED5EAB9" w14:textId="77777777" w:rsidR="0074781B" w:rsidRDefault="0074781B" w:rsidP="00B70B6D">
      <w:pPr>
        <w:spacing w:after="0" w:line="240" w:lineRule="auto"/>
      </w:pPr>
      <w:r>
        <w:continuationSeparator/>
      </w:r>
    </w:p>
  </w:footnote>
  <w:footnote w:type="continuationNotice" w:id="1">
    <w:p w14:paraId="7A8DE56C" w14:textId="77777777" w:rsidR="0074781B" w:rsidRDefault="007478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027EC"/>
    <w:multiLevelType w:val="hybridMultilevel"/>
    <w:tmpl w:val="6F22EECA"/>
    <w:lvl w:ilvl="0" w:tplc="36ACD60E">
      <w:start w:val="1"/>
      <w:numFmt w:val="lowerLetter"/>
      <w:lvlText w:val="(%1)"/>
      <w:lvlJc w:val="left"/>
      <w:pPr>
        <w:ind w:left="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3" w:hanging="360"/>
      </w:pPr>
    </w:lvl>
    <w:lvl w:ilvl="2" w:tplc="0409001B" w:tentative="1">
      <w:start w:val="1"/>
      <w:numFmt w:val="lowerRoman"/>
      <w:lvlText w:val="%3."/>
      <w:lvlJc w:val="right"/>
      <w:pPr>
        <w:ind w:left="1883" w:hanging="180"/>
      </w:pPr>
    </w:lvl>
    <w:lvl w:ilvl="3" w:tplc="0409000F" w:tentative="1">
      <w:start w:val="1"/>
      <w:numFmt w:val="decimal"/>
      <w:lvlText w:val="%4."/>
      <w:lvlJc w:val="left"/>
      <w:pPr>
        <w:ind w:left="2603" w:hanging="360"/>
      </w:pPr>
    </w:lvl>
    <w:lvl w:ilvl="4" w:tplc="04090019" w:tentative="1">
      <w:start w:val="1"/>
      <w:numFmt w:val="lowerLetter"/>
      <w:lvlText w:val="%5."/>
      <w:lvlJc w:val="left"/>
      <w:pPr>
        <w:ind w:left="3323" w:hanging="360"/>
      </w:pPr>
    </w:lvl>
    <w:lvl w:ilvl="5" w:tplc="0409001B" w:tentative="1">
      <w:start w:val="1"/>
      <w:numFmt w:val="lowerRoman"/>
      <w:lvlText w:val="%6."/>
      <w:lvlJc w:val="right"/>
      <w:pPr>
        <w:ind w:left="4043" w:hanging="180"/>
      </w:pPr>
    </w:lvl>
    <w:lvl w:ilvl="6" w:tplc="0409000F" w:tentative="1">
      <w:start w:val="1"/>
      <w:numFmt w:val="decimal"/>
      <w:lvlText w:val="%7."/>
      <w:lvlJc w:val="left"/>
      <w:pPr>
        <w:ind w:left="4763" w:hanging="360"/>
      </w:pPr>
    </w:lvl>
    <w:lvl w:ilvl="7" w:tplc="04090019" w:tentative="1">
      <w:start w:val="1"/>
      <w:numFmt w:val="lowerLetter"/>
      <w:lvlText w:val="%8."/>
      <w:lvlJc w:val="left"/>
      <w:pPr>
        <w:ind w:left="5483" w:hanging="360"/>
      </w:pPr>
    </w:lvl>
    <w:lvl w:ilvl="8" w:tplc="040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 w15:restartNumberingAfterBreak="0">
    <w:nsid w:val="19F625EE"/>
    <w:multiLevelType w:val="hybridMultilevel"/>
    <w:tmpl w:val="CAB8797A"/>
    <w:lvl w:ilvl="0" w:tplc="E3B2AF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03D72A3"/>
    <w:multiLevelType w:val="hybridMultilevel"/>
    <w:tmpl w:val="F65A7782"/>
    <w:lvl w:ilvl="0" w:tplc="0C1252DA">
      <w:start w:val="1"/>
      <w:numFmt w:val="bullet"/>
      <w:lvlText w:val="–"/>
      <w:lvlJc w:val="left"/>
      <w:pPr>
        <w:ind w:left="63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747D"/>
    <w:rsid w:val="000041A3"/>
    <w:rsid w:val="000044E9"/>
    <w:rsid w:val="00007A2F"/>
    <w:rsid w:val="000151FC"/>
    <w:rsid w:val="00022506"/>
    <w:rsid w:val="00022791"/>
    <w:rsid w:val="000244BF"/>
    <w:rsid w:val="0002703F"/>
    <w:rsid w:val="00033CB6"/>
    <w:rsid w:val="0004024E"/>
    <w:rsid w:val="00054870"/>
    <w:rsid w:val="00056F14"/>
    <w:rsid w:val="0006691D"/>
    <w:rsid w:val="00067ACC"/>
    <w:rsid w:val="000700B6"/>
    <w:rsid w:val="00070835"/>
    <w:rsid w:val="00071339"/>
    <w:rsid w:val="000A1259"/>
    <w:rsid w:val="000A5EFB"/>
    <w:rsid w:val="000B22C7"/>
    <w:rsid w:val="000C17C2"/>
    <w:rsid w:val="000C6DF0"/>
    <w:rsid w:val="000D27F6"/>
    <w:rsid w:val="000D48BC"/>
    <w:rsid w:val="000E2B88"/>
    <w:rsid w:val="000E34F3"/>
    <w:rsid w:val="00104DCB"/>
    <w:rsid w:val="00105356"/>
    <w:rsid w:val="00107DA5"/>
    <w:rsid w:val="00112D2C"/>
    <w:rsid w:val="00134FA5"/>
    <w:rsid w:val="00137276"/>
    <w:rsid w:val="001374E3"/>
    <w:rsid w:val="00142435"/>
    <w:rsid w:val="00143E78"/>
    <w:rsid w:val="00156870"/>
    <w:rsid w:val="00165F2E"/>
    <w:rsid w:val="0017641C"/>
    <w:rsid w:val="00184903"/>
    <w:rsid w:val="00184C15"/>
    <w:rsid w:val="001B056B"/>
    <w:rsid w:val="001B1E8F"/>
    <w:rsid w:val="001B29E1"/>
    <w:rsid w:val="001B5C13"/>
    <w:rsid w:val="001E76FB"/>
    <w:rsid w:val="002158FD"/>
    <w:rsid w:val="00221E2A"/>
    <w:rsid w:val="0022749F"/>
    <w:rsid w:val="00227C76"/>
    <w:rsid w:val="002338A3"/>
    <w:rsid w:val="00237760"/>
    <w:rsid w:val="00251355"/>
    <w:rsid w:val="0025751C"/>
    <w:rsid w:val="002606F0"/>
    <w:rsid w:val="00260E9A"/>
    <w:rsid w:val="00266939"/>
    <w:rsid w:val="002827D1"/>
    <w:rsid w:val="0029118B"/>
    <w:rsid w:val="002924F7"/>
    <w:rsid w:val="002B0ECB"/>
    <w:rsid w:val="002B1BC9"/>
    <w:rsid w:val="002B6307"/>
    <w:rsid w:val="002C19D2"/>
    <w:rsid w:val="002C1C57"/>
    <w:rsid w:val="002D5A05"/>
    <w:rsid w:val="002E6065"/>
    <w:rsid w:val="00312643"/>
    <w:rsid w:val="00315FCB"/>
    <w:rsid w:val="00324768"/>
    <w:rsid w:val="0033291A"/>
    <w:rsid w:val="00336830"/>
    <w:rsid w:val="00341DE3"/>
    <w:rsid w:val="003421F5"/>
    <w:rsid w:val="00365BE4"/>
    <w:rsid w:val="00371E5B"/>
    <w:rsid w:val="00372B21"/>
    <w:rsid w:val="00390520"/>
    <w:rsid w:val="003A0416"/>
    <w:rsid w:val="003A2EA9"/>
    <w:rsid w:val="003A51CC"/>
    <w:rsid w:val="003B4E01"/>
    <w:rsid w:val="003B61BB"/>
    <w:rsid w:val="003D0C98"/>
    <w:rsid w:val="003D1174"/>
    <w:rsid w:val="003E71EF"/>
    <w:rsid w:val="003F051B"/>
    <w:rsid w:val="003F385A"/>
    <w:rsid w:val="003F4EFA"/>
    <w:rsid w:val="00406A6E"/>
    <w:rsid w:val="00411990"/>
    <w:rsid w:val="004160B6"/>
    <w:rsid w:val="00417DF6"/>
    <w:rsid w:val="0042209B"/>
    <w:rsid w:val="00424D4A"/>
    <w:rsid w:val="004255E7"/>
    <w:rsid w:val="0042718C"/>
    <w:rsid w:val="00435B6E"/>
    <w:rsid w:val="00452CB3"/>
    <w:rsid w:val="00463796"/>
    <w:rsid w:val="004643FD"/>
    <w:rsid w:val="00464597"/>
    <w:rsid w:val="00483A27"/>
    <w:rsid w:val="00492A08"/>
    <w:rsid w:val="00493968"/>
    <w:rsid w:val="00496BC2"/>
    <w:rsid w:val="004B118C"/>
    <w:rsid w:val="004C1D0C"/>
    <w:rsid w:val="004C20E5"/>
    <w:rsid w:val="004E1234"/>
    <w:rsid w:val="004E5148"/>
    <w:rsid w:val="004E522B"/>
    <w:rsid w:val="004F23EA"/>
    <w:rsid w:val="0051369B"/>
    <w:rsid w:val="00515720"/>
    <w:rsid w:val="00537096"/>
    <w:rsid w:val="0054348A"/>
    <w:rsid w:val="00556EC6"/>
    <w:rsid w:val="0056725D"/>
    <w:rsid w:val="00570C79"/>
    <w:rsid w:val="00571631"/>
    <w:rsid w:val="005720BB"/>
    <w:rsid w:val="0057747D"/>
    <w:rsid w:val="00577AFB"/>
    <w:rsid w:val="00585764"/>
    <w:rsid w:val="00586EA9"/>
    <w:rsid w:val="005A186D"/>
    <w:rsid w:val="005A6BDD"/>
    <w:rsid w:val="005D44AB"/>
    <w:rsid w:val="005E561A"/>
    <w:rsid w:val="005E6591"/>
    <w:rsid w:val="005F45BE"/>
    <w:rsid w:val="005F7365"/>
    <w:rsid w:val="00600A8E"/>
    <w:rsid w:val="006033E7"/>
    <w:rsid w:val="00603F91"/>
    <w:rsid w:val="00621C9C"/>
    <w:rsid w:val="0062616B"/>
    <w:rsid w:val="006274CA"/>
    <w:rsid w:val="00627D86"/>
    <w:rsid w:val="0063602D"/>
    <w:rsid w:val="00656F49"/>
    <w:rsid w:val="0066461B"/>
    <w:rsid w:val="00665CBB"/>
    <w:rsid w:val="00674DE7"/>
    <w:rsid w:val="00682E5B"/>
    <w:rsid w:val="00684DC1"/>
    <w:rsid w:val="00695DB2"/>
    <w:rsid w:val="006A3B0E"/>
    <w:rsid w:val="006C025D"/>
    <w:rsid w:val="006C36C1"/>
    <w:rsid w:val="006C3740"/>
    <w:rsid w:val="006D67BC"/>
    <w:rsid w:val="006D7995"/>
    <w:rsid w:val="006F395F"/>
    <w:rsid w:val="006F7F4C"/>
    <w:rsid w:val="00703E42"/>
    <w:rsid w:val="00706DF3"/>
    <w:rsid w:val="0071118E"/>
    <w:rsid w:val="00714897"/>
    <w:rsid w:val="00727CD8"/>
    <w:rsid w:val="00731437"/>
    <w:rsid w:val="007406D1"/>
    <w:rsid w:val="00742C76"/>
    <w:rsid w:val="0074756C"/>
    <w:rsid w:val="0074781B"/>
    <w:rsid w:val="0075133F"/>
    <w:rsid w:val="007543B8"/>
    <w:rsid w:val="0075470D"/>
    <w:rsid w:val="00756F92"/>
    <w:rsid w:val="007604C3"/>
    <w:rsid w:val="00764E3D"/>
    <w:rsid w:val="00767D9D"/>
    <w:rsid w:val="00772026"/>
    <w:rsid w:val="00783F2B"/>
    <w:rsid w:val="00794171"/>
    <w:rsid w:val="007B03A8"/>
    <w:rsid w:val="007B6681"/>
    <w:rsid w:val="007B7678"/>
    <w:rsid w:val="007B7957"/>
    <w:rsid w:val="007C1581"/>
    <w:rsid w:val="007C18C1"/>
    <w:rsid w:val="007C23BB"/>
    <w:rsid w:val="007F66A7"/>
    <w:rsid w:val="00802832"/>
    <w:rsid w:val="00803391"/>
    <w:rsid w:val="0080519F"/>
    <w:rsid w:val="00833560"/>
    <w:rsid w:val="00842BFE"/>
    <w:rsid w:val="008531DB"/>
    <w:rsid w:val="0086380F"/>
    <w:rsid w:val="0087046A"/>
    <w:rsid w:val="00872323"/>
    <w:rsid w:val="008767A6"/>
    <w:rsid w:val="00877C29"/>
    <w:rsid w:val="00877E5E"/>
    <w:rsid w:val="00893B93"/>
    <w:rsid w:val="008A5825"/>
    <w:rsid w:val="008B0088"/>
    <w:rsid w:val="008B0EC4"/>
    <w:rsid w:val="008B0FDB"/>
    <w:rsid w:val="008D2BC0"/>
    <w:rsid w:val="008E03A4"/>
    <w:rsid w:val="008E46B7"/>
    <w:rsid w:val="008E70B7"/>
    <w:rsid w:val="00912BB7"/>
    <w:rsid w:val="00912BF4"/>
    <w:rsid w:val="00914D0C"/>
    <w:rsid w:val="00916087"/>
    <w:rsid w:val="00922C47"/>
    <w:rsid w:val="009244C7"/>
    <w:rsid w:val="00924909"/>
    <w:rsid w:val="00926610"/>
    <w:rsid w:val="00932148"/>
    <w:rsid w:val="00937FF8"/>
    <w:rsid w:val="00950E6C"/>
    <w:rsid w:val="00952135"/>
    <w:rsid w:val="00954B71"/>
    <w:rsid w:val="00961ED0"/>
    <w:rsid w:val="009623E6"/>
    <w:rsid w:val="0096656D"/>
    <w:rsid w:val="00970F21"/>
    <w:rsid w:val="00994670"/>
    <w:rsid w:val="009A1478"/>
    <w:rsid w:val="009A73E0"/>
    <w:rsid w:val="009A75B0"/>
    <w:rsid w:val="009B4019"/>
    <w:rsid w:val="009C0048"/>
    <w:rsid w:val="009D3B31"/>
    <w:rsid w:val="009D5404"/>
    <w:rsid w:val="009E0DB5"/>
    <w:rsid w:val="009F4F10"/>
    <w:rsid w:val="009F574A"/>
    <w:rsid w:val="009F797C"/>
    <w:rsid w:val="00A05042"/>
    <w:rsid w:val="00A05A9C"/>
    <w:rsid w:val="00A05F6B"/>
    <w:rsid w:val="00A273C6"/>
    <w:rsid w:val="00A441E5"/>
    <w:rsid w:val="00A56051"/>
    <w:rsid w:val="00A562A9"/>
    <w:rsid w:val="00A6098F"/>
    <w:rsid w:val="00A677A4"/>
    <w:rsid w:val="00A76B10"/>
    <w:rsid w:val="00A84CC0"/>
    <w:rsid w:val="00A879C6"/>
    <w:rsid w:val="00A90440"/>
    <w:rsid w:val="00A90604"/>
    <w:rsid w:val="00A91ABE"/>
    <w:rsid w:val="00AA2B5C"/>
    <w:rsid w:val="00AB0DC5"/>
    <w:rsid w:val="00AB48C9"/>
    <w:rsid w:val="00AB612D"/>
    <w:rsid w:val="00AC2237"/>
    <w:rsid w:val="00AF0706"/>
    <w:rsid w:val="00AF7A84"/>
    <w:rsid w:val="00B001CE"/>
    <w:rsid w:val="00B02EE5"/>
    <w:rsid w:val="00B04B6F"/>
    <w:rsid w:val="00B17BD6"/>
    <w:rsid w:val="00B20324"/>
    <w:rsid w:val="00B23AD4"/>
    <w:rsid w:val="00B318FA"/>
    <w:rsid w:val="00B43897"/>
    <w:rsid w:val="00B44A36"/>
    <w:rsid w:val="00B52061"/>
    <w:rsid w:val="00B552EA"/>
    <w:rsid w:val="00B70B6D"/>
    <w:rsid w:val="00B82E65"/>
    <w:rsid w:val="00B850C4"/>
    <w:rsid w:val="00B90A51"/>
    <w:rsid w:val="00B97C25"/>
    <w:rsid w:val="00BA29E1"/>
    <w:rsid w:val="00BA32FE"/>
    <w:rsid w:val="00BB54FB"/>
    <w:rsid w:val="00BC594E"/>
    <w:rsid w:val="00BD0023"/>
    <w:rsid w:val="00BE2DBD"/>
    <w:rsid w:val="00BF06C7"/>
    <w:rsid w:val="00BF41E4"/>
    <w:rsid w:val="00BF5D4F"/>
    <w:rsid w:val="00C10A45"/>
    <w:rsid w:val="00C17A23"/>
    <w:rsid w:val="00C23846"/>
    <w:rsid w:val="00C245B8"/>
    <w:rsid w:val="00C302CC"/>
    <w:rsid w:val="00C31258"/>
    <w:rsid w:val="00C46544"/>
    <w:rsid w:val="00C610A8"/>
    <w:rsid w:val="00C70A5F"/>
    <w:rsid w:val="00C719C2"/>
    <w:rsid w:val="00C76CC9"/>
    <w:rsid w:val="00C91B50"/>
    <w:rsid w:val="00C97200"/>
    <w:rsid w:val="00CA1590"/>
    <w:rsid w:val="00CA46F8"/>
    <w:rsid w:val="00CB3246"/>
    <w:rsid w:val="00CF03B4"/>
    <w:rsid w:val="00D049FC"/>
    <w:rsid w:val="00D06DE9"/>
    <w:rsid w:val="00D14051"/>
    <w:rsid w:val="00D159B0"/>
    <w:rsid w:val="00D15FC0"/>
    <w:rsid w:val="00D41460"/>
    <w:rsid w:val="00D439C0"/>
    <w:rsid w:val="00D47CD1"/>
    <w:rsid w:val="00D7414E"/>
    <w:rsid w:val="00D76A09"/>
    <w:rsid w:val="00D93890"/>
    <w:rsid w:val="00DA161D"/>
    <w:rsid w:val="00DA7B11"/>
    <w:rsid w:val="00DB3FC4"/>
    <w:rsid w:val="00DB5F44"/>
    <w:rsid w:val="00DC030D"/>
    <w:rsid w:val="00DC334F"/>
    <w:rsid w:val="00DC4615"/>
    <w:rsid w:val="00DC5093"/>
    <w:rsid w:val="00DD7F3E"/>
    <w:rsid w:val="00DE21F6"/>
    <w:rsid w:val="00DF40FB"/>
    <w:rsid w:val="00DF502C"/>
    <w:rsid w:val="00E0004C"/>
    <w:rsid w:val="00E130EB"/>
    <w:rsid w:val="00E13C5C"/>
    <w:rsid w:val="00E222A1"/>
    <w:rsid w:val="00E24BEB"/>
    <w:rsid w:val="00E2733E"/>
    <w:rsid w:val="00E35AEB"/>
    <w:rsid w:val="00E41FE9"/>
    <w:rsid w:val="00E66D81"/>
    <w:rsid w:val="00E90C85"/>
    <w:rsid w:val="00E96576"/>
    <w:rsid w:val="00EB4B33"/>
    <w:rsid w:val="00EC116C"/>
    <w:rsid w:val="00EC177A"/>
    <w:rsid w:val="00EC4079"/>
    <w:rsid w:val="00EC7074"/>
    <w:rsid w:val="00EC7932"/>
    <w:rsid w:val="00ED145D"/>
    <w:rsid w:val="00EF5AE2"/>
    <w:rsid w:val="00F01AD8"/>
    <w:rsid w:val="00F057A7"/>
    <w:rsid w:val="00F1460F"/>
    <w:rsid w:val="00F6368B"/>
    <w:rsid w:val="00F64171"/>
    <w:rsid w:val="00F91F42"/>
    <w:rsid w:val="00F9246D"/>
    <w:rsid w:val="00F930DE"/>
    <w:rsid w:val="00FA5023"/>
    <w:rsid w:val="00FB2E84"/>
    <w:rsid w:val="00FB5CE3"/>
    <w:rsid w:val="00FC4AD9"/>
    <w:rsid w:val="00FC4FCE"/>
    <w:rsid w:val="00FD602B"/>
    <w:rsid w:val="00FD7DD2"/>
    <w:rsid w:val="00FE336A"/>
    <w:rsid w:val="00FF11BA"/>
    <w:rsid w:val="00FF2A73"/>
    <w:rsid w:val="00FF666E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66554AB"/>
  <w15:docId w15:val="{9F46FD9D-ED06-4958-8A11-F391ACB71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0B6D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70B6D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70B6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,Ref,o"/>
    <w:link w:val="Char2"/>
    <w:uiPriority w:val="99"/>
    <w:unhideWhenUsed/>
    <w:qFormat/>
    <w:rsid w:val="00B70B6D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B70B6D"/>
    <w:pPr>
      <w:spacing w:after="160" w:line="240" w:lineRule="exact"/>
    </w:pPr>
    <w:rPr>
      <w:rFonts w:asciiTheme="minorHAnsi" w:eastAsiaTheme="minorHAnsi" w:hAnsiTheme="minorHAnsi" w:cstheme="minorBidi"/>
      <w:vertAlign w:val="superscript"/>
      <w:lang w:val="en-US"/>
    </w:rPr>
  </w:style>
  <w:style w:type="paragraph" w:customStyle="1" w:styleId="Paragrafi">
    <w:name w:val="Paragrafi"/>
    <w:link w:val="ParagrafiChar"/>
    <w:qFormat/>
    <w:rsid w:val="00B70B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</w:rPr>
  </w:style>
  <w:style w:type="character" w:customStyle="1" w:styleId="ParagrafiChar">
    <w:name w:val="Paragrafi Char"/>
    <w:link w:val="Paragrafi"/>
    <w:locked/>
    <w:rsid w:val="00B70B6D"/>
    <w:rPr>
      <w:rFonts w:ascii="Garamond" w:eastAsia="MS Mincho" w:hAnsi="Garamond" w:cs="Times New Roman"/>
      <w:sz w:val="24"/>
    </w:rPr>
  </w:style>
  <w:style w:type="paragraph" w:customStyle="1" w:styleId="TEKSTIIII">
    <w:name w:val="TEKSTIIII"/>
    <w:basedOn w:val="Normal"/>
    <w:qFormat/>
    <w:rsid w:val="00AF0706"/>
    <w:pPr>
      <w:shd w:val="clear" w:color="auto" w:fill="FFFFFF"/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0706"/>
    <w:rPr>
      <w:rFonts w:ascii="Calibri" w:hAnsi="Calibri" w:cs="Calibri"/>
      <w:color w:val="000000"/>
      <w:sz w:val="20"/>
      <w:szCs w:val="20"/>
      <w:lang w:val="sq-AL"/>
    </w:rPr>
  </w:style>
  <w:style w:type="paragraph" w:styleId="CommentText">
    <w:name w:val="annotation text"/>
    <w:basedOn w:val="Normal"/>
    <w:link w:val="CommentTextChar"/>
    <w:uiPriority w:val="99"/>
    <w:rsid w:val="00AF0706"/>
    <w:pPr>
      <w:autoSpaceDE w:val="0"/>
      <w:autoSpaceDN w:val="0"/>
      <w:adjustRightInd w:val="0"/>
      <w:spacing w:line="276" w:lineRule="atLeast"/>
    </w:pPr>
    <w:rPr>
      <w:rFonts w:eastAsiaTheme="minorHAnsi" w:cs="Calibri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CF03B4"/>
    <w:pPr>
      <w:ind w:left="720"/>
      <w:contextualSpacing/>
    </w:pPr>
  </w:style>
  <w:style w:type="character" w:customStyle="1" w:styleId="BalloonTextChar">
    <w:name w:val="Balloon Text Char"/>
    <w:link w:val="BalloonText"/>
    <w:uiPriority w:val="99"/>
    <w:semiHidden/>
    <w:rsid w:val="003B61BB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1BB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3B61BB"/>
    <w:rPr>
      <w:rFonts w:ascii="Tahoma" w:eastAsia="Calibri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846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23846"/>
    <w:rPr>
      <w:rFonts w:ascii="Calibri" w:eastAsia="Calibri" w:hAnsi="Calibri" w:cs="Times New Roman"/>
      <w:lang w:val="sq-AL"/>
    </w:rPr>
  </w:style>
  <w:style w:type="character" w:customStyle="1" w:styleId="apple-style-span">
    <w:name w:val="apple-style-span"/>
    <w:basedOn w:val="DefaultParagraphFont"/>
    <w:uiPriority w:val="99"/>
    <w:rsid w:val="00C23846"/>
  </w:style>
  <w:style w:type="character" w:customStyle="1" w:styleId="hps">
    <w:name w:val="hps"/>
    <w:basedOn w:val="DefaultParagraphFont"/>
    <w:rsid w:val="00C23846"/>
  </w:style>
  <w:style w:type="character" w:customStyle="1" w:styleId="apple-converted-space">
    <w:name w:val="apple-converted-space"/>
    <w:basedOn w:val="DefaultParagraphFont"/>
    <w:uiPriority w:val="99"/>
    <w:rsid w:val="00C23846"/>
  </w:style>
  <w:style w:type="character" w:styleId="CommentReference">
    <w:name w:val="annotation reference"/>
    <w:uiPriority w:val="99"/>
    <w:semiHidden/>
    <w:unhideWhenUsed/>
    <w:rsid w:val="00C2384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846"/>
    <w:pPr>
      <w:autoSpaceDE/>
      <w:autoSpaceDN/>
      <w:adjustRightInd/>
      <w:spacing w:line="240" w:lineRule="auto"/>
    </w:pPr>
    <w:rPr>
      <w:rFonts w:eastAsia="Calibri" w:cs="Times New Roman"/>
      <w:b/>
      <w:bCs/>
      <w:color w:val="auto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3846"/>
    <w:rPr>
      <w:rFonts w:ascii="Calibri" w:eastAsia="Calibri" w:hAnsi="Calibri" w:cs="Times New Roman"/>
      <w:b/>
      <w:bCs/>
      <w:color w:val="000000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  <w:ind w:hanging="279"/>
    </w:pPr>
    <w:rPr>
      <w:rFonts w:ascii="Times New Roman" w:eastAsia="Times New Roman" w:hAnsi="Times New Roman"/>
      <w:sz w:val="17"/>
      <w:szCs w:val="17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C23846"/>
    <w:rPr>
      <w:rFonts w:ascii="Times New Roman" w:eastAsia="Times New Roman" w:hAnsi="Times New Roman" w:cs="Times New Roman"/>
      <w:sz w:val="17"/>
      <w:szCs w:val="17"/>
      <w:lang w:val="x-none" w:eastAsia="x-none"/>
    </w:rPr>
  </w:style>
  <w:style w:type="paragraph" w:customStyle="1" w:styleId="TableParagraph">
    <w:name w:val="Table Paragraph"/>
    <w:basedOn w:val="Normal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23846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C23846"/>
  </w:style>
  <w:style w:type="numbering" w:customStyle="1" w:styleId="NoList2">
    <w:name w:val="No List2"/>
    <w:next w:val="NoList"/>
    <w:uiPriority w:val="99"/>
    <w:semiHidden/>
    <w:unhideWhenUsed/>
    <w:rsid w:val="00C23846"/>
  </w:style>
  <w:style w:type="table" w:customStyle="1" w:styleId="TableGrid1">
    <w:name w:val="Table Grid1"/>
    <w:basedOn w:val="TableNormal"/>
    <w:next w:val="TableGrid"/>
    <w:uiPriority w:val="39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Light1">
    <w:name w:val="Table Grid Light1"/>
    <w:basedOn w:val="TableNormal"/>
    <w:uiPriority w:val="40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31">
    <w:name w:val="Plain Table 31"/>
    <w:basedOn w:val="TableNormal"/>
    <w:uiPriority w:val="43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uiPriority w:val="45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21">
    <w:name w:val="Grid Table 2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51">
    <w:name w:val="Grid Table 2 - Accent 5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PlainTable11">
    <w:name w:val="Plain Table 11"/>
    <w:basedOn w:val="TableNormal"/>
    <w:uiPriority w:val="41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ridTable1Light-Accent61">
    <w:name w:val="Grid Table 1 Light - Accent 61"/>
    <w:basedOn w:val="TableNormal"/>
    <w:uiPriority w:val="46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384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3846"/>
    <w:rPr>
      <w:rFonts w:ascii="Calibri" w:eastAsia="Calibri" w:hAnsi="Calibri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C23846"/>
    <w:rPr>
      <w:vertAlign w:val="superscript"/>
    </w:rPr>
  </w:style>
  <w:style w:type="paragraph" w:styleId="NoSpacing">
    <w:name w:val="No Spacing"/>
    <w:uiPriority w:val="1"/>
    <w:qFormat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23846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sq-AL" w:eastAsia="sq-AL"/>
    </w:rPr>
  </w:style>
  <w:style w:type="character" w:styleId="Hyperlink">
    <w:name w:val="Hyperlink"/>
    <w:unhideWhenUsed/>
    <w:rsid w:val="00C23846"/>
    <w:rPr>
      <w:color w:val="0000FF"/>
      <w:u w:val="single"/>
    </w:rPr>
  </w:style>
  <w:style w:type="character" w:customStyle="1" w:styleId="superscript">
    <w:name w:val="superscript"/>
    <w:rsid w:val="00C23846"/>
  </w:style>
  <w:style w:type="paragraph" w:customStyle="1" w:styleId="tbl-norm">
    <w:name w:val="tbl-norm"/>
    <w:basedOn w:val="Normal"/>
    <w:rsid w:val="00C238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1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077A98D2D4C5B9A715937D94E70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2023-06-22T13:25:42Z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2023-06-21T22:00:00Z</Date_x0020_protokolli>
    <Titulli xmlns="0e656187-b300-4fb0-8bf4-3a50f872073c">Për miratimin e kërkesës së shoqërisë "Karavasta Solar" sh.p.k. për marrjen në përdorim të përkohshëm të pasurive private, që preken nga realizimi i projektit "Ndërtimi i linjës 220 Kv të impiantit fotovoltaik Karavasta"</Titulli>
    <Modifikuesi xmlns="0e656187-b300-4fb0-8bf4-3a50f872073c">valjeta.kaftalli</Modifikuesi>
    <Nr_x002e__x0020_prot_x0020_QBZ xmlns="0e656187-b300-4fb0-8bf4-3a50f872073c">917/1</Nr_x002e__x0020_prot_x0020_QBZ>
    <Data_x0020_e_x0020_Modifikimit xmlns="0e656187-b300-4fb0-8bf4-3a50f872073c">2023-06-30T09:29:47Z</Data_x0020_e_x0020_Modifikimit>
    <Dekretuar xmlns="0e656187-b300-4fb0-8bf4-3a50f872073c">false</Dekretuar>
    <Data xmlns="0e656187-b300-4fb0-8bf4-3a50f872073c">2023-06-15T22:00:00Z</Data>
    <Nr_x002e__x0020_protokolli_x0020_i_x0020_aktit xmlns="0e656187-b300-4fb0-8bf4-3a50f872073c">3632/1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077A98D2D4C5B9A715937D94E70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9B37E-A486-4FEC-B999-2474B726B9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28D3B8-01DB-486D-8633-07D445CB5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D326880-B8A6-4050-8C5C-85B7C42DBF4F}">
  <ds:schemaRefs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4206F19-7F23-41A5-B931-29329A713E5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5293A70-5CEB-47DB-BC06-E9AA4B809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B0C838F-B796-41FC-B5CF-322D00153C71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A76A8D8-36B3-4DE5-92DE-F74889F34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kërkesës së shoqërisë "Karavasta Solar" sh.p.k. për marrjen në përdorim të përkohshëm të pasurive private, që preken nga realizimi i projektit "Ndërtimi i linjës 220 Kv të impiantit fotovoltaik Karavasta"</vt:lpstr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kërkesës së shoqërisë "Karavasta Solar" sh.p.k. për marrjen në përdorim të përkohshëm të pasurive private, që preken nga realizimi i projektit "Ndërtimi i linjës 220 Kv të impiantit fotovoltaik Karavasta"</dc:title>
  <dc:creator>Ermira Bukaci</dc:creator>
  <cp:lastModifiedBy>Alma Lisaku</cp:lastModifiedBy>
  <cp:revision>17</cp:revision>
  <cp:lastPrinted>2023-06-13T13:49:00Z</cp:lastPrinted>
  <dcterms:created xsi:type="dcterms:W3CDTF">2023-06-26T13:04:00Z</dcterms:created>
  <dcterms:modified xsi:type="dcterms:W3CDTF">2023-06-30T11:07:00Z</dcterms:modified>
</cp:coreProperties>
</file>