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AC052" w14:textId="77777777" w:rsidR="002943C8" w:rsidRPr="002E5337" w:rsidRDefault="002943C8" w:rsidP="001B7980">
      <w:pPr>
        <w:spacing w:after="0" w:line="240" w:lineRule="auto"/>
        <w:ind w:firstLine="284"/>
        <w:jc w:val="center"/>
        <w:rPr>
          <w:rFonts w:ascii="Garamond" w:hAnsi="Garamond"/>
          <w:b/>
          <w:sz w:val="24"/>
        </w:rPr>
      </w:pPr>
      <w:r w:rsidRPr="002E5337">
        <w:rPr>
          <w:rFonts w:ascii="Garamond" w:hAnsi="Garamond"/>
          <w:b/>
          <w:sz w:val="24"/>
        </w:rPr>
        <w:t>URDHËR</w:t>
      </w:r>
    </w:p>
    <w:p w14:paraId="2780D35F" w14:textId="77777777" w:rsidR="002943C8" w:rsidRPr="002E5337" w:rsidRDefault="002943C8" w:rsidP="001B7980">
      <w:pPr>
        <w:spacing w:after="0" w:line="240" w:lineRule="auto"/>
        <w:ind w:firstLine="284"/>
        <w:jc w:val="center"/>
        <w:rPr>
          <w:rFonts w:ascii="Garamond" w:hAnsi="Garamond"/>
          <w:b/>
          <w:sz w:val="24"/>
        </w:rPr>
      </w:pPr>
      <w:r w:rsidRPr="002E5337">
        <w:rPr>
          <w:rFonts w:ascii="Garamond" w:hAnsi="Garamond"/>
          <w:b/>
          <w:sz w:val="24"/>
        </w:rPr>
        <w:t xml:space="preserve">Nr. 83, </w:t>
      </w:r>
      <w:r w:rsidR="001B7980" w:rsidRPr="002E5337">
        <w:rPr>
          <w:rFonts w:ascii="Garamond" w:hAnsi="Garamond"/>
          <w:b/>
          <w:sz w:val="24"/>
        </w:rPr>
        <w:t>d</w:t>
      </w:r>
      <w:r w:rsidRPr="002E5337">
        <w:rPr>
          <w:rFonts w:ascii="Garamond" w:hAnsi="Garamond"/>
          <w:b/>
          <w:sz w:val="24"/>
        </w:rPr>
        <w:t>atë 22</w:t>
      </w:r>
      <w:r w:rsidR="001B7980" w:rsidRPr="002E5337">
        <w:rPr>
          <w:rFonts w:ascii="Garamond" w:hAnsi="Garamond"/>
          <w:b/>
          <w:sz w:val="24"/>
        </w:rPr>
        <w:t>.</w:t>
      </w:r>
      <w:r w:rsidRPr="002E5337">
        <w:rPr>
          <w:rFonts w:ascii="Garamond" w:hAnsi="Garamond"/>
          <w:b/>
          <w:sz w:val="24"/>
        </w:rPr>
        <w:t>4</w:t>
      </w:r>
      <w:r w:rsidR="001B7980" w:rsidRPr="002E5337">
        <w:rPr>
          <w:rFonts w:ascii="Garamond" w:hAnsi="Garamond"/>
          <w:b/>
          <w:sz w:val="24"/>
        </w:rPr>
        <w:t>.</w:t>
      </w:r>
      <w:r w:rsidRPr="002E5337">
        <w:rPr>
          <w:rFonts w:ascii="Garamond" w:hAnsi="Garamond"/>
          <w:b/>
          <w:sz w:val="24"/>
        </w:rPr>
        <w:t>2024</w:t>
      </w:r>
    </w:p>
    <w:p w14:paraId="1439A53A" w14:textId="77777777" w:rsidR="002943C8" w:rsidRPr="002E5337" w:rsidRDefault="002943C8" w:rsidP="001B7980">
      <w:pPr>
        <w:spacing w:after="0" w:line="240" w:lineRule="auto"/>
        <w:ind w:firstLine="284"/>
        <w:jc w:val="center"/>
        <w:rPr>
          <w:rFonts w:ascii="Garamond" w:hAnsi="Garamond"/>
          <w:b/>
          <w:sz w:val="24"/>
        </w:rPr>
      </w:pPr>
    </w:p>
    <w:p w14:paraId="02846104" w14:textId="4F01A4BE" w:rsidR="002943C8" w:rsidRPr="002E5337" w:rsidRDefault="002943C8" w:rsidP="001B7980">
      <w:pPr>
        <w:spacing w:after="0" w:line="240" w:lineRule="auto"/>
        <w:ind w:firstLine="284"/>
        <w:jc w:val="center"/>
        <w:rPr>
          <w:rFonts w:ascii="Garamond" w:hAnsi="Garamond"/>
          <w:b/>
          <w:sz w:val="24"/>
        </w:rPr>
      </w:pPr>
      <w:r w:rsidRPr="002E5337">
        <w:rPr>
          <w:rFonts w:ascii="Garamond" w:hAnsi="Garamond"/>
          <w:b/>
          <w:sz w:val="24"/>
        </w:rPr>
        <w:t>PËR DISA SHTESA DHE NDRYSHIME NË URDHRIN NR. 42, DATË 27.3.2023,</w:t>
      </w:r>
      <w:r w:rsidR="002E5337" w:rsidRPr="002E5337">
        <w:rPr>
          <w:rFonts w:ascii="Garamond" w:hAnsi="Garamond"/>
          <w:b/>
          <w:sz w:val="24"/>
        </w:rPr>
        <w:t xml:space="preserve"> </w:t>
      </w:r>
      <w:r w:rsidR="009A0B61" w:rsidRPr="002E5337">
        <w:rPr>
          <w:rFonts w:ascii="Garamond" w:hAnsi="Garamond"/>
          <w:b/>
          <w:sz w:val="24"/>
        </w:rPr>
        <w:t>“</w:t>
      </w:r>
      <w:r w:rsidRPr="002E5337">
        <w:rPr>
          <w:rFonts w:ascii="Garamond" w:hAnsi="Garamond"/>
          <w:b/>
          <w:sz w:val="24"/>
        </w:rPr>
        <w:t>PËR MIRATIMIN E RREGULLORES MBI PËRCAKTIMIN E RREGULLAVE TË PËRBASHKËTA TË AJRIT DHE DISPOZITAT OPERACIONALE</w:t>
      </w:r>
      <w:r w:rsidR="002E5337">
        <w:rPr>
          <w:rFonts w:ascii="Garamond" w:hAnsi="Garamond"/>
          <w:b/>
          <w:sz w:val="24"/>
        </w:rPr>
        <w:t>,</w:t>
      </w:r>
      <w:r w:rsidRPr="002E5337">
        <w:rPr>
          <w:rFonts w:ascii="Garamond" w:hAnsi="Garamond"/>
          <w:b/>
          <w:sz w:val="24"/>
        </w:rPr>
        <w:t xml:space="preserve"> NË LIDHJE ME SHËRBIMET DHE PROCEDURAT NË LUNDRIMIN AJROR</w:t>
      </w:r>
      <w:r w:rsidR="002E5337">
        <w:rPr>
          <w:rFonts w:ascii="Garamond" w:hAnsi="Garamond"/>
          <w:b/>
          <w:sz w:val="24"/>
        </w:rPr>
        <w:t>”</w:t>
      </w:r>
      <w:r w:rsidRPr="002E5337">
        <w:rPr>
          <w:rFonts w:ascii="Garamond" w:hAnsi="Garamond"/>
          <w:b/>
          <w:sz w:val="24"/>
          <w:vertAlign w:val="superscript"/>
        </w:rPr>
        <w:footnoteReference w:id="2"/>
      </w:r>
    </w:p>
    <w:p w14:paraId="2B8A79BF" w14:textId="77777777" w:rsidR="002943C8" w:rsidRPr="002E5337" w:rsidRDefault="002943C8" w:rsidP="001B7980">
      <w:pPr>
        <w:spacing w:after="0" w:line="240" w:lineRule="auto"/>
        <w:ind w:firstLine="284"/>
        <w:jc w:val="both"/>
        <w:rPr>
          <w:rFonts w:ascii="Garamond" w:hAnsi="Garamond"/>
          <w:b/>
          <w:sz w:val="24"/>
        </w:rPr>
      </w:pPr>
    </w:p>
    <w:p w14:paraId="7A6D5D11" w14:textId="2629604E" w:rsidR="002943C8" w:rsidRPr="002E5337" w:rsidRDefault="002943C8" w:rsidP="001B7980">
      <w:pPr>
        <w:spacing w:after="0" w:line="240" w:lineRule="auto"/>
        <w:ind w:firstLine="284"/>
        <w:jc w:val="both"/>
        <w:rPr>
          <w:rFonts w:ascii="Garamond" w:hAnsi="Garamond"/>
          <w:sz w:val="24"/>
        </w:rPr>
      </w:pPr>
      <w:r w:rsidRPr="002E5337">
        <w:rPr>
          <w:rFonts w:ascii="Garamond" w:hAnsi="Garamond"/>
          <w:sz w:val="24"/>
        </w:rPr>
        <w:t>Në mbështetje të nenit 102, pika 4, të Kushtetutës, të nenit 81, pika 2, të ligjit nr. 96/2020,</w:t>
      </w:r>
      <w:r w:rsidR="002E5337" w:rsidRPr="002E5337">
        <w:rPr>
          <w:rFonts w:ascii="Garamond" w:hAnsi="Garamond"/>
          <w:sz w:val="24"/>
        </w:rPr>
        <w:t xml:space="preserve"> </w:t>
      </w:r>
      <w:r w:rsidR="009A0B61" w:rsidRPr="002E5337">
        <w:rPr>
          <w:rFonts w:ascii="Garamond" w:hAnsi="Garamond"/>
          <w:sz w:val="24"/>
        </w:rPr>
        <w:t>“</w:t>
      </w:r>
      <w:r w:rsidRPr="002E5337">
        <w:rPr>
          <w:rFonts w:ascii="Garamond" w:hAnsi="Garamond"/>
          <w:sz w:val="24"/>
        </w:rPr>
        <w:t>Kodi Ajror i Republikës së Shqipërisë</w:t>
      </w:r>
      <w:r w:rsidR="001C1640">
        <w:rPr>
          <w:rFonts w:ascii="Garamond" w:hAnsi="Garamond"/>
          <w:sz w:val="24"/>
        </w:rPr>
        <w:t>”,</w:t>
      </w:r>
      <w:r w:rsidRPr="002E5337">
        <w:rPr>
          <w:rFonts w:ascii="Garamond" w:hAnsi="Garamond"/>
          <w:sz w:val="24"/>
        </w:rPr>
        <w:t xml:space="preserve"> dhe në përputhje me vendimin e Këshillit të Ministrave nr. 1095, datë 24.12.2020</w:t>
      </w:r>
      <w:r w:rsidR="00B5163E">
        <w:rPr>
          <w:rFonts w:ascii="Garamond" w:hAnsi="Garamond"/>
          <w:sz w:val="24"/>
        </w:rPr>
        <w:t>,</w:t>
      </w:r>
      <w:r w:rsidR="002E5337" w:rsidRPr="002E5337">
        <w:rPr>
          <w:rFonts w:ascii="Garamond" w:hAnsi="Garamond"/>
          <w:sz w:val="24"/>
        </w:rPr>
        <w:t xml:space="preserve"> </w:t>
      </w:r>
      <w:r w:rsidR="009A0B61" w:rsidRPr="002E5337">
        <w:rPr>
          <w:rFonts w:ascii="Garamond" w:hAnsi="Garamond"/>
          <w:sz w:val="24"/>
        </w:rPr>
        <w:t>“</w:t>
      </w:r>
      <w:r w:rsidRPr="002E5337">
        <w:rPr>
          <w:rFonts w:ascii="Garamond" w:hAnsi="Garamond"/>
          <w:sz w:val="24"/>
        </w:rPr>
        <w:t>Për miratimin e kërkesave thelbësore në fushën e aviacionit civil</w:t>
      </w:r>
      <w:r w:rsidR="00B5163E">
        <w:rPr>
          <w:rFonts w:ascii="Garamond" w:hAnsi="Garamond"/>
          <w:sz w:val="24"/>
        </w:rPr>
        <w:t>”</w:t>
      </w:r>
      <w:r w:rsidRPr="002E5337">
        <w:rPr>
          <w:rFonts w:ascii="Garamond" w:hAnsi="Garamond"/>
          <w:sz w:val="24"/>
        </w:rPr>
        <w:t xml:space="preserve">, </w:t>
      </w:r>
    </w:p>
    <w:p w14:paraId="50984D5C" w14:textId="77777777" w:rsidR="002943C8" w:rsidRPr="002E5337" w:rsidRDefault="002943C8" w:rsidP="001B7980">
      <w:pPr>
        <w:spacing w:after="0" w:line="240" w:lineRule="auto"/>
        <w:ind w:firstLine="284"/>
        <w:jc w:val="both"/>
        <w:rPr>
          <w:rFonts w:ascii="Garamond" w:hAnsi="Garamond"/>
          <w:sz w:val="24"/>
        </w:rPr>
      </w:pPr>
    </w:p>
    <w:p w14:paraId="7DDCA9BF" w14:textId="77777777" w:rsidR="002943C8" w:rsidRPr="002E5337" w:rsidRDefault="002943C8" w:rsidP="001B7980">
      <w:pPr>
        <w:spacing w:after="0" w:line="240" w:lineRule="auto"/>
        <w:ind w:firstLine="284"/>
        <w:jc w:val="center"/>
        <w:rPr>
          <w:rFonts w:ascii="Garamond" w:hAnsi="Garamond"/>
          <w:sz w:val="24"/>
        </w:rPr>
      </w:pPr>
      <w:r w:rsidRPr="002E5337">
        <w:rPr>
          <w:rFonts w:ascii="Garamond" w:hAnsi="Garamond"/>
          <w:sz w:val="24"/>
        </w:rPr>
        <w:t>URDHËROJ:</w:t>
      </w:r>
    </w:p>
    <w:p w14:paraId="1568F0BC" w14:textId="77777777" w:rsidR="002943C8" w:rsidRPr="002E5337" w:rsidRDefault="002943C8" w:rsidP="001B7980">
      <w:pPr>
        <w:spacing w:after="0" w:line="240" w:lineRule="auto"/>
        <w:ind w:firstLine="284"/>
        <w:jc w:val="both"/>
        <w:rPr>
          <w:rFonts w:ascii="Garamond" w:hAnsi="Garamond"/>
          <w:sz w:val="24"/>
        </w:rPr>
      </w:pPr>
    </w:p>
    <w:p w14:paraId="75E828F2" w14:textId="45E39A51" w:rsidR="002943C8" w:rsidRPr="002E5337" w:rsidRDefault="002943C8" w:rsidP="001B7980">
      <w:pPr>
        <w:spacing w:after="0" w:line="240" w:lineRule="auto"/>
        <w:ind w:firstLine="284"/>
        <w:jc w:val="both"/>
        <w:rPr>
          <w:rFonts w:ascii="Garamond" w:hAnsi="Garamond"/>
          <w:sz w:val="24"/>
        </w:rPr>
      </w:pPr>
      <w:r w:rsidRPr="002E5337">
        <w:rPr>
          <w:rFonts w:ascii="Garamond" w:hAnsi="Garamond"/>
          <w:sz w:val="24"/>
        </w:rPr>
        <w:t>1. Në rregulloren</w:t>
      </w:r>
      <w:r w:rsidR="002E5337" w:rsidRPr="002E5337">
        <w:rPr>
          <w:rFonts w:ascii="Garamond" w:hAnsi="Garamond"/>
          <w:sz w:val="24"/>
        </w:rPr>
        <w:t xml:space="preserve"> </w:t>
      </w:r>
      <w:r w:rsidR="009A0B61" w:rsidRPr="002E5337">
        <w:rPr>
          <w:rFonts w:ascii="Garamond" w:hAnsi="Garamond"/>
          <w:sz w:val="24"/>
        </w:rPr>
        <w:t>“</w:t>
      </w:r>
      <w:r w:rsidRPr="002E5337">
        <w:rPr>
          <w:rFonts w:ascii="Garamond" w:hAnsi="Garamond"/>
          <w:sz w:val="24"/>
        </w:rPr>
        <w:t>Mbi përcaktimin e rregullave të përbashkëta të ajrit dhe dispozitat operacionale</w:t>
      </w:r>
      <w:r w:rsidR="00AD5503">
        <w:rPr>
          <w:rFonts w:ascii="Garamond" w:hAnsi="Garamond"/>
          <w:sz w:val="24"/>
        </w:rPr>
        <w:t>,</w:t>
      </w:r>
      <w:r w:rsidRPr="002E5337">
        <w:rPr>
          <w:rFonts w:ascii="Garamond" w:hAnsi="Garamond"/>
          <w:sz w:val="24"/>
        </w:rPr>
        <w:t xml:space="preserve"> në lidhje me shërbimet dhe procedurat në lundrimin ajror</w:t>
      </w:r>
      <w:r w:rsidR="00AD5503">
        <w:rPr>
          <w:rFonts w:ascii="Garamond" w:hAnsi="Garamond"/>
          <w:sz w:val="24"/>
        </w:rPr>
        <w:t>”</w:t>
      </w:r>
      <w:r w:rsidRPr="002E5337">
        <w:rPr>
          <w:rFonts w:ascii="Garamond" w:hAnsi="Garamond"/>
          <w:sz w:val="24"/>
        </w:rPr>
        <w:t xml:space="preserve">, miratuar me </w:t>
      </w:r>
      <w:r w:rsidR="00AD5503" w:rsidRPr="002E5337">
        <w:rPr>
          <w:rFonts w:ascii="Garamond" w:hAnsi="Garamond"/>
          <w:sz w:val="24"/>
        </w:rPr>
        <w:t xml:space="preserve">urdhrin </w:t>
      </w:r>
      <w:r w:rsidRPr="002E5337">
        <w:rPr>
          <w:rFonts w:ascii="Garamond" w:hAnsi="Garamond"/>
          <w:sz w:val="24"/>
        </w:rPr>
        <w:t>nr. 42, datë 27.3.2023, bëhen shtesat dhe ndryshimet</w:t>
      </w:r>
      <w:r w:rsidR="00AD5503">
        <w:rPr>
          <w:rFonts w:ascii="Garamond" w:hAnsi="Garamond"/>
          <w:sz w:val="24"/>
        </w:rPr>
        <w:t>,</w:t>
      </w:r>
      <w:r w:rsidRPr="002E5337">
        <w:rPr>
          <w:rFonts w:ascii="Garamond" w:hAnsi="Garamond"/>
          <w:sz w:val="24"/>
        </w:rPr>
        <w:t xml:space="preserve"> sipas tekstit bashkëlidhur këtij </w:t>
      </w:r>
      <w:r w:rsidRPr="0092792E">
        <w:rPr>
          <w:rFonts w:ascii="Garamond" w:hAnsi="Garamond"/>
          <w:sz w:val="24"/>
        </w:rPr>
        <w:t xml:space="preserve">urdhri dhe </w:t>
      </w:r>
      <w:r w:rsidR="0049134A" w:rsidRPr="0092792E">
        <w:rPr>
          <w:rFonts w:ascii="Garamond" w:hAnsi="Garamond"/>
          <w:sz w:val="24"/>
        </w:rPr>
        <w:t xml:space="preserve">që </w:t>
      </w:r>
      <w:r w:rsidRPr="0092792E">
        <w:rPr>
          <w:rFonts w:ascii="Garamond" w:hAnsi="Garamond"/>
          <w:sz w:val="24"/>
        </w:rPr>
        <w:t>është</w:t>
      </w:r>
      <w:r w:rsidRPr="002E5337">
        <w:rPr>
          <w:rFonts w:ascii="Garamond" w:hAnsi="Garamond"/>
          <w:sz w:val="24"/>
        </w:rPr>
        <w:t xml:space="preserve"> pjesë përbërëse e tij.</w:t>
      </w:r>
    </w:p>
    <w:p w14:paraId="6677C525" w14:textId="77777777" w:rsidR="002943C8" w:rsidRPr="002E5337" w:rsidRDefault="002943C8" w:rsidP="001B7980">
      <w:pPr>
        <w:spacing w:after="0" w:line="240" w:lineRule="auto"/>
        <w:ind w:firstLine="284"/>
        <w:jc w:val="both"/>
        <w:rPr>
          <w:rFonts w:ascii="Garamond" w:hAnsi="Garamond"/>
          <w:sz w:val="24"/>
        </w:rPr>
      </w:pPr>
      <w:r w:rsidRPr="002E5337">
        <w:rPr>
          <w:rFonts w:ascii="Garamond" w:hAnsi="Garamond"/>
          <w:sz w:val="24"/>
        </w:rPr>
        <w:t>2. Ngarkohet Autoriteti i Aviacionit Civil për ndjekjen dhe zbatimin e këtij urdhri.</w:t>
      </w:r>
    </w:p>
    <w:p w14:paraId="1BD318C0" w14:textId="77777777" w:rsidR="002943C8" w:rsidRPr="002E5337" w:rsidRDefault="002943C8" w:rsidP="001B7980">
      <w:pPr>
        <w:spacing w:after="0" w:line="240" w:lineRule="auto"/>
        <w:ind w:firstLine="284"/>
        <w:jc w:val="both"/>
        <w:rPr>
          <w:rFonts w:ascii="Garamond" w:hAnsi="Garamond"/>
          <w:sz w:val="24"/>
        </w:rPr>
      </w:pPr>
      <w:r w:rsidRPr="002E5337">
        <w:rPr>
          <w:rFonts w:ascii="Garamond" w:hAnsi="Garamond"/>
          <w:sz w:val="24"/>
        </w:rPr>
        <w:t>Ky urdhër hyn në fuqi menjëherë dhe botohet në Fletoren Zyrtare.</w:t>
      </w:r>
    </w:p>
    <w:p w14:paraId="0C693E57" w14:textId="77777777" w:rsidR="002943C8" w:rsidRPr="002E5337" w:rsidRDefault="002943C8" w:rsidP="001B7980">
      <w:pPr>
        <w:spacing w:after="0" w:line="240" w:lineRule="auto"/>
        <w:ind w:firstLine="284"/>
        <w:jc w:val="right"/>
        <w:rPr>
          <w:rFonts w:ascii="Garamond" w:hAnsi="Garamond"/>
          <w:sz w:val="24"/>
        </w:rPr>
      </w:pPr>
    </w:p>
    <w:p w14:paraId="3C89591C" w14:textId="77777777" w:rsidR="002943C8" w:rsidRPr="002E5337" w:rsidRDefault="002943C8" w:rsidP="001B7980">
      <w:pPr>
        <w:spacing w:after="0" w:line="240" w:lineRule="auto"/>
        <w:ind w:firstLine="284"/>
        <w:jc w:val="right"/>
        <w:rPr>
          <w:rFonts w:ascii="Garamond" w:hAnsi="Garamond"/>
          <w:sz w:val="24"/>
        </w:rPr>
      </w:pPr>
      <w:r w:rsidRPr="002E5337">
        <w:rPr>
          <w:rFonts w:ascii="Garamond" w:hAnsi="Garamond"/>
          <w:sz w:val="24"/>
        </w:rPr>
        <w:t>ZËVENDËSKRYEMINIST</w:t>
      </w:r>
      <w:r w:rsidR="001B7980" w:rsidRPr="002E5337">
        <w:rPr>
          <w:rFonts w:ascii="Garamond" w:hAnsi="Garamond"/>
          <w:sz w:val="24"/>
        </w:rPr>
        <w:t>Ë</w:t>
      </w:r>
      <w:r w:rsidRPr="002E5337">
        <w:rPr>
          <w:rFonts w:ascii="Garamond" w:hAnsi="Garamond"/>
          <w:sz w:val="24"/>
        </w:rPr>
        <w:t>R</w:t>
      </w:r>
    </w:p>
    <w:p w14:paraId="7C2C6847" w14:textId="77777777" w:rsidR="001B7980" w:rsidRPr="002E5337" w:rsidRDefault="002943C8" w:rsidP="001B7980">
      <w:pPr>
        <w:spacing w:after="0" w:line="240" w:lineRule="auto"/>
        <w:ind w:firstLine="284"/>
        <w:jc w:val="right"/>
        <w:rPr>
          <w:rFonts w:ascii="Garamond" w:hAnsi="Garamond"/>
          <w:sz w:val="24"/>
        </w:rPr>
      </w:pPr>
      <w:r w:rsidRPr="002E5337">
        <w:rPr>
          <w:rFonts w:ascii="Garamond" w:hAnsi="Garamond"/>
          <w:sz w:val="24"/>
        </w:rPr>
        <w:t>DHE</w:t>
      </w:r>
      <w:r w:rsidR="001B7980" w:rsidRPr="002E5337">
        <w:rPr>
          <w:rFonts w:ascii="Garamond" w:hAnsi="Garamond"/>
          <w:sz w:val="24"/>
        </w:rPr>
        <w:t xml:space="preserve"> MINISTËR I </w:t>
      </w:r>
      <w:r w:rsidRPr="002E5337">
        <w:rPr>
          <w:rFonts w:ascii="Garamond" w:hAnsi="Garamond"/>
          <w:sz w:val="24"/>
        </w:rPr>
        <w:t xml:space="preserve">INFRASTRUKTURËS </w:t>
      </w:r>
    </w:p>
    <w:p w14:paraId="4EA95537" w14:textId="77777777" w:rsidR="002943C8" w:rsidRPr="002E5337" w:rsidRDefault="002943C8" w:rsidP="001B7980">
      <w:pPr>
        <w:spacing w:after="0" w:line="240" w:lineRule="auto"/>
        <w:ind w:firstLine="284"/>
        <w:jc w:val="right"/>
        <w:rPr>
          <w:rFonts w:ascii="Garamond" w:hAnsi="Garamond"/>
          <w:sz w:val="24"/>
        </w:rPr>
      </w:pPr>
      <w:r w:rsidRPr="002E5337">
        <w:rPr>
          <w:rFonts w:ascii="Garamond" w:hAnsi="Garamond"/>
          <w:sz w:val="24"/>
        </w:rPr>
        <w:t>DHE ENERGJISË</w:t>
      </w:r>
    </w:p>
    <w:p w14:paraId="51370EB3" w14:textId="77777777" w:rsidR="002943C8" w:rsidRPr="002E5337" w:rsidRDefault="002943C8" w:rsidP="001B7980">
      <w:pPr>
        <w:spacing w:after="0" w:line="240" w:lineRule="auto"/>
        <w:ind w:firstLine="284"/>
        <w:jc w:val="right"/>
        <w:rPr>
          <w:rFonts w:ascii="Garamond" w:hAnsi="Garamond"/>
          <w:b/>
          <w:sz w:val="24"/>
        </w:rPr>
      </w:pPr>
      <w:r w:rsidRPr="002E5337">
        <w:rPr>
          <w:rFonts w:ascii="Garamond" w:hAnsi="Garamond"/>
          <w:b/>
          <w:sz w:val="24"/>
        </w:rPr>
        <w:t>Belinda Balluku</w:t>
      </w:r>
    </w:p>
    <w:p w14:paraId="483BBC33" w14:textId="77777777" w:rsidR="00FF11BA" w:rsidRPr="002E5337" w:rsidRDefault="00FF11BA" w:rsidP="001B7980">
      <w:pPr>
        <w:spacing w:after="0" w:line="240" w:lineRule="auto"/>
        <w:ind w:firstLine="284"/>
        <w:jc w:val="both"/>
        <w:rPr>
          <w:rFonts w:ascii="Garamond" w:hAnsi="Garamond"/>
          <w:sz w:val="24"/>
        </w:rPr>
      </w:pPr>
    </w:p>
    <w:p w14:paraId="36AFBBD5" w14:textId="7D2C4E76" w:rsidR="009A0B61" w:rsidRPr="00847A33" w:rsidRDefault="00B119C4" w:rsidP="009A0B61">
      <w:pPr>
        <w:autoSpaceDE w:val="0"/>
        <w:autoSpaceDN w:val="0"/>
        <w:adjustRightInd w:val="0"/>
        <w:spacing w:after="0" w:line="240" w:lineRule="auto"/>
        <w:ind w:firstLine="284"/>
        <w:jc w:val="center"/>
        <w:rPr>
          <w:rFonts w:ascii="Garamond" w:eastAsiaTheme="minorHAnsi" w:hAnsi="Garamond"/>
          <w:color w:val="000000"/>
          <w:sz w:val="24"/>
          <w:szCs w:val="24"/>
        </w:rPr>
      </w:pPr>
      <w:r>
        <w:rPr>
          <w:rFonts w:ascii="Garamond" w:eastAsiaTheme="minorHAnsi" w:hAnsi="Garamond"/>
          <w:color w:val="000000"/>
          <w:sz w:val="24"/>
          <w:szCs w:val="24"/>
        </w:rPr>
        <w:t xml:space="preserve"> </w:t>
      </w:r>
      <w:r w:rsidRPr="0092792E">
        <w:rPr>
          <w:rFonts w:ascii="Garamond" w:eastAsiaTheme="minorHAnsi" w:hAnsi="Garamond"/>
          <w:color w:val="000000"/>
          <w:sz w:val="24"/>
          <w:szCs w:val="24"/>
        </w:rPr>
        <w:t xml:space="preserve">PËR </w:t>
      </w:r>
      <w:r w:rsidR="009A0B61" w:rsidRPr="0092792E">
        <w:rPr>
          <w:rFonts w:ascii="Garamond" w:eastAsiaTheme="minorHAnsi" w:hAnsi="Garamond"/>
          <w:color w:val="000000"/>
          <w:sz w:val="24"/>
          <w:szCs w:val="24"/>
        </w:rPr>
        <w:t>DISA</w:t>
      </w:r>
      <w:r w:rsidR="009A0B61" w:rsidRPr="00847A33">
        <w:rPr>
          <w:rFonts w:ascii="Garamond" w:eastAsiaTheme="minorHAnsi" w:hAnsi="Garamond"/>
          <w:color w:val="000000"/>
          <w:sz w:val="24"/>
          <w:szCs w:val="24"/>
        </w:rPr>
        <w:t xml:space="preserve"> SHTESA DHE NDRYSHIME NË RREGULLOREN </w:t>
      </w:r>
    </w:p>
    <w:p w14:paraId="0EC5A2EA" w14:textId="5A6EE872" w:rsidR="009A0B61" w:rsidRPr="00847A33" w:rsidRDefault="00AD5503" w:rsidP="009A0B61">
      <w:pPr>
        <w:autoSpaceDE w:val="0"/>
        <w:autoSpaceDN w:val="0"/>
        <w:adjustRightInd w:val="0"/>
        <w:spacing w:after="0" w:line="240" w:lineRule="auto"/>
        <w:ind w:firstLine="284"/>
        <w:jc w:val="center"/>
        <w:rPr>
          <w:rFonts w:ascii="Garamond" w:eastAsiaTheme="minorHAnsi" w:hAnsi="Garamond"/>
          <w:color w:val="000000"/>
          <w:sz w:val="24"/>
          <w:szCs w:val="24"/>
        </w:rPr>
      </w:pPr>
      <w:r w:rsidRPr="00847A33">
        <w:rPr>
          <w:rFonts w:ascii="Garamond" w:eastAsiaTheme="minorHAnsi" w:hAnsi="Garamond"/>
          <w:color w:val="000000"/>
          <w:sz w:val="24"/>
          <w:szCs w:val="24"/>
        </w:rPr>
        <w:t>“</w:t>
      </w:r>
      <w:r w:rsidR="009A0B61" w:rsidRPr="00847A33">
        <w:rPr>
          <w:rFonts w:ascii="Garamond" w:eastAsiaTheme="minorHAnsi" w:hAnsi="Garamond"/>
          <w:color w:val="000000"/>
          <w:sz w:val="24"/>
          <w:szCs w:val="24"/>
        </w:rPr>
        <w:t>MBI PËRCAKTIMIN E RREGULLAVE TË PËRBASHKËTA TË AJRIT DHE DISPOZITAT OPERACIONALE</w:t>
      </w:r>
      <w:r w:rsidRPr="00847A33">
        <w:rPr>
          <w:rFonts w:ascii="Garamond" w:eastAsiaTheme="minorHAnsi" w:hAnsi="Garamond"/>
          <w:color w:val="000000"/>
          <w:sz w:val="24"/>
          <w:szCs w:val="24"/>
        </w:rPr>
        <w:t>,</w:t>
      </w:r>
      <w:r w:rsidR="009A0B61" w:rsidRPr="00847A33">
        <w:rPr>
          <w:rFonts w:ascii="Garamond" w:eastAsiaTheme="minorHAnsi" w:hAnsi="Garamond"/>
          <w:color w:val="000000"/>
          <w:sz w:val="24"/>
          <w:szCs w:val="24"/>
        </w:rPr>
        <w:t xml:space="preserve"> NË LIDHJE ME SHËRBIMET DHE PROCEDURAT NË LUNDRIMIN AJROR</w:t>
      </w:r>
      <w:r w:rsidRPr="00847A33">
        <w:rPr>
          <w:rFonts w:ascii="Garamond" w:eastAsiaTheme="minorHAnsi" w:hAnsi="Garamond"/>
          <w:color w:val="000000"/>
          <w:sz w:val="24"/>
          <w:szCs w:val="24"/>
        </w:rPr>
        <w:t>”</w:t>
      </w:r>
    </w:p>
    <w:p w14:paraId="4F0797E4" w14:textId="77777777" w:rsidR="009A0B61" w:rsidRPr="002E5337" w:rsidRDefault="009A0B61" w:rsidP="009A0B61">
      <w:pPr>
        <w:autoSpaceDE w:val="0"/>
        <w:autoSpaceDN w:val="0"/>
        <w:adjustRightInd w:val="0"/>
        <w:spacing w:after="0" w:line="240" w:lineRule="auto"/>
        <w:ind w:firstLine="284"/>
        <w:rPr>
          <w:rFonts w:ascii="Garamond" w:eastAsiaTheme="minorHAnsi" w:hAnsi="Garamond"/>
          <w:sz w:val="24"/>
          <w:szCs w:val="24"/>
        </w:rPr>
      </w:pPr>
    </w:p>
    <w:p w14:paraId="715AD819" w14:textId="77777777"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color w:val="000000"/>
          <w:sz w:val="24"/>
          <w:szCs w:val="24"/>
        </w:rPr>
        <w:t>1. Në nenin 1, pika 3 ndryshon si vijon:</w:t>
      </w:r>
    </w:p>
    <w:p w14:paraId="452121DB" w14:textId="0B41B3C9"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 “3.</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Kjo Rregullore do të zbatohet</w:t>
      </w:r>
      <w:r w:rsidR="00FB2779">
        <w:rPr>
          <w:rFonts w:ascii="Garamond" w:eastAsiaTheme="minorHAnsi" w:hAnsi="Garamond"/>
          <w:color w:val="000000"/>
          <w:sz w:val="24"/>
          <w:szCs w:val="24"/>
        </w:rPr>
        <w:t>,</w:t>
      </w:r>
      <w:r w:rsidRPr="002E5337">
        <w:rPr>
          <w:rFonts w:ascii="Garamond" w:eastAsiaTheme="minorHAnsi" w:hAnsi="Garamond"/>
          <w:color w:val="000000"/>
          <w:sz w:val="24"/>
          <w:szCs w:val="24"/>
        </w:rPr>
        <w:t xml:space="preserve"> gjithashtu</w:t>
      </w:r>
      <w:r w:rsidR="00FB2779">
        <w:rPr>
          <w:rFonts w:ascii="Garamond" w:eastAsiaTheme="minorHAnsi" w:hAnsi="Garamond"/>
          <w:color w:val="000000"/>
          <w:sz w:val="24"/>
          <w:szCs w:val="24"/>
        </w:rPr>
        <w:t>,</w:t>
      </w:r>
      <w:r w:rsidRPr="002E5337">
        <w:rPr>
          <w:rFonts w:ascii="Garamond" w:eastAsiaTheme="minorHAnsi" w:hAnsi="Garamond"/>
          <w:color w:val="000000"/>
          <w:sz w:val="24"/>
          <w:szCs w:val="24"/>
        </w:rPr>
        <w:t xml:space="preserve"> për Autoritetin e Aviacionit Civil (AAC), ofruesin e shërbimeve të lundrimit ajror (OSHLA), operatorët e aeroportit dhe personelin në tokë të angazhuar në operimet e avionëve.</w:t>
      </w:r>
      <w:r w:rsidR="00FB2779">
        <w:rPr>
          <w:rFonts w:ascii="Garamond" w:eastAsiaTheme="minorHAnsi" w:hAnsi="Garamond"/>
          <w:color w:val="000000"/>
          <w:sz w:val="24"/>
          <w:szCs w:val="24"/>
        </w:rPr>
        <w:t>”</w:t>
      </w:r>
      <w:r w:rsidR="0054264B">
        <w:rPr>
          <w:rFonts w:ascii="Garamond" w:eastAsiaTheme="minorHAnsi" w:hAnsi="Garamond"/>
          <w:color w:val="000000"/>
          <w:sz w:val="24"/>
          <w:szCs w:val="24"/>
        </w:rPr>
        <w:t>.</w:t>
      </w:r>
    </w:p>
    <w:p w14:paraId="231CA241" w14:textId="77777777"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2. Në nenin 2, bëhen shtesat si më poshtë:</w:t>
      </w:r>
    </w:p>
    <w:p w14:paraId="1C896D55" w14:textId="6FE37A23" w:rsidR="009A0B61" w:rsidRPr="00943D19"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943D19">
        <w:rPr>
          <w:rFonts w:ascii="Garamond" w:eastAsiaTheme="minorHAnsi" w:hAnsi="Garamond"/>
          <w:sz w:val="24"/>
          <w:szCs w:val="24"/>
        </w:rPr>
        <w:t>a) Pas pikës 13, shtohet pika</w:t>
      </w:r>
      <w:r w:rsidR="002E5337" w:rsidRPr="00943D19">
        <w:rPr>
          <w:rFonts w:ascii="Garamond" w:eastAsiaTheme="minorHAnsi" w:hAnsi="Garamond"/>
          <w:sz w:val="24"/>
          <w:szCs w:val="24"/>
        </w:rPr>
        <w:t xml:space="preserve"> </w:t>
      </w:r>
      <w:r w:rsidRPr="00943D19">
        <w:rPr>
          <w:rFonts w:ascii="Garamond" w:eastAsiaTheme="minorHAnsi" w:hAnsi="Garamond"/>
          <w:sz w:val="24"/>
          <w:szCs w:val="24"/>
        </w:rPr>
        <w:t>“13</w:t>
      </w:r>
      <w:r w:rsidR="000C0326" w:rsidRPr="00943D19">
        <w:rPr>
          <w:rFonts w:ascii="Garamond" w:eastAsiaTheme="minorHAnsi" w:hAnsi="Garamond"/>
          <w:sz w:val="24"/>
          <w:szCs w:val="24"/>
        </w:rPr>
        <w:t>(</w:t>
      </w:r>
      <w:r w:rsidRPr="00943D19">
        <w:rPr>
          <w:rFonts w:ascii="Garamond" w:eastAsiaTheme="minorHAnsi" w:hAnsi="Garamond"/>
          <w:sz w:val="24"/>
          <w:szCs w:val="24"/>
        </w:rPr>
        <w:t>a</w:t>
      </w:r>
      <w:r w:rsidR="000C0326" w:rsidRPr="00943D19">
        <w:rPr>
          <w:rFonts w:ascii="Garamond" w:eastAsiaTheme="minorHAnsi" w:hAnsi="Garamond"/>
          <w:sz w:val="24"/>
          <w:szCs w:val="24"/>
        </w:rPr>
        <w:t>)</w:t>
      </w:r>
      <w:r w:rsidR="00ED68B9" w:rsidRPr="00943D19">
        <w:rPr>
          <w:rFonts w:ascii="Garamond" w:eastAsiaTheme="minorHAnsi" w:hAnsi="Garamond"/>
          <w:sz w:val="24"/>
          <w:szCs w:val="24"/>
        </w:rPr>
        <w:t>”</w:t>
      </w:r>
      <w:r w:rsidRPr="00943D19">
        <w:rPr>
          <w:rFonts w:ascii="Garamond" w:eastAsiaTheme="minorHAnsi" w:hAnsi="Garamond"/>
          <w:sz w:val="24"/>
          <w:szCs w:val="24"/>
        </w:rPr>
        <w:t xml:space="preserve"> me këtë përmbajtje:</w:t>
      </w:r>
    </w:p>
    <w:p w14:paraId="5F3427EC" w14:textId="38603CC7"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943D19">
        <w:rPr>
          <w:rFonts w:ascii="Garamond" w:eastAsiaTheme="minorHAnsi" w:hAnsi="Garamond"/>
          <w:sz w:val="24"/>
          <w:szCs w:val="24"/>
        </w:rPr>
        <w:t xml:space="preserve"> “13</w:t>
      </w:r>
      <w:r w:rsidR="00943D19" w:rsidRPr="00943D19">
        <w:rPr>
          <w:rFonts w:ascii="Garamond" w:eastAsiaTheme="minorHAnsi" w:hAnsi="Garamond"/>
          <w:sz w:val="24"/>
          <w:szCs w:val="24"/>
        </w:rPr>
        <w:t>(</w:t>
      </w:r>
      <w:r w:rsidRPr="00943D19">
        <w:rPr>
          <w:rFonts w:ascii="Garamond" w:eastAsiaTheme="minorHAnsi" w:hAnsi="Garamond"/>
          <w:sz w:val="24"/>
          <w:szCs w:val="24"/>
        </w:rPr>
        <w:t>a</w:t>
      </w:r>
      <w:r w:rsidR="00943D19" w:rsidRPr="00943D19">
        <w:rPr>
          <w:rFonts w:ascii="Garamond" w:eastAsiaTheme="minorHAnsi" w:hAnsi="Garamond"/>
          <w:sz w:val="24"/>
          <w:szCs w:val="24"/>
        </w:rPr>
        <w:t>)</w:t>
      </w:r>
      <w:r w:rsidR="002E5337" w:rsidRPr="00943D19">
        <w:rPr>
          <w:rFonts w:ascii="Garamond" w:hAnsi="Garamond"/>
          <w:b/>
          <w:sz w:val="24"/>
        </w:rPr>
        <w:t xml:space="preserve"> </w:t>
      </w:r>
      <w:r w:rsidRPr="00943D19">
        <w:rPr>
          <w:rFonts w:ascii="Garamond" w:eastAsiaTheme="minorHAnsi" w:hAnsi="Garamond"/>
          <w:b/>
          <w:bCs/>
          <w:sz w:val="24"/>
          <w:szCs w:val="24"/>
        </w:rPr>
        <w:t>“Datë e parashikuar e nisjes</w:t>
      </w:r>
      <w:r w:rsidR="00363F7F" w:rsidRPr="00943D19">
        <w:rPr>
          <w:rFonts w:ascii="Garamond" w:eastAsiaTheme="minorHAnsi" w:hAnsi="Garamond"/>
          <w:b/>
          <w:bCs/>
          <w:sz w:val="24"/>
          <w:szCs w:val="24"/>
        </w:rPr>
        <w:t>”</w:t>
      </w:r>
      <w:r w:rsidRPr="00943D19">
        <w:rPr>
          <w:rFonts w:ascii="Garamond" w:eastAsiaTheme="minorHAnsi" w:hAnsi="Garamond"/>
          <w:b/>
          <w:bCs/>
          <w:sz w:val="24"/>
          <w:szCs w:val="24"/>
        </w:rPr>
        <w:t xml:space="preserve"> </w:t>
      </w:r>
      <w:r w:rsidRPr="00943D19">
        <w:rPr>
          <w:rFonts w:ascii="Garamond" w:eastAsiaTheme="minorHAnsi" w:hAnsi="Garamond"/>
          <w:sz w:val="24"/>
          <w:szCs w:val="24"/>
        </w:rPr>
        <w:t>nënkupton datën e parashikuar në të cilën avioni do të</w:t>
      </w:r>
      <w:r w:rsidRPr="002E5337">
        <w:rPr>
          <w:rFonts w:ascii="Garamond" w:eastAsiaTheme="minorHAnsi" w:hAnsi="Garamond"/>
          <w:sz w:val="24"/>
          <w:szCs w:val="24"/>
        </w:rPr>
        <w:t xml:space="preserve"> fillojë lëvizjen lidhur me nisjen;</w:t>
      </w:r>
      <w:r w:rsidR="00D76989">
        <w:rPr>
          <w:rFonts w:ascii="Garamond" w:eastAsiaTheme="minorHAnsi" w:hAnsi="Garamond"/>
          <w:sz w:val="24"/>
          <w:szCs w:val="24"/>
        </w:rPr>
        <w:t>”</w:t>
      </w:r>
      <w:r w:rsidR="0054264B">
        <w:rPr>
          <w:rFonts w:ascii="Garamond" w:eastAsiaTheme="minorHAnsi" w:hAnsi="Garamond"/>
          <w:sz w:val="24"/>
          <w:szCs w:val="24"/>
        </w:rPr>
        <w:t>.</w:t>
      </w:r>
    </w:p>
    <w:p w14:paraId="6EEC84F7" w14:textId="16437E78"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b) Pas pikës 14 shtohet pika</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“14</w:t>
      </w:r>
      <w:r w:rsidR="00943D19">
        <w:rPr>
          <w:rFonts w:ascii="Garamond" w:eastAsiaTheme="minorHAnsi" w:hAnsi="Garamond"/>
          <w:sz w:val="24"/>
          <w:szCs w:val="24"/>
        </w:rPr>
        <w:t>(</w:t>
      </w:r>
      <w:r w:rsidRPr="002E5337">
        <w:rPr>
          <w:rFonts w:ascii="Garamond" w:eastAsiaTheme="minorHAnsi" w:hAnsi="Garamond"/>
          <w:sz w:val="24"/>
          <w:szCs w:val="24"/>
        </w:rPr>
        <w:t>a</w:t>
      </w:r>
      <w:r w:rsidR="00943D19">
        <w:rPr>
          <w:rFonts w:ascii="Garamond" w:eastAsiaTheme="minorHAnsi" w:hAnsi="Garamond"/>
          <w:sz w:val="24"/>
          <w:szCs w:val="24"/>
        </w:rPr>
        <w:t>)</w:t>
      </w:r>
      <w:r w:rsidR="00D76989">
        <w:rPr>
          <w:rFonts w:ascii="Garamond" w:eastAsiaTheme="minorHAnsi" w:hAnsi="Garamond"/>
          <w:sz w:val="24"/>
          <w:szCs w:val="24"/>
        </w:rPr>
        <w:t>”</w:t>
      </w:r>
      <w:r w:rsidRPr="002E5337">
        <w:rPr>
          <w:rFonts w:ascii="Garamond" w:eastAsiaTheme="minorHAnsi" w:hAnsi="Garamond"/>
          <w:sz w:val="24"/>
          <w:szCs w:val="24"/>
        </w:rPr>
        <w:t xml:space="preserve"> me këtë përmbajtje:</w:t>
      </w:r>
    </w:p>
    <w:p w14:paraId="02B5D7B8" w14:textId="609F9CEC"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 xml:space="preserve"> “14</w:t>
      </w:r>
      <w:r w:rsidR="00943D19">
        <w:rPr>
          <w:rFonts w:ascii="Garamond" w:eastAsiaTheme="minorHAnsi" w:hAnsi="Garamond"/>
          <w:sz w:val="24"/>
          <w:szCs w:val="24"/>
        </w:rPr>
        <w:t>(</w:t>
      </w:r>
      <w:r w:rsidRPr="002E5337">
        <w:rPr>
          <w:rFonts w:ascii="Garamond" w:eastAsiaTheme="minorHAnsi" w:hAnsi="Garamond"/>
          <w:sz w:val="24"/>
          <w:szCs w:val="24"/>
        </w:rPr>
        <w:t>a</w:t>
      </w:r>
      <w:r w:rsidR="00943D19">
        <w:rPr>
          <w:rFonts w:ascii="Garamond" w:eastAsiaTheme="minorHAnsi" w:hAnsi="Garamond"/>
          <w:sz w:val="24"/>
          <w:szCs w:val="24"/>
        </w:rPr>
        <w:t>)</w:t>
      </w:r>
      <w:r w:rsidRPr="002E5337">
        <w:rPr>
          <w:rFonts w:ascii="Garamond" w:eastAsiaTheme="minorHAnsi" w:hAnsi="Garamond"/>
          <w:b/>
          <w:bCs/>
          <w:sz w:val="24"/>
          <w:szCs w:val="24"/>
        </w:rPr>
        <w:t xml:space="preserve"> “Faza para fluturimit</w:t>
      </w:r>
      <w:r w:rsidR="00D76989">
        <w:rPr>
          <w:rFonts w:ascii="Garamond" w:eastAsiaTheme="minorHAnsi" w:hAnsi="Garamond"/>
          <w:sz w:val="24"/>
          <w:szCs w:val="24"/>
        </w:rPr>
        <w:t>”</w:t>
      </w:r>
      <w:r w:rsidRPr="002E5337">
        <w:rPr>
          <w:rFonts w:ascii="Garamond" w:eastAsiaTheme="minorHAnsi" w:hAnsi="Garamond"/>
          <w:sz w:val="24"/>
          <w:szCs w:val="24"/>
        </w:rPr>
        <w:t xml:space="preserve"> nënkupton periudhën nga paraqitja e parë e një plani fluturimi deri në dorëzimin e lejes së parë të kontrollit të trafikut ajror;</w:t>
      </w:r>
      <w:r w:rsidR="00D76989">
        <w:rPr>
          <w:rFonts w:ascii="Garamond" w:eastAsiaTheme="minorHAnsi" w:hAnsi="Garamond"/>
          <w:sz w:val="24"/>
          <w:szCs w:val="24"/>
        </w:rPr>
        <w:t>”</w:t>
      </w:r>
      <w:r w:rsidR="0054264B">
        <w:rPr>
          <w:rFonts w:ascii="Garamond" w:eastAsiaTheme="minorHAnsi" w:hAnsi="Garamond"/>
          <w:sz w:val="24"/>
          <w:szCs w:val="24"/>
        </w:rPr>
        <w:t>.</w:t>
      </w:r>
      <w:r w:rsidRPr="002E5337">
        <w:rPr>
          <w:rFonts w:ascii="Garamond" w:eastAsiaTheme="minorHAnsi" w:hAnsi="Garamond"/>
          <w:sz w:val="24"/>
          <w:szCs w:val="24"/>
        </w:rPr>
        <w:t xml:space="preserve"> </w:t>
      </w:r>
    </w:p>
    <w:p w14:paraId="1521552F" w14:textId="2214A1C3"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c) Pas pikës 24, shtohet pika</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“24</w:t>
      </w:r>
      <w:r w:rsidR="00943D19">
        <w:rPr>
          <w:rFonts w:ascii="Garamond" w:eastAsiaTheme="minorHAnsi" w:hAnsi="Garamond"/>
          <w:sz w:val="24"/>
          <w:szCs w:val="24"/>
        </w:rPr>
        <w:t>(</w:t>
      </w:r>
      <w:r w:rsidRPr="002E5337">
        <w:rPr>
          <w:rFonts w:ascii="Garamond" w:eastAsiaTheme="minorHAnsi" w:hAnsi="Garamond"/>
          <w:sz w:val="24"/>
          <w:szCs w:val="24"/>
        </w:rPr>
        <w:t>a</w:t>
      </w:r>
      <w:r w:rsidR="00943D19">
        <w:rPr>
          <w:rFonts w:ascii="Garamond" w:eastAsiaTheme="minorHAnsi" w:hAnsi="Garamond"/>
          <w:sz w:val="24"/>
          <w:szCs w:val="24"/>
        </w:rPr>
        <w:t>)</w:t>
      </w:r>
      <w:r w:rsidR="00D76989">
        <w:rPr>
          <w:rFonts w:ascii="Garamond" w:eastAsiaTheme="minorHAnsi" w:hAnsi="Garamond"/>
          <w:sz w:val="24"/>
          <w:szCs w:val="24"/>
        </w:rPr>
        <w:t xml:space="preserve">” </w:t>
      </w:r>
      <w:r w:rsidRPr="002E5337">
        <w:rPr>
          <w:rFonts w:ascii="Garamond" w:eastAsiaTheme="minorHAnsi" w:hAnsi="Garamond"/>
          <w:sz w:val="24"/>
          <w:szCs w:val="24"/>
        </w:rPr>
        <w:t>me këtë përmbajtje:</w:t>
      </w:r>
    </w:p>
    <w:p w14:paraId="3ACDAD6A" w14:textId="3D36FA17"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lastRenderedPageBreak/>
        <w:t xml:space="preserve"> “24</w:t>
      </w:r>
      <w:r w:rsidR="00736377">
        <w:rPr>
          <w:rFonts w:ascii="Garamond" w:eastAsiaTheme="minorHAnsi" w:hAnsi="Garamond"/>
          <w:sz w:val="24"/>
          <w:szCs w:val="24"/>
        </w:rPr>
        <w:t>(</w:t>
      </w:r>
      <w:r w:rsidRPr="002E5337">
        <w:rPr>
          <w:rFonts w:ascii="Garamond" w:eastAsiaTheme="minorHAnsi" w:hAnsi="Garamond"/>
          <w:sz w:val="24"/>
          <w:szCs w:val="24"/>
        </w:rPr>
        <w:t>a</w:t>
      </w:r>
      <w:r w:rsidR="00736377">
        <w:rPr>
          <w:rFonts w:ascii="Garamond" w:eastAsiaTheme="minorHAnsi" w:hAnsi="Garamond"/>
          <w:sz w:val="24"/>
          <w:szCs w:val="24"/>
        </w:rPr>
        <w:t>)</w:t>
      </w:r>
      <w:r w:rsidR="002E5337" w:rsidRPr="001546A3">
        <w:rPr>
          <w:rFonts w:ascii="Garamond" w:hAnsi="Garamond"/>
          <w:b/>
          <w:sz w:val="24"/>
        </w:rPr>
        <w:t xml:space="preserve"> </w:t>
      </w:r>
      <w:r w:rsidRPr="002E5337">
        <w:rPr>
          <w:rFonts w:ascii="Garamond" w:eastAsiaTheme="minorHAnsi" w:hAnsi="Garamond"/>
          <w:b/>
          <w:bCs/>
          <w:sz w:val="24"/>
          <w:szCs w:val="24"/>
        </w:rPr>
        <w:t>“Identifikimi i avionit</w:t>
      </w:r>
      <w:r w:rsidR="006E5C18">
        <w:rPr>
          <w:rFonts w:ascii="Garamond" w:eastAsiaTheme="minorHAnsi" w:hAnsi="Garamond"/>
          <w:b/>
          <w:bCs/>
          <w:sz w:val="24"/>
          <w:szCs w:val="24"/>
        </w:rPr>
        <w:t>”</w:t>
      </w:r>
      <w:r w:rsidRPr="002E5337">
        <w:rPr>
          <w:rFonts w:ascii="Garamond" w:eastAsiaTheme="minorHAnsi" w:hAnsi="Garamond"/>
          <w:sz w:val="24"/>
          <w:szCs w:val="24"/>
        </w:rPr>
        <w:t xml:space="preserve"> nënkupton një grup shkronjash, shifrash ose një kombinim të tyre, i cili është ose identik, ose ekuivalenti i koduar, me shenjën e thirrjes së avionit për t’u përdorur në komunikimet ajër-tokë, dhe që përdoret për të identifikuar avionin në komunikimet e shërbimeve të trafikut ajror tokë-tokë;</w:t>
      </w:r>
      <w:r w:rsidR="006E5C18">
        <w:rPr>
          <w:rFonts w:ascii="Garamond" w:eastAsiaTheme="minorHAnsi" w:hAnsi="Garamond"/>
          <w:sz w:val="24"/>
          <w:szCs w:val="24"/>
        </w:rPr>
        <w:t>”</w:t>
      </w:r>
      <w:r w:rsidR="0054264B">
        <w:rPr>
          <w:rFonts w:ascii="Garamond" w:eastAsiaTheme="minorHAnsi" w:hAnsi="Garamond"/>
          <w:sz w:val="24"/>
          <w:szCs w:val="24"/>
        </w:rPr>
        <w:t>.</w:t>
      </w:r>
    </w:p>
    <w:p w14:paraId="7F8294F8" w14:textId="0EFFBA72"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d) Pas pikës 55, shtohet pika</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“55a</w:t>
      </w:r>
      <w:r w:rsidR="006E5C18">
        <w:rPr>
          <w:rFonts w:ascii="Garamond" w:eastAsiaTheme="minorHAnsi" w:hAnsi="Garamond"/>
          <w:sz w:val="24"/>
          <w:szCs w:val="24"/>
        </w:rPr>
        <w:t>”</w:t>
      </w:r>
      <w:r w:rsidRPr="002E5337">
        <w:rPr>
          <w:rFonts w:ascii="Garamond" w:eastAsiaTheme="minorHAnsi" w:hAnsi="Garamond"/>
          <w:sz w:val="24"/>
          <w:szCs w:val="24"/>
        </w:rPr>
        <w:t xml:space="preserve"> me këtë përmbajtje:</w:t>
      </w:r>
    </w:p>
    <w:p w14:paraId="4F99E9A6" w14:textId="0671C7F2"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 xml:space="preserve"> “55</w:t>
      </w:r>
      <w:r w:rsidR="00736377">
        <w:rPr>
          <w:rFonts w:ascii="Garamond" w:eastAsiaTheme="minorHAnsi" w:hAnsi="Garamond"/>
          <w:sz w:val="24"/>
          <w:szCs w:val="24"/>
        </w:rPr>
        <w:t>(</w:t>
      </w:r>
      <w:r w:rsidRPr="00736377">
        <w:rPr>
          <w:rFonts w:ascii="Garamond" w:eastAsiaTheme="minorHAnsi" w:hAnsi="Garamond"/>
          <w:sz w:val="24"/>
          <w:szCs w:val="24"/>
        </w:rPr>
        <w:t>a</w:t>
      </w:r>
      <w:r w:rsidR="00736377" w:rsidRPr="00736377">
        <w:rPr>
          <w:rFonts w:ascii="Garamond" w:eastAsiaTheme="minorHAnsi" w:hAnsi="Garamond"/>
          <w:sz w:val="24"/>
          <w:szCs w:val="24"/>
        </w:rPr>
        <w:t>)</w:t>
      </w:r>
      <w:r w:rsidRPr="002E5337">
        <w:rPr>
          <w:rFonts w:ascii="Garamond" w:eastAsiaTheme="minorHAnsi" w:hAnsi="Garamond"/>
          <w:b/>
          <w:bCs/>
          <w:sz w:val="24"/>
          <w:szCs w:val="24"/>
        </w:rPr>
        <w:t xml:space="preserve"> “Menaxheri i Rrjetit (NM)</w:t>
      </w:r>
      <w:r w:rsidR="006E5C18">
        <w:rPr>
          <w:rFonts w:ascii="Garamond" w:eastAsiaTheme="minorHAnsi" w:hAnsi="Garamond"/>
          <w:b/>
          <w:bCs/>
          <w:sz w:val="24"/>
          <w:szCs w:val="24"/>
        </w:rPr>
        <w:t>”</w:t>
      </w:r>
      <w:r w:rsidRPr="002E5337">
        <w:rPr>
          <w:rFonts w:ascii="Garamond" w:eastAsiaTheme="minorHAnsi" w:hAnsi="Garamond"/>
          <w:sz w:val="24"/>
          <w:szCs w:val="24"/>
        </w:rPr>
        <w:t xml:space="preserve">nënkupton subjektin të cilit i janë besuar detyrat e nevojshme për ushtrimin e funksioneve të përmendura në nenin 6 të </w:t>
      </w:r>
      <w:r w:rsidR="00B917E3" w:rsidRPr="002E5337">
        <w:rPr>
          <w:rFonts w:ascii="Garamond" w:eastAsiaTheme="minorHAnsi" w:hAnsi="Garamond"/>
          <w:sz w:val="24"/>
          <w:szCs w:val="24"/>
        </w:rPr>
        <w:t xml:space="preserve">urdhrit të ministrit nr. </w:t>
      </w:r>
      <w:r w:rsidRPr="002E5337">
        <w:rPr>
          <w:rFonts w:ascii="Garamond" w:eastAsiaTheme="minorHAnsi" w:hAnsi="Garamond"/>
          <w:sz w:val="24"/>
          <w:szCs w:val="24"/>
        </w:rPr>
        <w:t>7, datë 3.6.2010</w:t>
      </w:r>
      <w:r w:rsidR="00F83E54">
        <w:rPr>
          <w:rFonts w:ascii="Garamond" w:eastAsiaTheme="minorHAnsi" w:hAnsi="Garamond"/>
          <w:sz w:val="24"/>
          <w:szCs w:val="24"/>
        </w:rPr>
        <w:t>,</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“Mbi organizimin dhe përdorimin e hapësirës ajrore</w:t>
      </w:r>
      <w:r w:rsidR="00F83E54">
        <w:rPr>
          <w:rFonts w:ascii="Garamond" w:eastAsiaTheme="minorHAnsi" w:hAnsi="Garamond"/>
          <w:sz w:val="24"/>
          <w:szCs w:val="24"/>
        </w:rPr>
        <w:t>”</w:t>
      </w:r>
      <w:r w:rsidRPr="002E5337">
        <w:rPr>
          <w:rFonts w:ascii="Garamond" w:eastAsiaTheme="minorHAnsi" w:hAnsi="Garamond"/>
          <w:sz w:val="24"/>
          <w:szCs w:val="24"/>
        </w:rPr>
        <w:t>, të ndryshuar;</w:t>
      </w:r>
      <w:r w:rsidR="006E5C18">
        <w:rPr>
          <w:rFonts w:ascii="Garamond" w:eastAsiaTheme="minorHAnsi" w:hAnsi="Garamond"/>
          <w:sz w:val="24"/>
          <w:szCs w:val="24"/>
        </w:rPr>
        <w:t>”</w:t>
      </w:r>
      <w:r w:rsidR="0054264B">
        <w:rPr>
          <w:rFonts w:ascii="Garamond" w:eastAsiaTheme="minorHAnsi" w:hAnsi="Garamond"/>
          <w:sz w:val="24"/>
          <w:szCs w:val="24"/>
        </w:rPr>
        <w:t>.</w:t>
      </w:r>
    </w:p>
    <w:p w14:paraId="5EA5735F" w14:textId="6F96D76C"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e) Pas pikës 64, shtohet pika</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“64</w:t>
      </w:r>
      <w:r w:rsidR="00736377">
        <w:rPr>
          <w:rFonts w:ascii="Garamond" w:eastAsiaTheme="minorHAnsi" w:hAnsi="Garamond"/>
          <w:sz w:val="24"/>
          <w:szCs w:val="24"/>
        </w:rPr>
        <w:t>(</w:t>
      </w:r>
      <w:r w:rsidRPr="002E5337">
        <w:rPr>
          <w:rFonts w:ascii="Garamond" w:eastAsiaTheme="minorHAnsi" w:hAnsi="Garamond"/>
          <w:sz w:val="24"/>
          <w:szCs w:val="24"/>
        </w:rPr>
        <w:t>a</w:t>
      </w:r>
      <w:r w:rsidR="00736377">
        <w:rPr>
          <w:rFonts w:ascii="Garamond" w:eastAsiaTheme="minorHAnsi" w:hAnsi="Garamond"/>
          <w:sz w:val="24"/>
          <w:szCs w:val="24"/>
        </w:rPr>
        <w:t>)</w:t>
      </w:r>
      <w:r w:rsidR="00F83E54">
        <w:rPr>
          <w:rFonts w:ascii="Garamond" w:eastAsiaTheme="minorHAnsi" w:hAnsi="Garamond"/>
          <w:sz w:val="24"/>
          <w:szCs w:val="24"/>
        </w:rPr>
        <w:t>”</w:t>
      </w:r>
      <w:r w:rsidRPr="002E5337">
        <w:rPr>
          <w:rFonts w:ascii="Garamond" w:eastAsiaTheme="minorHAnsi" w:hAnsi="Garamond"/>
          <w:sz w:val="24"/>
          <w:szCs w:val="24"/>
        </w:rPr>
        <w:t xml:space="preserve"> me këtë përmbajtje:</w:t>
      </w:r>
    </w:p>
    <w:p w14:paraId="0C47FD33" w14:textId="48F811B0"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 xml:space="preserve"> “64</w:t>
      </w:r>
      <w:r w:rsidR="00736377">
        <w:rPr>
          <w:rFonts w:ascii="Garamond" w:eastAsiaTheme="minorHAnsi" w:hAnsi="Garamond"/>
          <w:sz w:val="24"/>
          <w:szCs w:val="24"/>
        </w:rPr>
        <w:t>(</w:t>
      </w:r>
      <w:r w:rsidRPr="002E5337">
        <w:rPr>
          <w:rFonts w:ascii="Garamond" w:eastAsiaTheme="minorHAnsi" w:hAnsi="Garamond"/>
          <w:sz w:val="24"/>
          <w:szCs w:val="24"/>
        </w:rPr>
        <w:t>a</w:t>
      </w:r>
      <w:r w:rsidR="00736377">
        <w:rPr>
          <w:rFonts w:ascii="Garamond" w:eastAsiaTheme="minorHAnsi" w:hAnsi="Garamond"/>
          <w:sz w:val="24"/>
          <w:szCs w:val="24"/>
        </w:rPr>
        <w:t>)</w:t>
      </w:r>
      <w:r w:rsidR="002E5337" w:rsidRPr="001546A3">
        <w:rPr>
          <w:rFonts w:ascii="Garamond" w:hAnsi="Garamond"/>
          <w:b/>
          <w:sz w:val="24"/>
        </w:rPr>
        <w:t xml:space="preserve"> </w:t>
      </w:r>
      <w:r w:rsidRPr="002E5337">
        <w:rPr>
          <w:rFonts w:ascii="Garamond" w:eastAsiaTheme="minorHAnsi" w:hAnsi="Garamond"/>
          <w:b/>
          <w:bCs/>
          <w:sz w:val="24"/>
          <w:szCs w:val="24"/>
        </w:rPr>
        <w:t>“Krijuesi i një plani të fluturimi</w:t>
      </w:r>
      <w:r w:rsidR="006E5C18">
        <w:rPr>
          <w:rFonts w:ascii="Garamond" w:eastAsiaTheme="minorHAnsi" w:hAnsi="Garamond"/>
          <w:b/>
          <w:bCs/>
          <w:sz w:val="24"/>
          <w:szCs w:val="24"/>
        </w:rPr>
        <w:t>”</w:t>
      </w:r>
      <w:r w:rsidRPr="002E5337">
        <w:rPr>
          <w:rFonts w:ascii="Garamond" w:eastAsiaTheme="minorHAnsi" w:hAnsi="Garamond"/>
          <w:b/>
          <w:bCs/>
          <w:sz w:val="24"/>
          <w:szCs w:val="24"/>
        </w:rPr>
        <w:t xml:space="preserve"> </w:t>
      </w:r>
      <w:r w:rsidRPr="002E5337">
        <w:rPr>
          <w:rFonts w:ascii="Garamond" w:eastAsiaTheme="minorHAnsi" w:hAnsi="Garamond"/>
          <w:sz w:val="24"/>
          <w:szCs w:val="24"/>
        </w:rPr>
        <w:t>nënkupton një person ose organizatë që dorëzon planet e fluturimit dhe çdo mesazh përditësues të lidhur me Sistemin e Integruar të Përpunimit të Planit Fillestar të Fluturimit (IFPS), duke përfshirë pilotët, operatorët dhe agjentët që veprojnë në emër të tyre dhe njësitë ATS;</w:t>
      </w:r>
      <w:r w:rsidR="006E5C18">
        <w:rPr>
          <w:rFonts w:ascii="Garamond" w:eastAsiaTheme="minorHAnsi" w:hAnsi="Garamond"/>
          <w:sz w:val="24"/>
          <w:szCs w:val="24"/>
        </w:rPr>
        <w:t>”</w:t>
      </w:r>
      <w:r w:rsidR="0054264B">
        <w:rPr>
          <w:rFonts w:ascii="Garamond" w:eastAsiaTheme="minorHAnsi" w:hAnsi="Garamond"/>
          <w:sz w:val="24"/>
          <w:szCs w:val="24"/>
        </w:rPr>
        <w:t>.</w:t>
      </w:r>
    </w:p>
    <w:p w14:paraId="40C94067" w14:textId="1613BC8C"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f) Pas pikës 67, shtohet pika</w:t>
      </w:r>
      <w:r w:rsidR="002E5337" w:rsidRPr="002E5337">
        <w:rPr>
          <w:rFonts w:ascii="Garamond" w:eastAsiaTheme="minorHAnsi" w:hAnsi="Garamond"/>
          <w:sz w:val="24"/>
          <w:szCs w:val="24"/>
        </w:rPr>
        <w:t xml:space="preserve"> </w:t>
      </w:r>
      <w:r w:rsidRPr="002E5337">
        <w:rPr>
          <w:rFonts w:ascii="Garamond" w:eastAsiaTheme="minorHAnsi" w:hAnsi="Garamond"/>
          <w:sz w:val="24"/>
          <w:szCs w:val="24"/>
        </w:rPr>
        <w:t>“67</w:t>
      </w:r>
      <w:r w:rsidR="00736377">
        <w:rPr>
          <w:rFonts w:ascii="Garamond" w:eastAsiaTheme="minorHAnsi" w:hAnsi="Garamond"/>
          <w:sz w:val="24"/>
          <w:szCs w:val="24"/>
        </w:rPr>
        <w:t>(</w:t>
      </w:r>
      <w:r w:rsidRPr="002E5337">
        <w:rPr>
          <w:rFonts w:ascii="Garamond" w:eastAsiaTheme="minorHAnsi" w:hAnsi="Garamond"/>
          <w:sz w:val="24"/>
          <w:szCs w:val="24"/>
        </w:rPr>
        <w:t>a</w:t>
      </w:r>
      <w:r w:rsidR="00736377">
        <w:rPr>
          <w:rFonts w:ascii="Garamond" w:eastAsiaTheme="minorHAnsi" w:hAnsi="Garamond"/>
          <w:sz w:val="24"/>
          <w:szCs w:val="24"/>
        </w:rPr>
        <w:t>)</w:t>
      </w:r>
      <w:r w:rsidR="006E5C18">
        <w:rPr>
          <w:rFonts w:ascii="Garamond" w:eastAsiaTheme="minorHAnsi" w:hAnsi="Garamond"/>
          <w:sz w:val="24"/>
          <w:szCs w:val="24"/>
        </w:rPr>
        <w:t>”</w:t>
      </w:r>
      <w:r w:rsidRPr="002E5337">
        <w:rPr>
          <w:rFonts w:ascii="Garamond" w:eastAsiaTheme="minorHAnsi" w:hAnsi="Garamond"/>
          <w:sz w:val="24"/>
          <w:szCs w:val="24"/>
        </w:rPr>
        <w:t xml:space="preserve"> me këtë përmbajtje:</w:t>
      </w:r>
    </w:p>
    <w:p w14:paraId="03B89613" w14:textId="674A07F3"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sz w:val="24"/>
          <w:szCs w:val="24"/>
        </w:rPr>
        <w:t xml:space="preserve"> “67</w:t>
      </w:r>
      <w:r w:rsidR="00736377">
        <w:rPr>
          <w:rFonts w:ascii="Garamond" w:eastAsiaTheme="minorHAnsi" w:hAnsi="Garamond"/>
          <w:sz w:val="24"/>
          <w:szCs w:val="24"/>
        </w:rPr>
        <w:t>(</w:t>
      </w:r>
      <w:r w:rsidRPr="002E5337">
        <w:rPr>
          <w:rFonts w:ascii="Garamond" w:eastAsiaTheme="minorHAnsi" w:hAnsi="Garamond"/>
          <w:sz w:val="24"/>
          <w:szCs w:val="24"/>
        </w:rPr>
        <w:t>a</w:t>
      </w:r>
      <w:r w:rsidR="00736377">
        <w:rPr>
          <w:rFonts w:ascii="Garamond" w:eastAsiaTheme="minorHAnsi" w:hAnsi="Garamond"/>
          <w:sz w:val="24"/>
          <w:szCs w:val="24"/>
        </w:rPr>
        <w:t>)</w:t>
      </w:r>
      <w:r w:rsidRPr="002E5337">
        <w:rPr>
          <w:rFonts w:ascii="Garamond" w:eastAsiaTheme="minorHAnsi" w:hAnsi="Garamond"/>
          <w:b/>
          <w:bCs/>
          <w:sz w:val="24"/>
          <w:szCs w:val="24"/>
        </w:rPr>
        <w:t xml:space="preserve"> “NOTAM</w:t>
      </w:r>
      <w:r w:rsidR="004F733C">
        <w:rPr>
          <w:rFonts w:ascii="Garamond" w:eastAsiaTheme="minorHAnsi" w:hAnsi="Garamond"/>
          <w:b/>
          <w:bCs/>
          <w:sz w:val="24"/>
          <w:szCs w:val="24"/>
        </w:rPr>
        <w:t>”</w:t>
      </w:r>
      <w:r w:rsidRPr="002E5337">
        <w:rPr>
          <w:rFonts w:ascii="Garamond" w:eastAsiaTheme="minorHAnsi" w:hAnsi="Garamond"/>
          <w:b/>
          <w:bCs/>
          <w:sz w:val="24"/>
          <w:szCs w:val="24"/>
        </w:rPr>
        <w:t xml:space="preserve"> </w:t>
      </w:r>
      <w:r w:rsidRPr="002E5337">
        <w:rPr>
          <w:rFonts w:ascii="Garamond" w:eastAsiaTheme="minorHAnsi" w:hAnsi="Garamond"/>
          <w:sz w:val="24"/>
          <w:szCs w:val="24"/>
        </w:rPr>
        <w:t xml:space="preserve">nënkupton një njoftim </w:t>
      </w:r>
      <w:r w:rsidRPr="002E5337">
        <w:rPr>
          <w:rFonts w:ascii="Garamond" w:eastAsiaTheme="minorHAnsi" w:hAnsi="Garamond"/>
          <w:color w:val="000000"/>
          <w:sz w:val="24"/>
          <w:szCs w:val="24"/>
        </w:rPr>
        <w:t>i shpërndarë me anë të telekomunikacionit që përmban informacion në lidhje me vendosjen, gjendjen ose ndryshimin në çdo objekt, shërbim, procedurë ose rrezik aeronautik, njohja në kohë e të cilit është thelbësore për personelin që merret me operimet e fluturimit;</w:t>
      </w:r>
      <w:r w:rsidR="006E5C18">
        <w:rPr>
          <w:rFonts w:ascii="Garamond" w:eastAsiaTheme="minorHAnsi" w:hAnsi="Garamond"/>
          <w:color w:val="000000"/>
          <w:sz w:val="24"/>
          <w:szCs w:val="24"/>
        </w:rPr>
        <w:t>”</w:t>
      </w:r>
      <w:r w:rsidR="0054264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p>
    <w:p w14:paraId="5B620488" w14:textId="18441363"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 g) Pas pikës 108, shtohet pika</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“108</w:t>
      </w:r>
      <w:r w:rsidR="00736377">
        <w:rPr>
          <w:rFonts w:ascii="Garamond" w:eastAsiaTheme="minorHAnsi" w:hAnsi="Garamond"/>
          <w:color w:val="000000"/>
          <w:sz w:val="24"/>
          <w:szCs w:val="24"/>
        </w:rPr>
        <w:t>(</w:t>
      </w:r>
      <w:r w:rsidRPr="002E5337">
        <w:rPr>
          <w:rFonts w:ascii="Garamond" w:eastAsiaTheme="minorHAnsi" w:hAnsi="Garamond"/>
          <w:color w:val="000000"/>
          <w:sz w:val="24"/>
          <w:szCs w:val="24"/>
        </w:rPr>
        <w:t>a</w:t>
      </w:r>
      <w:r w:rsidR="00736377">
        <w:rPr>
          <w:rFonts w:ascii="Garamond" w:eastAsiaTheme="minorHAnsi" w:hAnsi="Garamond"/>
          <w:color w:val="000000"/>
          <w:sz w:val="24"/>
          <w:szCs w:val="24"/>
        </w:rPr>
        <w:t>)</w:t>
      </w:r>
      <w:r w:rsidR="006E5C18">
        <w:rPr>
          <w:rFonts w:ascii="Garamond" w:eastAsiaTheme="minorHAnsi" w:hAnsi="Garamond"/>
          <w:color w:val="000000"/>
          <w:sz w:val="24"/>
          <w:szCs w:val="24"/>
        </w:rPr>
        <w:t>”</w:t>
      </w:r>
      <w:r w:rsidRPr="002E5337">
        <w:rPr>
          <w:rFonts w:ascii="Garamond" w:eastAsiaTheme="minorHAnsi" w:hAnsi="Garamond"/>
          <w:color w:val="000000"/>
          <w:sz w:val="24"/>
          <w:szCs w:val="24"/>
        </w:rPr>
        <w:t>, me këtë përmbajtje:</w:t>
      </w:r>
    </w:p>
    <w:p w14:paraId="5A54C6FF" w14:textId="096C9404"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color w:val="000000"/>
          <w:sz w:val="24"/>
          <w:szCs w:val="24"/>
        </w:rPr>
        <w:t xml:space="preserve"> “108</w:t>
      </w:r>
      <w:r w:rsidR="00736377">
        <w:rPr>
          <w:rFonts w:ascii="Garamond" w:eastAsiaTheme="minorHAnsi" w:hAnsi="Garamond"/>
          <w:color w:val="000000"/>
          <w:sz w:val="24"/>
          <w:szCs w:val="24"/>
        </w:rPr>
        <w:t>(</w:t>
      </w:r>
      <w:r w:rsidRPr="002E5337">
        <w:rPr>
          <w:rFonts w:ascii="Garamond" w:eastAsiaTheme="minorHAnsi" w:hAnsi="Garamond"/>
          <w:color w:val="000000"/>
          <w:sz w:val="24"/>
          <w:szCs w:val="24"/>
        </w:rPr>
        <w:t>a</w:t>
      </w:r>
      <w:r w:rsidR="00736377" w:rsidRPr="00736377">
        <w:rPr>
          <w:rFonts w:ascii="Garamond" w:eastAsiaTheme="minorHAnsi" w:hAnsi="Garamond"/>
          <w:sz w:val="24"/>
          <w:szCs w:val="24"/>
        </w:rPr>
        <w:t>)</w:t>
      </w:r>
      <w:r w:rsidRPr="00736377">
        <w:rPr>
          <w:rFonts w:ascii="Garamond" w:eastAsiaTheme="minorHAnsi" w:hAnsi="Garamond"/>
          <w:sz w:val="24"/>
          <w:szCs w:val="24"/>
        </w:rPr>
        <w:t xml:space="preserve"> </w:t>
      </w:r>
      <w:r w:rsidRPr="002E5337">
        <w:rPr>
          <w:rFonts w:ascii="Garamond" w:eastAsiaTheme="minorHAnsi" w:hAnsi="Garamond"/>
          <w:b/>
          <w:bCs/>
          <w:sz w:val="24"/>
          <w:szCs w:val="24"/>
        </w:rPr>
        <w:t>“Sistemi i Integruar i Përpunimit të Planit Fillestar të Fluturimit (IFPS)</w:t>
      </w:r>
      <w:r w:rsidR="006E5C18">
        <w:rPr>
          <w:rFonts w:ascii="Garamond" w:eastAsiaTheme="minorHAnsi" w:hAnsi="Garamond"/>
          <w:b/>
          <w:bCs/>
          <w:sz w:val="24"/>
          <w:szCs w:val="24"/>
        </w:rPr>
        <w:t>”</w:t>
      </w:r>
      <w:r w:rsidRPr="002E5337">
        <w:rPr>
          <w:rFonts w:ascii="Garamond" w:eastAsiaTheme="minorHAnsi" w:hAnsi="Garamond"/>
          <w:sz w:val="24"/>
          <w:szCs w:val="24"/>
        </w:rPr>
        <w:t xml:space="preserve"> nënkupton një sistem brenda rrjetit Evropian të Menaxhimit të Trafikut Ajror</w:t>
      </w:r>
      <w:r w:rsidR="00F95BBC">
        <w:rPr>
          <w:rFonts w:ascii="Garamond" w:eastAsiaTheme="minorHAnsi" w:hAnsi="Garamond"/>
          <w:sz w:val="24"/>
          <w:szCs w:val="24"/>
        </w:rPr>
        <w:t>,</w:t>
      </w:r>
      <w:r w:rsidRPr="002E5337">
        <w:rPr>
          <w:rFonts w:ascii="Garamond" w:eastAsiaTheme="minorHAnsi" w:hAnsi="Garamond"/>
          <w:sz w:val="24"/>
          <w:szCs w:val="24"/>
        </w:rPr>
        <w:t xml:space="preserve"> nëpërmjet të cilit ofrohet një shërbim i centralizuar i përpunimit dhe </w:t>
      </w:r>
      <w:r w:rsidR="00F95BBC">
        <w:rPr>
          <w:rFonts w:ascii="Garamond" w:eastAsiaTheme="minorHAnsi" w:hAnsi="Garamond"/>
          <w:sz w:val="24"/>
          <w:szCs w:val="24"/>
        </w:rPr>
        <w:t xml:space="preserve">i </w:t>
      </w:r>
      <w:r w:rsidRPr="002E5337">
        <w:rPr>
          <w:rFonts w:ascii="Garamond" w:eastAsiaTheme="minorHAnsi" w:hAnsi="Garamond"/>
          <w:sz w:val="24"/>
          <w:szCs w:val="24"/>
        </w:rPr>
        <w:t>shpërndarjes së planifikimit të fluturimeve, që ka të bëjë me pritjen, vlerësimin dhe shpërndarjen e planeve të fluturimit, që ofrohet në hapësirën ajrore në të cilën zbatohet kjo Rregullore;</w:t>
      </w:r>
      <w:r w:rsidR="006E5C18">
        <w:rPr>
          <w:rFonts w:ascii="Garamond" w:eastAsiaTheme="minorHAnsi" w:hAnsi="Garamond"/>
          <w:sz w:val="24"/>
          <w:szCs w:val="24"/>
        </w:rPr>
        <w:t>”</w:t>
      </w:r>
      <w:r w:rsidR="00736377">
        <w:rPr>
          <w:rFonts w:ascii="Garamond" w:eastAsiaTheme="minorHAnsi" w:hAnsi="Garamond"/>
          <w:sz w:val="24"/>
          <w:szCs w:val="24"/>
        </w:rPr>
        <w:t>.</w:t>
      </w:r>
    </w:p>
    <w:p w14:paraId="01630C91" w14:textId="5ACC8E8D"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 xml:space="preserve">3. Në </w:t>
      </w:r>
      <w:r w:rsidR="006C267F" w:rsidRPr="002E5337">
        <w:rPr>
          <w:rFonts w:ascii="Garamond" w:eastAsiaTheme="minorHAnsi" w:hAnsi="Garamond"/>
          <w:sz w:val="24"/>
          <w:szCs w:val="24"/>
        </w:rPr>
        <w:t>aneksin me titull “Rregullat e aj</w:t>
      </w:r>
      <w:r w:rsidRPr="002E5337">
        <w:rPr>
          <w:rFonts w:ascii="Garamond" w:eastAsiaTheme="minorHAnsi" w:hAnsi="Garamond"/>
          <w:sz w:val="24"/>
          <w:szCs w:val="24"/>
        </w:rPr>
        <w:t>rit</w:t>
      </w:r>
      <w:r w:rsidR="006E5C18">
        <w:rPr>
          <w:rFonts w:ascii="Garamond" w:eastAsiaTheme="minorHAnsi" w:hAnsi="Garamond"/>
          <w:sz w:val="24"/>
          <w:szCs w:val="24"/>
        </w:rPr>
        <w:t>”</w:t>
      </w:r>
      <w:r w:rsidRPr="002E5337">
        <w:rPr>
          <w:rFonts w:ascii="Garamond" w:eastAsiaTheme="minorHAnsi" w:hAnsi="Garamond"/>
          <w:sz w:val="24"/>
          <w:szCs w:val="24"/>
        </w:rPr>
        <w:t xml:space="preserve"> bëhen ndryshimet</w:t>
      </w:r>
      <w:r w:rsidR="006C267F">
        <w:rPr>
          <w:rFonts w:ascii="Garamond" w:eastAsiaTheme="minorHAnsi" w:hAnsi="Garamond"/>
          <w:sz w:val="24"/>
          <w:szCs w:val="24"/>
        </w:rPr>
        <w:t>,</w:t>
      </w:r>
      <w:r w:rsidRPr="002E5337">
        <w:rPr>
          <w:rFonts w:ascii="Garamond" w:eastAsiaTheme="minorHAnsi" w:hAnsi="Garamond"/>
          <w:sz w:val="24"/>
          <w:szCs w:val="24"/>
        </w:rPr>
        <w:t xml:space="preserve"> si më poshtë:</w:t>
      </w:r>
    </w:p>
    <w:p w14:paraId="4FE5C7AE" w14:textId="0070847E" w:rsidR="009A0B61" w:rsidRPr="002E5337" w:rsidRDefault="009A0B61" w:rsidP="009A0B61">
      <w:pPr>
        <w:autoSpaceDE w:val="0"/>
        <w:autoSpaceDN w:val="0"/>
        <w:adjustRightInd w:val="0"/>
        <w:spacing w:after="0" w:line="240" w:lineRule="auto"/>
        <w:ind w:firstLine="284"/>
        <w:jc w:val="both"/>
        <w:rPr>
          <w:rFonts w:ascii="Garamond" w:eastAsiaTheme="minorHAnsi" w:hAnsi="Garamond"/>
          <w:sz w:val="24"/>
          <w:szCs w:val="24"/>
        </w:rPr>
      </w:pPr>
      <w:r w:rsidRPr="002E5337">
        <w:rPr>
          <w:rFonts w:ascii="Garamond" w:eastAsiaTheme="minorHAnsi" w:hAnsi="Garamond"/>
          <w:sz w:val="24"/>
          <w:szCs w:val="24"/>
        </w:rPr>
        <w:t xml:space="preserve">a) Në </w:t>
      </w:r>
      <w:r w:rsidR="006C267F" w:rsidRPr="002E5337">
        <w:rPr>
          <w:rFonts w:ascii="Garamond" w:eastAsiaTheme="minorHAnsi" w:hAnsi="Garamond"/>
          <w:sz w:val="24"/>
          <w:szCs w:val="24"/>
        </w:rPr>
        <w:t xml:space="preserve">seksionin </w:t>
      </w:r>
      <w:r w:rsidRPr="002E5337">
        <w:rPr>
          <w:rFonts w:ascii="Garamond" w:eastAsiaTheme="minorHAnsi" w:hAnsi="Garamond"/>
          <w:sz w:val="24"/>
          <w:szCs w:val="24"/>
        </w:rPr>
        <w:t xml:space="preserve">2, </w:t>
      </w:r>
      <w:r w:rsidRPr="002E5337">
        <w:rPr>
          <w:rFonts w:ascii="Garamond" w:eastAsiaTheme="minorHAnsi" w:hAnsi="Garamond"/>
          <w:b/>
          <w:bCs/>
          <w:sz w:val="24"/>
          <w:szCs w:val="24"/>
        </w:rPr>
        <w:t>SERA.2001 Zbatueshmëria</w:t>
      </w:r>
      <w:r w:rsidRPr="002E5337">
        <w:rPr>
          <w:rFonts w:ascii="Garamond" w:eastAsiaTheme="minorHAnsi" w:hAnsi="Garamond"/>
          <w:sz w:val="24"/>
          <w:szCs w:val="24"/>
        </w:rPr>
        <w:t>, ndryshohet si më poshtë:</w:t>
      </w:r>
    </w:p>
    <w:p w14:paraId="3D2A301C" w14:textId="25771653" w:rsidR="009A0B61" w:rsidRPr="00736377"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736377">
        <w:rPr>
          <w:rFonts w:ascii="Garamond" w:eastAsiaTheme="minorHAnsi" w:hAnsi="Garamond"/>
          <w:color w:val="000000"/>
          <w:sz w:val="24"/>
          <w:szCs w:val="24"/>
        </w:rPr>
        <w:t>“</w:t>
      </w:r>
      <w:r w:rsidRPr="00736377">
        <w:rPr>
          <w:rFonts w:ascii="Garamond" w:eastAsiaTheme="minorHAnsi" w:hAnsi="Garamond"/>
          <w:b/>
          <w:bCs/>
          <w:color w:val="000000"/>
          <w:sz w:val="24"/>
          <w:szCs w:val="24"/>
        </w:rPr>
        <w:t>SERA.2001 Zbatueshmëria</w:t>
      </w:r>
    </w:p>
    <w:p w14:paraId="16847592" w14:textId="23AB560A" w:rsidR="009A0B61" w:rsidRPr="006C267F"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C267F">
        <w:rPr>
          <w:rFonts w:ascii="Garamond" w:eastAsiaTheme="minorHAnsi" w:hAnsi="Garamond"/>
          <w:color w:val="000000"/>
          <w:sz w:val="24"/>
          <w:szCs w:val="24"/>
        </w:rPr>
        <w:t xml:space="preserve">Pa </w:t>
      </w:r>
      <w:r w:rsidR="006C267F" w:rsidRPr="006C267F">
        <w:rPr>
          <w:rFonts w:ascii="Garamond" w:eastAsiaTheme="minorHAnsi" w:hAnsi="Garamond"/>
          <w:color w:val="000000"/>
          <w:sz w:val="24"/>
          <w:szCs w:val="24"/>
        </w:rPr>
        <w:t>cenuar</w:t>
      </w:r>
      <w:r w:rsidRPr="006C267F">
        <w:rPr>
          <w:rFonts w:ascii="Garamond" w:eastAsiaTheme="minorHAnsi" w:hAnsi="Garamond"/>
          <w:color w:val="000000"/>
          <w:sz w:val="24"/>
          <w:szCs w:val="24"/>
        </w:rPr>
        <w:t xml:space="preserve"> pikën SERA.1001, ky </w:t>
      </w:r>
      <w:r w:rsidR="006C267F" w:rsidRPr="006C267F">
        <w:rPr>
          <w:rFonts w:ascii="Garamond" w:eastAsiaTheme="minorHAnsi" w:hAnsi="Garamond"/>
          <w:color w:val="000000"/>
          <w:sz w:val="24"/>
          <w:szCs w:val="24"/>
        </w:rPr>
        <w:t xml:space="preserve">aneks </w:t>
      </w:r>
      <w:r w:rsidRPr="006C267F">
        <w:rPr>
          <w:rFonts w:ascii="Garamond" w:eastAsiaTheme="minorHAnsi" w:hAnsi="Garamond"/>
          <w:color w:val="000000"/>
          <w:sz w:val="24"/>
          <w:szCs w:val="24"/>
        </w:rPr>
        <w:t>zbatohet për përdoruesit e hapësirës ajrore dhe avionët:</w:t>
      </w:r>
    </w:p>
    <w:p w14:paraId="729F1BE2" w14:textId="50563333" w:rsidR="009A0B61" w:rsidRPr="006C267F"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C267F">
        <w:rPr>
          <w:rFonts w:ascii="Garamond" w:eastAsiaTheme="minorHAnsi" w:hAnsi="Garamond"/>
          <w:color w:val="000000"/>
          <w:sz w:val="24"/>
          <w:szCs w:val="24"/>
        </w:rPr>
        <w:t>a)</w:t>
      </w:r>
      <w:r w:rsidR="002E5337" w:rsidRPr="006C267F">
        <w:rPr>
          <w:rFonts w:ascii="Garamond" w:eastAsiaTheme="minorHAnsi" w:hAnsi="Garamond"/>
          <w:color w:val="000000"/>
          <w:sz w:val="24"/>
          <w:szCs w:val="24"/>
        </w:rPr>
        <w:t xml:space="preserve"> </w:t>
      </w:r>
      <w:r w:rsidRPr="006C267F">
        <w:rPr>
          <w:rFonts w:ascii="Garamond" w:eastAsiaTheme="minorHAnsi" w:hAnsi="Garamond"/>
          <w:color w:val="000000"/>
          <w:sz w:val="24"/>
          <w:szCs w:val="24"/>
        </w:rPr>
        <w:t>që veprojnë drejt, brenda ose jashtë Republikës së Shqipërisë;</w:t>
      </w:r>
    </w:p>
    <w:p w14:paraId="5CFD8FA1" w14:textId="23B11A9C" w:rsidR="009A0B61" w:rsidRPr="006C267F"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C267F">
        <w:rPr>
          <w:rFonts w:ascii="Garamond" w:eastAsiaTheme="minorHAnsi" w:hAnsi="Garamond"/>
          <w:color w:val="000000"/>
          <w:sz w:val="24"/>
          <w:szCs w:val="24"/>
        </w:rPr>
        <w:t>b)</w:t>
      </w:r>
      <w:r w:rsidR="002E5337" w:rsidRPr="006C267F">
        <w:rPr>
          <w:rFonts w:ascii="Garamond" w:eastAsiaTheme="minorHAnsi" w:hAnsi="Garamond"/>
          <w:color w:val="000000"/>
          <w:sz w:val="24"/>
          <w:szCs w:val="24"/>
        </w:rPr>
        <w:t xml:space="preserve"> </w:t>
      </w:r>
      <w:r w:rsidRPr="006C267F">
        <w:rPr>
          <w:rFonts w:ascii="Garamond" w:eastAsiaTheme="minorHAnsi" w:hAnsi="Garamond"/>
          <w:color w:val="000000"/>
          <w:sz w:val="24"/>
          <w:szCs w:val="24"/>
        </w:rPr>
        <w:t>që mbajnë shenjat shtetërore dhe të regjistrimit të Republikës së Shqipërisë, dhe operojnë në çdo hapësirë ajrore deri në masën që ato nuk bien ndesh me rregullat e publikuara nga shteti që ka juridiksion mbi territorin e përshkruar.</w:t>
      </w:r>
      <w:r w:rsidR="006C267F" w:rsidRPr="006C267F">
        <w:rPr>
          <w:rFonts w:ascii="Garamond" w:eastAsiaTheme="minorHAnsi" w:hAnsi="Garamond"/>
          <w:color w:val="000000"/>
          <w:sz w:val="24"/>
          <w:szCs w:val="24"/>
        </w:rPr>
        <w:t>”</w:t>
      </w:r>
      <w:r w:rsidR="005A6054">
        <w:rPr>
          <w:rFonts w:ascii="Garamond" w:eastAsiaTheme="minorHAnsi" w:hAnsi="Garamond"/>
          <w:color w:val="000000"/>
          <w:sz w:val="24"/>
          <w:szCs w:val="24"/>
        </w:rPr>
        <w:t>.</w:t>
      </w:r>
    </w:p>
    <w:p w14:paraId="067C0E4D" w14:textId="2C322AE1"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b) Në </w:t>
      </w:r>
      <w:r w:rsidR="00955D4D" w:rsidRPr="002E5337">
        <w:rPr>
          <w:rFonts w:ascii="Garamond" w:eastAsiaTheme="minorHAnsi" w:hAnsi="Garamond"/>
          <w:color w:val="000000"/>
          <w:sz w:val="24"/>
          <w:szCs w:val="24"/>
        </w:rPr>
        <w:t xml:space="preserve">seksionin </w:t>
      </w:r>
      <w:r w:rsidRPr="002E5337">
        <w:rPr>
          <w:rFonts w:ascii="Garamond" w:eastAsiaTheme="minorHAnsi" w:hAnsi="Garamond"/>
          <w:color w:val="000000"/>
          <w:sz w:val="24"/>
          <w:szCs w:val="24"/>
        </w:rPr>
        <w:t xml:space="preserve">4, </w:t>
      </w:r>
      <w:r w:rsidRPr="002E5337">
        <w:rPr>
          <w:rFonts w:ascii="Garamond" w:eastAsiaTheme="minorHAnsi" w:hAnsi="Garamond"/>
          <w:b/>
          <w:bCs/>
          <w:color w:val="000000"/>
          <w:sz w:val="24"/>
          <w:szCs w:val="24"/>
        </w:rPr>
        <w:t>SERA.4001 Dorëzimi i një plani të fluturimit</w:t>
      </w:r>
      <w:r w:rsidRPr="002E5337">
        <w:rPr>
          <w:rFonts w:ascii="Garamond" w:eastAsiaTheme="minorHAnsi" w:hAnsi="Garamond"/>
          <w:color w:val="000000"/>
          <w:sz w:val="24"/>
          <w:szCs w:val="24"/>
        </w:rPr>
        <w:t>, shkronjat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“c</w:t>
      </w:r>
      <w:r w:rsidR="00955D4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dhe</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“d</w:t>
      </w:r>
      <w:r w:rsidR="00955D4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ndryshohen, si dhe pas shkronjës</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“d</w:t>
      </w:r>
      <w:r w:rsidR="006E5C1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shtohen shkronjat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“e</w:t>
      </w:r>
      <w:r w:rsidR="00955D4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dhe</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“f</w:t>
      </w:r>
      <w:r w:rsidR="006E5C18">
        <w:rPr>
          <w:rFonts w:ascii="Garamond" w:eastAsiaTheme="minorHAnsi" w:hAnsi="Garamond"/>
          <w:color w:val="000000"/>
          <w:sz w:val="24"/>
          <w:szCs w:val="24"/>
        </w:rPr>
        <w:t>”</w:t>
      </w:r>
      <w:r w:rsidRPr="002E5337">
        <w:rPr>
          <w:rFonts w:ascii="Garamond" w:eastAsiaTheme="minorHAnsi" w:hAnsi="Garamond"/>
          <w:color w:val="000000"/>
          <w:sz w:val="24"/>
          <w:szCs w:val="24"/>
        </w:rPr>
        <w:t>, si më poshtë:</w:t>
      </w:r>
    </w:p>
    <w:p w14:paraId="603D4848" w14:textId="77777777" w:rsidR="009A0B61" w:rsidRPr="00C26E9B"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 xml:space="preserve"> “c) Një plan fluturimi:</w:t>
      </w:r>
    </w:p>
    <w:p w14:paraId="2A0AE7B8" w14:textId="2D390106" w:rsidR="009A0B61" w:rsidRPr="00C26E9B"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1</w:t>
      </w:r>
      <w:r w:rsidR="006E5C18" w:rsidRPr="00C26E9B">
        <w:rPr>
          <w:rFonts w:ascii="Garamond" w:eastAsiaTheme="minorHAnsi" w:hAnsi="Garamond"/>
          <w:color w:val="000000"/>
          <w:sz w:val="24"/>
          <w:szCs w:val="24"/>
        </w:rPr>
        <w:t>.</w:t>
      </w:r>
      <w:r w:rsidRPr="00C26E9B">
        <w:rPr>
          <w:rFonts w:ascii="Garamond" w:eastAsiaTheme="minorHAnsi" w:hAnsi="Garamond"/>
          <w:color w:val="000000"/>
          <w:sz w:val="24"/>
          <w:szCs w:val="24"/>
        </w:rPr>
        <w:t xml:space="preserve"> i dorëzohet përpara nisjes:</w:t>
      </w:r>
    </w:p>
    <w:p w14:paraId="7F685774" w14:textId="1154D986" w:rsidR="009A0B61" w:rsidRPr="00C26E9B" w:rsidRDefault="009A0B61" w:rsidP="00955D4D">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i</w:t>
      </w:r>
      <w:r w:rsidR="006E5C18" w:rsidRPr="00C26E9B">
        <w:rPr>
          <w:rFonts w:ascii="Garamond" w:eastAsiaTheme="minorHAnsi" w:hAnsi="Garamond"/>
          <w:color w:val="000000"/>
          <w:sz w:val="24"/>
          <w:szCs w:val="24"/>
        </w:rPr>
        <w:t>.</w:t>
      </w:r>
      <w:r w:rsidR="002E5337" w:rsidRPr="00C26E9B">
        <w:rPr>
          <w:rFonts w:ascii="Garamond" w:eastAsiaTheme="minorHAnsi" w:hAnsi="Garamond"/>
          <w:color w:val="000000"/>
          <w:sz w:val="24"/>
          <w:szCs w:val="24"/>
        </w:rPr>
        <w:t xml:space="preserve"> </w:t>
      </w:r>
      <w:r w:rsidR="00955D4D" w:rsidRPr="00C26E9B">
        <w:rPr>
          <w:rFonts w:ascii="Garamond" w:eastAsiaTheme="minorHAnsi" w:hAnsi="Garamond"/>
          <w:color w:val="000000"/>
          <w:sz w:val="24"/>
          <w:szCs w:val="24"/>
        </w:rPr>
        <w:t xml:space="preserve">menaxherit </w:t>
      </w:r>
      <w:r w:rsidRPr="00C26E9B">
        <w:rPr>
          <w:rFonts w:ascii="Garamond" w:eastAsiaTheme="minorHAnsi" w:hAnsi="Garamond"/>
          <w:color w:val="000000"/>
          <w:sz w:val="24"/>
          <w:szCs w:val="24"/>
        </w:rPr>
        <w:t xml:space="preserve">të </w:t>
      </w:r>
      <w:r w:rsidR="00955D4D" w:rsidRPr="00C26E9B">
        <w:rPr>
          <w:rFonts w:ascii="Garamond" w:eastAsiaTheme="minorHAnsi" w:hAnsi="Garamond"/>
          <w:color w:val="000000"/>
          <w:sz w:val="24"/>
          <w:szCs w:val="24"/>
        </w:rPr>
        <w:t xml:space="preserve">rrjetit </w:t>
      </w:r>
      <w:r w:rsidRPr="00C26E9B">
        <w:rPr>
          <w:rFonts w:ascii="Garamond" w:eastAsiaTheme="minorHAnsi" w:hAnsi="Garamond"/>
          <w:color w:val="000000"/>
          <w:sz w:val="24"/>
          <w:szCs w:val="24"/>
        </w:rPr>
        <w:t>drejtpërdrejt</w:t>
      </w:r>
      <w:r w:rsidR="00955D4D" w:rsidRPr="00C26E9B">
        <w:rPr>
          <w:rFonts w:ascii="Garamond" w:eastAsiaTheme="minorHAnsi" w:hAnsi="Garamond"/>
          <w:color w:val="000000"/>
          <w:sz w:val="24"/>
          <w:szCs w:val="24"/>
        </w:rPr>
        <w:t>,</w:t>
      </w:r>
      <w:r w:rsidRPr="00C26E9B">
        <w:rPr>
          <w:rFonts w:ascii="Garamond" w:eastAsiaTheme="minorHAnsi" w:hAnsi="Garamond"/>
          <w:color w:val="000000"/>
          <w:sz w:val="24"/>
          <w:szCs w:val="24"/>
        </w:rPr>
        <w:t xml:space="preserve"> ose nëpërmjet një zyre raportimi të shërbimeve të trafikut ajror, në përputhje me manualet e operimeve që përmbajnë udhëzimet dhe informacionin e nevojshëm të zhvilluar dhe </w:t>
      </w:r>
      <w:r w:rsidR="00955D4D" w:rsidRPr="00C26E9B">
        <w:rPr>
          <w:rFonts w:ascii="Garamond" w:eastAsiaTheme="minorHAnsi" w:hAnsi="Garamond"/>
          <w:color w:val="000000"/>
          <w:sz w:val="24"/>
          <w:szCs w:val="24"/>
        </w:rPr>
        <w:t xml:space="preserve">të </w:t>
      </w:r>
      <w:r w:rsidRPr="00C26E9B">
        <w:rPr>
          <w:rFonts w:ascii="Garamond" w:eastAsiaTheme="minorHAnsi" w:hAnsi="Garamond"/>
          <w:color w:val="000000"/>
          <w:sz w:val="24"/>
          <w:szCs w:val="24"/>
        </w:rPr>
        <w:t xml:space="preserve">mirëmbajtur nga </w:t>
      </w:r>
      <w:r w:rsidR="00955D4D" w:rsidRPr="00C26E9B">
        <w:rPr>
          <w:rFonts w:ascii="Garamond" w:eastAsiaTheme="minorHAnsi" w:hAnsi="Garamond"/>
          <w:color w:val="000000"/>
          <w:sz w:val="24"/>
          <w:szCs w:val="24"/>
        </w:rPr>
        <w:t>menaxheri i rrjetit</w:t>
      </w:r>
      <w:r w:rsidRPr="00C26E9B">
        <w:rPr>
          <w:rFonts w:ascii="Garamond" w:eastAsiaTheme="minorHAnsi" w:hAnsi="Garamond"/>
          <w:color w:val="000000"/>
          <w:sz w:val="24"/>
          <w:szCs w:val="24"/>
        </w:rPr>
        <w:t>, nëse synohet që fluturimi të operohet në përputhje me IFR</w:t>
      </w:r>
      <w:r w:rsidR="00955D4D" w:rsidRPr="00C26E9B">
        <w:rPr>
          <w:rFonts w:ascii="Garamond" w:eastAsiaTheme="minorHAnsi" w:hAnsi="Garamond"/>
          <w:color w:val="000000"/>
          <w:sz w:val="24"/>
          <w:szCs w:val="24"/>
        </w:rPr>
        <w:t>-në</w:t>
      </w:r>
      <w:r w:rsidRPr="00C26E9B">
        <w:rPr>
          <w:rFonts w:ascii="Garamond" w:eastAsiaTheme="minorHAnsi" w:hAnsi="Garamond"/>
          <w:color w:val="000000"/>
          <w:sz w:val="24"/>
          <w:szCs w:val="24"/>
        </w:rPr>
        <w:t xml:space="preserve"> për një pjesë, ose të gjithë itinerarin e fluturimit brenda hapësirës ajrore të </w:t>
      </w:r>
      <w:r w:rsidR="00955D4D" w:rsidRPr="00C26E9B">
        <w:rPr>
          <w:rFonts w:ascii="Garamond" w:eastAsiaTheme="minorHAnsi" w:hAnsi="Garamond"/>
          <w:color w:val="000000"/>
          <w:sz w:val="24"/>
          <w:szCs w:val="24"/>
        </w:rPr>
        <w:t xml:space="preserve">republikës, </w:t>
      </w:r>
      <w:r w:rsidRPr="00C26E9B">
        <w:rPr>
          <w:rFonts w:ascii="Garamond" w:eastAsiaTheme="minorHAnsi" w:hAnsi="Garamond"/>
          <w:color w:val="000000"/>
          <w:sz w:val="24"/>
          <w:szCs w:val="24"/>
        </w:rPr>
        <w:t>s</w:t>
      </w:r>
      <w:r w:rsidR="00955D4D" w:rsidRPr="00C26E9B">
        <w:rPr>
          <w:rFonts w:ascii="Garamond" w:eastAsiaTheme="minorHAnsi" w:hAnsi="Garamond"/>
          <w:color w:val="000000"/>
          <w:sz w:val="24"/>
          <w:szCs w:val="24"/>
        </w:rPr>
        <w:t>i</w:t>
      </w:r>
      <w:r w:rsidR="002E5337" w:rsidRPr="00C26E9B">
        <w:rPr>
          <w:rFonts w:ascii="Garamond" w:eastAsiaTheme="minorHAnsi" w:hAnsi="Garamond"/>
          <w:color w:val="000000"/>
          <w:sz w:val="24"/>
          <w:szCs w:val="24"/>
        </w:rPr>
        <w:t xml:space="preserve"> </w:t>
      </w:r>
      <w:r w:rsidRPr="00C26E9B">
        <w:rPr>
          <w:rFonts w:ascii="Garamond" w:eastAsiaTheme="minorHAnsi" w:hAnsi="Garamond"/>
          <w:color w:val="000000"/>
          <w:sz w:val="24"/>
          <w:szCs w:val="24"/>
        </w:rPr>
        <w:t>dhe atë evropiane; ose</w:t>
      </w:r>
    </w:p>
    <w:p w14:paraId="60F006A2" w14:textId="16265108" w:rsidR="009A0B61" w:rsidRPr="00C26E9B"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ii</w:t>
      </w:r>
      <w:r w:rsidR="006E5C18" w:rsidRPr="00C26E9B">
        <w:rPr>
          <w:rFonts w:ascii="Garamond" w:eastAsiaTheme="minorHAnsi" w:hAnsi="Garamond"/>
          <w:color w:val="000000"/>
          <w:sz w:val="24"/>
          <w:szCs w:val="24"/>
        </w:rPr>
        <w:t>.</w:t>
      </w:r>
      <w:r w:rsidR="002E5337" w:rsidRPr="00C26E9B">
        <w:rPr>
          <w:rFonts w:ascii="Garamond" w:eastAsiaTheme="minorHAnsi" w:hAnsi="Garamond"/>
          <w:color w:val="000000"/>
          <w:sz w:val="24"/>
          <w:szCs w:val="24"/>
        </w:rPr>
        <w:t xml:space="preserve"> </w:t>
      </w:r>
      <w:r w:rsidRPr="00C26E9B">
        <w:rPr>
          <w:rFonts w:ascii="Garamond" w:eastAsiaTheme="minorHAnsi" w:hAnsi="Garamond"/>
          <w:color w:val="000000"/>
          <w:sz w:val="24"/>
          <w:szCs w:val="24"/>
        </w:rPr>
        <w:t>në një zyrë raportimi të shërbimeve të trafikut ajror për raste të tjera;</w:t>
      </w:r>
    </w:p>
    <w:p w14:paraId="733B5AAD" w14:textId="07CAFF16" w:rsidR="009A0B61" w:rsidRPr="00C26E9B"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2</w:t>
      </w:r>
      <w:r w:rsidR="006E5C18" w:rsidRPr="00C26E9B">
        <w:rPr>
          <w:rFonts w:ascii="Garamond" w:eastAsiaTheme="minorHAnsi" w:hAnsi="Garamond"/>
          <w:color w:val="000000"/>
          <w:sz w:val="24"/>
          <w:szCs w:val="24"/>
        </w:rPr>
        <w:t>.</w:t>
      </w:r>
      <w:r w:rsidRPr="00C26E9B">
        <w:rPr>
          <w:rFonts w:ascii="Garamond" w:eastAsiaTheme="minorHAnsi" w:hAnsi="Garamond"/>
          <w:color w:val="000000"/>
          <w:sz w:val="24"/>
          <w:szCs w:val="24"/>
        </w:rPr>
        <w:t xml:space="preserve"> transmetohet, gjatë fluturimit, në njësinë përkatëse të shërbimeve të trafikut ajror ose stacionin radio të kontrollit ajër-tokë.</w:t>
      </w:r>
      <w:r w:rsidR="006E5C18" w:rsidRPr="00C26E9B">
        <w:rPr>
          <w:rFonts w:ascii="Garamond" w:eastAsiaTheme="minorHAnsi" w:hAnsi="Garamond"/>
          <w:color w:val="000000"/>
          <w:sz w:val="24"/>
          <w:szCs w:val="24"/>
        </w:rPr>
        <w:t>”</w:t>
      </w:r>
      <w:r w:rsidR="00C26E9B">
        <w:rPr>
          <w:rFonts w:ascii="Garamond" w:eastAsiaTheme="minorHAnsi" w:hAnsi="Garamond"/>
          <w:color w:val="000000"/>
          <w:sz w:val="24"/>
          <w:szCs w:val="24"/>
        </w:rPr>
        <w:t>.</w:t>
      </w:r>
    </w:p>
    <w:p w14:paraId="47129948" w14:textId="1FE6D480" w:rsidR="009A0B61" w:rsidRPr="00C26E9B"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C26E9B">
        <w:rPr>
          <w:rFonts w:ascii="Garamond" w:eastAsiaTheme="minorHAnsi" w:hAnsi="Garamond"/>
          <w:color w:val="000000"/>
          <w:sz w:val="24"/>
          <w:szCs w:val="24"/>
        </w:rPr>
        <w:t>“d) Me përjashtim të rastit</w:t>
      </w:r>
      <w:r w:rsidR="00C26E9B">
        <w:rPr>
          <w:rFonts w:ascii="Garamond" w:eastAsiaTheme="minorHAnsi" w:hAnsi="Garamond"/>
          <w:color w:val="000000"/>
          <w:sz w:val="24"/>
          <w:szCs w:val="24"/>
        </w:rPr>
        <w:t>,</w:t>
      </w:r>
      <w:r w:rsidRPr="00C26E9B">
        <w:rPr>
          <w:rFonts w:ascii="Garamond" w:eastAsiaTheme="minorHAnsi" w:hAnsi="Garamond"/>
          <w:color w:val="000000"/>
          <w:sz w:val="24"/>
          <w:szCs w:val="24"/>
        </w:rPr>
        <w:t xml:space="preserve"> kur nga Autoriteti i Aviacionit Civil është përcaktuar një periudhë më e shkurtër kohore për fluturimet </w:t>
      </w:r>
      <w:r w:rsidR="00C26E9B">
        <w:rPr>
          <w:rFonts w:ascii="Garamond" w:eastAsiaTheme="minorHAnsi" w:hAnsi="Garamond"/>
          <w:color w:val="000000"/>
          <w:sz w:val="24"/>
          <w:szCs w:val="24"/>
        </w:rPr>
        <w:t>vendë</w:t>
      </w:r>
      <w:r w:rsidRPr="00C26E9B">
        <w:rPr>
          <w:rFonts w:ascii="Garamond" w:eastAsiaTheme="minorHAnsi" w:hAnsi="Garamond"/>
          <w:color w:val="000000"/>
          <w:sz w:val="24"/>
          <w:szCs w:val="24"/>
        </w:rPr>
        <w:t>se VFR, një plan fluturimi për çdo fluturim të planifikuar për t’u kryer përtej kufijve ndërkombëtarë ose për t’u pajisur me shërbimin e kontrollit të trafikut ajror ose shërbim këshillimor për trafikun ajror do të paraqitet si vijon:</w:t>
      </w:r>
    </w:p>
    <w:p w14:paraId="2F8F3181" w14:textId="0F0C9560"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lastRenderedPageBreak/>
        <w:t>1</w:t>
      </w:r>
      <w:r w:rsidR="006E5C18" w:rsidRPr="00E42BDD">
        <w:rPr>
          <w:rFonts w:ascii="Garamond" w:eastAsiaTheme="minorHAnsi" w:hAnsi="Garamond"/>
          <w:color w:val="000000"/>
          <w:sz w:val="24"/>
          <w:szCs w:val="24"/>
        </w:rPr>
        <w:t>.</w:t>
      </w:r>
      <w:r w:rsidR="002E5337" w:rsidRPr="00E42BDD">
        <w:rPr>
          <w:rFonts w:ascii="Garamond" w:eastAsiaTheme="minorHAnsi" w:hAnsi="Garamond"/>
          <w:color w:val="000000"/>
          <w:sz w:val="24"/>
          <w:szCs w:val="24"/>
        </w:rPr>
        <w:t xml:space="preserve"> </w:t>
      </w:r>
      <w:r w:rsidRPr="00E42BDD">
        <w:rPr>
          <w:rFonts w:ascii="Garamond" w:eastAsiaTheme="minorHAnsi" w:hAnsi="Garamond"/>
          <w:color w:val="000000"/>
          <w:sz w:val="24"/>
          <w:szCs w:val="24"/>
        </w:rPr>
        <w:t>jo më shumë se 120 orë përpara kohës së parashikuar të nisjes;</w:t>
      </w:r>
    </w:p>
    <w:p w14:paraId="236AED3E" w14:textId="72A2936B"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2</w:t>
      </w:r>
      <w:r w:rsidR="006E5C18" w:rsidRPr="00E42BDD">
        <w:rPr>
          <w:rFonts w:ascii="Garamond" w:eastAsiaTheme="minorHAnsi" w:hAnsi="Garamond"/>
          <w:color w:val="000000"/>
          <w:sz w:val="24"/>
          <w:szCs w:val="24"/>
        </w:rPr>
        <w:t>.</w:t>
      </w:r>
      <w:r w:rsidRPr="00E42BDD">
        <w:rPr>
          <w:rFonts w:ascii="Garamond" w:eastAsiaTheme="minorHAnsi" w:hAnsi="Garamond"/>
          <w:color w:val="000000"/>
          <w:sz w:val="24"/>
          <w:szCs w:val="24"/>
        </w:rPr>
        <w:t xml:space="preserve"> të paktën 3 orë përpara kohës së parashikuar të nisjes për fluturimet që mund t’</w:t>
      </w:r>
      <w:r w:rsidR="00106BD0">
        <w:rPr>
          <w:rFonts w:ascii="Garamond" w:eastAsiaTheme="minorHAnsi" w:hAnsi="Garamond"/>
          <w:color w:val="000000"/>
          <w:sz w:val="24"/>
          <w:szCs w:val="24"/>
        </w:rPr>
        <w:t>u</w:t>
      </w:r>
      <w:r w:rsidRPr="00E42BDD">
        <w:rPr>
          <w:rFonts w:ascii="Garamond" w:eastAsiaTheme="minorHAnsi" w:hAnsi="Garamond"/>
          <w:color w:val="000000"/>
          <w:sz w:val="24"/>
          <w:szCs w:val="24"/>
        </w:rPr>
        <w:t xml:space="preserve"> nënshtrohen masave të menaxhimit të fluksit të trafikut ajror</w:t>
      </w:r>
      <w:r w:rsidR="005A7767">
        <w:rPr>
          <w:rFonts w:ascii="Garamond" w:eastAsiaTheme="minorHAnsi" w:hAnsi="Garamond"/>
          <w:color w:val="000000"/>
          <w:sz w:val="24"/>
          <w:szCs w:val="24"/>
        </w:rPr>
        <w:t xml:space="preserve"> </w:t>
      </w:r>
      <w:r w:rsidRPr="00E42BDD">
        <w:rPr>
          <w:rFonts w:ascii="Garamond" w:eastAsiaTheme="minorHAnsi" w:hAnsi="Garamond"/>
          <w:color w:val="000000"/>
          <w:sz w:val="24"/>
          <w:szCs w:val="24"/>
        </w:rPr>
        <w:t>(ATFM);</w:t>
      </w:r>
    </w:p>
    <w:p w14:paraId="581C3305" w14:textId="781BA649"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3</w:t>
      </w:r>
      <w:r w:rsidR="006E5C18" w:rsidRPr="00E42BDD">
        <w:rPr>
          <w:rFonts w:ascii="Garamond" w:eastAsiaTheme="minorHAnsi" w:hAnsi="Garamond"/>
          <w:color w:val="000000"/>
          <w:sz w:val="24"/>
          <w:szCs w:val="24"/>
        </w:rPr>
        <w:t>.</w:t>
      </w:r>
      <w:r w:rsidR="002E5337" w:rsidRPr="00E42BDD">
        <w:rPr>
          <w:rFonts w:ascii="Garamond" w:eastAsiaTheme="minorHAnsi" w:hAnsi="Garamond"/>
          <w:color w:val="000000"/>
          <w:sz w:val="24"/>
          <w:szCs w:val="24"/>
        </w:rPr>
        <w:t xml:space="preserve"> </w:t>
      </w:r>
      <w:r w:rsidRPr="00E42BDD">
        <w:rPr>
          <w:rFonts w:ascii="Garamond" w:eastAsiaTheme="minorHAnsi" w:hAnsi="Garamond"/>
          <w:color w:val="000000"/>
          <w:sz w:val="24"/>
          <w:szCs w:val="24"/>
        </w:rPr>
        <w:t>të paktën 60 minuta para nisjes për të gjitha fluturimet e tjera që nuk përfshihen në pikën 2; ose</w:t>
      </w:r>
    </w:p>
    <w:p w14:paraId="4CDE3C4E" w14:textId="57C73880"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4</w:t>
      </w:r>
      <w:r w:rsidR="006E5C18" w:rsidRPr="00E42BDD">
        <w:rPr>
          <w:rFonts w:ascii="Garamond" w:eastAsiaTheme="minorHAnsi" w:hAnsi="Garamond"/>
          <w:color w:val="000000"/>
          <w:sz w:val="24"/>
          <w:szCs w:val="24"/>
        </w:rPr>
        <w:t>.</w:t>
      </w:r>
      <w:r w:rsidR="002E5337" w:rsidRPr="00E42BDD">
        <w:rPr>
          <w:rFonts w:ascii="Garamond" w:eastAsiaTheme="minorHAnsi" w:hAnsi="Garamond"/>
          <w:color w:val="000000"/>
          <w:sz w:val="24"/>
          <w:szCs w:val="24"/>
        </w:rPr>
        <w:t xml:space="preserve"> </w:t>
      </w:r>
      <w:r w:rsidRPr="00E42BDD">
        <w:rPr>
          <w:rFonts w:ascii="Garamond" w:eastAsiaTheme="minorHAnsi" w:hAnsi="Garamond"/>
          <w:color w:val="000000"/>
          <w:sz w:val="24"/>
          <w:szCs w:val="24"/>
        </w:rPr>
        <w:t>nëse dorëzohet gjatë fluturimit, në një kohë që siguron marrjen e tij nga njësia përkatëse ATS, të paktën 10 minuta përpara se avioni të mendohet të arrijë</w:t>
      </w:r>
      <w:r w:rsidR="005A7767">
        <w:rPr>
          <w:rFonts w:ascii="Garamond" w:eastAsiaTheme="minorHAnsi" w:hAnsi="Garamond"/>
          <w:color w:val="000000"/>
          <w:sz w:val="24"/>
          <w:szCs w:val="24"/>
        </w:rPr>
        <w:t>,</w:t>
      </w:r>
      <w:r w:rsidRPr="00E42BDD">
        <w:rPr>
          <w:rFonts w:ascii="Garamond" w:eastAsiaTheme="minorHAnsi" w:hAnsi="Garamond"/>
          <w:color w:val="000000"/>
          <w:sz w:val="24"/>
          <w:szCs w:val="24"/>
        </w:rPr>
        <w:t xml:space="preserve"> në:</w:t>
      </w:r>
    </w:p>
    <w:p w14:paraId="04BC4EFC" w14:textId="6348259F"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i</w:t>
      </w:r>
      <w:r w:rsidR="006E5C18" w:rsidRPr="00E42BDD">
        <w:rPr>
          <w:rFonts w:ascii="Garamond" w:eastAsiaTheme="minorHAnsi" w:hAnsi="Garamond"/>
          <w:color w:val="000000"/>
          <w:sz w:val="24"/>
          <w:szCs w:val="24"/>
        </w:rPr>
        <w:t>.</w:t>
      </w:r>
      <w:r w:rsidRPr="00E42BDD">
        <w:rPr>
          <w:rFonts w:ascii="Garamond" w:eastAsiaTheme="minorHAnsi" w:hAnsi="Garamond"/>
          <w:color w:val="000000"/>
          <w:sz w:val="24"/>
          <w:szCs w:val="24"/>
        </w:rPr>
        <w:t xml:space="preserve"> pikën e synuar të hyrjes në një zonë kontrolli ose zonë këshillimi; ose</w:t>
      </w:r>
    </w:p>
    <w:p w14:paraId="472EDA6F" w14:textId="1ACF4282"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ii</w:t>
      </w:r>
      <w:r w:rsidR="006E5C18" w:rsidRPr="00E42BDD">
        <w:rPr>
          <w:rFonts w:ascii="Garamond" w:eastAsiaTheme="minorHAnsi" w:hAnsi="Garamond"/>
          <w:color w:val="000000"/>
          <w:sz w:val="24"/>
          <w:szCs w:val="24"/>
        </w:rPr>
        <w:t>.</w:t>
      </w:r>
      <w:r w:rsidRPr="00E42BDD">
        <w:rPr>
          <w:rFonts w:ascii="Garamond" w:eastAsiaTheme="minorHAnsi" w:hAnsi="Garamond"/>
          <w:color w:val="000000"/>
          <w:sz w:val="24"/>
          <w:szCs w:val="24"/>
        </w:rPr>
        <w:t xml:space="preserve"> në pikën e kalimit të një rruge ajrore ose rrugës këshilluese</w:t>
      </w:r>
      <w:r w:rsidR="005A7767">
        <w:rPr>
          <w:rFonts w:ascii="Garamond" w:eastAsiaTheme="minorHAnsi" w:hAnsi="Garamond"/>
          <w:color w:val="000000"/>
          <w:sz w:val="24"/>
          <w:szCs w:val="24"/>
        </w:rPr>
        <w:t>.</w:t>
      </w:r>
    </w:p>
    <w:p w14:paraId="6B7EB9B3" w14:textId="0AA22A23"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e)</w:t>
      </w:r>
      <w:r w:rsidR="002E5337" w:rsidRPr="00E42BDD">
        <w:rPr>
          <w:rFonts w:ascii="Garamond" w:eastAsiaTheme="minorHAnsi" w:hAnsi="Garamond"/>
          <w:color w:val="000000"/>
          <w:sz w:val="24"/>
          <w:szCs w:val="24"/>
        </w:rPr>
        <w:t xml:space="preserve"> </w:t>
      </w:r>
      <w:r w:rsidRPr="00E42BDD">
        <w:rPr>
          <w:rFonts w:ascii="Garamond" w:eastAsiaTheme="minorHAnsi" w:hAnsi="Garamond"/>
          <w:color w:val="000000"/>
          <w:sz w:val="24"/>
          <w:szCs w:val="24"/>
        </w:rPr>
        <w:t>Për fluturimet e kryera pjesërisht ose tërësisht në përputhje me IFR</w:t>
      </w:r>
      <w:r w:rsidR="00863B19">
        <w:rPr>
          <w:rFonts w:ascii="Garamond" w:eastAsiaTheme="minorHAnsi" w:hAnsi="Garamond"/>
          <w:color w:val="000000"/>
          <w:sz w:val="24"/>
          <w:szCs w:val="24"/>
        </w:rPr>
        <w:t>-në</w:t>
      </w:r>
      <w:r w:rsidRPr="00E42BDD">
        <w:rPr>
          <w:rFonts w:ascii="Garamond" w:eastAsiaTheme="minorHAnsi" w:hAnsi="Garamond"/>
          <w:color w:val="000000"/>
          <w:sz w:val="24"/>
          <w:szCs w:val="24"/>
        </w:rPr>
        <w:t xml:space="preserve">, që hyjnë në zonën e përgjegjësisë së një njësie të shërbimeve të trafikut ajror, për të cilat asnjë plan fluturimi nuk është marrë më parë nga </w:t>
      </w:r>
      <w:r w:rsidR="00CA23D7" w:rsidRPr="00E42BDD">
        <w:rPr>
          <w:rFonts w:ascii="Garamond" w:eastAsiaTheme="minorHAnsi" w:hAnsi="Garamond"/>
          <w:color w:val="000000"/>
          <w:sz w:val="24"/>
          <w:szCs w:val="24"/>
        </w:rPr>
        <w:t xml:space="preserve">menaxheri i rrjetit, </w:t>
      </w:r>
      <w:r w:rsidRPr="00E42BDD">
        <w:rPr>
          <w:rFonts w:ascii="Garamond" w:eastAsiaTheme="minorHAnsi" w:hAnsi="Garamond"/>
          <w:color w:val="000000"/>
          <w:sz w:val="24"/>
          <w:szCs w:val="24"/>
        </w:rPr>
        <w:t xml:space="preserve">njësia në fjalë do t’ia transmetojë </w:t>
      </w:r>
      <w:r w:rsidR="00B017B5" w:rsidRPr="00E42BDD">
        <w:rPr>
          <w:rFonts w:ascii="Garamond" w:eastAsiaTheme="minorHAnsi" w:hAnsi="Garamond"/>
          <w:color w:val="000000"/>
          <w:sz w:val="24"/>
          <w:szCs w:val="24"/>
        </w:rPr>
        <w:t xml:space="preserve">menaxherit të rrjetit </w:t>
      </w:r>
      <w:r w:rsidRPr="00E42BDD">
        <w:rPr>
          <w:rFonts w:ascii="Garamond" w:eastAsiaTheme="minorHAnsi" w:hAnsi="Garamond"/>
          <w:color w:val="000000"/>
          <w:sz w:val="24"/>
          <w:szCs w:val="24"/>
        </w:rPr>
        <w:t>identifikimin e avionit, llojin e avionit, pikën e hyrjes në zonën e tij të përgjegjësisë, kohën dhe nivelin e fluturimit në atë pikë, itinerarin dhe aeroportin e destinacionit të fluturimit.</w:t>
      </w:r>
    </w:p>
    <w:p w14:paraId="77A6FF03" w14:textId="35D72837" w:rsidR="009A0B61" w:rsidRPr="00E42BD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E42BDD">
        <w:rPr>
          <w:rFonts w:ascii="Garamond" w:eastAsiaTheme="minorHAnsi" w:hAnsi="Garamond"/>
          <w:color w:val="000000"/>
          <w:sz w:val="24"/>
          <w:szCs w:val="24"/>
        </w:rPr>
        <w:t>f)</w:t>
      </w:r>
      <w:r w:rsidR="002E5337" w:rsidRPr="00E42BDD">
        <w:rPr>
          <w:rFonts w:ascii="Garamond" w:eastAsiaTheme="minorHAnsi" w:hAnsi="Garamond"/>
          <w:color w:val="000000"/>
          <w:sz w:val="24"/>
          <w:szCs w:val="24"/>
        </w:rPr>
        <w:t xml:space="preserve"> </w:t>
      </w:r>
      <w:r w:rsidRPr="00E42BDD">
        <w:rPr>
          <w:rFonts w:ascii="Garamond" w:eastAsiaTheme="minorHAnsi" w:hAnsi="Garamond"/>
          <w:color w:val="000000"/>
          <w:sz w:val="24"/>
          <w:szCs w:val="24"/>
        </w:rPr>
        <w:t>Kërkesat e përcaktuara në shkronjat (c), (d) dhe (e) nuk do të zbatohen në hapësirën ajrore që nuk është pjesë e rajonit EUR të ICAO</w:t>
      </w:r>
      <w:r w:rsidR="006D6FB3">
        <w:rPr>
          <w:rFonts w:ascii="Garamond" w:eastAsiaTheme="minorHAnsi" w:hAnsi="Garamond"/>
          <w:color w:val="000000"/>
          <w:sz w:val="24"/>
          <w:szCs w:val="24"/>
        </w:rPr>
        <w:t>-s</w:t>
      </w:r>
      <w:r w:rsidR="002C4D7B">
        <w:rPr>
          <w:rFonts w:ascii="Garamond" w:eastAsiaTheme="minorHAnsi" w:hAnsi="Garamond"/>
          <w:color w:val="000000"/>
          <w:sz w:val="24"/>
          <w:szCs w:val="24"/>
        </w:rPr>
        <w:t>ë</w:t>
      </w:r>
      <w:r w:rsidRPr="00E42BDD">
        <w:rPr>
          <w:rFonts w:ascii="Garamond" w:eastAsiaTheme="minorHAnsi" w:hAnsi="Garamond"/>
          <w:color w:val="000000"/>
          <w:sz w:val="24"/>
          <w:szCs w:val="24"/>
        </w:rPr>
        <w:t>.</w:t>
      </w:r>
      <w:r w:rsidR="00584EDB">
        <w:rPr>
          <w:rFonts w:ascii="Garamond" w:eastAsiaTheme="minorHAnsi" w:hAnsi="Garamond"/>
          <w:color w:val="000000"/>
          <w:sz w:val="24"/>
          <w:szCs w:val="24"/>
        </w:rPr>
        <w:t>”.</w:t>
      </w:r>
    </w:p>
    <w:p w14:paraId="5C920103" w14:textId="15987AC1" w:rsidR="009A0B61" w:rsidRPr="002E5337" w:rsidRDefault="009A0B61" w:rsidP="00B017B5">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c) Në </w:t>
      </w:r>
      <w:r w:rsidR="00B017B5" w:rsidRPr="002E5337">
        <w:rPr>
          <w:rFonts w:ascii="Garamond" w:eastAsiaTheme="minorHAnsi" w:hAnsi="Garamond"/>
          <w:color w:val="000000"/>
          <w:sz w:val="24"/>
          <w:szCs w:val="24"/>
        </w:rPr>
        <w:t xml:space="preserve">seksionin </w:t>
      </w:r>
      <w:r w:rsidRPr="002E5337">
        <w:rPr>
          <w:rFonts w:ascii="Garamond" w:eastAsiaTheme="minorHAnsi" w:hAnsi="Garamond"/>
          <w:color w:val="000000"/>
          <w:sz w:val="24"/>
          <w:szCs w:val="24"/>
        </w:rPr>
        <w:t xml:space="preserve">4, </w:t>
      </w:r>
      <w:r w:rsidRPr="002E5337">
        <w:rPr>
          <w:rFonts w:ascii="Garamond" w:eastAsiaTheme="minorHAnsi" w:hAnsi="Garamond"/>
          <w:b/>
          <w:bCs/>
          <w:color w:val="000000"/>
          <w:sz w:val="24"/>
          <w:szCs w:val="24"/>
        </w:rPr>
        <w:t>SERA.4005 Përmbajtja e planit të fluturimit</w:t>
      </w:r>
      <w:r w:rsidRPr="002E5337">
        <w:rPr>
          <w:rFonts w:ascii="Garamond" w:eastAsiaTheme="minorHAnsi" w:hAnsi="Garamond"/>
          <w:color w:val="000000"/>
          <w:sz w:val="24"/>
          <w:szCs w:val="24"/>
        </w:rPr>
        <w:t>, ndryshohet si më poshtë:</w:t>
      </w:r>
    </w:p>
    <w:p w14:paraId="683DB1B8" w14:textId="77777777"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 xml:space="preserve"> “</w:t>
      </w:r>
      <w:r w:rsidRPr="00614B53">
        <w:rPr>
          <w:rFonts w:ascii="Garamond" w:eastAsiaTheme="minorHAnsi" w:hAnsi="Garamond"/>
          <w:b/>
          <w:bCs/>
          <w:color w:val="000000"/>
          <w:sz w:val="24"/>
          <w:szCs w:val="24"/>
        </w:rPr>
        <w:t>SERA.4005 Përmbajtja e një plani fluturimi</w:t>
      </w:r>
    </w:p>
    <w:p w14:paraId="21D7D3AF" w14:textId="110AF018"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a)</w:t>
      </w:r>
      <w:r w:rsidR="002E5337"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Një plan fluturimi do të përfshijë të gjithë informacionin që konsiderohet i rëndësishëm nga Autoriteti i Aviacionit Civil</w:t>
      </w:r>
      <w:r w:rsidR="00F4315D">
        <w:rPr>
          <w:rFonts w:ascii="Garamond" w:eastAsiaTheme="minorHAnsi" w:hAnsi="Garamond"/>
          <w:color w:val="000000"/>
          <w:sz w:val="24"/>
          <w:szCs w:val="24"/>
        </w:rPr>
        <w:t>,</w:t>
      </w:r>
      <w:r w:rsidRPr="00614B53">
        <w:rPr>
          <w:rFonts w:ascii="Garamond" w:eastAsiaTheme="minorHAnsi" w:hAnsi="Garamond"/>
          <w:color w:val="000000"/>
          <w:sz w:val="24"/>
          <w:szCs w:val="24"/>
        </w:rPr>
        <w:t xml:space="preserve"> në lidhje me sa vijon:</w:t>
      </w:r>
    </w:p>
    <w:p w14:paraId="6FE0B35E" w14:textId="479331F3"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identifikimin e avionit;</w:t>
      </w:r>
    </w:p>
    <w:p w14:paraId="1A4E1257" w14:textId="3799EB69"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2</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rregullat e fluturimit dhe llojin e fluturimit;</w:t>
      </w:r>
    </w:p>
    <w:p w14:paraId="40224A61" w14:textId="554A811F"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3</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numrin dhe llojin</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et e avionit dhe kategorinë e turbulencave;</w:t>
      </w:r>
    </w:p>
    <w:p w14:paraId="7E8C3C9B" w14:textId="6D202EFD"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4</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pajisjet dhe kapacitet e avionit;</w:t>
      </w:r>
    </w:p>
    <w:p w14:paraId="64FE108D" w14:textId="3F8FC3A3"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5</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aeroportin e nisjes ose vendin</w:t>
      </w:r>
      <w:r w:rsidR="00363F5B"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e operimit;</w:t>
      </w:r>
    </w:p>
    <w:p w14:paraId="01CDD003" w14:textId="6B1D8D95"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6</w:t>
      </w:r>
      <w:r w:rsidR="006E5C18"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datën dhe orën e parashikuar të nisjes;</w:t>
      </w:r>
    </w:p>
    <w:p w14:paraId="4FB1ADF3" w14:textId="34B76EE7"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7</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shpejtësinë</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të</w:t>
      </w:r>
      <w:r w:rsidR="006E5C18"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e lundrimit;</w:t>
      </w:r>
    </w:p>
    <w:p w14:paraId="6E6B1938" w14:textId="264855E2"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8</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 xml:space="preserve"> nivelin</w:t>
      </w:r>
      <w:r w:rsidR="006E5C18" w:rsidRPr="00614B53">
        <w:rPr>
          <w:rFonts w:ascii="Garamond" w:eastAsiaTheme="minorHAnsi" w:hAnsi="Garamond"/>
          <w:color w:val="000000"/>
          <w:sz w:val="24"/>
          <w:szCs w:val="24"/>
        </w:rPr>
        <w:t>/</w:t>
      </w:r>
      <w:r w:rsidRPr="00614B53">
        <w:rPr>
          <w:rFonts w:ascii="Garamond" w:eastAsiaTheme="minorHAnsi" w:hAnsi="Garamond"/>
          <w:color w:val="000000"/>
          <w:sz w:val="24"/>
          <w:szCs w:val="24"/>
        </w:rPr>
        <w:t>et e lundrimit;</w:t>
      </w:r>
    </w:p>
    <w:p w14:paraId="1DB3774D" w14:textId="69786556"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9</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rrugën që duhet ndjekur;</w:t>
      </w:r>
    </w:p>
    <w:p w14:paraId="08F4857D" w14:textId="63BF8A6A"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10</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aeroportin e destinacionit ose vendin e</w:t>
      </w:r>
      <w:r w:rsidR="00363F5B"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operimit dhe kohën totale të parashikuar të kaluar;</w:t>
      </w:r>
    </w:p>
    <w:p w14:paraId="27B1CEF3" w14:textId="53FC4C60"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11</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aeroportin</w:t>
      </w:r>
      <w:r w:rsidR="00F4315D">
        <w:rPr>
          <w:rFonts w:ascii="Garamond" w:eastAsiaTheme="minorHAnsi" w:hAnsi="Garamond"/>
          <w:color w:val="000000"/>
          <w:sz w:val="24"/>
          <w:szCs w:val="24"/>
        </w:rPr>
        <w:t>/</w:t>
      </w:r>
      <w:r w:rsidRPr="00614B53">
        <w:rPr>
          <w:rFonts w:ascii="Garamond" w:eastAsiaTheme="minorHAnsi" w:hAnsi="Garamond"/>
          <w:color w:val="000000"/>
          <w:sz w:val="24"/>
          <w:szCs w:val="24"/>
        </w:rPr>
        <w:t>et alternativ</w:t>
      </w:r>
      <w:r w:rsidR="00F4315D">
        <w:rPr>
          <w:rFonts w:ascii="Garamond" w:eastAsiaTheme="minorHAnsi" w:hAnsi="Garamond"/>
          <w:color w:val="000000"/>
          <w:sz w:val="24"/>
          <w:szCs w:val="24"/>
        </w:rPr>
        <w:t>/</w:t>
      </w:r>
      <w:r w:rsidRPr="00614B53">
        <w:rPr>
          <w:rFonts w:ascii="Garamond" w:eastAsiaTheme="minorHAnsi" w:hAnsi="Garamond"/>
          <w:color w:val="000000"/>
          <w:sz w:val="24"/>
          <w:szCs w:val="24"/>
        </w:rPr>
        <w:t>e ose vend</w:t>
      </w:r>
      <w:r w:rsidR="00363F5B" w:rsidRPr="00614B53">
        <w:rPr>
          <w:rFonts w:ascii="Garamond" w:eastAsiaTheme="minorHAnsi" w:hAnsi="Garamond"/>
          <w:color w:val="000000"/>
          <w:sz w:val="24"/>
          <w:szCs w:val="24"/>
        </w:rPr>
        <w:t>nd</w:t>
      </w:r>
      <w:r w:rsidRPr="00614B53">
        <w:rPr>
          <w:rFonts w:ascii="Garamond" w:eastAsiaTheme="minorHAnsi" w:hAnsi="Garamond"/>
          <w:color w:val="000000"/>
          <w:sz w:val="24"/>
          <w:szCs w:val="24"/>
        </w:rPr>
        <w:t>odhjet operative;</w:t>
      </w:r>
    </w:p>
    <w:p w14:paraId="6B5CFF24" w14:textId="6AE6060D"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12</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sasinë e karburantit;</w:t>
      </w:r>
    </w:p>
    <w:p w14:paraId="69B4F120" w14:textId="472455C7"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13</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numrin e përgjithshëm të personave në bord;</w:t>
      </w:r>
    </w:p>
    <w:p w14:paraId="5D934BF0" w14:textId="2FC3573B"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14</w:t>
      </w:r>
      <w:r w:rsidR="005C5641">
        <w:rPr>
          <w:rFonts w:ascii="Garamond" w:eastAsiaTheme="minorHAnsi" w:hAnsi="Garamond"/>
          <w:color w:val="000000"/>
          <w:sz w:val="24"/>
          <w:szCs w:val="24"/>
        </w:rPr>
        <w:t>.</w:t>
      </w:r>
      <w:r w:rsidR="002E5337" w:rsidRPr="00614B53">
        <w:rPr>
          <w:rFonts w:ascii="Garamond" w:eastAsiaTheme="minorHAnsi" w:hAnsi="Garamond"/>
          <w:color w:val="000000"/>
          <w:sz w:val="24"/>
          <w:szCs w:val="24"/>
        </w:rPr>
        <w:t xml:space="preserve"> </w:t>
      </w:r>
      <w:r w:rsidRPr="00614B53">
        <w:rPr>
          <w:rFonts w:ascii="Garamond" w:eastAsiaTheme="minorHAnsi" w:hAnsi="Garamond"/>
          <w:color w:val="000000"/>
          <w:sz w:val="24"/>
          <w:szCs w:val="24"/>
        </w:rPr>
        <w:t>pajisjet e urgjencës dhe të mbijetesës, duke përfshirë sistemin e rikuperimit të parashutës balistike;</w:t>
      </w:r>
    </w:p>
    <w:p w14:paraId="76D524EE" w14:textId="2A3647BA"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15</w:t>
      </w:r>
      <w:r w:rsidR="005C5641">
        <w:rPr>
          <w:rFonts w:ascii="Garamond" w:eastAsiaTheme="minorHAnsi" w:hAnsi="Garamond"/>
          <w:color w:val="000000"/>
          <w:sz w:val="24"/>
          <w:szCs w:val="24"/>
        </w:rPr>
        <w:t>.</w:t>
      </w:r>
      <w:r w:rsidRPr="00614B53">
        <w:rPr>
          <w:rFonts w:ascii="Garamond" w:eastAsiaTheme="minorHAnsi" w:hAnsi="Garamond"/>
          <w:color w:val="000000"/>
          <w:sz w:val="24"/>
          <w:szCs w:val="24"/>
        </w:rPr>
        <w:t xml:space="preserve"> informacionet e tjera.</w:t>
      </w:r>
    </w:p>
    <w:p w14:paraId="69F6AA21" w14:textId="09D6EF20" w:rsidR="009A0B61" w:rsidRPr="00614B53"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614B53">
        <w:rPr>
          <w:rFonts w:ascii="Garamond" w:eastAsiaTheme="minorHAnsi" w:hAnsi="Garamond"/>
          <w:color w:val="000000"/>
          <w:sz w:val="24"/>
          <w:szCs w:val="24"/>
        </w:rPr>
        <w:t>b) Për planet e fluturimit të paraqitura gjatë fluturimit, aeroporti i nisjes ose vendi i operimit i dhënë, do të jetë vendi nga i cili mund të merret informacion shtesë</w:t>
      </w:r>
      <w:r w:rsidR="008815CA">
        <w:rPr>
          <w:rFonts w:ascii="Garamond" w:eastAsiaTheme="minorHAnsi" w:hAnsi="Garamond"/>
          <w:color w:val="000000"/>
          <w:sz w:val="24"/>
          <w:szCs w:val="24"/>
        </w:rPr>
        <w:t>,</w:t>
      </w:r>
      <w:r w:rsidRPr="00614B53">
        <w:rPr>
          <w:rFonts w:ascii="Garamond" w:eastAsiaTheme="minorHAnsi" w:hAnsi="Garamond"/>
          <w:color w:val="000000"/>
          <w:sz w:val="24"/>
          <w:szCs w:val="24"/>
        </w:rPr>
        <w:t xml:space="preserve"> në lidhje me fluturimin, nëse kërkohet. Për më tepër, informacioni që do të jepet në vend të kohës së parashikuar jashtë bllokut, do të jetë koha mbi pikën e parë të itinerarit me të cilin lidhet plani i fluturimit.</w:t>
      </w:r>
      <w:r w:rsidR="00614B53">
        <w:rPr>
          <w:rFonts w:ascii="Garamond" w:eastAsiaTheme="minorHAnsi" w:hAnsi="Garamond"/>
          <w:color w:val="000000"/>
          <w:sz w:val="24"/>
          <w:szCs w:val="24"/>
        </w:rPr>
        <w:t>”.</w:t>
      </w:r>
    </w:p>
    <w:p w14:paraId="36E9B4F1" w14:textId="3829C284" w:rsidR="009A0B61" w:rsidRPr="007206D5"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206D5">
        <w:rPr>
          <w:rFonts w:ascii="Garamond" w:eastAsiaTheme="minorHAnsi" w:hAnsi="Garamond"/>
          <w:color w:val="000000"/>
          <w:sz w:val="24"/>
          <w:szCs w:val="24"/>
        </w:rPr>
        <w:t xml:space="preserve">ç) Në </w:t>
      </w:r>
      <w:r w:rsidR="008815CA" w:rsidRPr="007206D5">
        <w:rPr>
          <w:rFonts w:ascii="Garamond" w:eastAsiaTheme="minorHAnsi" w:hAnsi="Garamond"/>
          <w:color w:val="000000"/>
          <w:sz w:val="24"/>
          <w:szCs w:val="24"/>
        </w:rPr>
        <w:t xml:space="preserve">seksionin </w:t>
      </w:r>
      <w:r w:rsidRPr="007206D5">
        <w:rPr>
          <w:rFonts w:ascii="Garamond" w:eastAsiaTheme="minorHAnsi" w:hAnsi="Garamond"/>
          <w:color w:val="000000"/>
          <w:sz w:val="24"/>
          <w:szCs w:val="24"/>
        </w:rPr>
        <w:t xml:space="preserve">4, </w:t>
      </w:r>
      <w:r w:rsidRPr="007206D5">
        <w:rPr>
          <w:rFonts w:ascii="Garamond" w:eastAsiaTheme="minorHAnsi" w:hAnsi="Garamond"/>
          <w:b/>
          <w:bCs/>
          <w:color w:val="000000"/>
          <w:sz w:val="24"/>
          <w:szCs w:val="24"/>
        </w:rPr>
        <w:t>SERA.4010 Plotësimi i një plani fluturimi</w:t>
      </w:r>
      <w:r w:rsidRPr="007206D5">
        <w:rPr>
          <w:rFonts w:ascii="Garamond" w:eastAsiaTheme="minorHAnsi" w:hAnsi="Garamond"/>
          <w:color w:val="000000"/>
          <w:sz w:val="24"/>
          <w:szCs w:val="24"/>
        </w:rPr>
        <w:t>, ndryshohet si më poshtë:</w:t>
      </w:r>
    </w:p>
    <w:p w14:paraId="3ECF4C2E" w14:textId="77777777" w:rsidR="009A0B61" w:rsidRPr="007206D5"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7206D5">
        <w:rPr>
          <w:rFonts w:ascii="Garamond" w:eastAsiaTheme="minorHAnsi" w:hAnsi="Garamond"/>
          <w:color w:val="000000"/>
          <w:sz w:val="24"/>
          <w:szCs w:val="24"/>
        </w:rPr>
        <w:t xml:space="preserve"> “</w:t>
      </w:r>
      <w:r w:rsidRPr="007206D5">
        <w:rPr>
          <w:rFonts w:ascii="Garamond" w:eastAsiaTheme="minorHAnsi" w:hAnsi="Garamond"/>
          <w:b/>
          <w:bCs/>
          <w:color w:val="000000"/>
          <w:sz w:val="24"/>
          <w:szCs w:val="24"/>
        </w:rPr>
        <w:t>SERA.4010 Përfundimi i një plani fluturimi</w:t>
      </w:r>
    </w:p>
    <w:p w14:paraId="31AA5741" w14:textId="77777777" w:rsidR="009A0B61" w:rsidRPr="007206D5"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206D5">
        <w:rPr>
          <w:rFonts w:ascii="Garamond" w:eastAsiaTheme="minorHAnsi" w:hAnsi="Garamond"/>
          <w:color w:val="000000"/>
          <w:sz w:val="24"/>
          <w:szCs w:val="24"/>
        </w:rPr>
        <w:t>a) Një plan fluturimi do të përmbajë informacion, sipas rastit, për zërat përkatës të renditur në pikat SERA.4005(a)(1) deri në (11) në lidhje me të gjithë itinerarin ose pjesën e tij për të cilën është paraqitur plani i fluturimit.</w:t>
      </w:r>
    </w:p>
    <w:p w14:paraId="6EE22A95" w14:textId="574CAB0E" w:rsidR="009A0B61" w:rsidRPr="007206D5"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206D5">
        <w:rPr>
          <w:rFonts w:ascii="Garamond" w:eastAsiaTheme="minorHAnsi" w:hAnsi="Garamond"/>
          <w:color w:val="000000"/>
          <w:sz w:val="24"/>
          <w:szCs w:val="24"/>
        </w:rPr>
        <w:t>b)</w:t>
      </w:r>
      <w:r w:rsidR="002E5337" w:rsidRPr="007206D5">
        <w:rPr>
          <w:rFonts w:ascii="Garamond" w:eastAsiaTheme="minorHAnsi" w:hAnsi="Garamond"/>
          <w:color w:val="000000"/>
          <w:sz w:val="24"/>
          <w:szCs w:val="24"/>
        </w:rPr>
        <w:t xml:space="preserve"> </w:t>
      </w:r>
      <w:r w:rsidRPr="007206D5">
        <w:rPr>
          <w:rFonts w:ascii="Garamond" w:eastAsiaTheme="minorHAnsi" w:hAnsi="Garamond"/>
          <w:color w:val="000000"/>
          <w:sz w:val="24"/>
          <w:szCs w:val="24"/>
        </w:rPr>
        <w:t>Operatorët e avionëve, krijuesit e planit të fluturimit dhe njësitë e shërbimeve të trafikut ajror duke ndjekur udhëzimet e nevojshme të përmendura në pikën SERA.4001(c)(1)(i) duhet të respektojnë sa vijon:</w:t>
      </w:r>
    </w:p>
    <w:p w14:paraId="75888B64" w14:textId="2F72EFA9" w:rsidR="009A0B61" w:rsidRPr="007206D5"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206D5">
        <w:rPr>
          <w:rFonts w:ascii="Garamond" w:eastAsiaTheme="minorHAnsi" w:hAnsi="Garamond"/>
          <w:color w:val="000000"/>
          <w:sz w:val="24"/>
          <w:szCs w:val="24"/>
        </w:rPr>
        <w:t>1</w:t>
      </w:r>
      <w:r w:rsidR="00B0643B">
        <w:rPr>
          <w:rFonts w:ascii="Garamond" w:eastAsiaTheme="minorHAnsi" w:hAnsi="Garamond"/>
          <w:color w:val="000000"/>
          <w:sz w:val="24"/>
          <w:szCs w:val="24"/>
        </w:rPr>
        <w:t>.</w:t>
      </w:r>
      <w:r w:rsidR="002E5337" w:rsidRPr="007206D5">
        <w:rPr>
          <w:rFonts w:ascii="Garamond" w:eastAsiaTheme="minorHAnsi" w:hAnsi="Garamond"/>
          <w:color w:val="000000"/>
          <w:sz w:val="24"/>
          <w:szCs w:val="24"/>
        </w:rPr>
        <w:t xml:space="preserve"> </w:t>
      </w:r>
      <w:r w:rsidRPr="007206D5">
        <w:rPr>
          <w:rFonts w:ascii="Garamond" w:eastAsiaTheme="minorHAnsi" w:hAnsi="Garamond"/>
          <w:color w:val="000000"/>
          <w:sz w:val="24"/>
          <w:szCs w:val="24"/>
        </w:rPr>
        <w:t xml:space="preserve">udhëzimet për plotësimin e formularit të planit të fluturimit të përfshira në </w:t>
      </w:r>
      <w:r w:rsidR="009608A3" w:rsidRPr="007206D5">
        <w:rPr>
          <w:rFonts w:ascii="Garamond" w:eastAsiaTheme="minorHAnsi" w:hAnsi="Garamond"/>
          <w:color w:val="000000"/>
          <w:sz w:val="24"/>
          <w:szCs w:val="24"/>
        </w:rPr>
        <w:t xml:space="preserve">shtojcën </w:t>
      </w:r>
      <w:r w:rsidRPr="007206D5">
        <w:rPr>
          <w:rFonts w:ascii="Garamond" w:eastAsiaTheme="minorHAnsi" w:hAnsi="Garamond"/>
          <w:color w:val="000000"/>
          <w:sz w:val="24"/>
          <w:szCs w:val="24"/>
        </w:rPr>
        <w:t>6;</w:t>
      </w:r>
    </w:p>
    <w:p w14:paraId="12585F83" w14:textId="4341B933" w:rsidR="009A0B61" w:rsidRPr="007206D5"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206D5">
        <w:rPr>
          <w:rFonts w:ascii="Garamond" w:eastAsiaTheme="minorHAnsi" w:hAnsi="Garamond"/>
          <w:color w:val="000000"/>
          <w:sz w:val="24"/>
          <w:szCs w:val="24"/>
        </w:rPr>
        <w:lastRenderedPageBreak/>
        <w:t>2</w:t>
      </w:r>
      <w:r w:rsidR="009608A3">
        <w:rPr>
          <w:rFonts w:ascii="Garamond" w:eastAsiaTheme="minorHAnsi" w:hAnsi="Garamond"/>
          <w:color w:val="000000"/>
          <w:sz w:val="24"/>
          <w:szCs w:val="24"/>
        </w:rPr>
        <w:t>.</w:t>
      </w:r>
      <w:r w:rsidR="002E5337" w:rsidRPr="007206D5">
        <w:rPr>
          <w:rFonts w:ascii="Garamond" w:eastAsiaTheme="minorHAnsi" w:hAnsi="Garamond"/>
          <w:color w:val="000000"/>
          <w:sz w:val="24"/>
          <w:szCs w:val="24"/>
        </w:rPr>
        <w:t xml:space="preserve"> </w:t>
      </w:r>
      <w:r w:rsidRPr="007206D5">
        <w:rPr>
          <w:rFonts w:ascii="Garamond" w:eastAsiaTheme="minorHAnsi" w:hAnsi="Garamond"/>
          <w:color w:val="000000"/>
          <w:sz w:val="24"/>
          <w:szCs w:val="24"/>
        </w:rPr>
        <w:t xml:space="preserve">çdo kufizim të identifikuar në </w:t>
      </w:r>
      <w:r w:rsidR="009608A3" w:rsidRPr="007206D5">
        <w:rPr>
          <w:rFonts w:ascii="Garamond" w:eastAsiaTheme="minorHAnsi" w:hAnsi="Garamond"/>
          <w:color w:val="000000"/>
          <w:sz w:val="24"/>
          <w:szCs w:val="24"/>
        </w:rPr>
        <w:t xml:space="preserve">publikimet </w:t>
      </w:r>
      <w:r w:rsidRPr="007206D5">
        <w:rPr>
          <w:rFonts w:ascii="Garamond" w:eastAsiaTheme="minorHAnsi" w:hAnsi="Garamond"/>
          <w:color w:val="000000"/>
          <w:sz w:val="24"/>
          <w:szCs w:val="24"/>
        </w:rPr>
        <w:t xml:space="preserve">përkatëse të </w:t>
      </w:r>
      <w:r w:rsidR="009608A3" w:rsidRPr="007206D5">
        <w:rPr>
          <w:rFonts w:ascii="Garamond" w:eastAsiaTheme="minorHAnsi" w:hAnsi="Garamond"/>
          <w:color w:val="000000"/>
          <w:sz w:val="24"/>
          <w:szCs w:val="24"/>
        </w:rPr>
        <w:t xml:space="preserve">informacionit aeronautik </w:t>
      </w:r>
      <w:r w:rsidRPr="007206D5">
        <w:rPr>
          <w:rFonts w:ascii="Garamond" w:eastAsiaTheme="minorHAnsi" w:hAnsi="Garamond"/>
          <w:color w:val="000000"/>
          <w:sz w:val="24"/>
          <w:szCs w:val="24"/>
        </w:rPr>
        <w:t>(AIP).</w:t>
      </w:r>
    </w:p>
    <w:p w14:paraId="6354D285" w14:textId="3A9D309B" w:rsidR="009A0B61" w:rsidRPr="009608A3" w:rsidRDefault="009A0B61" w:rsidP="009A0B61">
      <w:pPr>
        <w:autoSpaceDE w:val="0"/>
        <w:autoSpaceDN w:val="0"/>
        <w:adjustRightInd w:val="0"/>
        <w:spacing w:after="0" w:line="240" w:lineRule="auto"/>
        <w:ind w:firstLine="284"/>
        <w:jc w:val="both"/>
        <w:rPr>
          <w:rFonts w:ascii="Garamond" w:eastAsiaTheme="minorHAnsi" w:hAnsi="Garamond"/>
          <w:color w:val="FF0000"/>
          <w:sz w:val="24"/>
          <w:szCs w:val="24"/>
        </w:rPr>
      </w:pPr>
      <w:r w:rsidRPr="009608A3">
        <w:rPr>
          <w:rFonts w:ascii="Garamond" w:eastAsiaTheme="minorHAnsi" w:hAnsi="Garamond"/>
          <w:color w:val="000000"/>
          <w:sz w:val="24"/>
          <w:szCs w:val="24"/>
        </w:rPr>
        <w:t>c)</w:t>
      </w:r>
      <w:r w:rsidR="002E5337" w:rsidRPr="009608A3">
        <w:rPr>
          <w:rFonts w:ascii="Garamond" w:eastAsiaTheme="minorHAnsi" w:hAnsi="Garamond"/>
          <w:color w:val="000000"/>
          <w:sz w:val="24"/>
          <w:szCs w:val="24"/>
        </w:rPr>
        <w:t xml:space="preserve"> </w:t>
      </w:r>
      <w:r w:rsidRPr="009608A3">
        <w:rPr>
          <w:rFonts w:ascii="Garamond" w:eastAsiaTheme="minorHAnsi" w:hAnsi="Garamond"/>
          <w:color w:val="000000"/>
          <w:sz w:val="24"/>
          <w:szCs w:val="24"/>
        </w:rPr>
        <w:t>Operatorët e avionëve, ose agjentët që veprojnë në emër të tyre, të cilët synojnë të operojnë brenda hapësirës ajrore shqiptare për një pjesë ose të gjithë itinerarin</w:t>
      </w:r>
      <w:r w:rsidR="008D0811">
        <w:rPr>
          <w:rFonts w:ascii="Garamond" w:eastAsiaTheme="minorHAnsi" w:hAnsi="Garamond"/>
          <w:color w:val="000000"/>
          <w:sz w:val="24"/>
          <w:szCs w:val="24"/>
        </w:rPr>
        <w:t>,</w:t>
      </w:r>
      <w:r w:rsidRPr="009608A3">
        <w:rPr>
          <w:rFonts w:ascii="Garamond" w:eastAsiaTheme="minorHAnsi" w:hAnsi="Garamond"/>
          <w:color w:val="000000"/>
          <w:sz w:val="24"/>
          <w:szCs w:val="24"/>
        </w:rPr>
        <w:t xml:space="preserve"> në përputhje me IFR</w:t>
      </w:r>
      <w:r w:rsidR="008D0811">
        <w:rPr>
          <w:rFonts w:ascii="Garamond" w:eastAsiaTheme="minorHAnsi" w:hAnsi="Garamond"/>
          <w:color w:val="000000"/>
          <w:sz w:val="24"/>
          <w:szCs w:val="24"/>
        </w:rPr>
        <w:t>-në,</w:t>
      </w:r>
      <w:r w:rsidRPr="009608A3">
        <w:rPr>
          <w:rFonts w:ascii="Garamond" w:eastAsiaTheme="minorHAnsi" w:hAnsi="Garamond"/>
          <w:color w:val="000000"/>
          <w:sz w:val="24"/>
          <w:szCs w:val="24"/>
        </w:rPr>
        <w:t xml:space="preserve"> duhet të shtojnë treguesin e duhur për pajisjet e avionit të disponueshme në bord dhe kapacitet e tij në përputhje me </w:t>
      </w:r>
      <w:r w:rsidR="008D0811" w:rsidRPr="009608A3">
        <w:rPr>
          <w:rFonts w:ascii="Garamond" w:eastAsiaTheme="minorHAnsi" w:hAnsi="Garamond"/>
          <w:color w:val="000000"/>
          <w:sz w:val="24"/>
          <w:szCs w:val="24"/>
        </w:rPr>
        <w:t xml:space="preserve">rregullat </w:t>
      </w:r>
      <w:r w:rsidRPr="009608A3">
        <w:rPr>
          <w:rFonts w:ascii="Garamond" w:eastAsiaTheme="minorHAnsi" w:hAnsi="Garamond"/>
          <w:color w:val="000000"/>
          <w:sz w:val="24"/>
          <w:szCs w:val="24"/>
        </w:rPr>
        <w:t>për pajisjet e avionëve të kërkuara për përdorimin e hapësirës ajrore dhe rregullat e funksionimit</w:t>
      </w:r>
      <w:r w:rsidR="005B54E0">
        <w:rPr>
          <w:rFonts w:ascii="Garamond" w:eastAsiaTheme="minorHAnsi" w:hAnsi="Garamond"/>
          <w:color w:val="000000"/>
          <w:sz w:val="24"/>
          <w:szCs w:val="24"/>
        </w:rPr>
        <w:t>,</w:t>
      </w:r>
      <w:r w:rsidRPr="009608A3">
        <w:rPr>
          <w:rFonts w:ascii="Garamond" w:eastAsiaTheme="minorHAnsi" w:hAnsi="Garamond"/>
          <w:color w:val="000000"/>
          <w:sz w:val="24"/>
          <w:szCs w:val="24"/>
        </w:rPr>
        <w:t xml:space="preserve"> në lidhje me përdorimin e hapësirës ajrore që përafrojnë Rregulloren Zbatuese të Komisionit (BE) 2023/1770</w:t>
      </w:r>
      <w:r w:rsidR="005B54E0">
        <w:rPr>
          <w:rFonts w:ascii="Garamond" w:eastAsiaTheme="minorHAnsi" w:hAnsi="Garamond"/>
          <w:color w:val="000000"/>
          <w:sz w:val="24"/>
          <w:szCs w:val="24"/>
        </w:rPr>
        <w:t>,</w:t>
      </w:r>
      <w:r w:rsidRPr="009608A3">
        <w:rPr>
          <w:rFonts w:ascii="Garamond" w:eastAsiaTheme="minorHAnsi" w:hAnsi="Garamond"/>
          <w:color w:val="000000"/>
          <w:sz w:val="24"/>
          <w:szCs w:val="24"/>
        </w:rPr>
        <w:t xml:space="preserve"> në pikën përkatëse në planin e fluturimit</w:t>
      </w:r>
      <w:r w:rsidR="005B54E0">
        <w:rPr>
          <w:rFonts w:ascii="Garamond" w:eastAsiaTheme="minorHAnsi" w:hAnsi="Garamond"/>
          <w:color w:val="000000"/>
          <w:sz w:val="24"/>
          <w:szCs w:val="24"/>
        </w:rPr>
        <w:t>,</w:t>
      </w:r>
      <w:r w:rsidRPr="009608A3">
        <w:rPr>
          <w:rFonts w:ascii="Garamond" w:eastAsiaTheme="minorHAnsi" w:hAnsi="Garamond"/>
          <w:color w:val="000000"/>
          <w:sz w:val="24"/>
          <w:szCs w:val="24"/>
        </w:rPr>
        <w:t xml:space="preserve"> siç kërkohet në pikën SERA.4005(a)(4). Ky parashikim është i zbatueshëm me transpozimin e Rregullores Zbatuese të Komisionit (BE) 2023/1770 në legjislacionin e brendshëm.</w:t>
      </w:r>
    </w:p>
    <w:p w14:paraId="481D1F6B" w14:textId="3AC62ED0" w:rsidR="009A0B61" w:rsidRPr="009608A3" w:rsidRDefault="009A0B61" w:rsidP="009A0B61">
      <w:pPr>
        <w:autoSpaceDE w:val="0"/>
        <w:autoSpaceDN w:val="0"/>
        <w:adjustRightInd w:val="0"/>
        <w:spacing w:after="0" w:line="240" w:lineRule="auto"/>
        <w:ind w:firstLine="284"/>
        <w:jc w:val="both"/>
        <w:rPr>
          <w:rFonts w:ascii="Garamond" w:eastAsiaTheme="minorHAnsi" w:hAnsi="Garamond"/>
          <w:color w:val="FF0000"/>
          <w:sz w:val="24"/>
          <w:szCs w:val="24"/>
        </w:rPr>
      </w:pPr>
      <w:r w:rsidRPr="009608A3">
        <w:rPr>
          <w:rFonts w:ascii="Garamond" w:eastAsiaTheme="minorHAnsi" w:hAnsi="Garamond"/>
          <w:color w:val="000000"/>
          <w:sz w:val="24"/>
          <w:szCs w:val="24"/>
        </w:rPr>
        <w:t>d)</w:t>
      </w:r>
      <w:r w:rsidR="002E5337" w:rsidRPr="009608A3">
        <w:rPr>
          <w:rFonts w:ascii="Garamond" w:eastAsiaTheme="minorHAnsi" w:hAnsi="Garamond"/>
          <w:color w:val="000000"/>
          <w:sz w:val="24"/>
          <w:szCs w:val="24"/>
        </w:rPr>
        <w:t xml:space="preserve"> </w:t>
      </w:r>
      <w:r w:rsidRPr="009608A3">
        <w:rPr>
          <w:rFonts w:ascii="Garamond" w:eastAsiaTheme="minorHAnsi" w:hAnsi="Garamond"/>
          <w:color w:val="000000"/>
          <w:sz w:val="24"/>
          <w:szCs w:val="24"/>
        </w:rPr>
        <w:t xml:space="preserve">Operatorët e avionëve të papajisur në përputhje me </w:t>
      </w:r>
      <w:r w:rsidR="00390508" w:rsidRPr="009608A3">
        <w:rPr>
          <w:rFonts w:ascii="Garamond" w:eastAsiaTheme="minorHAnsi" w:hAnsi="Garamond"/>
          <w:color w:val="000000"/>
          <w:sz w:val="24"/>
          <w:szCs w:val="24"/>
        </w:rPr>
        <w:t xml:space="preserve">rregullat </w:t>
      </w:r>
      <w:r w:rsidRPr="009608A3">
        <w:rPr>
          <w:rFonts w:ascii="Garamond" w:eastAsiaTheme="minorHAnsi" w:hAnsi="Garamond"/>
          <w:color w:val="000000"/>
          <w:sz w:val="24"/>
          <w:szCs w:val="24"/>
        </w:rPr>
        <w:t>për pajisjet e avionëve të kërkuara për përdorimin e hapësirës ajrore dhe rregullat e funksionimit</w:t>
      </w:r>
      <w:r w:rsidR="008E0DBC">
        <w:rPr>
          <w:rFonts w:ascii="Garamond" w:eastAsiaTheme="minorHAnsi" w:hAnsi="Garamond"/>
          <w:color w:val="000000"/>
          <w:sz w:val="24"/>
          <w:szCs w:val="24"/>
        </w:rPr>
        <w:t>,</w:t>
      </w:r>
      <w:r w:rsidRPr="009608A3">
        <w:rPr>
          <w:rFonts w:ascii="Garamond" w:eastAsiaTheme="minorHAnsi" w:hAnsi="Garamond"/>
          <w:color w:val="000000"/>
          <w:sz w:val="24"/>
          <w:szCs w:val="24"/>
        </w:rPr>
        <w:t xml:space="preserve"> në lidhje me përdorimin e hapësirës ajrore që përafrojnë </w:t>
      </w:r>
      <w:r w:rsidR="008E0DBC" w:rsidRPr="009608A3">
        <w:rPr>
          <w:rFonts w:ascii="Garamond" w:eastAsiaTheme="minorHAnsi" w:hAnsi="Garamond"/>
          <w:color w:val="000000"/>
          <w:sz w:val="24"/>
          <w:szCs w:val="24"/>
        </w:rPr>
        <w:t>rregulloren zb</w:t>
      </w:r>
      <w:r w:rsidRPr="009608A3">
        <w:rPr>
          <w:rFonts w:ascii="Garamond" w:eastAsiaTheme="minorHAnsi" w:hAnsi="Garamond"/>
          <w:color w:val="000000"/>
          <w:sz w:val="24"/>
          <w:szCs w:val="24"/>
        </w:rPr>
        <w:t>atuese të Komisionit (BE) 2023/1770</w:t>
      </w:r>
      <w:r w:rsidR="008E0DBC">
        <w:rPr>
          <w:rFonts w:ascii="Garamond" w:eastAsiaTheme="minorHAnsi" w:hAnsi="Garamond"/>
          <w:color w:val="000000"/>
          <w:sz w:val="24"/>
          <w:szCs w:val="24"/>
        </w:rPr>
        <w:t>,</w:t>
      </w:r>
      <w:r w:rsidRPr="009608A3">
        <w:rPr>
          <w:rFonts w:ascii="Garamond" w:eastAsiaTheme="minorHAnsi" w:hAnsi="Garamond"/>
          <w:color w:val="000000"/>
          <w:sz w:val="24"/>
          <w:szCs w:val="24"/>
        </w:rPr>
        <w:t xml:space="preserve"> të cilët synojnë të operojnë brenda hapësirës ajrore shqiptare duhet të shtojnë treguesin e duhur për pajisjet e avionit të disponueshëm në bord dhe kapacitetet e tij, dhe çdo përjashtim të mundshëm në zërat përkatës në planin e fluturimit</w:t>
      </w:r>
      <w:r w:rsidR="008E0DBC">
        <w:rPr>
          <w:rFonts w:ascii="Garamond" w:eastAsiaTheme="minorHAnsi" w:hAnsi="Garamond"/>
          <w:color w:val="000000"/>
          <w:sz w:val="24"/>
          <w:szCs w:val="24"/>
        </w:rPr>
        <w:t>,</w:t>
      </w:r>
      <w:r w:rsidRPr="009608A3">
        <w:rPr>
          <w:rFonts w:ascii="Garamond" w:eastAsiaTheme="minorHAnsi" w:hAnsi="Garamond"/>
          <w:color w:val="000000"/>
          <w:sz w:val="24"/>
          <w:szCs w:val="24"/>
        </w:rPr>
        <w:t xml:space="preserve"> sipas pikave SERA.4005(a)(4) dhe SERA.4005(a)(15) respektivisht. Plani i fluturimit, përveç kësaj, do të përmbajë informacion, sipas rastit, për të gjithë zërat e tjerë</w:t>
      </w:r>
      <w:r w:rsidR="00097FC7">
        <w:rPr>
          <w:rFonts w:ascii="Garamond" w:eastAsiaTheme="minorHAnsi" w:hAnsi="Garamond"/>
          <w:color w:val="000000"/>
          <w:sz w:val="24"/>
          <w:szCs w:val="24"/>
        </w:rPr>
        <w:t>,</w:t>
      </w:r>
      <w:r w:rsidRPr="009608A3">
        <w:rPr>
          <w:rFonts w:ascii="Garamond" w:eastAsiaTheme="minorHAnsi" w:hAnsi="Garamond"/>
          <w:color w:val="000000"/>
          <w:sz w:val="24"/>
          <w:szCs w:val="24"/>
        </w:rPr>
        <w:t xml:space="preserve"> kur përcaktohet nga Autoriteti i Aviacionit Civil ose kur konsiderohet ndryshe e nevojshme nga personi që paraqet planin e fluturimit. Ky parashikim është i zbatueshëm me transpozimin e Rregullores Zbatuese të Komisionit (BE) 2023/1770 në legjislacionin e brendshëm.</w:t>
      </w:r>
      <w:r w:rsidR="009608A3">
        <w:rPr>
          <w:rFonts w:ascii="Garamond" w:eastAsiaTheme="minorHAnsi" w:hAnsi="Garamond"/>
          <w:color w:val="000000"/>
          <w:sz w:val="24"/>
          <w:szCs w:val="24"/>
        </w:rPr>
        <w:t>”.</w:t>
      </w:r>
    </w:p>
    <w:p w14:paraId="204B2351" w14:textId="0E47D63B"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d) Në </w:t>
      </w:r>
      <w:r w:rsidR="00097FC7" w:rsidRPr="002E5337">
        <w:rPr>
          <w:rFonts w:ascii="Garamond" w:eastAsiaTheme="minorHAnsi" w:hAnsi="Garamond"/>
          <w:color w:val="000000"/>
          <w:sz w:val="24"/>
          <w:szCs w:val="24"/>
        </w:rPr>
        <w:t xml:space="preserve">seksionin </w:t>
      </w:r>
      <w:r w:rsidRPr="002E5337">
        <w:rPr>
          <w:rFonts w:ascii="Garamond" w:eastAsiaTheme="minorHAnsi" w:hAnsi="Garamond"/>
          <w:color w:val="000000"/>
          <w:sz w:val="24"/>
          <w:szCs w:val="24"/>
        </w:rPr>
        <w:t xml:space="preserve">4, pas parashikimit </w:t>
      </w:r>
      <w:r w:rsidRPr="002E5337">
        <w:rPr>
          <w:rFonts w:ascii="Garamond" w:eastAsiaTheme="minorHAnsi" w:hAnsi="Garamond"/>
          <w:b/>
          <w:bCs/>
          <w:color w:val="000000"/>
          <w:sz w:val="24"/>
          <w:szCs w:val="24"/>
        </w:rPr>
        <w:t>SERA.4010</w:t>
      </w:r>
      <w:r w:rsidRPr="002E5337">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shtohet parashikimi </w:t>
      </w:r>
      <w:r w:rsidRPr="002E5337">
        <w:rPr>
          <w:rFonts w:ascii="Garamond" w:eastAsiaTheme="minorHAnsi" w:hAnsi="Garamond"/>
          <w:b/>
          <w:bCs/>
          <w:color w:val="000000"/>
          <w:sz w:val="24"/>
          <w:szCs w:val="24"/>
        </w:rPr>
        <w:t>SERA.4013 Pranimi i një plani fluturimi</w:t>
      </w:r>
      <w:r w:rsidR="00097FC7">
        <w:rPr>
          <w:rFonts w:ascii="Garamond" w:eastAsiaTheme="minorHAnsi" w:hAnsi="Garamond"/>
          <w:b/>
          <w:bCs/>
          <w:color w:val="000000"/>
          <w:sz w:val="24"/>
          <w:szCs w:val="24"/>
        </w:rPr>
        <w:t>,</w:t>
      </w:r>
      <w:r w:rsidRPr="002E5337">
        <w:rPr>
          <w:rFonts w:ascii="Garamond" w:eastAsiaTheme="minorHAnsi" w:hAnsi="Garamond"/>
          <w:color w:val="000000"/>
          <w:sz w:val="24"/>
          <w:szCs w:val="24"/>
        </w:rPr>
        <w:t xml:space="preserve"> me përmbajtjen si më poshtë:</w:t>
      </w:r>
    </w:p>
    <w:p w14:paraId="7D968CED" w14:textId="77777777"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 xml:space="preserve"> </w:t>
      </w:r>
      <w:r w:rsidRPr="00097FC7">
        <w:rPr>
          <w:rFonts w:ascii="Garamond" w:eastAsiaTheme="minorHAnsi" w:hAnsi="Garamond"/>
          <w:b/>
          <w:bCs/>
          <w:color w:val="000000"/>
          <w:sz w:val="24"/>
          <w:szCs w:val="24"/>
        </w:rPr>
        <w:t>“SERA.4013 Pranimi i një plani fluturimi</w:t>
      </w:r>
    </w:p>
    <w:p w14:paraId="13A94A46" w14:textId="1246AF4D"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a)</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Ofruesi i shërbimeve të lundrimit ajror, ashtu si Menaxheri i Rrjetit, për pjesën e itinerarit të operuar në përputhje me IFR, dhe zyra e raportimit të shërbimeve të trafikut ajror do të marrin masat e nevojshme për të siguruar</w:t>
      </w:r>
      <w:r w:rsidR="00C113B7">
        <w:rPr>
          <w:rFonts w:ascii="Garamond" w:eastAsiaTheme="minorHAnsi" w:hAnsi="Garamond"/>
          <w:color w:val="000000"/>
          <w:sz w:val="24"/>
          <w:szCs w:val="24"/>
        </w:rPr>
        <w:t>,</w:t>
      </w:r>
      <w:r w:rsidRPr="00097FC7">
        <w:rPr>
          <w:rFonts w:ascii="Garamond" w:eastAsiaTheme="minorHAnsi" w:hAnsi="Garamond"/>
          <w:color w:val="000000"/>
          <w:sz w:val="24"/>
          <w:szCs w:val="24"/>
        </w:rPr>
        <w:t xml:space="preserve"> që kur të merret një plan fluturimi ose kur i bëhen ndryshime, ai është:</w:t>
      </w:r>
    </w:p>
    <w:p w14:paraId="609321BD" w14:textId="3044346F"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1</w:t>
      </w:r>
      <w:r w:rsidR="00E47981" w:rsidRPr="00097FC7">
        <w:rPr>
          <w:rFonts w:ascii="Garamond" w:eastAsiaTheme="minorHAnsi" w:hAnsi="Garamond"/>
          <w:color w:val="000000"/>
          <w:sz w:val="24"/>
          <w:szCs w:val="24"/>
        </w:rPr>
        <w:t>.</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në përputhje me të gjitha standardet e zbatueshme për formatin dhe të dhënat;</w:t>
      </w:r>
    </w:p>
    <w:p w14:paraId="0782465A" w14:textId="5EAF591F"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2</w:t>
      </w:r>
      <w:r w:rsidR="00E47981" w:rsidRPr="00097FC7">
        <w:rPr>
          <w:rFonts w:ascii="Garamond" w:eastAsiaTheme="minorHAnsi" w:hAnsi="Garamond"/>
          <w:color w:val="000000"/>
          <w:sz w:val="24"/>
          <w:szCs w:val="24"/>
        </w:rPr>
        <w:t>.</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i plotë dhe, për aq sa është e mundur, i saktë;</w:t>
      </w:r>
    </w:p>
    <w:p w14:paraId="2BD19362" w14:textId="3EFDA038"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3</w:t>
      </w:r>
      <w:r w:rsidR="00E47981" w:rsidRPr="00097FC7">
        <w:rPr>
          <w:rFonts w:ascii="Garamond" w:eastAsiaTheme="minorHAnsi" w:hAnsi="Garamond"/>
          <w:color w:val="000000"/>
          <w:sz w:val="24"/>
          <w:szCs w:val="24"/>
        </w:rPr>
        <w:t>.</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nëse është e nevojshme, i pranueshëm për shërbimet e trafikut ajror; dhe</w:t>
      </w:r>
    </w:p>
    <w:p w14:paraId="220FE248" w14:textId="260B792F"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4</w:t>
      </w:r>
      <w:r w:rsidR="00E47981" w:rsidRPr="00097FC7">
        <w:rPr>
          <w:rFonts w:ascii="Garamond" w:eastAsiaTheme="minorHAnsi" w:hAnsi="Garamond"/>
          <w:color w:val="000000"/>
          <w:sz w:val="24"/>
          <w:szCs w:val="24"/>
        </w:rPr>
        <w:t>.</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i pranuar, ose ndryshimet e bëra në të pranohen gjithashtu, dhe kjo i bëhet e ditur krijuesit të planit të fluturimit.</w:t>
      </w:r>
    </w:p>
    <w:p w14:paraId="5668A92A" w14:textId="0D2622AF"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 xml:space="preserve">b) Njësitë ATC do t’i ofrojnë </w:t>
      </w:r>
      <w:r w:rsidR="00662E5C" w:rsidRPr="00097FC7">
        <w:rPr>
          <w:rFonts w:ascii="Garamond" w:eastAsiaTheme="minorHAnsi" w:hAnsi="Garamond"/>
          <w:color w:val="000000"/>
          <w:sz w:val="24"/>
          <w:szCs w:val="24"/>
        </w:rPr>
        <w:t xml:space="preserve">menaxherit të rrjetit </w:t>
      </w:r>
      <w:r w:rsidRPr="00097FC7">
        <w:rPr>
          <w:rFonts w:ascii="Garamond" w:eastAsiaTheme="minorHAnsi" w:hAnsi="Garamond"/>
          <w:color w:val="000000"/>
          <w:sz w:val="24"/>
          <w:szCs w:val="24"/>
        </w:rPr>
        <w:t>çdo ndryshim të nevojshëm të planit të fluturimit që ndikon në zërat që lidhen me itinerarin ose nivelin e fluturimit</w:t>
      </w:r>
      <w:r w:rsidR="007E1476">
        <w:rPr>
          <w:rFonts w:ascii="Garamond" w:eastAsiaTheme="minorHAnsi" w:hAnsi="Garamond"/>
          <w:color w:val="000000"/>
          <w:sz w:val="24"/>
          <w:szCs w:val="24"/>
        </w:rPr>
        <w:t>,</w:t>
      </w:r>
      <w:r w:rsidRPr="00097FC7">
        <w:rPr>
          <w:rFonts w:ascii="Garamond" w:eastAsiaTheme="minorHAnsi" w:hAnsi="Garamond"/>
          <w:color w:val="000000"/>
          <w:sz w:val="24"/>
          <w:szCs w:val="24"/>
        </w:rPr>
        <w:t xml:space="preserve"> siç renditet në pikën SERA.4005 (a)(1) deri në (10) që mund të ndikojë në zhvillimin e sigurt të një fluturimi, për planet e fluturimit dhe mesazhet përkatëse të përditësimit të marra më parë prej tyre nga </w:t>
      </w:r>
      <w:r w:rsidR="007E1476" w:rsidRPr="00097FC7">
        <w:rPr>
          <w:rFonts w:ascii="Garamond" w:eastAsiaTheme="minorHAnsi" w:hAnsi="Garamond"/>
          <w:color w:val="000000"/>
          <w:sz w:val="24"/>
          <w:szCs w:val="24"/>
        </w:rPr>
        <w:t>menaxheri i rrjetit</w:t>
      </w:r>
      <w:r w:rsidRPr="00097FC7">
        <w:rPr>
          <w:rFonts w:ascii="Garamond" w:eastAsiaTheme="minorHAnsi" w:hAnsi="Garamond"/>
          <w:color w:val="000000"/>
          <w:sz w:val="24"/>
          <w:szCs w:val="24"/>
        </w:rPr>
        <w:t>. Asnjë ndryshim ose anulim i një plani fluturimi nuk do të bëhet nga një njësi ATC në fazën para fluturimit pa koordinim me operatorin e avionit.</w:t>
      </w:r>
    </w:p>
    <w:p w14:paraId="082E9544" w14:textId="5B163540"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c)</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 xml:space="preserve">Kur është e zbatueshme, </w:t>
      </w:r>
      <w:r w:rsidR="007874D5" w:rsidRPr="00097FC7">
        <w:rPr>
          <w:rFonts w:ascii="Garamond" w:eastAsiaTheme="minorHAnsi" w:hAnsi="Garamond"/>
          <w:color w:val="000000"/>
          <w:sz w:val="24"/>
          <w:szCs w:val="24"/>
        </w:rPr>
        <w:t xml:space="preserve">menaxheri i rrjetit </w:t>
      </w:r>
      <w:r w:rsidRPr="00097FC7">
        <w:rPr>
          <w:rFonts w:ascii="Garamond" w:eastAsiaTheme="minorHAnsi" w:hAnsi="Garamond"/>
          <w:color w:val="000000"/>
          <w:sz w:val="24"/>
          <w:szCs w:val="24"/>
        </w:rPr>
        <w:t>do t’u komunikojë të gjitha njësive ATS të prekura planin e pranuar të fluturimit dhe çdo ndryshim të pranuar të fazës para fluturimit të bërë në zërat e renditur në pikën SERA.4005(a)(1) deri në (10) të planit të fluturimit dhe mesazhet përkatëse të përditësimit.</w:t>
      </w:r>
    </w:p>
    <w:p w14:paraId="7E20FF7B" w14:textId="11A2F0C9"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d)</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Ofruesi i Shërbimit të Lundrimit Ajror</w:t>
      </w:r>
      <w:r w:rsidR="007501AD">
        <w:rPr>
          <w:rFonts w:ascii="Garamond" w:eastAsiaTheme="minorHAnsi" w:hAnsi="Garamond"/>
          <w:color w:val="000000"/>
          <w:sz w:val="24"/>
          <w:szCs w:val="24"/>
        </w:rPr>
        <w:t>,</w:t>
      </w:r>
      <w:r w:rsidRPr="00097FC7">
        <w:rPr>
          <w:rFonts w:ascii="Garamond" w:eastAsiaTheme="minorHAnsi" w:hAnsi="Garamond"/>
          <w:color w:val="000000"/>
          <w:sz w:val="24"/>
          <w:szCs w:val="24"/>
        </w:rPr>
        <w:t xml:space="preserve"> ashtu si Menaxheri i Rrjetit do t’i komunikojë operatorit të avionit çdo ndryshim të nevojshëm të fazës para fluturimit të bërë në planin e fluturimit që prek zërat e renditur në pikën SERA.4005 (a)(1) deri në (10)</w:t>
      </w:r>
      <w:r w:rsidR="007501AD">
        <w:rPr>
          <w:rFonts w:ascii="Garamond" w:eastAsiaTheme="minorHAnsi" w:hAnsi="Garamond"/>
          <w:color w:val="000000"/>
          <w:sz w:val="24"/>
          <w:szCs w:val="24"/>
        </w:rPr>
        <w:t>,</w:t>
      </w:r>
      <w:r w:rsidRPr="00097FC7">
        <w:rPr>
          <w:rFonts w:ascii="Garamond" w:eastAsiaTheme="minorHAnsi" w:hAnsi="Garamond"/>
          <w:color w:val="000000"/>
          <w:sz w:val="24"/>
          <w:szCs w:val="24"/>
        </w:rPr>
        <w:t xml:space="preserve"> në lidhje me itinerarin ose nivelin e fluturimit që mund të ndikojë në zhvillimin e sigurt të një fluturimi, për planet e fluturimit dhe mesazhet përkatëse të përditësimit të marra më parë.</w:t>
      </w:r>
    </w:p>
    <w:p w14:paraId="52F61136" w14:textId="28AC9490"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e)</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Krijuesi i një plani fluturimi, kur nuk është operatori i avionit ose piloti, duhet të sigurojë që kushtet e pranimit të një plani fluturimi dhe çdo ndryshim i nevojshëm në këto kushte</w:t>
      </w:r>
      <w:r w:rsidR="007501AD">
        <w:rPr>
          <w:rFonts w:ascii="Garamond" w:eastAsiaTheme="minorHAnsi" w:hAnsi="Garamond"/>
          <w:color w:val="000000"/>
          <w:sz w:val="24"/>
          <w:szCs w:val="24"/>
        </w:rPr>
        <w:t>,</w:t>
      </w:r>
      <w:r w:rsidRPr="00097FC7">
        <w:rPr>
          <w:rFonts w:ascii="Garamond" w:eastAsiaTheme="minorHAnsi" w:hAnsi="Garamond"/>
          <w:color w:val="000000"/>
          <w:sz w:val="24"/>
          <w:szCs w:val="24"/>
        </w:rPr>
        <w:t xml:space="preserve"> siç njoftohen nga </w:t>
      </w:r>
      <w:r w:rsidR="007501AD" w:rsidRPr="00097FC7">
        <w:rPr>
          <w:rFonts w:ascii="Garamond" w:eastAsiaTheme="minorHAnsi" w:hAnsi="Garamond"/>
          <w:color w:val="000000"/>
          <w:sz w:val="24"/>
          <w:szCs w:val="24"/>
        </w:rPr>
        <w:t xml:space="preserve">menaxheri i rrjetit </w:t>
      </w:r>
      <w:r w:rsidRPr="00097FC7">
        <w:rPr>
          <w:rFonts w:ascii="Garamond" w:eastAsiaTheme="minorHAnsi" w:hAnsi="Garamond"/>
          <w:color w:val="000000"/>
          <w:sz w:val="24"/>
          <w:szCs w:val="24"/>
        </w:rPr>
        <w:t>për pjesën e fluturimit të zhvilluar</w:t>
      </w:r>
      <w:r w:rsidR="00795691">
        <w:rPr>
          <w:rFonts w:ascii="Garamond" w:eastAsiaTheme="minorHAnsi" w:hAnsi="Garamond"/>
          <w:color w:val="000000"/>
          <w:sz w:val="24"/>
          <w:szCs w:val="24"/>
        </w:rPr>
        <w:t>,</w:t>
      </w:r>
      <w:r w:rsidRPr="00097FC7">
        <w:rPr>
          <w:rFonts w:ascii="Garamond" w:eastAsiaTheme="minorHAnsi" w:hAnsi="Garamond"/>
          <w:color w:val="000000"/>
          <w:sz w:val="24"/>
          <w:szCs w:val="24"/>
        </w:rPr>
        <w:t xml:space="preserve"> në përputhje me IFR</w:t>
      </w:r>
      <w:r w:rsidR="00795691">
        <w:rPr>
          <w:rFonts w:ascii="Garamond" w:eastAsiaTheme="minorHAnsi" w:hAnsi="Garamond"/>
          <w:color w:val="000000"/>
          <w:sz w:val="24"/>
          <w:szCs w:val="24"/>
        </w:rPr>
        <w:t>-në</w:t>
      </w:r>
      <w:r w:rsidRPr="00097FC7">
        <w:rPr>
          <w:rFonts w:ascii="Garamond" w:eastAsiaTheme="minorHAnsi" w:hAnsi="Garamond"/>
          <w:color w:val="000000"/>
          <w:sz w:val="24"/>
          <w:szCs w:val="24"/>
        </w:rPr>
        <w:t xml:space="preserve">, ose nga zyrat e </w:t>
      </w:r>
      <w:r w:rsidRPr="00097FC7">
        <w:rPr>
          <w:rFonts w:ascii="Garamond" w:eastAsiaTheme="minorHAnsi" w:hAnsi="Garamond"/>
          <w:color w:val="000000"/>
          <w:sz w:val="24"/>
          <w:szCs w:val="24"/>
        </w:rPr>
        <w:lastRenderedPageBreak/>
        <w:t>raportimit të shërbimeve të trafikut ajror, vihen në dispozicion të operatorit të avionit ose pilotit që ka paraqitur planin e fluturimit.</w:t>
      </w:r>
    </w:p>
    <w:p w14:paraId="44FF2473" w14:textId="4E5700F0"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f)</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Operatori i avionit do të sigurojë që kushtet e pranimit të një plani fluturimi dhe çdo ndryshim i nevojshëm në të</w:t>
      </w:r>
      <w:r w:rsidR="00A8140A">
        <w:rPr>
          <w:rFonts w:ascii="Garamond" w:eastAsiaTheme="minorHAnsi" w:hAnsi="Garamond"/>
          <w:color w:val="000000"/>
          <w:sz w:val="24"/>
          <w:szCs w:val="24"/>
        </w:rPr>
        <w:t>,</w:t>
      </w:r>
      <w:r w:rsidRPr="00097FC7">
        <w:rPr>
          <w:rFonts w:ascii="Garamond" w:eastAsiaTheme="minorHAnsi" w:hAnsi="Garamond"/>
          <w:color w:val="000000"/>
          <w:sz w:val="24"/>
          <w:szCs w:val="24"/>
        </w:rPr>
        <w:t xml:space="preserve"> siç njoftohet nga </w:t>
      </w:r>
      <w:r w:rsidR="00F326DA" w:rsidRPr="00097FC7">
        <w:rPr>
          <w:rFonts w:ascii="Garamond" w:eastAsiaTheme="minorHAnsi" w:hAnsi="Garamond"/>
          <w:color w:val="000000"/>
          <w:sz w:val="24"/>
          <w:szCs w:val="24"/>
        </w:rPr>
        <w:t>menaxheri i rrj</w:t>
      </w:r>
      <w:r w:rsidRPr="00097FC7">
        <w:rPr>
          <w:rFonts w:ascii="Garamond" w:eastAsiaTheme="minorHAnsi" w:hAnsi="Garamond"/>
          <w:color w:val="000000"/>
          <w:sz w:val="24"/>
          <w:szCs w:val="24"/>
        </w:rPr>
        <w:t>etit ose nga zyra e raportimit të shërbimeve të trafikut ajror për nismëtarin e planit të fluturimit janë përfshirë në operacionin e fluturimit të planifikuar dhe i komunikohen pilotit.</w:t>
      </w:r>
    </w:p>
    <w:p w14:paraId="0B2635D5" w14:textId="1E3FBE20"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g)</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Operatori i avionit duhet të sigurojë përpara zhvillimit të fluturimit që përmbajtja e planit të fluturimit pasqyron saktë synimet operacionale.</w:t>
      </w:r>
    </w:p>
    <w:p w14:paraId="53EBEEFD" w14:textId="02105C21"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h)</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 xml:space="preserve">Menaxheri i rrjetit do të përpunojë dhe </w:t>
      </w:r>
      <w:r w:rsidR="00AC66B0">
        <w:rPr>
          <w:rFonts w:ascii="Garamond" w:eastAsiaTheme="minorHAnsi" w:hAnsi="Garamond"/>
          <w:color w:val="000000"/>
          <w:sz w:val="24"/>
          <w:szCs w:val="24"/>
        </w:rPr>
        <w:t xml:space="preserve">do të </w:t>
      </w:r>
      <w:r w:rsidRPr="00097FC7">
        <w:rPr>
          <w:rFonts w:ascii="Garamond" w:eastAsiaTheme="minorHAnsi" w:hAnsi="Garamond"/>
          <w:color w:val="000000"/>
          <w:sz w:val="24"/>
          <w:szCs w:val="24"/>
        </w:rPr>
        <w:t xml:space="preserve">shpërndajë informacionin mbi aftësinë e ndarjes së kanaleve 8,33 </w:t>
      </w:r>
      <w:r w:rsidRPr="00DA754B">
        <w:rPr>
          <w:rFonts w:ascii="Garamond" w:eastAsiaTheme="minorHAnsi" w:hAnsi="Garamond"/>
          <w:color w:val="000000"/>
          <w:sz w:val="24"/>
          <w:szCs w:val="24"/>
        </w:rPr>
        <w:t>kHz</w:t>
      </w:r>
      <w:r w:rsidRPr="00097FC7">
        <w:rPr>
          <w:rFonts w:ascii="Garamond" w:eastAsiaTheme="minorHAnsi" w:hAnsi="Garamond"/>
          <w:color w:val="000000"/>
          <w:sz w:val="24"/>
          <w:szCs w:val="24"/>
        </w:rPr>
        <w:t xml:space="preserve"> të marra në planet e fluturimit.</w:t>
      </w:r>
    </w:p>
    <w:p w14:paraId="1D3C4C1C" w14:textId="31DCC14A" w:rsidR="009A0B61" w:rsidRPr="00097FC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97FC7">
        <w:rPr>
          <w:rFonts w:ascii="Garamond" w:eastAsiaTheme="minorHAnsi" w:hAnsi="Garamond"/>
          <w:color w:val="000000"/>
          <w:sz w:val="24"/>
          <w:szCs w:val="24"/>
        </w:rPr>
        <w:t>i)</w:t>
      </w:r>
      <w:r w:rsidR="002E5337" w:rsidRPr="00097FC7">
        <w:rPr>
          <w:rFonts w:ascii="Garamond" w:eastAsiaTheme="minorHAnsi" w:hAnsi="Garamond"/>
          <w:color w:val="000000"/>
          <w:sz w:val="24"/>
          <w:szCs w:val="24"/>
        </w:rPr>
        <w:t xml:space="preserve"> </w:t>
      </w:r>
      <w:r w:rsidRPr="00097FC7">
        <w:rPr>
          <w:rFonts w:ascii="Garamond" w:eastAsiaTheme="minorHAnsi" w:hAnsi="Garamond"/>
          <w:color w:val="000000"/>
          <w:sz w:val="24"/>
          <w:szCs w:val="24"/>
        </w:rPr>
        <w:t xml:space="preserve">Kërkesat e përcaktuara në pikat (a) deri (h) nuk do të zbatohen në hapësirën ajrore të Republikës së Shqipërisë dhe </w:t>
      </w:r>
      <w:r w:rsidR="005019E1" w:rsidRPr="00097FC7">
        <w:rPr>
          <w:rFonts w:ascii="Garamond" w:eastAsiaTheme="minorHAnsi" w:hAnsi="Garamond"/>
          <w:color w:val="000000"/>
          <w:sz w:val="24"/>
          <w:szCs w:val="24"/>
        </w:rPr>
        <w:t xml:space="preserve">qiellit të vetëm evropian që </w:t>
      </w:r>
      <w:r w:rsidRPr="00097FC7">
        <w:rPr>
          <w:rFonts w:ascii="Garamond" w:eastAsiaTheme="minorHAnsi" w:hAnsi="Garamond"/>
          <w:color w:val="000000"/>
          <w:sz w:val="24"/>
          <w:szCs w:val="24"/>
        </w:rPr>
        <w:t>nuk është pjesë e rajonit EUR të ICAO</w:t>
      </w:r>
      <w:r w:rsidR="002C4D7B">
        <w:rPr>
          <w:rFonts w:ascii="Garamond" w:eastAsiaTheme="minorHAnsi" w:hAnsi="Garamond"/>
          <w:color w:val="000000"/>
          <w:sz w:val="24"/>
          <w:szCs w:val="24"/>
        </w:rPr>
        <w:t>-së</w:t>
      </w:r>
      <w:r w:rsidRPr="00097FC7">
        <w:rPr>
          <w:rFonts w:ascii="Garamond" w:eastAsiaTheme="minorHAnsi" w:hAnsi="Garamond"/>
          <w:color w:val="000000"/>
          <w:sz w:val="24"/>
          <w:szCs w:val="24"/>
        </w:rPr>
        <w:t>.</w:t>
      </w:r>
      <w:r w:rsidR="00097FC7">
        <w:rPr>
          <w:rFonts w:ascii="Garamond" w:eastAsiaTheme="minorHAnsi" w:hAnsi="Garamond"/>
          <w:color w:val="000000"/>
          <w:sz w:val="24"/>
          <w:szCs w:val="24"/>
        </w:rPr>
        <w:t>”</w:t>
      </w:r>
      <w:r w:rsidRPr="00097FC7">
        <w:rPr>
          <w:rFonts w:ascii="Garamond" w:eastAsiaTheme="minorHAnsi" w:hAnsi="Garamond"/>
          <w:color w:val="000000"/>
          <w:sz w:val="24"/>
          <w:szCs w:val="24"/>
        </w:rPr>
        <w:t>.</w:t>
      </w:r>
    </w:p>
    <w:p w14:paraId="2D408CBD" w14:textId="6A6B45E1"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e) Në </w:t>
      </w:r>
      <w:r w:rsidR="007D395D" w:rsidRPr="002E5337">
        <w:rPr>
          <w:rFonts w:ascii="Garamond" w:eastAsiaTheme="minorHAnsi" w:hAnsi="Garamond"/>
          <w:color w:val="000000"/>
          <w:sz w:val="24"/>
          <w:szCs w:val="24"/>
        </w:rPr>
        <w:t xml:space="preserve">seksionin </w:t>
      </w:r>
      <w:r w:rsidRPr="002E5337">
        <w:rPr>
          <w:rFonts w:ascii="Garamond" w:eastAsiaTheme="minorHAnsi" w:hAnsi="Garamond"/>
          <w:color w:val="000000"/>
          <w:sz w:val="24"/>
          <w:szCs w:val="24"/>
        </w:rPr>
        <w:t xml:space="preserve">4, </w:t>
      </w:r>
      <w:r w:rsidRPr="002E5337">
        <w:rPr>
          <w:rFonts w:ascii="Garamond" w:eastAsiaTheme="minorHAnsi" w:hAnsi="Garamond"/>
          <w:b/>
          <w:bCs/>
          <w:color w:val="000000"/>
          <w:sz w:val="24"/>
          <w:szCs w:val="24"/>
        </w:rPr>
        <w:t>SERA.4015 Ndryshimi i planit të fluturimit</w:t>
      </w:r>
      <w:r w:rsidRPr="002E5337">
        <w:rPr>
          <w:rFonts w:ascii="Garamond" w:eastAsiaTheme="minorHAnsi" w:hAnsi="Garamond"/>
          <w:color w:val="000000"/>
          <w:sz w:val="24"/>
          <w:szCs w:val="24"/>
        </w:rPr>
        <w:t xml:space="preserve"> ndryshohet si më poshtë:</w:t>
      </w:r>
    </w:p>
    <w:p w14:paraId="2063FBD7" w14:textId="77777777"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 xml:space="preserve"> “</w:t>
      </w:r>
      <w:r w:rsidRPr="007D395D">
        <w:rPr>
          <w:rFonts w:ascii="Garamond" w:eastAsiaTheme="minorHAnsi" w:hAnsi="Garamond"/>
          <w:b/>
          <w:bCs/>
          <w:color w:val="000000"/>
          <w:sz w:val="24"/>
          <w:szCs w:val="24"/>
        </w:rPr>
        <w:t>SERA.4015 Ndryshimet në një plan fluturimi</w:t>
      </w:r>
    </w:p>
    <w:p w14:paraId="36C11E07" w14:textId="16F11DA2"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a)</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Të gjitha ndryshimet në një plan fluturimi të paraqitur për një fluturim IFR, ose një fluturim VFR</w:t>
      </w:r>
      <w:r w:rsidR="00D22452">
        <w:rPr>
          <w:rFonts w:ascii="Garamond" w:eastAsiaTheme="minorHAnsi" w:hAnsi="Garamond"/>
          <w:color w:val="000000"/>
          <w:sz w:val="24"/>
          <w:szCs w:val="24"/>
        </w:rPr>
        <w:t>,</w:t>
      </w:r>
      <w:r w:rsidRPr="007D395D">
        <w:rPr>
          <w:rFonts w:ascii="Garamond" w:eastAsiaTheme="minorHAnsi" w:hAnsi="Garamond"/>
          <w:color w:val="000000"/>
          <w:sz w:val="24"/>
          <w:szCs w:val="24"/>
        </w:rPr>
        <w:t xml:space="preserve"> që zhvillohet si një fluturim i kontrolluar, do të raportohen:</w:t>
      </w:r>
    </w:p>
    <w:p w14:paraId="29A9D1DA" w14:textId="5737DF96"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1</w:t>
      </w:r>
      <w:r w:rsidR="00E47981" w:rsidRPr="007D395D">
        <w:rPr>
          <w:rFonts w:ascii="Garamond" w:eastAsiaTheme="minorHAnsi" w:hAnsi="Garamond"/>
          <w:color w:val="000000"/>
          <w:sz w:val="24"/>
          <w:szCs w:val="24"/>
        </w:rPr>
        <w:t>.</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 xml:space="preserve">gjatë fazës para fluturimit, te </w:t>
      </w:r>
      <w:r w:rsidR="00D22452" w:rsidRPr="007D395D">
        <w:rPr>
          <w:rFonts w:ascii="Garamond" w:eastAsiaTheme="minorHAnsi" w:hAnsi="Garamond"/>
          <w:color w:val="000000"/>
          <w:sz w:val="24"/>
          <w:szCs w:val="24"/>
        </w:rPr>
        <w:t>menaxheri i rrjetit</w:t>
      </w:r>
      <w:r w:rsidR="006D7934">
        <w:rPr>
          <w:rFonts w:ascii="Garamond" w:eastAsiaTheme="minorHAnsi" w:hAnsi="Garamond"/>
          <w:color w:val="000000"/>
          <w:sz w:val="24"/>
          <w:szCs w:val="24"/>
        </w:rPr>
        <w:t>,</w:t>
      </w:r>
      <w:r w:rsidR="00D22452"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për fluturimet që synojnë të operojnë në përputhje me IFR</w:t>
      </w:r>
      <w:r w:rsidR="006D7934">
        <w:rPr>
          <w:rFonts w:ascii="Garamond" w:eastAsiaTheme="minorHAnsi" w:hAnsi="Garamond"/>
          <w:color w:val="000000"/>
          <w:sz w:val="24"/>
          <w:szCs w:val="24"/>
        </w:rPr>
        <w:t>-në,</w:t>
      </w:r>
      <w:r w:rsidRPr="007D395D">
        <w:rPr>
          <w:rFonts w:ascii="Garamond" w:eastAsiaTheme="minorHAnsi" w:hAnsi="Garamond"/>
          <w:color w:val="000000"/>
          <w:sz w:val="24"/>
          <w:szCs w:val="24"/>
        </w:rPr>
        <w:t xml:space="preserve"> për një pjesë të ose të gjithë itinerarin, dhe te zyrat e raportimit të shërbimeve të trafikut ajror</w:t>
      </w:r>
      <w:r w:rsidR="006D7934">
        <w:rPr>
          <w:rFonts w:ascii="Garamond" w:eastAsiaTheme="minorHAnsi" w:hAnsi="Garamond"/>
          <w:color w:val="000000"/>
          <w:sz w:val="24"/>
          <w:szCs w:val="24"/>
        </w:rPr>
        <w:t>,</w:t>
      </w:r>
      <w:r w:rsidRPr="007D395D">
        <w:rPr>
          <w:rFonts w:ascii="Garamond" w:eastAsiaTheme="minorHAnsi" w:hAnsi="Garamond"/>
          <w:color w:val="000000"/>
          <w:sz w:val="24"/>
          <w:szCs w:val="24"/>
        </w:rPr>
        <w:t xml:space="preserve"> sa më shpejt të jetë e mundur;</w:t>
      </w:r>
    </w:p>
    <w:p w14:paraId="72E473D4" w14:textId="1CB9D94A"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2</w:t>
      </w:r>
      <w:r w:rsidR="00E47981" w:rsidRPr="007D395D">
        <w:rPr>
          <w:rFonts w:ascii="Garamond" w:eastAsiaTheme="minorHAnsi" w:hAnsi="Garamond"/>
          <w:color w:val="000000"/>
          <w:sz w:val="24"/>
          <w:szCs w:val="24"/>
        </w:rPr>
        <w:t>.</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gjatë fluturimit, në përputhje me dispozitat e pikës SERA.8020(b), në njësinë përkatëse të shërbimeve të trafikut ajror.</w:t>
      </w:r>
    </w:p>
    <w:p w14:paraId="413C91D6" w14:textId="77777777"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Për fluturimet e tjera VFR, ndryshimet e rëndësishme në planin e fluturimit duhet të raportohen sa më shpejt që të jetë e mundur në njësinë përkatëse të shërbimeve të trafikut ajror.</w:t>
      </w:r>
    </w:p>
    <w:p w14:paraId="4BB3A877" w14:textId="49CB6BE3"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b)</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Në rast të një vonese prej 30 minutash më shumë se koha e parashikuar e nisjes për një fluturim të kontrolluar ose një vonesë prej 1 or</w:t>
      </w:r>
      <w:r w:rsidR="006D7934">
        <w:rPr>
          <w:rFonts w:ascii="Garamond" w:eastAsiaTheme="minorHAnsi" w:hAnsi="Garamond"/>
          <w:color w:val="000000"/>
          <w:sz w:val="24"/>
          <w:szCs w:val="24"/>
        </w:rPr>
        <w:t>e</w:t>
      </w:r>
      <w:r w:rsidRPr="007D395D">
        <w:rPr>
          <w:rFonts w:ascii="Garamond" w:eastAsiaTheme="minorHAnsi" w:hAnsi="Garamond"/>
          <w:color w:val="000000"/>
          <w:sz w:val="24"/>
          <w:szCs w:val="24"/>
        </w:rPr>
        <w:t xml:space="preserve"> për një fluturim të pakontrolluar për të cilin është dorëzuar një plan fluturimi, plani i fluturimit duhet të ndryshohet, ose të dorëzohet një plan i ri fluturimi dhe plani i vjetër i fluturimit anulohet, cilado qoftë e zbatueshme. Për çdo fluturim që kryhet në përputhje me IFR</w:t>
      </w:r>
      <w:r w:rsidR="0066785C">
        <w:rPr>
          <w:rFonts w:ascii="Garamond" w:eastAsiaTheme="minorHAnsi" w:hAnsi="Garamond"/>
          <w:color w:val="000000"/>
          <w:sz w:val="24"/>
          <w:szCs w:val="24"/>
        </w:rPr>
        <w:t>-në</w:t>
      </w:r>
      <w:r w:rsidRPr="007D395D">
        <w:rPr>
          <w:rFonts w:ascii="Garamond" w:eastAsiaTheme="minorHAnsi" w:hAnsi="Garamond"/>
          <w:color w:val="000000"/>
          <w:sz w:val="24"/>
          <w:szCs w:val="24"/>
        </w:rPr>
        <w:t xml:space="preserve">, vonesat prej më shumë se 15 minutash do t’i komunikohen </w:t>
      </w:r>
      <w:r w:rsidR="00902A13" w:rsidRPr="007D395D">
        <w:rPr>
          <w:rFonts w:ascii="Garamond" w:eastAsiaTheme="minorHAnsi" w:hAnsi="Garamond"/>
          <w:color w:val="000000"/>
          <w:sz w:val="24"/>
          <w:szCs w:val="24"/>
        </w:rPr>
        <w:t>menaxherit të rrjetit</w:t>
      </w:r>
      <w:r w:rsidRPr="007D395D">
        <w:rPr>
          <w:rFonts w:ascii="Garamond" w:eastAsiaTheme="minorHAnsi" w:hAnsi="Garamond"/>
          <w:color w:val="000000"/>
          <w:sz w:val="24"/>
          <w:szCs w:val="24"/>
        </w:rPr>
        <w:t>.</w:t>
      </w:r>
    </w:p>
    <w:p w14:paraId="4652C262" w14:textId="2DDC9044"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c)</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 xml:space="preserve">Në rastin e një ndryshimi në pajisjen e avionit dhe statusin e aftësisë së tij për një fluturim, operatorët e avionit, ose agjentët që veprojnë në emër të tyre, do t’i dërgojnë një mesazh modifikimi </w:t>
      </w:r>
      <w:r w:rsidR="00416A62" w:rsidRPr="007D395D">
        <w:rPr>
          <w:rFonts w:ascii="Garamond" w:eastAsiaTheme="minorHAnsi" w:hAnsi="Garamond"/>
          <w:color w:val="000000"/>
          <w:sz w:val="24"/>
          <w:szCs w:val="24"/>
        </w:rPr>
        <w:t xml:space="preserve">menaxherit të rrjetit </w:t>
      </w:r>
      <w:r w:rsidRPr="007D395D">
        <w:rPr>
          <w:rFonts w:ascii="Garamond" w:eastAsiaTheme="minorHAnsi" w:hAnsi="Garamond"/>
          <w:color w:val="000000"/>
          <w:sz w:val="24"/>
          <w:szCs w:val="24"/>
        </w:rPr>
        <w:t>ose zyrave raportuese të shërbimeve të trafikut ajror me treguesin përkatës të shtuar në zërin përkatës të formularit të planit të fluturimit.</w:t>
      </w:r>
    </w:p>
    <w:p w14:paraId="6FF80BAE" w14:textId="68AB723B"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d)</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Informacioni i paraqitur përpara nisjes</w:t>
      </w:r>
      <w:r w:rsidR="00913191">
        <w:rPr>
          <w:rFonts w:ascii="Garamond" w:eastAsiaTheme="minorHAnsi" w:hAnsi="Garamond"/>
          <w:color w:val="000000"/>
          <w:sz w:val="24"/>
          <w:szCs w:val="24"/>
        </w:rPr>
        <w:t>,</w:t>
      </w:r>
      <w:r w:rsidRPr="007D395D">
        <w:rPr>
          <w:rFonts w:ascii="Garamond" w:eastAsiaTheme="minorHAnsi" w:hAnsi="Garamond"/>
          <w:color w:val="000000"/>
          <w:sz w:val="24"/>
          <w:szCs w:val="24"/>
        </w:rPr>
        <w:t xml:space="preserve"> në lidhje me jetëgjatësinë e karburantit ose </w:t>
      </w:r>
      <w:r w:rsidR="00913191">
        <w:rPr>
          <w:rFonts w:ascii="Garamond" w:eastAsiaTheme="minorHAnsi" w:hAnsi="Garamond"/>
          <w:color w:val="000000"/>
          <w:sz w:val="24"/>
          <w:szCs w:val="24"/>
        </w:rPr>
        <w:t xml:space="preserve">me </w:t>
      </w:r>
      <w:r w:rsidRPr="007D395D">
        <w:rPr>
          <w:rFonts w:ascii="Garamond" w:eastAsiaTheme="minorHAnsi" w:hAnsi="Garamond"/>
          <w:color w:val="000000"/>
          <w:sz w:val="24"/>
          <w:szCs w:val="24"/>
        </w:rPr>
        <w:t>numrin total të personave të transportuar në bord, nëse është i pasaktë në momentin e nisjes, përbën një ndryshim të rëndësishëm në planin e fluturimit dhe, si i tillë, do të raportohet.</w:t>
      </w:r>
    </w:p>
    <w:p w14:paraId="19E50980" w14:textId="53328573" w:rsidR="009A0B61" w:rsidRPr="007D395D"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7D395D">
        <w:rPr>
          <w:rFonts w:ascii="Garamond" w:eastAsiaTheme="minorHAnsi" w:hAnsi="Garamond"/>
          <w:color w:val="000000"/>
          <w:sz w:val="24"/>
          <w:szCs w:val="24"/>
        </w:rPr>
        <w:t>e)</w:t>
      </w:r>
      <w:r w:rsidR="002E5337" w:rsidRPr="007D395D">
        <w:rPr>
          <w:rFonts w:ascii="Garamond" w:eastAsiaTheme="minorHAnsi" w:hAnsi="Garamond"/>
          <w:color w:val="000000"/>
          <w:sz w:val="24"/>
          <w:szCs w:val="24"/>
        </w:rPr>
        <w:t xml:space="preserve"> </w:t>
      </w:r>
      <w:r w:rsidRPr="007D395D">
        <w:rPr>
          <w:rFonts w:ascii="Garamond" w:eastAsiaTheme="minorHAnsi" w:hAnsi="Garamond"/>
          <w:color w:val="000000"/>
          <w:sz w:val="24"/>
          <w:szCs w:val="24"/>
        </w:rPr>
        <w:t xml:space="preserve">Kërkesat e përcaktuara në pikat (a) deri (d) nuk do të zbatohen në hapësirën ajrore të RSH-së dhe </w:t>
      </w:r>
      <w:r w:rsidR="00A465F5" w:rsidRPr="007D395D">
        <w:rPr>
          <w:rFonts w:ascii="Garamond" w:eastAsiaTheme="minorHAnsi" w:hAnsi="Garamond"/>
          <w:color w:val="000000"/>
          <w:sz w:val="24"/>
          <w:szCs w:val="24"/>
        </w:rPr>
        <w:t xml:space="preserve">qiellit </w:t>
      </w:r>
      <w:r w:rsidRPr="007D395D">
        <w:rPr>
          <w:rFonts w:ascii="Garamond" w:eastAsiaTheme="minorHAnsi" w:hAnsi="Garamond"/>
          <w:color w:val="000000"/>
          <w:sz w:val="24"/>
          <w:szCs w:val="24"/>
        </w:rPr>
        <w:t xml:space="preserve">të </w:t>
      </w:r>
      <w:r w:rsidR="00A465F5" w:rsidRPr="007D395D">
        <w:rPr>
          <w:rFonts w:ascii="Garamond" w:eastAsiaTheme="minorHAnsi" w:hAnsi="Garamond"/>
          <w:color w:val="000000"/>
          <w:sz w:val="24"/>
          <w:szCs w:val="24"/>
        </w:rPr>
        <w:t xml:space="preserve">vetëm evropian </w:t>
      </w:r>
      <w:r w:rsidRPr="007D395D">
        <w:rPr>
          <w:rFonts w:ascii="Garamond" w:eastAsiaTheme="minorHAnsi" w:hAnsi="Garamond"/>
          <w:color w:val="000000"/>
          <w:sz w:val="24"/>
          <w:szCs w:val="24"/>
        </w:rPr>
        <w:t>që nuk është pjesë e rajonit EUR ICAO.</w:t>
      </w:r>
      <w:r w:rsidR="007D395D">
        <w:rPr>
          <w:rFonts w:ascii="Garamond" w:eastAsiaTheme="minorHAnsi" w:hAnsi="Garamond"/>
          <w:color w:val="000000"/>
          <w:sz w:val="24"/>
          <w:szCs w:val="24"/>
        </w:rPr>
        <w:t>”</w:t>
      </w:r>
      <w:r w:rsidR="00625946">
        <w:rPr>
          <w:rFonts w:ascii="Garamond" w:eastAsiaTheme="minorHAnsi" w:hAnsi="Garamond"/>
          <w:color w:val="000000"/>
          <w:sz w:val="24"/>
          <w:szCs w:val="24"/>
        </w:rPr>
        <w:t>.</w:t>
      </w:r>
    </w:p>
    <w:p w14:paraId="02AA2D93" w14:textId="77777777"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ë) Pas seksionit 14, shtohet seksioni 15, me përmbajtje si më poshtë:</w:t>
      </w:r>
    </w:p>
    <w:p w14:paraId="18D566DA" w14:textId="77777777" w:rsidR="00576F7D" w:rsidRDefault="00576F7D" w:rsidP="00576F7D">
      <w:pPr>
        <w:autoSpaceDE w:val="0"/>
        <w:autoSpaceDN w:val="0"/>
        <w:adjustRightInd w:val="0"/>
        <w:spacing w:after="0" w:line="240" w:lineRule="auto"/>
        <w:ind w:firstLine="284"/>
        <w:jc w:val="center"/>
        <w:rPr>
          <w:rFonts w:ascii="Garamond" w:eastAsiaTheme="minorHAnsi" w:hAnsi="Garamond"/>
          <w:color w:val="000000"/>
          <w:sz w:val="24"/>
          <w:szCs w:val="24"/>
        </w:rPr>
      </w:pPr>
    </w:p>
    <w:p w14:paraId="6AEE1F8B" w14:textId="4DD78699" w:rsidR="009A0B61" w:rsidRDefault="009A0B61" w:rsidP="00576F7D">
      <w:pPr>
        <w:autoSpaceDE w:val="0"/>
        <w:autoSpaceDN w:val="0"/>
        <w:adjustRightInd w:val="0"/>
        <w:spacing w:after="0" w:line="240" w:lineRule="auto"/>
        <w:ind w:firstLine="284"/>
        <w:jc w:val="center"/>
        <w:rPr>
          <w:rFonts w:ascii="Garamond" w:eastAsiaTheme="minorHAnsi" w:hAnsi="Garamond"/>
          <w:color w:val="000000"/>
          <w:sz w:val="24"/>
          <w:szCs w:val="24"/>
        </w:rPr>
      </w:pPr>
      <w:r w:rsidRPr="00BE0514">
        <w:rPr>
          <w:rFonts w:ascii="Garamond" w:eastAsiaTheme="minorHAnsi" w:hAnsi="Garamond"/>
          <w:color w:val="000000"/>
          <w:sz w:val="24"/>
          <w:szCs w:val="24"/>
        </w:rPr>
        <w:t>“SEKSIONI 15</w:t>
      </w:r>
    </w:p>
    <w:p w14:paraId="4C3CF754" w14:textId="3CD38162" w:rsidR="009A0B61" w:rsidRPr="00576F7D" w:rsidRDefault="00576F7D" w:rsidP="00576F7D">
      <w:pPr>
        <w:autoSpaceDE w:val="0"/>
        <w:autoSpaceDN w:val="0"/>
        <w:adjustRightInd w:val="0"/>
        <w:spacing w:after="0" w:line="240" w:lineRule="auto"/>
        <w:jc w:val="center"/>
        <w:rPr>
          <w:rFonts w:ascii="Garamond" w:eastAsiaTheme="minorHAnsi" w:hAnsi="Garamond"/>
          <w:color w:val="000000"/>
          <w:sz w:val="24"/>
          <w:szCs w:val="24"/>
        </w:rPr>
      </w:pPr>
      <w:r w:rsidRPr="00576F7D">
        <w:rPr>
          <w:rFonts w:ascii="Garamond" w:eastAsiaTheme="minorHAnsi" w:hAnsi="Garamond"/>
          <w:color w:val="000000"/>
          <w:sz w:val="24"/>
          <w:szCs w:val="24"/>
        </w:rPr>
        <w:t>PROCEDURAT E KOMUNIKIMIT KONTROLLOR-PILOT ME ANË TË LIDHJES SË TË DHËNAVE (CPDLC)</w:t>
      </w:r>
    </w:p>
    <w:p w14:paraId="0A1CEE45" w14:textId="77777777" w:rsidR="00576F7D" w:rsidRDefault="00576F7D"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59E937A4" w14:textId="76D83ADA"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 xml:space="preserve">SERA.15001 Fillimi i lidhjes </w:t>
      </w:r>
      <w:r w:rsidR="00106DE2">
        <w:rPr>
          <w:rFonts w:ascii="Garamond" w:eastAsiaTheme="minorHAnsi" w:hAnsi="Garamond"/>
          <w:b/>
          <w:bCs/>
          <w:color w:val="000000"/>
          <w:sz w:val="24"/>
          <w:szCs w:val="24"/>
        </w:rPr>
        <w:t>s</w:t>
      </w:r>
      <w:r w:rsidRPr="00BE0514">
        <w:rPr>
          <w:rFonts w:ascii="Garamond" w:eastAsiaTheme="minorHAnsi" w:hAnsi="Garamond"/>
          <w:b/>
          <w:bCs/>
          <w:color w:val="000000"/>
          <w:sz w:val="24"/>
          <w:szCs w:val="24"/>
        </w:rPr>
        <w:t xml:space="preserve">ë të dhënave dhe dështimi i fillimit të lidhjes </w:t>
      </w:r>
      <w:r w:rsidR="00F10203">
        <w:rPr>
          <w:rFonts w:ascii="Garamond" w:eastAsiaTheme="minorHAnsi" w:hAnsi="Garamond"/>
          <w:b/>
          <w:bCs/>
          <w:color w:val="000000"/>
          <w:sz w:val="24"/>
          <w:szCs w:val="24"/>
        </w:rPr>
        <w:t>s</w:t>
      </w:r>
      <w:r w:rsidRPr="00BE0514">
        <w:rPr>
          <w:rFonts w:ascii="Garamond" w:eastAsiaTheme="minorHAnsi" w:hAnsi="Garamond"/>
          <w:b/>
          <w:bCs/>
          <w:color w:val="000000"/>
          <w:sz w:val="24"/>
          <w:szCs w:val="24"/>
        </w:rPr>
        <w:t>ë të dhënave</w:t>
      </w:r>
    </w:p>
    <w:p w14:paraId="63087E85" w14:textId="65C9AFF5"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Adresa e hyrjes e lidhur me një njësi të shërbimeve të trafikut ajror do të publikohet në publikimet kombëtare të informacionit aeronautik (AIP).</w:t>
      </w:r>
    </w:p>
    <w:p w14:paraId="57EA9C64" w14:textId="057044AA"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 xml:space="preserve">Pas marrjes së një kërkese të vlefshme për fillimin e lidhjes së të dhënave nga një avion që afrohet ose nga brenda zonës së shërbimit të lidhjes së të dhënave, njësia e shërbimeve të trafikut ajror do ta </w:t>
      </w:r>
      <w:r w:rsidRPr="00BE0514">
        <w:rPr>
          <w:rFonts w:ascii="Garamond" w:eastAsiaTheme="minorHAnsi" w:hAnsi="Garamond"/>
          <w:color w:val="000000"/>
          <w:sz w:val="24"/>
          <w:szCs w:val="24"/>
        </w:rPr>
        <w:lastRenderedPageBreak/>
        <w:t>pranojë kërkesën dhe, nëse është në gjendje ta ndërlidhë atë me një plan fluturimi, do të krijojë një lidhje me avionin.</w:t>
      </w:r>
    </w:p>
    <w:p w14:paraId="5E7E8DA1" w14:textId="21274AA5"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Ofruesi i shërbimeve të trafikut ajror do të vendosë procedura për të zgjidhur</w:t>
      </w:r>
      <w:r w:rsidR="00E87848">
        <w:rPr>
          <w:rFonts w:ascii="Garamond" w:eastAsiaTheme="minorHAnsi" w:hAnsi="Garamond"/>
          <w:color w:val="000000"/>
          <w:sz w:val="24"/>
          <w:szCs w:val="24"/>
        </w:rPr>
        <w:t>,</w:t>
      </w:r>
      <w:r w:rsidRPr="00BE0514">
        <w:rPr>
          <w:rFonts w:ascii="Garamond" w:eastAsiaTheme="minorHAnsi" w:hAnsi="Garamond"/>
          <w:color w:val="000000"/>
          <w:sz w:val="24"/>
          <w:szCs w:val="24"/>
        </w:rPr>
        <w:t xml:space="preserve"> sa më shpejt të jetë e mundur, dështimet e fillimit të lidhjes së të dhënave.</w:t>
      </w:r>
    </w:p>
    <w:p w14:paraId="380C4982" w14:textId="07F85595"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d)</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Operatori i avionit do të vendosë procedura për të zgjidhur, sa më shpejt të jetë e mundur, dështimet e fillimit të lidhjes së të dhënave.</w:t>
      </w:r>
    </w:p>
    <w:p w14:paraId="4A6CC8E8" w14:textId="3722075D"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SERA.15005 Krijimi i CPDLC</w:t>
      </w:r>
      <w:r w:rsidR="00E87848">
        <w:rPr>
          <w:rFonts w:ascii="Garamond" w:eastAsiaTheme="minorHAnsi" w:hAnsi="Garamond"/>
          <w:b/>
          <w:bCs/>
          <w:color w:val="000000"/>
          <w:sz w:val="24"/>
          <w:szCs w:val="24"/>
        </w:rPr>
        <w:t>-së</w:t>
      </w:r>
    </w:p>
    <w:p w14:paraId="4A644D77" w14:textId="23F05D62"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CPDLC</w:t>
      </w:r>
      <w:r w:rsidR="006F2CF6">
        <w:rPr>
          <w:rFonts w:ascii="Garamond" w:eastAsiaTheme="minorHAnsi" w:hAnsi="Garamond"/>
          <w:color w:val="000000"/>
          <w:sz w:val="24"/>
          <w:szCs w:val="24"/>
        </w:rPr>
        <w:t>-ja</w:t>
      </w:r>
      <w:r w:rsidRPr="00BE0514">
        <w:rPr>
          <w:rFonts w:ascii="Garamond" w:eastAsiaTheme="minorHAnsi" w:hAnsi="Garamond"/>
          <w:color w:val="000000"/>
          <w:sz w:val="24"/>
          <w:szCs w:val="24"/>
        </w:rPr>
        <w:t xml:space="preserve"> do të krijohet mjaftueshëm kohë përpara, për të siguruar që avioni të komunikojë me njësinë e duhur të kontrollit të trafikut ajror.</w:t>
      </w:r>
    </w:p>
    <w:p w14:paraId="04FC9843" w14:textId="47E611FA"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Informacioni në lidhje me kohën dhe, nëse është e zbatueshme, ku sistemet ajrore ose tokësore duhet të krijojnë CPDLC</w:t>
      </w:r>
      <w:r w:rsidR="00F323A2">
        <w:rPr>
          <w:rFonts w:ascii="Garamond" w:eastAsiaTheme="minorHAnsi" w:hAnsi="Garamond"/>
          <w:color w:val="000000"/>
          <w:sz w:val="24"/>
          <w:szCs w:val="24"/>
        </w:rPr>
        <w:t>,</w:t>
      </w:r>
      <w:r w:rsidRPr="00BE0514">
        <w:rPr>
          <w:rFonts w:ascii="Garamond" w:eastAsiaTheme="minorHAnsi" w:hAnsi="Garamond"/>
          <w:color w:val="000000"/>
          <w:sz w:val="24"/>
          <w:szCs w:val="24"/>
        </w:rPr>
        <w:t xml:space="preserve"> do të publikohen në qarkoret ose publikimet e informacionit aeronautik.</w:t>
      </w:r>
    </w:p>
    <w:p w14:paraId="696A077F" w14:textId="54463CFE"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Piloti duhet të jetë në gjendje të identifikojë njësinë e kontrollit të trafikut ajror që ofron shërbimin e kontrollit të trafikut ajror në çdo kohë gjatë ofrimit të shërbimit.</w:t>
      </w:r>
    </w:p>
    <w:p w14:paraId="23AE8614" w14:textId="6EE91E3E"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SERA.15010 Transferimi i CPDLC</w:t>
      </w:r>
      <w:r w:rsidR="00F323A2">
        <w:rPr>
          <w:rFonts w:ascii="Garamond" w:eastAsiaTheme="minorHAnsi" w:hAnsi="Garamond"/>
          <w:b/>
          <w:bCs/>
          <w:color w:val="000000"/>
          <w:sz w:val="24"/>
          <w:szCs w:val="24"/>
        </w:rPr>
        <w:t>-së</w:t>
      </w:r>
    </w:p>
    <w:p w14:paraId="795A792A" w14:textId="518E84D3"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CPDLC</w:t>
      </w:r>
      <w:r w:rsidR="003744B4">
        <w:rPr>
          <w:rFonts w:ascii="Garamond" w:eastAsiaTheme="minorHAnsi" w:hAnsi="Garamond"/>
          <w:color w:val="000000"/>
          <w:sz w:val="24"/>
          <w:szCs w:val="24"/>
        </w:rPr>
        <w:t>-ja</w:t>
      </w:r>
      <w:r w:rsidRPr="00BE0514">
        <w:rPr>
          <w:rFonts w:ascii="Garamond" w:eastAsiaTheme="minorHAnsi" w:hAnsi="Garamond"/>
          <w:color w:val="000000"/>
          <w:sz w:val="24"/>
          <w:szCs w:val="24"/>
        </w:rPr>
        <w:t xml:space="preserve"> transferohet, transferimi i komunikimit zanor dhe CPDLC</w:t>
      </w:r>
      <w:r w:rsidR="00E92CEE">
        <w:rPr>
          <w:rFonts w:ascii="Garamond" w:eastAsiaTheme="minorHAnsi" w:hAnsi="Garamond"/>
          <w:color w:val="000000"/>
          <w:sz w:val="24"/>
          <w:szCs w:val="24"/>
        </w:rPr>
        <w:t>-ja</w:t>
      </w:r>
      <w:r w:rsidRPr="00BE0514">
        <w:rPr>
          <w:rFonts w:ascii="Garamond" w:eastAsiaTheme="minorHAnsi" w:hAnsi="Garamond"/>
          <w:color w:val="000000"/>
          <w:sz w:val="24"/>
          <w:szCs w:val="24"/>
        </w:rPr>
        <w:t xml:space="preserve"> do të fillojë njëkohësisht.</w:t>
      </w:r>
    </w:p>
    <w:p w14:paraId="1EE7408A" w14:textId="69BBF787"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avion transferohet nga një njësi e kontrollit të trafikut ajror ku CPDLC është në dispozicion në një njësi të kontrollit të trafikut ajror ku CPDLC</w:t>
      </w:r>
      <w:r w:rsidR="004767E5">
        <w:rPr>
          <w:rFonts w:ascii="Garamond" w:eastAsiaTheme="minorHAnsi" w:hAnsi="Garamond"/>
          <w:color w:val="000000"/>
          <w:sz w:val="24"/>
          <w:szCs w:val="24"/>
        </w:rPr>
        <w:t>-ja</w:t>
      </w:r>
      <w:r w:rsidRPr="00BE0514">
        <w:rPr>
          <w:rFonts w:ascii="Garamond" w:eastAsiaTheme="minorHAnsi" w:hAnsi="Garamond"/>
          <w:color w:val="000000"/>
          <w:sz w:val="24"/>
          <w:szCs w:val="24"/>
        </w:rPr>
        <w:t xml:space="preserve"> nuk është </w:t>
      </w:r>
      <w:r w:rsidR="00E71D86">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disponuesh</w:t>
      </w:r>
      <w:r w:rsidR="00E71D86">
        <w:rPr>
          <w:rFonts w:ascii="Garamond" w:eastAsiaTheme="minorHAnsi" w:hAnsi="Garamond"/>
          <w:color w:val="000000"/>
          <w:sz w:val="24"/>
          <w:szCs w:val="24"/>
        </w:rPr>
        <w:t>me</w:t>
      </w:r>
      <w:r w:rsidRPr="00BE0514">
        <w:rPr>
          <w:rFonts w:ascii="Garamond" w:eastAsiaTheme="minorHAnsi" w:hAnsi="Garamond"/>
          <w:color w:val="000000"/>
          <w:sz w:val="24"/>
          <w:szCs w:val="24"/>
        </w:rPr>
        <w:t>, përfundimi i CPDLC</w:t>
      </w:r>
      <w:r w:rsidR="00827953">
        <w:rPr>
          <w:rFonts w:ascii="Garamond" w:eastAsiaTheme="minorHAnsi" w:hAnsi="Garamond"/>
          <w:color w:val="000000"/>
          <w:sz w:val="24"/>
          <w:szCs w:val="24"/>
        </w:rPr>
        <w:t>-së</w:t>
      </w:r>
      <w:r w:rsidRPr="00BE0514">
        <w:rPr>
          <w:rFonts w:ascii="Garamond" w:eastAsiaTheme="minorHAnsi" w:hAnsi="Garamond"/>
          <w:color w:val="000000"/>
          <w:sz w:val="24"/>
          <w:szCs w:val="24"/>
        </w:rPr>
        <w:t xml:space="preserve"> do të fillojë njëkohësisht me transferimin e komunikimit zanor.</w:t>
      </w:r>
    </w:p>
    <w:p w14:paraId="28A3A069" w14:textId="64F7D00C"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Kontrollori i trafikut ajror duhet të informohet</w:t>
      </w:r>
      <w:r w:rsidR="00687A1C">
        <w:rPr>
          <w:rFonts w:ascii="Garamond" w:eastAsiaTheme="minorHAnsi" w:hAnsi="Garamond"/>
          <w:color w:val="000000"/>
          <w:sz w:val="24"/>
          <w:szCs w:val="24"/>
        </w:rPr>
        <w:t>,</w:t>
      </w:r>
      <w:r w:rsidRPr="00BE0514">
        <w:rPr>
          <w:rFonts w:ascii="Garamond" w:eastAsiaTheme="minorHAnsi" w:hAnsi="Garamond"/>
          <w:color w:val="000000"/>
          <w:sz w:val="24"/>
          <w:szCs w:val="24"/>
        </w:rPr>
        <w:t xml:space="preserve"> kur tenton një transferim të CPDLC</w:t>
      </w:r>
      <w:r w:rsidR="00687A1C">
        <w:rPr>
          <w:rFonts w:ascii="Garamond" w:eastAsiaTheme="minorHAnsi" w:hAnsi="Garamond"/>
          <w:color w:val="000000"/>
          <w:sz w:val="24"/>
          <w:szCs w:val="24"/>
        </w:rPr>
        <w:t>-së</w:t>
      </w:r>
      <w:r w:rsidRPr="00BE0514">
        <w:rPr>
          <w:rFonts w:ascii="Garamond" w:eastAsiaTheme="minorHAnsi" w:hAnsi="Garamond"/>
          <w:color w:val="000000"/>
          <w:sz w:val="24"/>
          <w:szCs w:val="24"/>
        </w:rPr>
        <w:t xml:space="preserve"> që rezulton në një ndryshim në autoritetin e të dhënave</w:t>
      </w:r>
      <w:r w:rsidR="007C636D">
        <w:rPr>
          <w:rFonts w:ascii="Garamond" w:eastAsiaTheme="minorHAnsi" w:hAnsi="Garamond"/>
          <w:color w:val="000000"/>
          <w:sz w:val="24"/>
          <w:szCs w:val="24"/>
        </w:rPr>
        <w:t>,</w:t>
      </w:r>
      <w:r w:rsidRPr="00BE0514">
        <w:rPr>
          <w:rFonts w:ascii="Garamond" w:eastAsiaTheme="minorHAnsi" w:hAnsi="Garamond"/>
          <w:color w:val="000000"/>
          <w:sz w:val="24"/>
          <w:szCs w:val="24"/>
        </w:rPr>
        <w:t xml:space="preserve"> nëse ka mesazhe të lidhjes së të dhënave për të cilat nuk është marrë një përgjigje mbyllëse. Kur kontrollori i trafikut ajror vendos të transferojë avionin pa marrë përgjigje nga piloti për mesazhet e lidhjes së sipërme të pazgjidhura, kontrollori i trafikut ajror</w:t>
      </w:r>
      <w:r w:rsidR="007C636D">
        <w:rPr>
          <w:rFonts w:ascii="Garamond" w:eastAsiaTheme="minorHAnsi" w:hAnsi="Garamond"/>
          <w:color w:val="000000"/>
          <w:sz w:val="24"/>
          <w:szCs w:val="24"/>
        </w:rPr>
        <w:t>,</w:t>
      </w:r>
      <w:r w:rsidRPr="00BE0514">
        <w:rPr>
          <w:rFonts w:ascii="Garamond" w:eastAsiaTheme="minorHAnsi" w:hAnsi="Garamond"/>
          <w:color w:val="000000"/>
          <w:sz w:val="24"/>
          <w:szCs w:val="24"/>
        </w:rPr>
        <w:t xml:space="preserve"> normalisht duhet t’i rikthehet komunikimit zanor për të sqaruar çdo paqartësi që lidhet me mesazhin</w:t>
      </w:r>
      <w:r w:rsidR="007C636D">
        <w:rPr>
          <w:rFonts w:ascii="Garamond" w:eastAsiaTheme="minorHAnsi" w:hAnsi="Garamond"/>
          <w:color w:val="000000"/>
          <w:sz w:val="24"/>
          <w:szCs w:val="24"/>
        </w:rPr>
        <w:t>/</w:t>
      </w:r>
      <w:r w:rsidRPr="00BE0514">
        <w:rPr>
          <w:rFonts w:ascii="Garamond" w:eastAsiaTheme="minorHAnsi" w:hAnsi="Garamond"/>
          <w:color w:val="000000"/>
          <w:sz w:val="24"/>
          <w:szCs w:val="24"/>
        </w:rPr>
        <w:t>et e lidhjes së sipërme të pazgjidhura.</w:t>
      </w:r>
    </w:p>
    <w:p w14:paraId="284DB16A" w14:textId="77777777"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SERA.15015 Krijimi i mesazheve CPDLC</w:t>
      </w:r>
    </w:p>
    <w:p w14:paraId="479BFE1C" w14:textId="204327C2"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Teksti i mesazheve CPDLC do të përbëhet në format standard të mesazhit, në gjuhë të thjeshtë, ose në shkurtesa dhe kode. Gjuha e thjeshtë duhet të shmanget kur gjatësia e tekstit mund të zvogëlohet</w:t>
      </w:r>
      <w:r w:rsidR="001D74F5">
        <w:rPr>
          <w:rFonts w:ascii="Garamond" w:eastAsiaTheme="minorHAnsi" w:hAnsi="Garamond"/>
          <w:color w:val="000000"/>
          <w:sz w:val="24"/>
          <w:szCs w:val="24"/>
        </w:rPr>
        <w:t>,</w:t>
      </w:r>
      <w:r w:rsidRPr="00BE0514">
        <w:rPr>
          <w:rFonts w:ascii="Garamond" w:eastAsiaTheme="minorHAnsi" w:hAnsi="Garamond"/>
          <w:color w:val="000000"/>
          <w:sz w:val="24"/>
          <w:szCs w:val="24"/>
        </w:rPr>
        <w:t xml:space="preserve"> duke përdorur shkurtesat dhe kodet e duhura. Fjalët dhe frazat jothelbësore, si shprehjet e mirësjelljes, nuk do të përdoren.</w:t>
      </w:r>
    </w:p>
    <w:p w14:paraId="46704067" w14:textId="1EBB2C11"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 Kontrollori i trafikut ajror dhe piloti do të krijojnë mesazhe CPDLC</w:t>
      </w:r>
      <w:r w:rsidR="001D74F5">
        <w:rPr>
          <w:rFonts w:ascii="Garamond" w:eastAsiaTheme="minorHAnsi" w:hAnsi="Garamond"/>
          <w:color w:val="000000"/>
          <w:sz w:val="24"/>
          <w:szCs w:val="24"/>
        </w:rPr>
        <w:t>,</w:t>
      </w:r>
      <w:r w:rsidRPr="00BE0514">
        <w:rPr>
          <w:rFonts w:ascii="Garamond" w:eastAsiaTheme="minorHAnsi" w:hAnsi="Garamond"/>
          <w:color w:val="000000"/>
          <w:sz w:val="24"/>
          <w:szCs w:val="24"/>
        </w:rPr>
        <w:t xml:space="preserve"> duke përdorur elemente standarde të mesazhit, element</w:t>
      </w:r>
      <w:r w:rsidR="001D74F5">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të mesazheve me tekst të lirë ose një kombinim të të dyjave. Duhet të shmanget përdorimi i elementeve të mesazheve me tekst të lirë nga kontrollorët ose pilotët e trafikut ajror.</w:t>
      </w:r>
    </w:p>
    <w:p w14:paraId="5B638D27" w14:textId="5B131DF4"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grupi i mesazheve CPDLC i zbatuar nuk parashikon rrethana specifike, Autoriteti i Aviacionit Civil mund të përcaktojë, në konsultim me operatorët dhe ofruesit e tjerë të shërbimeve të trafikut ajror, se është e pranueshme të përdoren element</w:t>
      </w:r>
      <w:r w:rsidR="001D74F5">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të mesazheve me tekst të lirë. Në raste të tilla, Autoriteti i Aviacionit Civil do të përcaktojë formatin e shfaqjes, përdorimin e synuar dhe atributet për çdo element të mesazhit me tekst të lirë.</w:t>
      </w:r>
    </w:p>
    <w:p w14:paraId="152AF3ED" w14:textId="5638894C"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d)</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Përbërja e një mesazhi CPDLC nuk duhet të kalojë pesë element</w:t>
      </w:r>
      <w:r w:rsidR="001D74F5">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mesazhi, vetëm dy prej të cil</w:t>
      </w:r>
      <w:r w:rsidR="00A839C3">
        <w:rPr>
          <w:rFonts w:ascii="Garamond" w:eastAsiaTheme="minorHAnsi" w:hAnsi="Garamond"/>
          <w:color w:val="000000"/>
          <w:sz w:val="24"/>
          <w:szCs w:val="24"/>
        </w:rPr>
        <w:t>av</w:t>
      </w:r>
      <w:r w:rsidRPr="00BE0514">
        <w:rPr>
          <w:rFonts w:ascii="Garamond" w:eastAsiaTheme="minorHAnsi" w:hAnsi="Garamond"/>
          <w:color w:val="000000"/>
          <w:sz w:val="24"/>
          <w:szCs w:val="24"/>
        </w:rPr>
        <w:t>e mund të përmbajnë ndryshoren e lejimit të kalimit.</w:t>
      </w:r>
    </w:p>
    <w:p w14:paraId="2BDC8E03" w14:textId="1F3F8748"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e)</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Krijimi i mesazheve CPDLC me shumë element</w:t>
      </w:r>
      <w:r w:rsidR="00F26BBF">
        <w:rPr>
          <w:rFonts w:ascii="Garamond" w:eastAsiaTheme="minorHAnsi" w:hAnsi="Garamond"/>
          <w:color w:val="000000"/>
          <w:sz w:val="24"/>
          <w:szCs w:val="24"/>
        </w:rPr>
        <w:t>e</w:t>
      </w:r>
      <w:r w:rsidRPr="00BE0514">
        <w:rPr>
          <w:rFonts w:ascii="Garamond" w:eastAsiaTheme="minorHAnsi" w:hAnsi="Garamond"/>
          <w:color w:val="000000"/>
          <w:sz w:val="24"/>
          <w:szCs w:val="24"/>
        </w:rPr>
        <w:t>:</w:t>
      </w:r>
    </w:p>
    <w:p w14:paraId="4740C46F" w14:textId="3157AF5D"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1</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mesazh CPDLC me shumë element</w:t>
      </w:r>
      <w:r w:rsidR="00F26BBF">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kërkon një përgjigje, përgjigj</w:t>
      </w:r>
      <w:r w:rsidR="00F26BBF">
        <w:rPr>
          <w:rFonts w:ascii="Garamond" w:eastAsiaTheme="minorHAnsi" w:hAnsi="Garamond"/>
          <w:color w:val="000000"/>
          <w:sz w:val="24"/>
          <w:szCs w:val="24"/>
        </w:rPr>
        <w:t>j</w:t>
      </w:r>
      <w:r w:rsidRPr="00BE0514">
        <w:rPr>
          <w:rFonts w:ascii="Garamond" w:eastAsiaTheme="minorHAnsi" w:hAnsi="Garamond"/>
          <w:color w:val="000000"/>
          <w:sz w:val="24"/>
          <w:szCs w:val="24"/>
        </w:rPr>
        <w:t>a do të zbatohet për të gjith</w:t>
      </w:r>
      <w:r w:rsidR="00F26BBF">
        <w:rPr>
          <w:rFonts w:ascii="Garamond" w:eastAsiaTheme="minorHAnsi" w:hAnsi="Garamond"/>
          <w:color w:val="000000"/>
          <w:sz w:val="24"/>
          <w:szCs w:val="24"/>
        </w:rPr>
        <w:t>a</w:t>
      </w:r>
      <w:r w:rsidRPr="00BE0514">
        <w:rPr>
          <w:rFonts w:ascii="Garamond" w:eastAsiaTheme="minorHAnsi" w:hAnsi="Garamond"/>
          <w:color w:val="000000"/>
          <w:sz w:val="24"/>
          <w:szCs w:val="24"/>
        </w:rPr>
        <w:t xml:space="preserve"> element</w:t>
      </w:r>
      <w:r w:rsidR="00F26BBF">
        <w:rPr>
          <w:rFonts w:ascii="Garamond" w:eastAsiaTheme="minorHAnsi" w:hAnsi="Garamond"/>
          <w:color w:val="000000"/>
          <w:sz w:val="24"/>
          <w:szCs w:val="24"/>
        </w:rPr>
        <w:t>e</w:t>
      </w:r>
      <w:r w:rsidRPr="00BE0514">
        <w:rPr>
          <w:rFonts w:ascii="Garamond" w:eastAsiaTheme="minorHAnsi" w:hAnsi="Garamond"/>
          <w:color w:val="000000"/>
          <w:sz w:val="24"/>
          <w:szCs w:val="24"/>
        </w:rPr>
        <w:t>t e mesazhit.</w:t>
      </w:r>
    </w:p>
    <w:p w14:paraId="1ABCAAC5" w14:textId="0D552721"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2</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lejimi i vetëm i një elementi mesazhi ose ndonjë pjesë e një mesazhi lejimi me shumë element</w:t>
      </w:r>
      <w:r w:rsidR="009026E0">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nuk mund të respektohet, piloti do të dërgojë një përgjigje</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“UNABLE</w:t>
      </w:r>
      <w:r w:rsidR="00D42B7A">
        <w:rPr>
          <w:rFonts w:ascii="Garamond" w:eastAsiaTheme="minorHAnsi" w:hAnsi="Garamond"/>
          <w:color w:val="000000"/>
          <w:sz w:val="24"/>
          <w:szCs w:val="24"/>
        </w:rPr>
        <w:t>”</w:t>
      </w:r>
      <w:r w:rsidRPr="00BE0514">
        <w:rPr>
          <w:rFonts w:ascii="Garamond" w:eastAsiaTheme="minorHAnsi" w:hAnsi="Garamond"/>
          <w:color w:val="000000"/>
          <w:sz w:val="24"/>
          <w:szCs w:val="24"/>
        </w:rPr>
        <w:t>/“E PAMUNDUR</w:t>
      </w:r>
      <w:r w:rsidR="00D42B7A">
        <w:rPr>
          <w:rFonts w:ascii="Garamond" w:eastAsiaTheme="minorHAnsi" w:hAnsi="Garamond"/>
          <w:color w:val="000000"/>
          <w:sz w:val="24"/>
          <w:szCs w:val="24"/>
        </w:rPr>
        <w:t xml:space="preserve">” </w:t>
      </w:r>
      <w:r w:rsidRPr="00BE0514">
        <w:rPr>
          <w:rFonts w:ascii="Garamond" w:eastAsiaTheme="minorHAnsi" w:hAnsi="Garamond"/>
          <w:color w:val="000000"/>
          <w:sz w:val="24"/>
          <w:szCs w:val="24"/>
        </w:rPr>
        <w:t>për të gjithë mesazhin.</w:t>
      </w:r>
    </w:p>
    <w:p w14:paraId="52F0163E" w14:textId="0148A84C"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3</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Kontrollori do të përgjigjet me një mesazh</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“UNABLE</w:t>
      </w:r>
      <w:r w:rsidR="00AA1FA9">
        <w:rPr>
          <w:rFonts w:ascii="Garamond" w:eastAsiaTheme="minorHAnsi" w:hAnsi="Garamond"/>
          <w:color w:val="000000"/>
          <w:sz w:val="24"/>
          <w:szCs w:val="24"/>
        </w:rPr>
        <w:t>”</w:t>
      </w:r>
      <w:r w:rsidRPr="00BE0514">
        <w:rPr>
          <w:rFonts w:ascii="Garamond" w:eastAsiaTheme="minorHAnsi" w:hAnsi="Garamond"/>
          <w:color w:val="000000"/>
          <w:sz w:val="24"/>
          <w:szCs w:val="24"/>
        </w:rPr>
        <w:t>/“E PAMUNDUR</w:t>
      </w:r>
      <w:r w:rsidR="00AA1FA9">
        <w:rPr>
          <w:rFonts w:ascii="Garamond" w:eastAsiaTheme="minorHAnsi" w:hAnsi="Garamond"/>
          <w:color w:val="000000"/>
          <w:sz w:val="24"/>
          <w:szCs w:val="24"/>
        </w:rPr>
        <w:t>”</w:t>
      </w:r>
      <w:r w:rsidRPr="00BE0514">
        <w:rPr>
          <w:rFonts w:ascii="Garamond" w:eastAsiaTheme="minorHAnsi" w:hAnsi="Garamond"/>
          <w:color w:val="000000"/>
          <w:sz w:val="24"/>
          <w:szCs w:val="24"/>
        </w:rPr>
        <w:t xml:space="preserve"> që zbatohet për të gjith</w:t>
      </w:r>
      <w:r w:rsidR="00D2016E">
        <w:rPr>
          <w:rFonts w:ascii="Garamond" w:eastAsiaTheme="minorHAnsi" w:hAnsi="Garamond"/>
          <w:color w:val="000000"/>
          <w:sz w:val="24"/>
          <w:szCs w:val="24"/>
        </w:rPr>
        <w:t>a</w:t>
      </w:r>
      <w:r w:rsidRPr="00BE0514">
        <w:rPr>
          <w:rFonts w:ascii="Garamond" w:eastAsiaTheme="minorHAnsi" w:hAnsi="Garamond"/>
          <w:color w:val="000000"/>
          <w:sz w:val="24"/>
          <w:szCs w:val="24"/>
        </w:rPr>
        <w:t xml:space="preserve"> element</w:t>
      </w:r>
      <w:r w:rsidR="00D2016E">
        <w:rPr>
          <w:rFonts w:ascii="Garamond" w:eastAsiaTheme="minorHAnsi" w:hAnsi="Garamond"/>
          <w:color w:val="000000"/>
          <w:sz w:val="24"/>
          <w:szCs w:val="24"/>
        </w:rPr>
        <w:t>e</w:t>
      </w:r>
      <w:r w:rsidRPr="00BE0514">
        <w:rPr>
          <w:rFonts w:ascii="Garamond" w:eastAsiaTheme="minorHAnsi" w:hAnsi="Garamond"/>
          <w:color w:val="000000"/>
          <w:sz w:val="24"/>
          <w:szCs w:val="24"/>
        </w:rPr>
        <w:t>t e kërkesës</w:t>
      </w:r>
      <w:r w:rsidR="00D2016E">
        <w:rPr>
          <w:rFonts w:ascii="Garamond" w:eastAsiaTheme="minorHAnsi" w:hAnsi="Garamond"/>
          <w:color w:val="000000"/>
          <w:sz w:val="24"/>
          <w:szCs w:val="24"/>
        </w:rPr>
        <w:t>,</w:t>
      </w:r>
      <w:r w:rsidRPr="00BE0514">
        <w:rPr>
          <w:rFonts w:ascii="Garamond" w:eastAsiaTheme="minorHAnsi" w:hAnsi="Garamond"/>
          <w:color w:val="000000"/>
          <w:sz w:val="24"/>
          <w:szCs w:val="24"/>
        </w:rPr>
        <w:t xml:space="preserve"> kur asnjë element</w:t>
      </w:r>
      <w:r w:rsidR="00EB645C">
        <w:rPr>
          <w:rFonts w:ascii="Garamond" w:eastAsiaTheme="minorHAnsi" w:hAnsi="Garamond"/>
          <w:color w:val="000000"/>
          <w:sz w:val="24"/>
          <w:szCs w:val="24"/>
        </w:rPr>
        <w:t>/</w:t>
      </w:r>
      <w:r w:rsidRPr="00BE0514">
        <w:rPr>
          <w:rFonts w:ascii="Garamond" w:eastAsiaTheme="minorHAnsi" w:hAnsi="Garamond"/>
          <w:color w:val="000000"/>
          <w:sz w:val="24"/>
          <w:szCs w:val="24"/>
        </w:rPr>
        <w:t>e i një kërkese për lejim të vetëm ose me shumë element</w:t>
      </w:r>
      <w:r w:rsidR="00DE39EE">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nuk mund të miratohet. Lejimi</w:t>
      </w:r>
      <w:r w:rsidR="006235BC">
        <w:rPr>
          <w:rFonts w:ascii="Garamond" w:eastAsiaTheme="minorHAnsi" w:hAnsi="Garamond"/>
          <w:color w:val="000000"/>
          <w:sz w:val="24"/>
          <w:szCs w:val="24"/>
        </w:rPr>
        <w:t>/</w:t>
      </w:r>
      <w:r w:rsidRPr="00BE0514">
        <w:rPr>
          <w:rFonts w:ascii="Garamond" w:eastAsiaTheme="minorHAnsi" w:hAnsi="Garamond"/>
          <w:color w:val="000000"/>
          <w:sz w:val="24"/>
          <w:szCs w:val="24"/>
        </w:rPr>
        <w:t>et aktual nuk do të riparaqitet.</w:t>
      </w:r>
    </w:p>
    <w:p w14:paraId="5F9217B9" w14:textId="45656F2D"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4</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kërkesë për lejim me shumë element</w:t>
      </w:r>
      <w:r w:rsidR="006235BC">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mund të miratohet vetëm pjesërisht, kontrollori duhet të përgjigjet me një mesazh</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“UNABLE</w:t>
      </w:r>
      <w:r w:rsidR="00141423">
        <w:rPr>
          <w:rFonts w:ascii="Garamond" w:eastAsiaTheme="minorHAnsi" w:hAnsi="Garamond"/>
          <w:color w:val="000000"/>
          <w:sz w:val="24"/>
          <w:szCs w:val="24"/>
        </w:rPr>
        <w:t>”</w:t>
      </w:r>
      <w:r w:rsidRPr="00BE0514">
        <w:rPr>
          <w:rFonts w:ascii="Garamond" w:eastAsiaTheme="minorHAnsi" w:hAnsi="Garamond"/>
          <w:color w:val="000000"/>
          <w:sz w:val="24"/>
          <w:szCs w:val="24"/>
        </w:rPr>
        <w:t>/“E PAMUNDUR</w:t>
      </w:r>
      <w:r w:rsidR="00141423">
        <w:rPr>
          <w:rFonts w:ascii="Garamond" w:eastAsiaTheme="minorHAnsi" w:hAnsi="Garamond"/>
          <w:color w:val="000000"/>
          <w:sz w:val="24"/>
          <w:szCs w:val="24"/>
        </w:rPr>
        <w:t>”,</w:t>
      </w:r>
      <w:r w:rsidRPr="00BE0514">
        <w:rPr>
          <w:rFonts w:ascii="Garamond" w:eastAsiaTheme="minorHAnsi" w:hAnsi="Garamond"/>
          <w:color w:val="000000"/>
          <w:sz w:val="24"/>
          <w:szCs w:val="24"/>
        </w:rPr>
        <w:t xml:space="preserve"> që zbatohet për të gjith</w:t>
      </w:r>
      <w:r w:rsidR="00141423">
        <w:rPr>
          <w:rFonts w:ascii="Garamond" w:eastAsiaTheme="minorHAnsi" w:hAnsi="Garamond"/>
          <w:color w:val="000000"/>
          <w:sz w:val="24"/>
          <w:szCs w:val="24"/>
        </w:rPr>
        <w:t>a</w:t>
      </w:r>
      <w:r w:rsidRPr="00BE0514">
        <w:rPr>
          <w:rFonts w:ascii="Garamond" w:eastAsiaTheme="minorHAnsi" w:hAnsi="Garamond"/>
          <w:color w:val="000000"/>
          <w:sz w:val="24"/>
          <w:szCs w:val="24"/>
        </w:rPr>
        <w:t xml:space="preserve"> element</w:t>
      </w:r>
      <w:r w:rsidR="005A734F">
        <w:rPr>
          <w:rFonts w:ascii="Garamond" w:eastAsiaTheme="minorHAnsi" w:hAnsi="Garamond"/>
          <w:color w:val="000000"/>
          <w:sz w:val="24"/>
          <w:szCs w:val="24"/>
        </w:rPr>
        <w:t>e</w:t>
      </w:r>
      <w:r w:rsidRPr="00BE0514">
        <w:rPr>
          <w:rFonts w:ascii="Garamond" w:eastAsiaTheme="minorHAnsi" w:hAnsi="Garamond"/>
          <w:color w:val="000000"/>
          <w:sz w:val="24"/>
          <w:szCs w:val="24"/>
        </w:rPr>
        <w:t>t e mesazhit të kërkesës dhe, nëse është e përshtatshme, të përfshijë një arsye dhe/ose informacion se kur mund të pritet lejimi.</w:t>
      </w:r>
    </w:p>
    <w:p w14:paraId="02A4EDD3" w14:textId="25B919F8"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5</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të gjith</w:t>
      </w:r>
      <w:r w:rsidR="005A734F">
        <w:rPr>
          <w:rFonts w:ascii="Garamond" w:eastAsiaTheme="minorHAnsi" w:hAnsi="Garamond"/>
          <w:color w:val="000000"/>
          <w:sz w:val="24"/>
          <w:szCs w:val="24"/>
        </w:rPr>
        <w:t>a</w:t>
      </w:r>
      <w:r w:rsidRPr="00BE0514">
        <w:rPr>
          <w:rFonts w:ascii="Garamond" w:eastAsiaTheme="minorHAnsi" w:hAnsi="Garamond"/>
          <w:color w:val="000000"/>
          <w:sz w:val="24"/>
          <w:szCs w:val="24"/>
        </w:rPr>
        <w:t xml:space="preserve"> element</w:t>
      </w:r>
      <w:r w:rsidR="001D34AE">
        <w:rPr>
          <w:rFonts w:ascii="Garamond" w:eastAsiaTheme="minorHAnsi" w:hAnsi="Garamond"/>
          <w:color w:val="000000"/>
          <w:sz w:val="24"/>
          <w:szCs w:val="24"/>
        </w:rPr>
        <w:t>e</w:t>
      </w:r>
      <w:r w:rsidRPr="00BE0514">
        <w:rPr>
          <w:rFonts w:ascii="Garamond" w:eastAsiaTheme="minorHAnsi" w:hAnsi="Garamond"/>
          <w:color w:val="000000"/>
          <w:sz w:val="24"/>
          <w:szCs w:val="24"/>
        </w:rPr>
        <w:t>t e një kërkese lejim</w:t>
      </w:r>
      <w:r w:rsidR="00D55257">
        <w:rPr>
          <w:rFonts w:ascii="Garamond" w:eastAsiaTheme="minorHAnsi" w:hAnsi="Garamond"/>
          <w:color w:val="000000"/>
          <w:sz w:val="24"/>
          <w:szCs w:val="24"/>
        </w:rPr>
        <w:t>i</w:t>
      </w:r>
      <w:r w:rsidRPr="00BE0514">
        <w:rPr>
          <w:rFonts w:ascii="Garamond" w:eastAsiaTheme="minorHAnsi" w:hAnsi="Garamond"/>
          <w:color w:val="000000"/>
          <w:sz w:val="24"/>
          <w:szCs w:val="24"/>
        </w:rPr>
        <w:t xml:space="preserve"> të vetëm ose me shum</w:t>
      </w:r>
      <w:r w:rsidR="00EA4662">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element</w:t>
      </w:r>
      <w:r w:rsidR="00EA4662">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mund të miratohen, kontrollori duhet të përgjigjet me leje që korrespondojnë me secilin element të kërkesës. Kjo përgjigje do të jetë një mesazh i vetëm në hallkën e sipërme </w:t>
      </w:r>
      <w:r w:rsidRPr="00EA4662">
        <w:rPr>
          <w:rFonts w:ascii="Garamond" w:eastAsiaTheme="minorHAnsi" w:hAnsi="Garamond"/>
          <w:i/>
          <w:iCs/>
          <w:color w:val="000000"/>
          <w:sz w:val="24"/>
          <w:szCs w:val="24"/>
        </w:rPr>
        <w:t>(uplink).</w:t>
      </w:r>
    </w:p>
    <w:p w14:paraId="0C44746C" w14:textId="3F2FBED7"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6</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mesazh CPDLC përmban më shumë se një element mesazhi dhe atributi i përgjigjes për mesazhin është</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“Y</w:t>
      </w:r>
      <w:r w:rsidR="00D55257">
        <w:rPr>
          <w:rFonts w:ascii="Garamond" w:eastAsiaTheme="minorHAnsi" w:hAnsi="Garamond"/>
          <w:color w:val="000000"/>
          <w:sz w:val="24"/>
          <w:szCs w:val="24"/>
        </w:rPr>
        <w:t>”</w:t>
      </w:r>
      <w:r w:rsidRPr="00BE0514">
        <w:rPr>
          <w:rFonts w:ascii="Garamond" w:eastAsiaTheme="minorHAnsi" w:hAnsi="Garamond"/>
          <w:color w:val="000000"/>
          <w:sz w:val="24"/>
          <w:szCs w:val="24"/>
        </w:rPr>
        <w:t>, kur përdoret, mesazhi i përgjigjes së vetme duhet të përmbajë numrin përkatës të përgjigjeve në të njëjtin rend.</w:t>
      </w:r>
    </w:p>
    <w:p w14:paraId="393312A0" w14:textId="77777777"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SERA.15020 Përgjigjja ndaj mesazheve CPDLC</w:t>
      </w:r>
    </w:p>
    <w:p w14:paraId="775E6837" w14:textId="0695402B"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 xml:space="preserve">Përveçse kur specifikohet ndryshe nga Autoriteti i Aviacionit Civil, nuk kërkohet përsëritja me zë </w:t>
      </w:r>
      <w:r w:rsidR="00D55257">
        <w:rPr>
          <w:rFonts w:ascii="Garamond" w:eastAsiaTheme="minorHAnsi" w:hAnsi="Garamond"/>
          <w:color w:val="000000"/>
          <w:sz w:val="24"/>
          <w:szCs w:val="24"/>
        </w:rPr>
        <w:t>e</w:t>
      </w:r>
      <w:r w:rsidRPr="00BE0514">
        <w:rPr>
          <w:rFonts w:ascii="Garamond" w:eastAsiaTheme="minorHAnsi" w:hAnsi="Garamond"/>
          <w:color w:val="000000"/>
          <w:sz w:val="24"/>
          <w:szCs w:val="24"/>
        </w:rPr>
        <w:t xml:space="preserve"> mesazheve CPDLC</w:t>
      </w:r>
      <w:r w:rsidR="00D55257">
        <w:rPr>
          <w:rFonts w:ascii="Garamond" w:eastAsiaTheme="minorHAnsi" w:hAnsi="Garamond"/>
          <w:color w:val="000000"/>
          <w:sz w:val="24"/>
          <w:szCs w:val="24"/>
        </w:rPr>
        <w:t>.</w:t>
      </w:r>
    </w:p>
    <w:p w14:paraId="7BD110AB" w14:textId="42ED63BD"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Me përjashtim të rasteve kur nevojitet korrigjimi i mesazhit CPDLC të transmetuar, kur një kontrollues ose një pilot komunikon nëpërmjet CPDLC</w:t>
      </w:r>
      <w:r w:rsidR="00D55257">
        <w:rPr>
          <w:rFonts w:ascii="Garamond" w:eastAsiaTheme="minorHAnsi" w:hAnsi="Garamond"/>
          <w:color w:val="000000"/>
          <w:sz w:val="24"/>
          <w:szCs w:val="24"/>
        </w:rPr>
        <w:t>-së,</w:t>
      </w:r>
      <w:r w:rsidRPr="00BE0514">
        <w:rPr>
          <w:rFonts w:ascii="Garamond" w:eastAsiaTheme="minorHAnsi" w:hAnsi="Garamond"/>
          <w:color w:val="000000"/>
          <w:sz w:val="24"/>
          <w:szCs w:val="24"/>
        </w:rPr>
        <w:t xml:space="preserve"> përgjigj</w:t>
      </w:r>
      <w:r w:rsidR="00973375">
        <w:rPr>
          <w:rFonts w:ascii="Garamond" w:eastAsiaTheme="minorHAnsi" w:hAnsi="Garamond"/>
          <w:color w:val="000000"/>
          <w:sz w:val="24"/>
          <w:szCs w:val="24"/>
        </w:rPr>
        <w:t>j</w:t>
      </w:r>
      <w:r w:rsidRPr="00BE0514">
        <w:rPr>
          <w:rFonts w:ascii="Garamond" w:eastAsiaTheme="minorHAnsi" w:hAnsi="Garamond"/>
          <w:color w:val="000000"/>
          <w:sz w:val="24"/>
          <w:szCs w:val="24"/>
        </w:rPr>
        <w:t>a normalisht duhet të jetë nëpërmjet CPDLC. Kur një kontrollor ose një pilot komunikon me zë, përgjigj</w:t>
      </w:r>
      <w:r w:rsidR="00D55257">
        <w:rPr>
          <w:rFonts w:ascii="Garamond" w:eastAsiaTheme="minorHAnsi" w:hAnsi="Garamond"/>
          <w:color w:val="000000"/>
          <w:sz w:val="24"/>
          <w:szCs w:val="24"/>
        </w:rPr>
        <w:t>j</w:t>
      </w:r>
      <w:r w:rsidRPr="00BE0514">
        <w:rPr>
          <w:rFonts w:ascii="Garamond" w:eastAsiaTheme="minorHAnsi" w:hAnsi="Garamond"/>
          <w:color w:val="000000"/>
          <w:sz w:val="24"/>
          <w:szCs w:val="24"/>
        </w:rPr>
        <w:t>a normalisht duhet të jetë me zë.</w:t>
      </w:r>
    </w:p>
    <w:p w14:paraId="1E7978B8" w14:textId="77777777"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SERA.15025 Korrigjimi i mesazheve CPDLC</w:t>
      </w:r>
    </w:p>
    <w:p w14:paraId="3518E36A" w14:textId="0FC70B28"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korrigjim në një mesazh CPDLC konsiderohet i nevojshëm ose kur përmbajtja e një mesazhi të tillë duhet të qartësohet, kontrollori i trafikut ajror dhe piloti do të përdorin mjetet më të përshtatshme të disponueshme për të dhënë detajet e sakta ose për të siguruar të nevojshme sqarim.</w:t>
      </w:r>
    </w:p>
    <w:p w14:paraId="16D938AB" w14:textId="127DC367"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komunikimi zanor përdoret për të korrigjuar një mesazh CPDLC për të cilin ende nuk është marrë asnjë përgjigje operacionale, transmetimi i zërit të kontrollorit ose të pilotit duhet të paraprihet me frazën:</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 xml:space="preserve">“DISREGARD CPDLC </w:t>
      </w:r>
      <w:r w:rsidRPr="000254C1">
        <w:rPr>
          <w:rFonts w:ascii="Garamond" w:eastAsiaTheme="minorHAnsi" w:hAnsi="Garamond"/>
          <w:i/>
          <w:iCs/>
          <w:color w:val="000000"/>
          <w:sz w:val="24"/>
          <w:szCs w:val="24"/>
        </w:rPr>
        <w:t xml:space="preserve">(message type) </w:t>
      </w:r>
      <w:r w:rsidRPr="00BE0514">
        <w:rPr>
          <w:rFonts w:ascii="Garamond" w:eastAsiaTheme="minorHAnsi" w:hAnsi="Garamond"/>
          <w:color w:val="000000"/>
          <w:sz w:val="24"/>
          <w:szCs w:val="24"/>
        </w:rPr>
        <w:t>MESSAGE, BREAK</w:t>
      </w:r>
      <w:r w:rsidR="00F327B4">
        <w:rPr>
          <w:rFonts w:ascii="Garamond" w:eastAsiaTheme="minorHAnsi" w:hAnsi="Garamond"/>
          <w:color w:val="000000"/>
          <w:sz w:val="24"/>
          <w:szCs w:val="24"/>
        </w:rPr>
        <w:t>”</w:t>
      </w:r>
      <w:r w:rsidRPr="00BE0514">
        <w:rPr>
          <w:rFonts w:ascii="Garamond" w:eastAsiaTheme="minorHAnsi" w:hAnsi="Garamond"/>
          <w:color w:val="000000"/>
          <w:sz w:val="24"/>
          <w:szCs w:val="24"/>
        </w:rPr>
        <w:t>/“SHPËRFILLNI MESAZHIN CPDLC (lloji i mesazhit), MARRJE</w:t>
      </w:r>
      <w:r w:rsidR="00F327B4">
        <w:rPr>
          <w:rFonts w:ascii="Garamond" w:eastAsiaTheme="minorHAnsi" w:hAnsi="Garamond"/>
          <w:color w:val="000000"/>
          <w:sz w:val="24"/>
          <w:szCs w:val="24"/>
        </w:rPr>
        <w:t>”</w:t>
      </w:r>
      <w:r w:rsidRPr="00BE0514">
        <w:rPr>
          <w:rFonts w:ascii="Garamond" w:eastAsiaTheme="minorHAnsi" w:hAnsi="Garamond"/>
          <w:color w:val="000000"/>
          <w:sz w:val="24"/>
          <w:szCs w:val="24"/>
        </w:rPr>
        <w:t xml:space="preserve"> </w:t>
      </w:r>
      <w:r w:rsidR="00F327B4">
        <w:rPr>
          <w:rFonts w:ascii="Garamond" w:eastAsiaTheme="minorHAnsi" w:hAnsi="Garamond"/>
          <w:color w:val="000000"/>
          <w:sz w:val="24"/>
          <w:szCs w:val="24"/>
        </w:rPr>
        <w:t>–</w:t>
      </w:r>
      <w:r w:rsidRPr="00BE0514">
        <w:rPr>
          <w:rFonts w:ascii="Garamond" w:eastAsiaTheme="minorHAnsi" w:hAnsi="Garamond"/>
          <w:color w:val="000000"/>
          <w:sz w:val="24"/>
          <w:szCs w:val="24"/>
        </w:rPr>
        <w:t xml:space="preserve"> pasuar me lejen, udhëzimin, informacionin ose kërkesën e duhur.</w:t>
      </w:r>
    </w:p>
    <w:p w14:paraId="265FC5D3" w14:textId="6225DC66"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i referohet dhe identifikohet mesazhi CPDLC që duhet të shpërfillet, duhet të tregohet kujdes në formulimin e tij</w:t>
      </w:r>
      <w:r w:rsidR="00117258">
        <w:rPr>
          <w:rFonts w:ascii="Garamond" w:eastAsiaTheme="minorHAnsi" w:hAnsi="Garamond"/>
          <w:color w:val="000000"/>
          <w:sz w:val="24"/>
          <w:szCs w:val="24"/>
        </w:rPr>
        <w:t>,</w:t>
      </w:r>
      <w:r w:rsidRPr="00BE0514">
        <w:rPr>
          <w:rFonts w:ascii="Garamond" w:eastAsiaTheme="minorHAnsi" w:hAnsi="Garamond"/>
          <w:color w:val="000000"/>
          <w:sz w:val="24"/>
          <w:szCs w:val="24"/>
        </w:rPr>
        <w:t xml:space="preserve"> në mënyrë që të shmanget çdo paqartësi me çështjen e korrigjimit të lejes, udhëzimit, informacionit ose kërkesës.</w:t>
      </w:r>
    </w:p>
    <w:p w14:paraId="4334F0FD" w14:textId="36811E47"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d)</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Nëse një mesazh CPDLC</w:t>
      </w:r>
      <w:r w:rsidR="00117258">
        <w:rPr>
          <w:rFonts w:ascii="Garamond" w:eastAsiaTheme="minorHAnsi" w:hAnsi="Garamond"/>
          <w:color w:val="000000"/>
          <w:sz w:val="24"/>
          <w:szCs w:val="24"/>
        </w:rPr>
        <w:t>,</w:t>
      </w:r>
      <w:r w:rsidRPr="00BE0514">
        <w:rPr>
          <w:rFonts w:ascii="Garamond" w:eastAsiaTheme="minorHAnsi" w:hAnsi="Garamond"/>
          <w:color w:val="000000"/>
          <w:sz w:val="24"/>
          <w:szCs w:val="24"/>
        </w:rPr>
        <w:t xml:space="preserve"> që kërkon një përgjigje operacionale negociohet më pas përmes zërit, një përgjigje e përshtatshme mbyllëse e mesazhit CPDLC do të dërgohet për të siguruar sinkronizimin e duhur të dialogut CPDLC. Kjo mund të arrihet ose duke udhëzuar në mënyrë të hapur marrësin e mesazhit nëpërmjet zërit për të mbyllur dialogun</w:t>
      </w:r>
      <w:r w:rsidR="0092462F">
        <w:rPr>
          <w:rFonts w:ascii="Garamond" w:eastAsiaTheme="minorHAnsi" w:hAnsi="Garamond"/>
          <w:color w:val="000000"/>
          <w:sz w:val="24"/>
          <w:szCs w:val="24"/>
        </w:rPr>
        <w:t>,</w:t>
      </w:r>
      <w:r w:rsidRPr="00BE0514">
        <w:rPr>
          <w:rFonts w:ascii="Garamond" w:eastAsiaTheme="minorHAnsi" w:hAnsi="Garamond"/>
          <w:color w:val="000000"/>
          <w:sz w:val="24"/>
          <w:szCs w:val="24"/>
        </w:rPr>
        <w:t xml:space="preserve"> ose duke lejuar sistemin të mbyllë automatikisht dialogun.</w:t>
      </w:r>
    </w:p>
    <w:p w14:paraId="610E02BC" w14:textId="77777777"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SERA.15030 Procedurat e komunikimit të lidhjes së të dhënave të kontrollorit për emergjencat, rreziqet dhe dështimin e pajisjeve CPDLC</w:t>
      </w:r>
    </w:p>
    <w:p w14:paraId="718BC48E" w14:textId="4215345F"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kontrollor i trafikut ajror ose një pilot sinjalizohet se një mesazh komunikimi i vetëm i lidhjes së të dhënave kontrollues-pilot ka dështuar, kontrollori i trafikut ajror ose piloti duhet të ndërmarrë një nga veprimet e mëposhtme, sipas rastit:</w:t>
      </w:r>
    </w:p>
    <w:p w14:paraId="1A0068C2" w14:textId="46C97304"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1</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me zë, konfirmon veprimet që do të ndërmerren në lidhje me dialogun përkatës, duke e paraprirë informacionin me shprehjen:</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“CPDLC MESSAGE FAILURE</w:t>
      </w:r>
      <w:r w:rsidR="002216FA">
        <w:rPr>
          <w:rFonts w:ascii="Garamond" w:eastAsiaTheme="minorHAnsi" w:hAnsi="Garamond"/>
          <w:color w:val="000000"/>
          <w:sz w:val="24"/>
          <w:szCs w:val="24"/>
        </w:rPr>
        <w:t>”</w:t>
      </w:r>
      <w:r w:rsidRPr="00BE0514">
        <w:rPr>
          <w:rFonts w:ascii="Garamond" w:eastAsiaTheme="minorHAnsi" w:hAnsi="Garamond"/>
          <w:color w:val="000000"/>
          <w:sz w:val="24"/>
          <w:szCs w:val="24"/>
        </w:rPr>
        <w:t>/“DËSHTIMI I MESAZHIT CPDLC</w:t>
      </w:r>
      <w:r w:rsidR="00544D72">
        <w:rPr>
          <w:rFonts w:ascii="Garamond" w:eastAsiaTheme="minorHAnsi" w:hAnsi="Garamond"/>
          <w:color w:val="000000"/>
          <w:sz w:val="24"/>
          <w:szCs w:val="24"/>
        </w:rPr>
        <w:t>”</w:t>
      </w:r>
      <w:r w:rsidR="0054264B">
        <w:rPr>
          <w:rFonts w:ascii="Garamond" w:eastAsiaTheme="minorHAnsi" w:hAnsi="Garamond"/>
          <w:color w:val="000000"/>
          <w:sz w:val="24"/>
          <w:szCs w:val="24"/>
        </w:rPr>
        <w:t>.</w:t>
      </w:r>
    </w:p>
    <w:p w14:paraId="1CBFA6FB" w14:textId="4972C230"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2</w:t>
      </w:r>
      <w:r w:rsidR="00E47981" w:rsidRPr="00BE0514">
        <w:rPr>
          <w:rFonts w:ascii="Garamond" w:eastAsiaTheme="minorHAnsi" w:hAnsi="Garamond"/>
          <w:color w:val="000000"/>
          <w:sz w:val="24"/>
          <w:szCs w:val="24"/>
        </w:rPr>
        <w:t>.</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nëpërmjet komunikimit të lidhjes së të dhënave kontrollor-pilot, ridërgon mesazhin e komunikimit të lidhjes së të dhënave kontrollor-pilot që dështoi.</w:t>
      </w:r>
    </w:p>
    <w:p w14:paraId="7F75B01D" w14:textId="518AE299"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Kontrollorët e trafikut ajror që u kërkohet të transmetojnë informacion në lidhje me një dështim të plotë të sistemit të komunikimit tokësor të lidhjes së të dhënave kontrollues-pilot në të gjitha stacionet që mund të përgjojnë duhet ta paraprijnë një transmetim të tillë me thirrjen e përgjithshme:</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“ALL STATIONS CPDLC FAILURE</w:t>
      </w:r>
      <w:r w:rsidR="00A71557">
        <w:rPr>
          <w:rFonts w:ascii="Garamond" w:eastAsiaTheme="minorHAnsi" w:hAnsi="Garamond"/>
          <w:color w:val="000000"/>
          <w:sz w:val="24"/>
          <w:szCs w:val="24"/>
        </w:rPr>
        <w:t>”</w:t>
      </w:r>
      <w:r w:rsidRPr="00BE0514">
        <w:rPr>
          <w:rFonts w:ascii="Garamond" w:eastAsiaTheme="minorHAnsi" w:hAnsi="Garamond"/>
          <w:color w:val="000000"/>
          <w:sz w:val="24"/>
          <w:szCs w:val="24"/>
        </w:rPr>
        <w:t>/“TË GJITHA STACIONET DËSHTIM CPDLC</w:t>
      </w:r>
      <w:r w:rsidR="00A71557">
        <w:rPr>
          <w:rFonts w:ascii="Garamond" w:eastAsiaTheme="minorHAnsi" w:hAnsi="Garamond"/>
          <w:color w:val="000000"/>
          <w:sz w:val="24"/>
          <w:szCs w:val="24"/>
        </w:rPr>
        <w:t>”</w:t>
      </w:r>
      <w:r w:rsidRPr="00BE0514">
        <w:rPr>
          <w:rFonts w:ascii="Garamond" w:eastAsiaTheme="minorHAnsi" w:hAnsi="Garamond"/>
          <w:color w:val="000000"/>
          <w:sz w:val="24"/>
          <w:szCs w:val="24"/>
        </w:rPr>
        <w:t xml:space="preserve"> – e ndjekur nga identifikimi i stacionit telefonues.</w:t>
      </w:r>
    </w:p>
    <w:p w14:paraId="60F24CEF" w14:textId="5823E28B"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c)</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komunikimi i lidhjes së të dhënave kontrollues-pilot dështon dhe komunikimi kthehet në zë, të gjitha mesazhet CPDLC të pazgjidhura do të konsiderohen të padorëzuara dhe i gjithë dialogu që përfshin mesazhet e mbetura do të rifillojë me zë.</w:t>
      </w:r>
    </w:p>
    <w:p w14:paraId="4A7E452A" w14:textId="51CF0E2F"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d)</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komunikimi i lidhjes së të dhënave kontrollues-pilot dështon, por rikthehet përpara nevojës për t’u rikthyer në komunikimin zanor, të gjitha mesazhet e pazgjidhura do të konsiderohen të padorëzuara dhe i gjithë dialogu që përfshin mesazhet e mbetura do të rifillojë nëpërmjet CPDLC</w:t>
      </w:r>
      <w:r w:rsidR="00A71557">
        <w:rPr>
          <w:rFonts w:ascii="Garamond" w:eastAsiaTheme="minorHAnsi" w:hAnsi="Garamond"/>
          <w:color w:val="000000"/>
          <w:sz w:val="24"/>
          <w:szCs w:val="24"/>
        </w:rPr>
        <w:t>-së</w:t>
      </w:r>
      <w:r w:rsidRPr="00BE0514">
        <w:rPr>
          <w:rFonts w:ascii="Garamond" w:eastAsiaTheme="minorHAnsi" w:hAnsi="Garamond"/>
          <w:color w:val="000000"/>
          <w:sz w:val="24"/>
          <w:szCs w:val="24"/>
        </w:rPr>
        <w:t>.</w:t>
      </w:r>
    </w:p>
    <w:p w14:paraId="69303C04" w14:textId="77777777"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SERA.15035 Mbyllja e qëllimshme e sistemit CPDLC</w:t>
      </w:r>
    </w:p>
    <w:p w14:paraId="7A7B4489" w14:textId="4F88C07D"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planifikohet një mbyllje e sistemit të rrjetit të komunikimit ose sistemit tokësor CPDLC, do të publikohet një NOTAM për të informuar të gjitha palët e prekura për periudhën e mbylljes dhe, nëse është e nevojshme, detajet e frekuencave të komunikimit zanor që do të përdoren.</w:t>
      </w:r>
    </w:p>
    <w:p w14:paraId="660128DD" w14:textId="76956498"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Avionët në komunikim me njësitë ATC do të informohen me zë ose CPDLC</w:t>
      </w:r>
      <w:r w:rsidR="00CD4F71">
        <w:rPr>
          <w:rFonts w:ascii="Garamond" w:eastAsiaTheme="minorHAnsi" w:hAnsi="Garamond"/>
          <w:color w:val="000000"/>
          <w:sz w:val="24"/>
          <w:szCs w:val="24"/>
        </w:rPr>
        <w:t>-ja</w:t>
      </w:r>
      <w:r w:rsidRPr="00BE0514">
        <w:rPr>
          <w:rFonts w:ascii="Garamond" w:eastAsiaTheme="minorHAnsi" w:hAnsi="Garamond"/>
          <w:color w:val="000000"/>
          <w:sz w:val="24"/>
          <w:szCs w:val="24"/>
        </w:rPr>
        <w:t xml:space="preserve"> për çdo humbje të afërt të shërbimit CPDLC.</w:t>
      </w:r>
    </w:p>
    <w:p w14:paraId="5589921B" w14:textId="6F9B2ED3"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SERA.15040 Ndërprerja e përdorimit të kërkesave të CPDLC</w:t>
      </w:r>
      <w:r w:rsidR="00FA2BB2">
        <w:rPr>
          <w:rFonts w:ascii="Garamond" w:eastAsiaTheme="minorHAnsi" w:hAnsi="Garamond"/>
          <w:b/>
          <w:bCs/>
          <w:color w:val="000000"/>
          <w:sz w:val="24"/>
          <w:szCs w:val="24"/>
        </w:rPr>
        <w:t>-së</w:t>
      </w:r>
    </w:p>
    <w:p w14:paraId="19B6FE43" w14:textId="5A73DAD8"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a)</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Kur një kontrollues kërkon që të gjitha stacionet ose një fluturim specifik të shmangin dërgimin e kërkesave CPDLC</w:t>
      </w:r>
      <w:r w:rsidR="00326128">
        <w:rPr>
          <w:rFonts w:ascii="Garamond" w:eastAsiaTheme="minorHAnsi" w:hAnsi="Garamond"/>
          <w:color w:val="000000"/>
          <w:sz w:val="24"/>
          <w:szCs w:val="24"/>
        </w:rPr>
        <w:t>,</w:t>
      </w:r>
      <w:r w:rsidRPr="00BE0514">
        <w:rPr>
          <w:rFonts w:ascii="Garamond" w:eastAsiaTheme="minorHAnsi" w:hAnsi="Garamond"/>
          <w:color w:val="000000"/>
          <w:sz w:val="24"/>
          <w:szCs w:val="24"/>
        </w:rPr>
        <w:t xml:space="preserve"> për një periudhë të kufizuar kohore, do të përdoret fraza e mëposhtme: ((call sign) or ALL STATIONS) STOP SENDING CPDLC REQUESTS [UNTIL ADVISED] [(reason)]/((shenja e thirrjes) ose TË GJITHA STACIONET) NDALO DËRGIMIN E KËRKESAVE CPDLC [DERI KUR KËSHILLOHET] [(arsye)].</w:t>
      </w:r>
    </w:p>
    <w:p w14:paraId="1C450BC3" w14:textId="2F39E0DA"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b)</w:t>
      </w:r>
      <w:r w:rsidR="002E5337" w:rsidRPr="00BE0514">
        <w:rPr>
          <w:rFonts w:ascii="Garamond" w:eastAsiaTheme="minorHAnsi" w:hAnsi="Garamond"/>
          <w:color w:val="000000"/>
          <w:sz w:val="24"/>
          <w:szCs w:val="24"/>
        </w:rPr>
        <w:t xml:space="preserve"> </w:t>
      </w:r>
      <w:r w:rsidRPr="00BE0514">
        <w:rPr>
          <w:rFonts w:ascii="Garamond" w:eastAsiaTheme="minorHAnsi" w:hAnsi="Garamond"/>
          <w:color w:val="000000"/>
          <w:sz w:val="24"/>
          <w:szCs w:val="24"/>
        </w:rPr>
        <w:t>Rifillimi i përdorimit normal të CPDLC</w:t>
      </w:r>
      <w:r w:rsidR="00A9784F">
        <w:rPr>
          <w:rFonts w:ascii="Garamond" w:eastAsiaTheme="minorHAnsi" w:hAnsi="Garamond"/>
          <w:color w:val="000000"/>
          <w:sz w:val="24"/>
          <w:szCs w:val="24"/>
        </w:rPr>
        <w:t>-së</w:t>
      </w:r>
      <w:r w:rsidRPr="00BE0514">
        <w:rPr>
          <w:rFonts w:ascii="Garamond" w:eastAsiaTheme="minorHAnsi" w:hAnsi="Garamond"/>
          <w:color w:val="000000"/>
          <w:sz w:val="24"/>
          <w:szCs w:val="24"/>
        </w:rPr>
        <w:t xml:space="preserve"> do të këshillohet duke përdorur frazën e mëposhtme: ((call sign) or ALL STATIONS) RESUME NORMAL CPDLC OPERATIONS/((shenja e thirrjes) ose TË GJITHA STACIONET) RINIS VEPRIMET NORMALE CPDLC.</w:t>
      </w:r>
    </w:p>
    <w:p w14:paraId="1FE0ECE4" w14:textId="35A40F10"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SERA.15045 Përdorimi i CPDLC</w:t>
      </w:r>
      <w:r w:rsidR="00B27831">
        <w:rPr>
          <w:rFonts w:ascii="Garamond" w:eastAsiaTheme="minorHAnsi" w:hAnsi="Garamond"/>
          <w:b/>
          <w:bCs/>
          <w:color w:val="000000"/>
          <w:sz w:val="24"/>
          <w:szCs w:val="24"/>
        </w:rPr>
        <w:t>-së</w:t>
      </w:r>
      <w:r w:rsidRPr="00BE0514">
        <w:rPr>
          <w:rFonts w:ascii="Garamond" w:eastAsiaTheme="minorHAnsi" w:hAnsi="Garamond"/>
          <w:b/>
          <w:bCs/>
          <w:color w:val="000000"/>
          <w:sz w:val="24"/>
          <w:szCs w:val="24"/>
        </w:rPr>
        <w:t xml:space="preserve"> në rast të dështimit të komunikimit zanor ajër-tokë</w:t>
      </w:r>
    </w:p>
    <w:p w14:paraId="12ECB163" w14:textId="18EE80DD"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 xml:space="preserve">Ekzistenca e një lidhjeje CPDLC midis një njësie të shërbimeve të trafikut ajror dhe një avioni nuk duhet të pengojë pilotin dhe kontrollorin e trafikut ajror në fjalë të nisin dhe </w:t>
      </w:r>
      <w:r w:rsidR="00F33B10">
        <w:rPr>
          <w:rFonts w:ascii="Garamond" w:eastAsiaTheme="minorHAnsi" w:hAnsi="Garamond"/>
          <w:color w:val="000000"/>
          <w:sz w:val="24"/>
          <w:szCs w:val="24"/>
        </w:rPr>
        <w:t xml:space="preserve">të </w:t>
      </w:r>
      <w:r w:rsidRPr="00BE0514">
        <w:rPr>
          <w:rFonts w:ascii="Garamond" w:eastAsiaTheme="minorHAnsi" w:hAnsi="Garamond"/>
          <w:color w:val="000000"/>
          <w:sz w:val="24"/>
          <w:szCs w:val="24"/>
        </w:rPr>
        <w:t>kryejnë të gjitha veprimet e kërkuara</w:t>
      </w:r>
      <w:r w:rsidR="008E1141">
        <w:rPr>
          <w:rFonts w:ascii="Garamond" w:eastAsiaTheme="minorHAnsi" w:hAnsi="Garamond"/>
          <w:color w:val="000000"/>
          <w:sz w:val="24"/>
          <w:szCs w:val="24"/>
        </w:rPr>
        <w:t>,</w:t>
      </w:r>
      <w:r w:rsidRPr="00BE0514">
        <w:rPr>
          <w:rFonts w:ascii="Garamond" w:eastAsiaTheme="minorHAnsi" w:hAnsi="Garamond"/>
          <w:color w:val="000000"/>
          <w:sz w:val="24"/>
          <w:szCs w:val="24"/>
        </w:rPr>
        <w:t xml:space="preserve"> në rast të dështimit të komunikimit zanor ajër-tokë.</w:t>
      </w:r>
    </w:p>
    <w:p w14:paraId="1D5DCC2E" w14:textId="30318DAA" w:rsidR="009A0B61" w:rsidRPr="00BE0514" w:rsidRDefault="009A0B61" w:rsidP="009A0B6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BE0514">
        <w:rPr>
          <w:rFonts w:ascii="Garamond" w:eastAsiaTheme="minorHAnsi" w:hAnsi="Garamond"/>
          <w:b/>
          <w:bCs/>
          <w:color w:val="000000"/>
          <w:sz w:val="24"/>
          <w:szCs w:val="24"/>
        </w:rPr>
        <w:t>SERA.15050 Testimi i CPDLC</w:t>
      </w:r>
      <w:r w:rsidR="008E1141">
        <w:rPr>
          <w:rFonts w:ascii="Garamond" w:eastAsiaTheme="minorHAnsi" w:hAnsi="Garamond"/>
          <w:b/>
          <w:bCs/>
          <w:color w:val="000000"/>
          <w:sz w:val="24"/>
          <w:szCs w:val="24"/>
        </w:rPr>
        <w:t>-së</w:t>
      </w:r>
    </w:p>
    <w:p w14:paraId="326EB071" w14:textId="7821D017" w:rsidR="009A0B61" w:rsidRPr="00BE0514"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BE0514">
        <w:rPr>
          <w:rFonts w:ascii="Garamond" w:eastAsiaTheme="minorHAnsi" w:hAnsi="Garamond"/>
          <w:color w:val="000000"/>
          <w:sz w:val="24"/>
          <w:szCs w:val="24"/>
        </w:rPr>
        <w:t>Kur testimi i CPDLC</w:t>
      </w:r>
      <w:r w:rsidR="00F47B89">
        <w:rPr>
          <w:rFonts w:ascii="Garamond" w:eastAsiaTheme="minorHAnsi" w:hAnsi="Garamond"/>
          <w:color w:val="000000"/>
          <w:sz w:val="24"/>
          <w:szCs w:val="24"/>
        </w:rPr>
        <w:t>-së</w:t>
      </w:r>
      <w:r w:rsidRPr="00BE0514">
        <w:rPr>
          <w:rFonts w:ascii="Garamond" w:eastAsiaTheme="minorHAnsi" w:hAnsi="Garamond"/>
          <w:color w:val="000000"/>
          <w:sz w:val="24"/>
          <w:szCs w:val="24"/>
        </w:rPr>
        <w:t xml:space="preserve"> me një avion mund të ndikojë në shërbimet e trafikut ajror që i ofrohen avionit, koordinimi do të kryhet përpara një testimi të tillë.</w:t>
      </w:r>
      <w:r w:rsidR="00BE0514">
        <w:rPr>
          <w:rFonts w:ascii="Garamond" w:eastAsiaTheme="minorHAnsi" w:hAnsi="Garamond"/>
          <w:color w:val="000000"/>
          <w:sz w:val="24"/>
          <w:szCs w:val="24"/>
        </w:rPr>
        <w:t>”.</w:t>
      </w:r>
    </w:p>
    <w:p w14:paraId="7FD6C806" w14:textId="07D502EE"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 Pas </w:t>
      </w:r>
      <w:r w:rsidR="00854FF0" w:rsidRPr="002E5337">
        <w:rPr>
          <w:rFonts w:ascii="Garamond" w:eastAsiaTheme="minorHAnsi" w:hAnsi="Garamond"/>
          <w:color w:val="000000"/>
          <w:sz w:val="24"/>
          <w:szCs w:val="24"/>
        </w:rPr>
        <w:t xml:space="preserve">shtojcës </w:t>
      </w:r>
      <w:r w:rsidRPr="002E5337">
        <w:rPr>
          <w:rFonts w:ascii="Garamond" w:eastAsiaTheme="minorHAnsi" w:hAnsi="Garamond"/>
          <w:color w:val="000000"/>
          <w:sz w:val="24"/>
          <w:szCs w:val="24"/>
        </w:rPr>
        <w:t xml:space="preserve">5, shtohet </w:t>
      </w:r>
      <w:r w:rsidR="00E47981" w:rsidRPr="002E5337">
        <w:rPr>
          <w:rFonts w:ascii="Garamond" w:eastAsiaTheme="minorHAnsi" w:hAnsi="Garamond"/>
          <w:b/>
          <w:bCs/>
          <w:color w:val="000000"/>
          <w:sz w:val="24"/>
          <w:szCs w:val="24"/>
        </w:rPr>
        <w:t xml:space="preserve">shtojca </w:t>
      </w:r>
      <w:r w:rsidRPr="002E5337">
        <w:rPr>
          <w:rFonts w:ascii="Garamond" w:eastAsiaTheme="minorHAnsi" w:hAnsi="Garamond"/>
          <w:b/>
          <w:bCs/>
          <w:color w:val="000000"/>
          <w:sz w:val="24"/>
          <w:szCs w:val="24"/>
        </w:rPr>
        <w:t>6</w:t>
      </w:r>
      <w:r w:rsidRPr="002E5337">
        <w:rPr>
          <w:rFonts w:ascii="Garamond" w:eastAsiaTheme="minorHAnsi" w:hAnsi="Garamond"/>
          <w:color w:val="000000"/>
          <w:sz w:val="24"/>
          <w:szCs w:val="24"/>
        </w:rPr>
        <w:t>, me përmbajtje si më poshtë:</w:t>
      </w:r>
    </w:p>
    <w:p w14:paraId="6DC49666" w14:textId="77777777" w:rsidR="009A0B61" w:rsidRPr="002E5337" w:rsidRDefault="009A0B61" w:rsidP="009A0B61">
      <w:pPr>
        <w:autoSpaceDE w:val="0"/>
        <w:autoSpaceDN w:val="0"/>
        <w:adjustRightInd w:val="0"/>
        <w:spacing w:after="0" w:line="240" w:lineRule="auto"/>
        <w:ind w:firstLine="284"/>
        <w:jc w:val="center"/>
        <w:rPr>
          <w:rFonts w:ascii="Garamond" w:eastAsiaTheme="minorHAnsi" w:hAnsi="Garamond"/>
          <w:color w:val="000000"/>
          <w:sz w:val="24"/>
          <w:szCs w:val="24"/>
        </w:rPr>
      </w:pPr>
    </w:p>
    <w:p w14:paraId="29CAA996" w14:textId="77E869BB" w:rsidR="009A0B61" w:rsidRPr="00854FF0" w:rsidRDefault="00B845B9" w:rsidP="009A0B61">
      <w:pPr>
        <w:autoSpaceDE w:val="0"/>
        <w:autoSpaceDN w:val="0"/>
        <w:adjustRightInd w:val="0"/>
        <w:spacing w:after="0" w:line="240" w:lineRule="auto"/>
        <w:ind w:firstLine="284"/>
        <w:jc w:val="center"/>
        <w:rPr>
          <w:rFonts w:ascii="Garamond" w:eastAsiaTheme="minorHAnsi" w:hAnsi="Garamond"/>
          <w:color w:val="000000"/>
          <w:sz w:val="24"/>
          <w:szCs w:val="24"/>
        </w:rPr>
      </w:pPr>
      <w:r w:rsidRPr="00854FF0">
        <w:rPr>
          <w:rFonts w:ascii="Garamond" w:eastAsiaTheme="minorHAnsi" w:hAnsi="Garamond"/>
          <w:color w:val="000000"/>
          <w:sz w:val="24"/>
          <w:szCs w:val="24"/>
        </w:rPr>
        <w:t xml:space="preserve"> “SHTOJCA 6</w:t>
      </w:r>
    </w:p>
    <w:p w14:paraId="5ED8B3EF" w14:textId="77777777" w:rsidR="009A0B61" w:rsidRPr="00854FF0"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p>
    <w:p w14:paraId="3A7BCCDD" w14:textId="77777777" w:rsidR="009A0B61" w:rsidRPr="00052EAF"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052EAF">
        <w:rPr>
          <w:rFonts w:ascii="Garamond" w:eastAsiaTheme="minorHAnsi" w:hAnsi="Garamond"/>
          <w:color w:val="000000"/>
          <w:sz w:val="24"/>
          <w:szCs w:val="24"/>
        </w:rPr>
        <w:t>PËRFUNDIMI I NJË PLANI FLUTURIMI</w:t>
      </w:r>
    </w:p>
    <w:p w14:paraId="3A6F097C" w14:textId="6E9933D0" w:rsidR="009A0B61" w:rsidRPr="002E5337" w:rsidRDefault="009A0B61" w:rsidP="009A0B61">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1. Model i ICAO-s</w:t>
      </w:r>
      <w:r w:rsidR="002C4D7B">
        <w:rPr>
          <w:rFonts w:ascii="Garamond" w:eastAsiaTheme="minorHAnsi" w:hAnsi="Garamond"/>
          <w:color w:val="000000"/>
          <w:sz w:val="24"/>
          <w:szCs w:val="24"/>
        </w:rPr>
        <w:t>ë</w:t>
      </w:r>
      <w:r w:rsidRPr="002E5337">
        <w:rPr>
          <w:rFonts w:ascii="Garamond" w:eastAsiaTheme="minorHAnsi" w:hAnsi="Garamond"/>
          <w:color w:val="000000"/>
          <w:sz w:val="24"/>
          <w:szCs w:val="24"/>
        </w:rPr>
        <w:t xml:space="preserve"> për </w:t>
      </w:r>
      <w:r w:rsidR="008B001B" w:rsidRPr="002E5337">
        <w:rPr>
          <w:rFonts w:ascii="Garamond" w:eastAsiaTheme="minorHAnsi" w:hAnsi="Garamond"/>
          <w:color w:val="000000"/>
          <w:sz w:val="24"/>
          <w:szCs w:val="24"/>
        </w:rPr>
        <w:t xml:space="preserve">formën </w:t>
      </w:r>
      <w:r w:rsidRPr="002E5337">
        <w:rPr>
          <w:rFonts w:ascii="Garamond" w:eastAsiaTheme="minorHAnsi" w:hAnsi="Garamond"/>
          <w:color w:val="000000"/>
          <w:sz w:val="24"/>
          <w:szCs w:val="24"/>
        </w:rPr>
        <w:t xml:space="preserve">e planit të fluturimit </w:t>
      </w:r>
    </w:p>
    <w:p w14:paraId="50CBB3A9" w14:textId="77777777" w:rsidR="009A0B61" w:rsidRPr="002E5337" w:rsidRDefault="009A0B61" w:rsidP="009A0B61">
      <w:pPr>
        <w:autoSpaceDE w:val="0"/>
        <w:autoSpaceDN w:val="0"/>
        <w:adjustRightInd w:val="0"/>
        <w:spacing w:after="0" w:line="240" w:lineRule="auto"/>
        <w:jc w:val="both"/>
        <w:rPr>
          <w:rFonts w:ascii="Times New Roman" w:eastAsiaTheme="minorHAnsi" w:hAnsi="Times New Roman"/>
          <w:color w:val="000000"/>
          <w:sz w:val="24"/>
          <w:szCs w:val="24"/>
        </w:rPr>
      </w:pPr>
    </w:p>
    <w:p w14:paraId="31B83D87" w14:textId="77777777" w:rsidR="009A0B61" w:rsidRPr="002E5337" w:rsidRDefault="00440886" w:rsidP="00440886">
      <w:pPr>
        <w:spacing w:after="0" w:line="240" w:lineRule="auto"/>
        <w:ind w:firstLine="284"/>
        <w:jc w:val="center"/>
        <w:rPr>
          <w:rFonts w:ascii="Garamond" w:hAnsi="Garamond"/>
          <w:sz w:val="24"/>
        </w:rPr>
      </w:pPr>
      <w:r w:rsidRPr="002E5337">
        <w:rPr>
          <w:noProof/>
          <w:lang w:val="en-US"/>
        </w:rPr>
        <w:drawing>
          <wp:inline distT="0" distB="0" distL="0" distR="0" wp14:anchorId="0E17FFA9" wp14:editId="49B7B542">
            <wp:extent cx="4674358" cy="6305266"/>
            <wp:effectExtent l="0" t="0" r="0" b="635"/>
            <wp:docPr id="165" name="Pictu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12"/>
                    <a:stretch>
                      <a:fillRect/>
                    </a:stretch>
                  </pic:blipFill>
                  <pic:spPr>
                    <a:xfrm>
                      <a:off x="0" y="0"/>
                      <a:ext cx="4692033" cy="6329107"/>
                    </a:xfrm>
                    <a:prstGeom prst="rect">
                      <a:avLst/>
                    </a:prstGeom>
                  </pic:spPr>
                </pic:pic>
              </a:graphicData>
            </a:graphic>
          </wp:inline>
        </w:drawing>
      </w:r>
    </w:p>
    <w:p w14:paraId="041D2370"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bCs/>
          <w:color w:val="000000"/>
          <w:sz w:val="24"/>
          <w:szCs w:val="24"/>
        </w:rPr>
      </w:pPr>
      <w:r w:rsidRPr="002E5337">
        <w:rPr>
          <w:rFonts w:ascii="Garamond" w:eastAsiaTheme="minorHAnsi" w:hAnsi="Garamond"/>
          <w:b/>
          <w:bCs/>
          <w:color w:val="000000"/>
          <w:sz w:val="24"/>
          <w:szCs w:val="24"/>
        </w:rPr>
        <w:t>2. Udhëzime për plotësimin e formularit të planit të fluturimit</w:t>
      </w:r>
    </w:p>
    <w:p w14:paraId="6CE5266C" w14:textId="1CDD39C8" w:rsidR="0060797E" w:rsidRPr="002E5337" w:rsidRDefault="00F07A60" w:rsidP="0060797E">
      <w:pPr>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2</w:t>
      </w:r>
      <w:bookmarkStart w:id="0" w:name="_GoBack"/>
      <w:bookmarkEnd w:id="0"/>
      <w:r w:rsidR="0060797E" w:rsidRPr="002E5337">
        <w:rPr>
          <w:rFonts w:ascii="Garamond" w:eastAsiaTheme="minorHAnsi" w:hAnsi="Garamond"/>
          <w:b/>
          <w:bCs/>
          <w:color w:val="000000"/>
          <w:sz w:val="24"/>
          <w:szCs w:val="24"/>
        </w:rPr>
        <w:t>.1. Të përgjithshme</w:t>
      </w:r>
    </w:p>
    <w:p w14:paraId="2DFFF9EB"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Përmbajuni qartë formateve të përshkruara dhe mënyrës së specifikimit të të dhënave.</w:t>
      </w:r>
    </w:p>
    <w:p w14:paraId="50236970"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Filloni shtimin e të dhënave në hapësirën e parë të dhënë. Aty ku ka hapësirë të tepërt, lërini bosh hapësirat e papërdorura.</w:t>
      </w:r>
    </w:p>
    <w:p w14:paraId="7990C8F2"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të gjitha orët në 4 shifra UTC.</w:t>
      </w:r>
    </w:p>
    <w:p w14:paraId="4279F542"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të gjitha kohët e hamendësuara të kaluara në 4 shifra (orë dhe minuta).</w:t>
      </w:r>
    </w:p>
    <w:p w14:paraId="5BC2BCDE" w14:textId="3DA54696"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Zona e hijëzuar para pikës 3 </w:t>
      </w:r>
      <w:r w:rsidR="002007E9">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do të plotësohet nga shërbimet ATS dhe COM, përveç nëse është deleguar përgjegjësia për origjinën e mesazheve të planit të fluturimit.</w:t>
      </w:r>
    </w:p>
    <w:p w14:paraId="58D46CF5" w14:textId="6B93442E" w:rsidR="0060797E" w:rsidRPr="002E5337" w:rsidRDefault="0060797E" w:rsidP="0060797E">
      <w:pPr>
        <w:autoSpaceDE w:val="0"/>
        <w:autoSpaceDN w:val="0"/>
        <w:adjustRightInd w:val="0"/>
        <w:spacing w:after="0" w:line="240" w:lineRule="auto"/>
        <w:ind w:firstLine="284"/>
        <w:jc w:val="both"/>
        <w:rPr>
          <w:rFonts w:ascii="Garamond" w:eastAsiaTheme="minorHAnsi" w:hAnsi="Garamond"/>
          <w:b/>
          <w:bCs/>
          <w:color w:val="000000"/>
          <w:sz w:val="24"/>
          <w:szCs w:val="24"/>
        </w:rPr>
      </w:pPr>
      <w:r w:rsidRPr="002E5337">
        <w:rPr>
          <w:rFonts w:ascii="Garamond" w:eastAsiaTheme="minorHAnsi" w:hAnsi="Garamond"/>
          <w:b/>
          <w:bCs/>
          <w:color w:val="000000"/>
          <w:sz w:val="24"/>
          <w:szCs w:val="24"/>
        </w:rPr>
        <w:t>2.2.</w:t>
      </w:r>
      <w:r w:rsidR="002E5337" w:rsidRPr="002E5337">
        <w:rPr>
          <w:rFonts w:ascii="Garamond" w:eastAsiaTheme="minorHAnsi" w:hAnsi="Garamond"/>
          <w:b/>
          <w:bCs/>
          <w:color w:val="000000"/>
          <w:sz w:val="24"/>
          <w:szCs w:val="24"/>
        </w:rPr>
        <w:t xml:space="preserve"> </w:t>
      </w:r>
      <w:r w:rsidRPr="002E5337">
        <w:rPr>
          <w:rFonts w:ascii="Garamond" w:eastAsiaTheme="minorHAnsi" w:hAnsi="Garamond"/>
          <w:b/>
          <w:bCs/>
          <w:color w:val="000000"/>
          <w:sz w:val="24"/>
          <w:szCs w:val="24"/>
        </w:rPr>
        <w:t>Udhëzime për futjen e të dhënave të ATS</w:t>
      </w:r>
      <w:r w:rsidR="002007E9">
        <w:rPr>
          <w:rFonts w:ascii="Garamond" w:eastAsiaTheme="minorHAnsi" w:hAnsi="Garamond"/>
          <w:b/>
          <w:bCs/>
          <w:color w:val="000000"/>
          <w:sz w:val="24"/>
          <w:szCs w:val="24"/>
        </w:rPr>
        <w:t>-së</w:t>
      </w:r>
    </w:p>
    <w:p w14:paraId="6864EAD0" w14:textId="35BB6E55"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Plotësoni pikat 7 deri në 18 dhe, kur kërkohet nga Autoriteti i Aviacionit Civil ose në të kundërt, kur konsiderohet e nevojshme, pikën 19</w:t>
      </w:r>
      <w:r w:rsidR="003C11F9">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tregohet më poshtë.</w:t>
      </w:r>
    </w:p>
    <w:p w14:paraId="0291186A"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nga identifikimet e mëposhtme të avionit, jo më shumë se 7 karaktere alfanumerike dhe pa viza ose simbole:</w:t>
      </w:r>
    </w:p>
    <w:p w14:paraId="13624EBC" w14:textId="4C70014F"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emëruesi ICAO </w:t>
      </w:r>
      <w:r w:rsidRPr="003C11F9">
        <w:rPr>
          <w:rFonts w:ascii="Garamond" w:eastAsiaTheme="minorHAnsi" w:hAnsi="Garamond"/>
          <w:i/>
          <w:iCs/>
          <w:color w:val="000000"/>
          <w:sz w:val="24"/>
          <w:szCs w:val="24"/>
        </w:rPr>
        <w:t xml:space="preserve">(ICAO designator) </w:t>
      </w:r>
      <w:r w:rsidRPr="002E5337">
        <w:rPr>
          <w:rFonts w:ascii="Garamond" w:eastAsiaTheme="minorHAnsi" w:hAnsi="Garamond"/>
          <w:color w:val="000000"/>
          <w:sz w:val="24"/>
          <w:szCs w:val="24"/>
        </w:rPr>
        <w:t>për operatorin e avionit</w:t>
      </w:r>
      <w:r w:rsidR="0013443A">
        <w:rPr>
          <w:rFonts w:ascii="Garamond" w:eastAsiaTheme="minorHAnsi" w:hAnsi="Garamond"/>
          <w:color w:val="000000"/>
          <w:sz w:val="24"/>
          <w:szCs w:val="24"/>
        </w:rPr>
        <w:t>,</w:t>
      </w:r>
      <w:r w:rsidRPr="002E5337">
        <w:rPr>
          <w:rFonts w:ascii="Garamond" w:eastAsiaTheme="minorHAnsi" w:hAnsi="Garamond"/>
          <w:color w:val="000000"/>
          <w:sz w:val="24"/>
          <w:szCs w:val="24"/>
        </w:rPr>
        <w:t xml:space="preserve"> i ndjekur nga identifikimi i fluturimit (p.sh. KLM511, NGA213, JTR25)</w:t>
      </w:r>
      <w:r w:rsidR="0013443A">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në radiotelefoninë që do të përdoret nga avioni, shenja e thirrjes përbëhet nga emëruesi i telefonisë ICAO për operatorin, e ndjekur nga identifikimi i fluturimit (p.sh. KLM511, NIGERIA 213, JESTER 25); ose</w:t>
      </w:r>
    </w:p>
    <w:p w14:paraId="3D734CEE" w14:textId="121987D3"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b)</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kombësinë ose shenjën e përgjithshme dhe shenjën e regjistrimit të avionit (p.sh. EIAKO, 4XBCD, N2567GA), kur:</w:t>
      </w:r>
    </w:p>
    <w:p w14:paraId="0B5B0DA5" w14:textId="27FE9B70"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1</w:t>
      </w:r>
      <w:r w:rsidR="00052EAF">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në radiotelefoninë shenja e thirrjes që do të përdoret nga avioni përbëhet vetëm nga ky identifikim (p.sh. CGAJS), ose i paraprirë nga emëruesi i telefonisë ICAO për operatorin e avionit (p.sh. BLIZZARD CGAJS);</w:t>
      </w:r>
    </w:p>
    <w:p w14:paraId="3F273BD9" w14:textId="04C9632C"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w:t>
      </w:r>
      <w:r w:rsidR="00052EAF">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avioni nuk është i pajisur me radio.</w:t>
      </w:r>
    </w:p>
    <w:p w14:paraId="5F2FC38E"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Rregullat e fluturimit</w:t>
      </w:r>
    </w:p>
    <w:p w14:paraId="466E029D" w14:textId="77777777" w:rsidR="0060797E" w:rsidRPr="002E5337" w:rsidRDefault="0060797E" w:rsidP="007302B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nga shkronjat e mëposhtme për të treguar kategorinë e rregullave të fluturimit me të cilat piloti synon të respektojë:</w:t>
      </w:r>
    </w:p>
    <w:p w14:paraId="05672DAF"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I</w:t>
      </w:r>
      <w:r w:rsidRPr="002E5337">
        <w:rPr>
          <w:rFonts w:ascii="Garamond" w:eastAsiaTheme="minorHAnsi" w:hAnsi="Garamond"/>
          <w:color w:val="000000"/>
          <w:sz w:val="24"/>
          <w:szCs w:val="24"/>
        </w:rPr>
        <w:t xml:space="preserve"> – nëse synohet që i gjithë fluturimi të kryhet sipas IFR; ose</w:t>
      </w:r>
    </w:p>
    <w:p w14:paraId="62505496"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w:t>
      </w:r>
      <w:r w:rsidRPr="002E5337">
        <w:rPr>
          <w:rFonts w:ascii="Garamond" w:eastAsiaTheme="minorHAnsi" w:hAnsi="Garamond"/>
          <w:color w:val="000000"/>
          <w:sz w:val="24"/>
          <w:szCs w:val="24"/>
        </w:rPr>
        <w:t xml:space="preserve"> – nëse synohet që i gjithë fluturimi të kryhet nën VFR; ose</w:t>
      </w:r>
    </w:p>
    <w:p w14:paraId="3EC9D94E" w14:textId="2F8E92A0"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Y</w:t>
      </w:r>
      <w:r w:rsidRPr="002E5337">
        <w:rPr>
          <w:rFonts w:ascii="Garamond" w:eastAsiaTheme="minorHAnsi" w:hAnsi="Garamond"/>
          <w:color w:val="000000"/>
          <w:sz w:val="24"/>
          <w:szCs w:val="24"/>
        </w:rPr>
        <w:t xml:space="preserve"> – nëse fluturimi fillimisht operohet sipas IFR</w:t>
      </w:r>
      <w:r w:rsidR="007302B0">
        <w:rPr>
          <w:rFonts w:ascii="Garamond" w:eastAsiaTheme="minorHAnsi" w:hAnsi="Garamond"/>
          <w:color w:val="000000"/>
          <w:sz w:val="24"/>
          <w:szCs w:val="24"/>
        </w:rPr>
        <w:t>-së</w:t>
      </w:r>
      <w:r w:rsidRPr="002E5337">
        <w:rPr>
          <w:rFonts w:ascii="Garamond" w:eastAsiaTheme="minorHAnsi" w:hAnsi="Garamond"/>
          <w:color w:val="000000"/>
          <w:sz w:val="24"/>
          <w:szCs w:val="24"/>
        </w:rPr>
        <w:t>, i ndjekur nga një ose më shumë ndryshime të mëvonshme të rregullave të fluturimit; ose</w:t>
      </w:r>
    </w:p>
    <w:p w14:paraId="60A264DE"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 xml:space="preserve">Z </w:t>
      </w:r>
      <w:r w:rsidRPr="002E5337">
        <w:rPr>
          <w:rFonts w:ascii="Garamond" w:eastAsiaTheme="minorHAnsi" w:hAnsi="Garamond"/>
          <w:color w:val="000000"/>
          <w:sz w:val="24"/>
          <w:szCs w:val="24"/>
        </w:rPr>
        <w:t>– nëse fluturimi fillimisht kryhet nën VFR, i ndjekur nga një ose më shumë ndryshime të mëvonshme të rregullave të fluturimit.</w:t>
      </w:r>
    </w:p>
    <w:p w14:paraId="51048931"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Specifikoni në pikën 15, pikën ose pikat në të cilat planifikohet ndryshimi i rregullave të fluturimit.</w:t>
      </w:r>
    </w:p>
    <w:p w14:paraId="360FEFE6"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Lloji i fluturimit</w:t>
      </w:r>
    </w:p>
    <w:p w14:paraId="1C730EE4" w14:textId="77777777"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SHTONI një nga shkronjat e mëposhtme për të treguar llojin e fluturimit kur kërkohet nga autoriteti kompetent:</w:t>
      </w:r>
    </w:p>
    <w:p w14:paraId="050F0D7C" w14:textId="77777777"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S</w:t>
      </w:r>
      <w:r w:rsidRPr="002E5337">
        <w:rPr>
          <w:rFonts w:ascii="Garamond" w:eastAsiaTheme="minorHAnsi" w:hAnsi="Garamond"/>
          <w:color w:val="000000"/>
          <w:sz w:val="24"/>
          <w:szCs w:val="24"/>
        </w:rPr>
        <w:t xml:space="preserve"> – nëse shërbimi ajror i planifikuar;</w:t>
      </w:r>
    </w:p>
    <w:p w14:paraId="2D84FA8E" w14:textId="09E5D6B9"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N</w:t>
      </w:r>
      <w:r w:rsidRPr="002E5337">
        <w:rPr>
          <w:rFonts w:ascii="Garamond" w:eastAsiaTheme="minorHAnsi" w:hAnsi="Garamond"/>
          <w:color w:val="000000"/>
          <w:sz w:val="24"/>
          <w:szCs w:val="24"/>
        </w:rPr>
        <w:t xml:space="preserve"> </w:t>
      </w:r>
      <w:r w:rsidR="007F0EA5">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nëse operacion i transportit ajror jo i planifikuar; </w:t>
      </w:r>
    </w:p>
    <w:p w14:paraId="618CEF61" w14:textId="77777777"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G</w:t>
      </w:r>
      <w:r w:rsidRPr="002E5337">
        <w:rPr>
          <w:rFonts w:ascii="Garamond" w:eastAsiaTheme="minorHAnsi" w:hAnsi="Garamond"/>
          <w:color w:val="000000"/>
          <w:sz w:val="24"/>
          <w:szCs w:val="24"/>
        </w:rPr>
        <w:t xml:space="preserve"> – nëse aviacioni i përgjithshëm;</w:t>
      </w:r>
    </w:p>
    <w:p w14:paraId="76C83540" w14:textId="4DE23574"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M</w:t>
      </w:r>
      <w:r w:rsidRPr="002E5337">
        <w:rPr>
          <w:rFonts w:ascii="Garamond" w:eastAsiaTheme="minorHAnsi" w:hAnsi="Garamond"/>
          <w:color w:val="000000"/>
          <w:sz w:val="24"/>
          <w:szCs w:val="24"/>
        </w:rPr>
        <w:t xml:space="preserve"> </w:t>
      </w:r>
      <w:r w:rsidR="00052EAF">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nëse ushtarak;</w:t>
      </w:r>
    </w:p>
    <w:p w14:paraId="79AFD05B" w14:textId="77777777"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X</w:t>
      </w:r>
      <w:r w:rsidRPr="002E5337">
        <w:rPr>
          <w:rFonts w:ascii="Garamond" w:eastAsiaTheme="minorHAnsi" w:hAnsi="Garamond"/>
          <w:color w:val="000000"/>
          <w:sz w:val="24"/>
          <w:szCs w:val="24"/>
        </w:rPr>
        <w:t xml:space="preserve"> – nëse është ndryshe nga ndonjë nga kategoritë e përcaktuara më sipër.</w:t>
      </w:r>
    </w:p>
    <w:p w14:paraId="68D939DA" w14:textId="1D6CBD22" w:rsidR="0060797E" w:rsidRPr="002E5337" w:rsidRDefault="0060797E" w:rsidP="0060797E">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Specifikoni statusin e një fluturimi pas treguesit STS në pikën 18, ose kur është e nevojshme për të treguar arsye të tjera për trajtim specifik nga ATS</w:t>
      </w:r>
      <w:r w:rsidR="00FC2FA2">
        <w:rPr>
          <w:rFonts w:ascii="Garamond" w:eastAsiaTheme="minorHAnsi" w:hAnsi="Garamond"/>
          <w:color w:val="000000"/>
          <w:sz w:val="24"/>
          <w:szCs w:val="24"/>
        </w:rPr>
        <w:t>-ja</w:t>
      </w:r>
      <w:r w:rsidRPr="002E5337">
        <w:rPr>
          <w:rFonts w:ascii="Garamond" w:eastAsiaTheme="minorHAnsi" w:hAnsi="Garamond"/>
          <w:color w:val="000000"/>
          <w:sz w:val="24"/>
          <w:szCs w:val="24"/>
        </w:rPr>
        <w:t>, tregoni arsyen pas treguesit RMK në pikën 18.</w:t>
      </w:r>
    </w:p>
    <w:p w14:paraId="708D57B4"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 i avionit (1 ose 2 shkronja)</w:t>
      </w:r>
    </w:p>
    <w:p w14:paraId="796A89BA"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numrin e avionit, nëse më shumë se një.</w:t>
      </w:r>
    </w:p>
    <w:p w14:paraId="07328FCC"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Lloji i avionit (2 deri në 4 shkronja)</w:t>
      </w:r>
    </w:p>
    <w:p w14:paraId="10F728D3" w14:textId="04AEC44E" w:rsidR="0060797E" w:rsidRPr="002E5337" w:rsidRDefault="0060797E" w:rsidP="00E302B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përcaktimin e duhur siç specifikohet në Doc 8643, </w:t>
      </w:r>
      <w:r w:rsidR="00E302BE">
        <w:rPr>
          <w:rFonts w:ascii="Garamond" w:eastAsiaTheme="minorHAnsi" w:hAnsi="Garamond"/>
          <w:color w:val="000000"/>
          <w:sz w:val="24"/>
          <w:szCs w:val="24"/>
        </w:rPr>
        <w:t>“</w:t>
      </w:r>
      <w:r w:rsidRPr="002E5337">
        <w:rPr>
          <w:rFonts w:ascii="Garamond" w:eastAsiaTheme="minorHAnsi" w:hAnsi="Garamond"/>
          <w:color w:val="000000"/>
          <w:sz w:val="24"/>
          <w:szCs w:val="24"/>
        </w:rPr>
        <w:t xml:space="preserve">Përcaktuesit e </w:t>
      </w:r>
      <w:r w:rsidR="00E302BE" w:rsidRPr="002E5337">
        <w:rPr>
          <w:rFonts w:ascii="Garamond" w:eastAsiaTheme="minorHAnsi" w:hAnsi="Garamond"/>
          <w:color w:val="000000"/>
          <w:sz w:val="24"/>
          <w:szCs w:val="24"/>
        </w:rPr>
        <w:t>tipit të avionit</w:t>
      </w:r>
      <w:r w:rsidR="00E302BE">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r w:rsidR="00E302BE" w:rsidRPr="002E5337">
        <w:rPr>
          <w:rFonts w:ascii="Garamond" w:eastAsiaTheme="minorHAnsi" w:hAnsi="Garamond"/>
          <w:color w:val="000000"/>
          <w:sz w:val="24"/>
          <w:szCs w:val="24"/>
        </w:rPr>
        <w:t>ose</w:t>
      </w:r>
      <w:r w:rsidRPr="002E5337">
        <w:rPr>
          <w:rFonts w:ascii="Garamond" w:eastAsiaTheme="minorHAnsi" w:hAnsi="Garamond"/>
          <w:color w:val="000000"/>
          <w:sz w:val="24"/>
          <w:szCs w:val="24"/>
        </w:rPr>
        <w:t>, nëse nuk është caktuar një emërues i tillë, ose në rast të fluturimeve të formacionit që përfshijnë më shumë se një lloj, SHTONI ZZZZ dhe SPECIFIKO në pikën 18 llojin (numrat dhe llojin</w:t>
      </w:r>
      <w:r w:rsidR="0005526D">
        <w:rPr>
          <w:rFonts w:ascii="Garamond" w:eastAsiaTheme="minorHAnsi" w:hAnsi="Garamond"/>
          <w:color w:val="000000"/>
          <w:sz w:val="24"/>
          <w:szCs w:val="24"/>
        </w:rPr>
        <w:t>/</w:t>
      </w:r>
      <w:r w:rsidRPr="002E5337">
        <w:rPr>
          <w:rFonts w:ascii="Garamond" w:eastAsiaTheme="minorHAnsi" w:hAnsi="Garamond"/>
          <w:color w:val="000000"/>
          <w:sz w:val="24"/>
          <w:szCs w:val="24"/>
        </w:rPr>
        <w:t xml:space="preserve">et (s) të avionëve të paraprirë </w:t>
      </w:r>
      <w:r w:rsidRPr="00004CB5">
        <w:rPr>
          <w:rFonts w:ascii="Garamond" w:eastAsiaTheme="minorHAnsi" w:hAnsi="Garamond"/>
          <w:color w:val="000000"/>
          <w:sz w:val="24"/>
          <w:szCs w:val="24"/>
        </w:rPr>
        <w:t>nga TYP</w:t>
      </w:r>
      <w:r w:rsidR="00004CB5" w:rsidRPr="00004CB5">
        <w:rPr>
          <w:rFonts w:ascii="Garamond" w:eastAsiaTheme="minorHAnsi" w:hAnsi="Garamond"/>
          <w:color w:val="000000"/>
          <w:sz w:val="24"/>
          <w:szCs w:val="24"/>
        </w:rPr>
        <w:t>/</w:t>
      </w:r>
    </w:p>
    <w:p w14:paraId="74E5D495"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Kategoria e turbulencës pasuese (1 shkronjë)</w:t>
      </w:r>
    </w:p>
    <w:p w14:paraId="30193F3B"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vijë të pjerrët të ndjekur nga një nga shkronjat e mëposhtme për të treguar kategorinë e turbulencës së avionit:</w:t>
      </w:r>
    </w:p>
    <w:p w14:paraId="539B91E0" w14:textId="1CDA3E1E"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J – SUPER, për të treguar një lloj avioni të specifikuar si i tillë në ICAO Doc 8643, </w:t>
      </w:r>
      <w:r w:rsidR="004B45FB">
        <w:rPr>
          <w:rFonts w:ascii="Garamond" w:eastAsiaTheme="minorHAnsi" w:hAnsi="Garamond"/>
          <w:color w:val="000000"/>
          <w:sz w:val="24"/>
          <w:szCs w:val="24"/>
        </w:rPr>
        <w:t>“</w:t>
      </w:r>
      <w:r w:rsidRPr="002E5337">
        <w:rPr>
          <w:rFonts w:ascii="Garamond" w:eastAsiaTheme="minorHAnsi" w:hAnsi="Garamond"/>
          <w:color w:val="000000"/>
          <w:sz w:val="24"/>
          <w:szCs w:val="24"/>
        </w:rPr>
        <w:t>Aircraft Type Designators</w:t>
      </w:r>
      <w:r w:rsidR="004B45FB">
        <w:rPr>
          <w:rFonts w:ascii="Garamond" w:eastAsiaTheme="minorHAnsi" w:hAnsi="Garamond"/>
          <w:color w:val="000000"/>
          <w:sz w:val="24"/>
          <w:szCs w:val="24"/>
        </w:rPr>
        <w:t>”</w:t>
      </w:r>
      <w:r w:rsidRPr="002E5337">
        <w:rPr>
          <w:rFonts w:ascii="Garamond" w:eastAsiaTheme="minorHAnsi" w:hAnsi="Garamond"/>
          <w:color w:val="000000"/>
          <w:sz w:val="24"/>
          <w:szCs w:val="24"/>
        </w:rPr>
        <w:t>, botimi i fundit;</w:t>
      </w:r>
    </w:p>
    <w:p w14:paraId="1238173E"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H – HEAVY, për të treguar një lloj avioni me një masë maksimale të certifikuar ngritjeje prej 136 000 kg ose më shumë, me përjashtim të llojeve të avionëve të listuar në ICAO Doc 8643 në kategorinë SUPER (J);</w:t>
      </w:r>
    </w:p>
    <w:p w14:paraId="0CE06956"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 – MEDIUM, për të treguar një lloj avioni me një masë maksimale të certifikuar ngritjeje më të vogël se 136 000 kg por më shumë se 7 000 kg;</w:t>
      </w:r>
    </w:p>
    <w:p w14:paraId="1835CA7B" w14:textId="52238BDF"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 – LIGHT, për të treguar një lloj avioni me një masë maksimale të certifikuar ngritjeje prej 7 000 kg ose më pak. Aftësitë përfshijnë element</w:t>
      </w:r>
      <w:r w:rsidR="008246DC">
        <w:rPr>
          <w:rFonts w:ascii="Garamond" w:eastAsiaTheme="minorHAnsi" w:hAnsi="Garamond"/>
          <w:color w:val="000000"/>
          <w:sz w:val="24"/>
          <w:szCs w:val="24"/>
        </w:rPr>
        <w:t>e</w:t>
      </w:r>
      <w:r w:rsidRPr="002E5337">
        <w:rPr>
          <w:rFonts w:ascii="Garamond" w:eastAsiaTheme="minorHAnsi" w:hAnsi="Garamond"/>
          <w:color w:val="000000"/>
          <w:sz w:val="24"/>
          <w:szCs w:val="24"/>
        </w:rPr>
        <w:t>t e mëposht</w:t>
      </w:r>
      <w:r w:rsidR="008246DC">
        <w:rPr>
          <w:rFonts w:ascii="Garamond" w:eastAsiaTheme="minorHAnsi" w:hAnsi="Garamond"/>
          <w:color w:val="000000"/>
          <w:sz w:val="24"/>
          <w:szCs w:val="24"/>
        </w:rPr>
        <w:t>me</w:t>
      </w:r>
      <w:r w:rsidRPr="002E5337">
        <w:rPr>
          <w:rFonts w:ascii="Garamond" w:eastAsiaTheme="minorHAnsi" w:hAnsi="Garamond"/>
          <w:color w:val="000000"/>
          <w:sz w:val="24"/>
          <w:szCs w:val="24"/>
        </w:rPr>
        <w:t>:</w:t>
      </w:r>
    </w:p>
    <w:p w14:paraId="62A59A09" w14:textId="18616B71"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 prania e pajisjeve përkatëse të shërbimit në bordin e avionit;</w:t>
      </w:r>
    </w:p>
    <w:p w14:paraId="061344CF" w14:textId="6C639DFF"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b) pajisjet dhe aftësitë në përpjesëtim me kualifikimet e ekuipazhit të fluturimit; dhe</w:t>
      </w:r>
    </w:p>
    <w:p w14:paraId="2C435E24" w14:textId="44B13892"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 sipas rastit, autorizim nga autoriteti përkatës.</w:t>
      </w:r>
    </w:p>
    <w:p w14:paraId="2F7F539C"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dhe aftësitë e komunikimit radiofonik, navigimit dhe ndihmës për afrimin</w:t>
      </w:r>
    </w:p>
    <w:p w14:paraId="42B75AEB"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shkronjë si më poshtë:</w:t>
      </w:r>
    </w:p>
    <w:p w14:paraId="0F27BBA5" w14:textId="6DC40BA6"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 – nëse nuk ka pajisje ndihmëse për afrimin COM/NAV/për itinerarin që do të fluturohet, ose pajisja është e papërdorshme; ose</w:t>
      </w:r>
    </w:p>
    <w:p w14:paraId="02566D5B" w14:textId="0DAE89B1"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 – nëse pajisjet standarde të ndihmëse për afrimin COM/NAV/për itinerarin që do të fluturohet janë të bartura dhe të përdorshme; dhe/ose</w:t>
      </w:r>
    </w:p>
    <w:p w14:paraId="48ADE951" w14:textId="77777777" w:rsidR="0060797E" w:rsidRPr="002E5337" w:rsidRDefault="0060797E" w:rsidP="0060797E">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ose më shumë nga shkronjat e mëposhtme për të treguar pajisjet dhe aftësitë e disponueshme të ndihmës për afrimin COM/NAV/:</w:t>
      </w:r>
    </w:p>
    <w:p w14:paraId="52DC972D" w14:textId="77777777" w:rsidR="0060797E" w:rsidRPr="002E5337" w:rsidRDefault="0060797E" w:rsidP="00440886">
      <w:pPr>
        <w:spacing w:after="0" w:line="240" w:lineRule="auto"/>
        <w:ind w:firstLine="284"/>
        <w:jc w:val="center"/>
        <w:rPr>
          <w:rFonts w:ascii="Garamond" w:hAnsi="Garamond"/>
          <w:sz w:val="24"/>
        </w:rPr>
      </w:pP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976"/>
        <w:gridCol w:w="861"/>
        <w:gridCol w:w="4101"/>
      </w:tblGrid>
      <w:tr w:rsidR="00276E51" w:rsidRPr="002E5337" w14:paraId="40C695F5" w14:textId="77777777" w:rsidTr="000C6AAF">
        <w:trPr>
          <w:jc w:val="center"/>
        </w:trPr>
        <w:tc>
          <w:tcPr>
            <w:tcW w:w="993" w:type="dxa"/>
          </w:tcPr>
          <w:p w14:paraId="73A08684" w14:textId="77777777" w:rsidR="00276E51" w:rsidRPr="002E5337" w:rsidRDefault="00276E51" w:rsidP="008261F6">
            <w:pPr>
              <w:pStyle w:val="TEKSTIIII"/>
              <w:shd w:val="clear" w:color="auto" w:fill="auto"/>
              <w:ind w:firstLine="0"/>
              <w:rPr>
                <w:b/>
                <w:bCs/>
                <w:sz w:val="20"/>
                <w:szCs w:val="20"/>
              </w:rPr>
            </w:pPr>
            <w:r w:rsidRPr="002E5337">
              <w:rPr>
                <w:b/>
                <w:bCs/>
                <w:sz w:val="20"/>
                <w:szCs w:val="20"/>
              </w:rPr>
              <w:t>A</w:t>
            </w:r>
          </w:p>
        </w:tc>
        <w:tc>
          <w:tcPr>
            <w:tcW w:w="2976" w:type="dxa"/>
          </w:tcPr>
          <w:p w14:paraId="705568BE" w14:textId="77777777" w:rsidR="00276E51" w:rsidRPr="002E5337" w:rsidRDefault="00276E51" w:rsidP="008261F6">
            <w:pPr>
              <w:pStyle w:val="TEKSTIIII"/>
              <w:shd w:val="clear" w:color="auto" w:fill="auto"/>
              <w:ind w:firstLine="0"/>
              <w:rPr>
                <w:sz w:val="20"/>
                <w:szCs w:val="20"/>
              </w:rPr>
            </w:pPr>
            <w:r w:rsidRPr="002E5337">
              <w:rPr>
                <w:sz w:val="20"/>
                <w:szCs w:val="20"/>
              </w:rPr>
              <w:t>Sistemi i uljes GBAS</w:t>
            </w:r>
          </w:p>
        </w:tc>
        <w:tc>
          <w:tcPr>
            <w:tcW w:w="861" w:type="dxa"/>
          </w:tcPr>
          <w:p w14:paraId="17A0255B" w14:textId="77777777" w:rsidR="00276E51" w:rsidRPr="002E5337" w:rsidRDefault="00276E51" w:rsidP="008261F6">
            <w:pPr>
              <w:pStyle w:val="TEKSTIIII"/>
              <w:shd w:val="clear" w:color="auto" w:fill="auto"/>
              <w:ind w:firstLine="0"/>
              <w:rPr>
                <w:b/>
                <w:sz w:val="20"/>
                <w:szCs w:val="20"/>
              </w:rPr>
            </w:pPr>
            <w:r w:rsidRPr="002E5337">
              <w:rPr>
                <w:b/>
                <w:sz w:val="20"/>
                <w:szCs w:val="20"/>
              </w:rPr>
              <w:t>J7</w:t>
            </w:r>
          </w:p>
        </w:tc>
        <w:tc>
          <w:tcPr>
            <w:tcW w:w="4101" w:type="dxa"/>
          </w:tcPr>
          <w:p w14:paraId="75C5CFEC" w14:textId="77777777" w:rsidR="00276E51" w:rsidRPr="002E5337" w:rsidRDefault="00276E51" w:rsidP="008261F6">
            <w:pPr>
              <w:pStyle w:val="TEKSTIIII"/>
              <w:shd w:val="clear" w:color="auto" w:fill="auto"/>
              <w:ind w:firstLine="0"/>
              <w:rPr>
                <w:sz w:val="20"/>
                <w:szCs w:val="20"/>
              </w:rPr>
            </w:pPr>
            <w:r w:rsidRPr="002E5337">
              <w:rPr>
                <w:sz w:val="20"/>
                <w:szCs w:val="20"/>
              </w:rPr>
              <w:t>CPDLC FANS 1/A SATCOM (Iridium)</w:t>
            </w:r>
          </w:p>
        </w:tc>
      </w:tr>
      <w:tr w:rsidR="00276E51" w:rsidRPr="002E5337" w14:paraId="1AC87489" w14:textId="77777777" w:rsidTr="000C6AAF">
        <w:trPr>
          <w:jc w:val="center"/>
        </w:trPr>
        <w:tc>
          <w:tcPr>
            <w:tcW w:w="993" w:type="dxa"/>
          </w:tcPr>
          <w:p w14:paraId="1D73B059" w14:textId="77777777" w:rsidR="00276E51" w:rsidRPr="002E5337" w:rsidRDefault="00276E51" w:rsidP="008261F6">
            <w:pPr>
              <w:pStyle w:val="TEKSTIIII"/>
              <w:shd w:val="clear" w:color="auto" w:fill="auto"/>
              <w:ind w:firstLine="0"/>
              <w:rPr>
                <w:b/>
                <w:bCs/>
                <w:sz w:val="20"/>
                <w:szCs w:val="20"/>
              </w:rPr>
            </w:pPr>
            <w:r w:rsidRPr="002E5337">
              <w:rPr>
                <w:b/>
                <w:bCs/>
                <w:sz w:val="20"/>
                <w:szCs w:val="20"/>
              </w:rPr>
              <w:t>B</w:t>
            </w:r>
          </w:p>
        </w:tc>
        <w:tc>
          <w:tcPr>
            <w:tcW w:w="2976" w:type="dxa"/>
          </w:tcPr>
          <w:p w14:paraId="7A40FFB9" w14:textId="77777777" w:rsidR="00276E51" w:rsidRPr="002E5337" w:rsidRDefault="00276E51" w:rsidP="008261F6">
            <w:pPr>
              <w:pStyle w:val="TEKSTIIII"/>
              <w:shd w:val="clear" w:color="auto" w:fill="auto"/>
              <w:ind w:firstLine="0"/>
              <w:rPr>
                <w:sz w:val="20"/>
                <w:szCs w:val="20"/>
              </w:rPr>
            </w:pPr>
            <w:r w:rsidRPr="002E5337">
              <w:rPr>
                <w:sz w:val="20"/>
                <w:szCs w:val="20"/>
              </w:rPr>
              <w:t>LPV (APV me SBAS)</w:t>
            </w:r>
          </w:p>
        </w:tc>
        <w:tc>
          <w:tcPr>
            <w:tcW w:w="861" w:type="dxa"/>
          </w:tcPr>
          <w:p w14:paraId="2A9F61A8" w14:textId="77777777" w:rsidR="00276E51" w:rsidRPr="002E5337" w:rsidRDefault="00276E51" w:rsidP="008261F6">
            <w:pPr>
              <w:pStyle w:val="TEKSTIIII"/>
              <w:shd w:val="clear" w:color="auto" w:fill="auto"/>
              <w:ind w:firstLine="0"/>
              <w:rPr>
                <w:b/>
                <w:sz w:val="20"/>
                <w:szCs w:val="20"/>
              </w:rPr>
            </w:pPr>
            <w:r w:rsidRPr="002E5337">
              <w:rPr>
                <w:b/>
                <w:sz w:val="20"/>
                <w:szCs w:val="20"/>
              </w:rPr>
              <w:t>K</w:t>
            </w:r>
          </w:p>
        </w:tc>
        <w:tc>
          <w:tcPr>
            <w:tcW w:w="4101" w:type="dxa"/>
          </w:tcPr>
          <w:p w14:paraId="3F7230D7" w14:textId="77777777" w:rsidR="00276E51" w:rsidRPr="002E5337" w:rsidRDefault="00276E51" w:rsidP="008261F6">
            <w:pPr>
              <w:pStyle w:val="TEKSTIIII"/>
              <w:shd w:val="clear" w:color="auto" w:fill="auto"/>
              <w:ind w:firstLine="0"/>
              <w:rPr>
                <w:sz w:val="20"/>
                <w:szCs w:val="20"/>
              </w:rPr>
            </w:pPr>
            <w:r w:rsidRPr="002E5337">
              <w:rPr>
                <w:sz w:val="20"/>
                <w:szCs w:val="20"/>
              </w:rPr>
              <w:t>MLS</w:t>
            </w:r>
          </w:p>
        </w:tc>
      </w:tr>
      <w:tr w:rsidR="00276E51" w:rsidRPr="002E5337" w14:paraId="0D6811AA" w14:textId="77777777" w:rsidTr="000C6AAF">
        <w:trPr>
          <w:jc w:val="center"/>
        </w:trPr>
        <w:tc>
          <w:tcPr>
            <w:tcW w:w="993" w:type="dxa"/>
          </w:tcPr>
          <w:p w14:paraId="172B69BD" w14:textId="77777777" w:rsidR="00276E51" w:rsidRPr="002E5337" w:rsidRDefault="00276E51" w:rsidP="008261F6">
            <w:pPr>
              <w:pStyle w:val="TEKSTIIII"/>
              <w:shd w:val="clear" w:color="auto" w:fill="auto"/>
              <w:ind w:firstLine="0"/>
              <w:rPr>
                <w:b/>
                <w:bCs/>
                <w:sz w:val="20"/>
                <w:szCs w:val="20"/>
              </w:rPr>
            </w:pPr>
            <w:r w:rsidRPr="002E5337">
              <w:rPr>
                <w:b/>
                <w:bCs/>
                <w:sz w:val="20"/>
                <w:szCs w:val="20"/>
              </w:rPr>
              <w:t>C</w:t>
            </w:r>
          </w:p>
        </w:tc>
        <w:tc>
          <w:tcPr>
            <w:tcW w:w="2976" w:type="dxa"/>
          </w:tcPr>
          <w:p w14:paraId="77843373" w14:textId="77777777" w:rsidR="00276E51" w:rsidRPr="002E5337" w:rsidRDefault="00276E51" w:rsidP="008261F6">
            <w:pPr>
              <w:pStyle w:val="TEKSTIIII"/>
              <w:shd w:val="clear" w:color="auto" w:fill="auto"/>
              <w:ind w:firstLine="0"/>
              <w:rPr>
                <w:sz w:val="20"/>
                <w:szCs w:val="20"/>
              </w:rPr>
            </w:pPr>
            <w:r w:rsidRPr="002E5337">
              <w:rPr>
                <w:sz w:val="20"/>
                <w:szCs w:val="20"/>
              </w:rPr>
              <w:t>Loran C</w:t>
            </w:r>
          </w:p>
        </w:tc>
        <w:tc>
          <w:tcPr>
            <w:tcW w:w="861" w:type="dxa"/>
          </w:tcPr>
          <w:p w14:paraId="25B6C109" w14:textId="77777777" w:rsidR="00276E51" w:rsidRPr="002E5337" w:rsidRDefault="00276E51" w:rsidP="008261F6">
            <w:pPr>
              <w:pStyle w:val="TEKSTIIII"/>
              <w:shd w:val="clear" w:color="auto" w:fill="auto"/>
              <w:ind w:firstLine="0"/>
              <w:rPr>
                <w:b/>
                <w:sz w:val="20"/>
                <w:szCs w:val="20"/>
              </w:rPr>
            </w:pPr>
            <w:r w:rsidRPr="002E5337">
              <w:rPr>
                <w:b/>
                <w:sz w:val="20"/>
                <w:szCs w:val="20"/>
              </w:rPr>
              <w:t>L</w:t>
            </w:r>
          </w:p>
        </w:tc>
        <w:tc>
          <w:tcPr>
            <w:tcW w:w="4101" w:type="dxa"/>
          </w:tcPr>
          <w:p w14:paraId="6F182C4A" w14:textId="77777777" w:rsidR="00276E51" w:rsidRPr="002E5337" w:rsidRDefault="00276E51" w:rsidP="008261F6">
            <w:pPr>
              <w:pStyle w:val="TEKSTIIII"/>
              <w:shd w:val="clear" w:color="auto" w:fill="auto"/>
              <w:ind w:firstLine="0"/>
              <w:rPr>
                <w:sz w:val="20"/>
                <w:szCs w:val="20"/>
              </w:rPr>
            </w:pPr>
            <w:r w:rsidRPr="002E5337">
              <w:rPr>
                <w:sz w:val="20"/>
                <w:szCs w:val="20"/>
              </w:rPr>
              <w:t>ILS</w:t>
            </w:r>
          </w:p>
        </w:tc>
      </w:tr>
      <w:tr w:rsidR="00276E51" w:rsidRPr="002E5337" w14:paraId="40A3A515" w14:textId="77777777" w:rsidTr="000C6AAF">
        <w:trPr>
          <w:jc w:val="center"/>
        </w:trPr>
        <w:tc>
          <w:tcPr>
            <w:tcW w:w="993" w:type="dxa"/>
          </w:tcPr>
          <w:p w14:paraId="6C7A671E" w14:textId="77777777" w:rsidR="00276E51" w:rsidRPr="002E5337" w:rsidRDefault="00276E51" w:rsidP="008261F6">
            <w:pPr>
              <w:pStyle w:val="TEKSTIIII"/>
              <w:shd w:val="clear" w:color="auto" w:fill="auto"/>
              <w:ind w:firstLine="0"/>
              <w:rPr>
                <w:b/>
                <w:bCs/>
                <w:sz w:val="20"/>
                <w:szCs w:val="20"/>
              </w:rPr>
            </w:pPr>
            <w:r w:rsidRPr="002E5337">
              <w:rPr>
                <w:b/>
                <w:bCs/>
                <w:sz w:val="20"/>
                <w:szCs w:val="20"/>
              </w:rPr>
              <w:t>D</w:t>
            </w:r>
          </w:p>
        </w:tc>
        <w:tc>
          <w:tcPr>
            <w:tcW w:w="2976" w:type="dxa"/>
          </w:tcPr>
          <w:p w14:paraId="2ED2EB3A" w14:textId="77777777" w:rsidR="00276E51" w:rsidRPr="002E5337" w:rsidRDefault="00276E51" w:rsidP="008261F6">
            <w:pPr>
              <w:pStyle w:val="TEKSTIIII"/>
              <w:shd w:val="clear" w:color="auto" w:fill="auto"/>
              <w:ind w:firstLine="0"/>
              <w:rPr>
                <w:sz w:val="20"/>
                <w:szCs w:val="20"/>
              </w:rPr>
            </w:pPr>
            <w:r w:rsidRPr="002E5337">
              <w:rPr>
                <w:sz w:val="20"/>
                <w:szCs w:val="20"/>
              </w:rPr>
              <w:t>DME</w:t>
            </w:r>
          </w:p>
        </w:tc>
        <w:tc>
          <w:tcPr>
            <w:tcW w:w="861" w:type="dxa"/>
          </w:tcPr>
          <w:p w14:paraId="6C96D753" w14:textId="77777777" w:rsidR="00276E51" w:rsidRPr="002E5337" w:rsidRDefault="00276E51" w:rsidP="008261F6">
            <w:pPr>
              <w:pStyle w:val="TEKSTIIII"/>
              <w:shd w:val="clear" w:color="auto" w:fill="auto"/>
              <w:ind w:firstLine="0"/>
              <w:rPr>
                <w:b/>
                <w:sz w:val="20"/>
                <w:szCs w:val="20"/>
              </w:rPr>
            </w:pPr>
            <w:r w:rsidRPr="002E5337">
              <w:rPr>
                <w:b/>
                <w:sz w:val="20"/>
                <w:szCs w:val="20"/>
              </w:rPr>
              <w:t>M1</w:t>
            </w:r>
          </w:p>
        </w:tc>
        <w:tc>
          <w:tcPr>
            <w:tcW w:w="4101" w:type="dxa"/>
          </w:tcPr>
          <w:p w14:paraId="71CF8163" w14:textId="77777777" w:rsidR="00276E51" w:rsidRPr="002E5337" w:rsidRDefault="00276E51" w:rsidP="008261F6">
            <w:pPr>
              <w:pStyle w:val="TEKSTIIII"/>
              <w:shd w:val="clear" w:color="auto" w:fill="auto"/>
              <w:ind w:firstLine="0"/>
              <w:rPr>
                <w:sz w:val="20"/>
                <w:szCs w:val="20"/>
              </w:rPr>
            </w:pPr>
            <w:r w:rsidRPr="002E5337">
              <w:rPr>
                <w:sz w:val="20"/>
                <w:szCs w:val="20"/>
              </w:rPr>
              <w:t>ATC SATVOICE (INMARSAT</w:t>
            </w:r>
          </w:p>
        </w:tc>
      </w:tr>
      <w:tr w:rsidR="00276E51" w:rsidRPr="002E5337" w14:paraId="7A40FCA4" w14:textId="77777777" w:rsidTr="000C6AAF">
        <w:trPr>
          <w:jc w:val="center"/>
        </w:trPr>
        <w:tc>
          <w:tcPr>
            <w:tcW w:w="993" w:type="dxa"/>
          </w:tcPr>
          <w:p w14:paraId="6100E2AE" w14:textId="77777777" w:rsidR="00276E51" w:rsidRPr="002E5337" w:rsidRDefault="00276E51" w:rsidP="008261F6">
            <w:pPr>
              <w:pStyle w:val="TEKSTIIII"/>
              <w:shd w:val="clear" w:color="auto" w:fill="auto"/>
              <w:ind w:firstLine="0"/>
              <w:rPr>
                <w:b/>
                <w:bCs/>
                <w:sz w:val="20"/>
                <w:szCs w:val="20"/>
              </w:rPr>
            </w:pPr>
            <w:r w:rsidRPr="002E5337">
              <w:rPr>
                <w:b/>
                <w:bCs/>
                <w:sz w:val="20"/>
                <w:szCs w:val="20"/>
              </w:rPr>
              <w:t>E1</w:t>
            </w:r>
          </w:p>
        </w:tc>
        <w:tc>
          <w:tcPr>
            <w:tcW w:w="2976" w:type="dxa"/>
          </w:tcPr>
          <w:p w14:paraId="7A05150F" w14:textId="77777777" w:rsidR="00276E51" w:rsidRPr="002E5337" w:rsidRDefault="00276E51" w:rsidP="008261F6">
            <w:pPr>
              <w:pStyle w:val="TEKSTIIII"/>
              <w:shd w:val="clear" w:color="auto" w:fill="auto"/>
              <w:ind w:firstLine="0"/>
              <w:rPr>
                <w:sz w:val="20"/>
                <w:szCs w:val="20"/>
              </w:rPr>
            </w:pPr>
            <w:r w:rsidRPr="002E5337">
              <w:rPr>
                <w:sz w:val="20"/>
                <w:szCs w:val="20"/>
              </w:rPr>
              <w:t>FMC WPR ACARS</w:t>
            </w:r>
          </w:p>
        </w:tc>
        <w:tc>
          <w:tcPr>
            <w:tcW w:w="861" w:type="dxa"/>
          </w:tcPr>
          <w:p w14:paraId="3005D736" w14:textId="77777777" w:rsidR="00276E51" w:rsidRPr="002E5337" w:rsidRDefault="00276E51" w:rsidP="008261F6">
            <w:pPr>
              <w:pStyle w:val="TEKSTIIII"/>
              <w:shd w:val="clear" w:color="auto" w:fill="auto"/>
              <w:ind w:firstLine="0"/>
              <w:rPr>
                <w:b/>
                <w:sz w:val="20"/>
                <w:szCs w:val="20"/>
              </w:rPr>
            </w:pPr>
            <w:r w:rsidRPr="002E5337">
              <w:rPr>
                <w:b/>
                <w:sz w:val="20"/>
                <w:szCs w:val="20"/>
              </w:rPr>
              <w:t>M2</w:t>
            </w:r>
          </w:p>
        </w:tc>
        <w:tc>
          <w:tcPr>
            <w:tcW w:w="4101" w:type="dxa"/>
          </w:tcPr>
          <w:p w14:paraId="6B1E08B5" w14:textId="77777777" w:rsidR="00276E51" w:rsidRPr="002E5337" w:rsidRDefault="00276E51" w:rsidP="008261F6">
            <w:pPr>
              <w:pStyle w:val="TEKSTIIII"/>
              <w:shd w:val="clear" w:color="auto" w:fill="auto"/>
              <w:ind w:firstLine="0"/>
              <w:rPr>
                <w:sz w:val="20"/>
                <w:szCs w:val="20"/>
              </w:rPr>
            </w:pPr>
            <w:r w:rsidRPr="002E5337">
              <w:rPr>
                <w:sz w:val="20"/>
                <w:szCs w:val="20"/>
              </w:rPr>
              <w:t>ATC SATVOICE (MTSAT)</w:t>
            </w:r>
          </w:p>
        </w:tc>
      </w:tr>
      <w:tr w:rsidR="00276E51" w:rsidRPr="002E5337" w14:paraId="39E92F28" w14:textId="77777777" w:rsidTr="000C6AAF">
        <w:trPr>
          <w:jc w:val="center"/>
        </w:trPr>
        <w:tc>
          <w:tcPr>
            <w:tcW w:w="993" w:type="dxa"/>
          </w:tcPr>
          <w:p w14:paraId="2A290735" w14:textId="77777777" w:rsidR="00276E51" w:rsidRPr="002E5337" w:rsidRDefault="00276E51" w:rsidP="008261F6">
            <w:pPr>
              <w:pStyle w:val="TEKSTIIII"/>
              <w:shd w:val="clear" w:color="auto" w:fill="auto"/>
              <w:ind w:firstLine="0"/>
              <w:rPr>
                <w:b/>
                <w:bCs/>
                <w:sz w:val="20"/>
                <w:szCs w:val="20"/>
              </w:rPr>
            </w:pPr>
            <w:r w:rsidRPr="002E5337">
              <w:rPr>
                <w:b/>
                <w:bCs/>
                <w:sz w:val="20"/>
                <w:szCs w:val="20"/>
              </w:rPr>
              <w:t>E2</w:t>
            </w:r>
          </w:p>
        </w:tc>
        <w:tc>
          <w:tcPr>
            <w:tcW w:w="2976" w:type="dxa"/>
          </w:tcPr>
          <w:p w14:paraId="030637D3" w14:textId="77777777" w:rsidR="00276E51" w:rsidRPr="002E5337" w:rsidRDefault="00276E51" w:rsidP="008261F6">
            <w:pPr>
              <w:pStyle w:val="TEKSTIIII"/>
              <w:shd w:val="clear" w:color="auto" w:fill="auto"/>
              <w:ind w:firstLine="0"/>
              <w:rPr>
                <w:sz w:val="20"/>
                <w:szCs w:val="20"/>
              </w:rPr>
            </w:pPr>
            <w:r w:rsidRPr="002E5337">
              <w:rPr>
                <w:sz w:val="20"/>
                <w:szCs w:val="20"/>
              </w:rPr>
              <w:t>D-FIS ACARS</w:t>
            </w:r>
          </w:p>
        </w:tc>
        <w:tc>
          <w:tcPr>
            <w:tcW w:w="861" w:type="dxa"/>
          </w:tcPr>
          <w:p w14:paraId="20985CA4" w14:textId="77777777" w:rsidR="00276E51" w:rsidRPr="002E5337" w:rsidRDefault="00276E51" w:rsidP="008261F6">
            <w:pPr>
              <w:pStyle w:val="TEKSTIIII"/>
              <w:shd w:val="clear" w:color="auto" w:fill="auto"/>
              <w:ind w:firstLine="0"/>
              <w:rPr>
                <w:b/>
                <w:sz w:val="20"/>
                <w:szCs w:val="20"/>
              </w:rPr>
            </w:pPr>
            <w:r w:rsidRPr="002E5337">
              <w:rPr>
                <w:b/>
                <w:sz w:val="20"/>
                <w:szCs w:val="20"/>
              </w:rPr>
              <w:t>M3</w:t>
            </w:r>
          </w:p>
        </w:tc>
        <w:tc>
          <w:tcPr>
            <w:tcW w:w="4101" w:type="dxa"/>
          </w:tcPr>
          <w:p w14:paraId="1026C1E5" w14:textId="77777777" w:rsidR="00276E51" w:rsidRPr="002E5337" w:rsidRDefault="00276E51" w:rsidP="008261F6">
            <w:pPr>
              <w:pStyle w:val="TEKSTIIII"/>
              <w:shd w:val="clear" w:color="auto" w:fill="auto"/>
              <w:ind w:firstLine="0"/>
              <w:rPr>
                <w:sz w:val="20"/>
                <w:szCs w:val="20"/>
              </w:rPr>
            </w:pPr>
            <w:r w:rsidRPr="002E5337">
              <w:rPr>
                <w:sz w:val="20"/>
                <w:szCs w:val="20"/>
              </w:rPr>
              <w:t>ATC SATVOICE (Iridium)</w:t>
            </w:r>
          </w:p>
        </w:tc>
      </w:tr>
      <w:tr w:rsidR="00276E51" w:rsidRPr="002E5337" w14:paraId="640ABF78" w14:textId="77777777" w:rsidTr="000C6AAF">
        <w:trPr>
          <w:jc w:val="center"/>
        </w:trPr>
        <w:tc>
          <w:tcPr>
            <w:tcW w:w="993" w:type="dxa"/>
          </w:tcPr>
          <w:p w14:paraId="41C2D784" w14:textId="77777777" w:rsidR="00276E51" w:rsidRPr="002E5337" w:rsidRDefault="00276E51" w:rsidP="008261F6">
            <w:pPr>
              <w:pStyle w:val="TEKSTIIII"/>
              <w:shd w:val="clear" w:color="auto" w:fill="auto"/>
              <w:ind w:firstLine="0"/>
              <w:rPr>
                <w:b/>
                <w:bCs/>
                <w:sz w:val="20"/>
                <w:szCs w:val="20"/>
              </w:rPr>
            </w:pPr>
            <w:r w:rsidRPr="002E5337">
              <w:rPr>
                <w:b/>
                <w:bCs/>
                <w:sz w:val="20"/>
                <w:szCs w:val="20"/>
              </w:rPr>
              <w:t>E3</w:t>
            </w:r>
          </w:p>
        </w:tc>
        <w:tc>
          <w:tcPr>
            <w:tcW w:w="2976" w:type="dxa"/>
          </w:tcPr>
          <w:p w14:paraId="6AD2AF74" w14:textId="77777777" w:rsidR="00276E51" w:rsidRPr="002E5337" w:rsidRDefault="00276E51" w:rsidP="008261F6">
            <w:pPr>
              <w:pStyle w:val="TEKSTIIII"/>
              <w:shd w:val="clear" w:color="auto" w:fill="auto"/>
              <w:ind w:firstLine="0"/>
              <w:rPr>
                <w:sz w:val="20"/>
                <w:szCs w:val="20"/>
              </w:rPr>
            </w:pPr>
            <w:r w:rsidRPr="002E5337">
              <w:rPr>
                <w:sz w:val="20"/>
                <w:szCs w:val="20"/>
              </w:rPr>
              <w:t>PDC ACARS</w:t>
            </w:r>
          </w:p>
        </w:tc>
        <w:tc>
          <w:tcPr>
            <w:tcW w:w="861" w:type="dxa"/>
          </w:tcPr>
          <w:p w14:paraId="2FA1E070" w14:textId="77777777" w:rsidR="00276E51" w:rsidRPr="002E5337" w:rsidRDefault="00276E51" w:rsidP="008261F6">
            <w:pPr>
              <w:pStyle w:val="TEKSTIIII"/>
              <w:shd w:val="clear" w:color="auto" w:fill="auto"/>
              <w:ind w:firstLine="0"/>
              <w:rPr>
                <w:b/>
                <w:sz w:val="20"/>
                <w:szCs w:val="20"/>
              </w:rPr>
            </w:pPr>
            <w:r w:rsidRPr="002E5337">
              <w:rPr>
                <w:b/>
                <w:sz w:val="20"/>
                <w:szCs w:val="20"/>
              </w:rPr>
              <w:t>O</w:t>
            </w:r>
          </w:p>
        </w:tc>
        <w:tc>
          <w:tcPr>
            <w:tcW w:w="4101" w:type="dxa"/>
          </w:tcPr>
          <w:p w14:paraId="702C06B8" w14:textId="77777777" w:rsidR="00276E51" w:rsidRPr="002E5337" w:rsidRDefault="00276E51" w:rsidP="008261F6">
            <w:pPr>
              <w:pStyle w:val="TEKSTIIII"/>
              <w:shd w:val="clear" w:color="auto" w:fill="auto"/>
              <w:ind w:firstLine="0"/>
              <w:rPr>
                <w:sz w:val="20"/>
                <w:szCs w:val="20"/>
              </w:rPr>
            </w:pPr>
            <w:r w:rsidRPr="002E5337">
              <w:rPr>
                <w:sz w:val="20"/>
                <w:szCs w:val="20"/>
              </w:rPr>
              <w:t>VOR</w:t>
            </w:r>
          </w:p>
        </w:tc>
      </w:tr>
      <w:tr w:rsidR="00276E51" w:rsidRPr="002E5337" w14:paraId="20450851" w14:textId="77777777" w:rsidTr="000C6AAF">
        <w:trPr>
          <w:jc w:val="center"/>
        </w:trPr>
        <w:tc>
          <w:tcPr>
            <w:tcW w:w="993" w:type="dxa"/>
            <w:vMerge w:val="restart"/>
            <w:shd w:val="clear" w:color="auto" w:fill="FFFFFF"/>
          </w:tcPr>
          <w:p w14:paraId="0B605DE7"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G</w:t>
            </w:r>
          </w:p>
          <w:p w14:paraId="0AFF0B56" w14:textId="77777777" w:rsidR="00276E51" w:rsidRPr="002E5337" w:rsidRDefault="00276E51" w:rsidP="008261F6">
            <w:pPr>
              <w:pStyle w:val="TEKSTIIII"/>
              <w:rPr>
                <w:sz w:val="20"/>
                <w:szCs w:val="20"/>
              </w:rPr>
            </w:pPr>
            <w:r w:rsidRPr="002E5337">
              <w:rPr>
                <w:sz w:val="20"/>
                <w:szCs w:val="20"/>
              </w:rPr>
              <w:t xml:space="preserve"> </w:t>
            </w:r>
          </w:p>
        </w:tc>
        <w:tc>
          <w:tcPr>
            <w:tcW w:w="2976" w:type="dxa"/>
            <w:vMerge w:val="restart"/>
            <w:shd w:val="clear" w:color="auto" w:fill="FFFFFF"/>
          </w:tcPr>
          <w:p w14:paraId="7562A05B" w14:textId="7FA9A996" w:rsidR="00276E51" w:rsidRPr="002E5337" w:rsidRDefault="00276E51" w:rsidP="008261F6">
            <w:pPr>
              <w:pStyle w:val="TEKSTIIII"/>
              <w:shd w:val="clear" w:color="auto" w:fill="auto"/>
              <w:ind w:firstLine="0"/>
              <w:rPr>
                <w:sz w:val="20"/>
                <w:szCs w:val="20"/>
              </w:rPr>
            </w:pPr>
            <w:r w:rsidRPr="002E5337">
              <w:rPr>
                <w:sz w:val="20"/>
                <w:szCs w:val="20"/>
              </w:rPr>
              <w:t>GNSS. Nëse ndonjë pjesë e fluturimit është planifikuar të kryhet sipas IFR</w:t>
            </w:r>
            <w:r w:rsidR="00A67FE2">
              <w:rPr>
                <w:sz w:val="20"/>
                <w:szCs w:val="20"/>
              </w:rPr>
              <w:t>-së</w:t>
            </w:r>
            <w:r w:rsidRPr="002E5337">
              <w:rPr>
                <w:sz w:val="20"/>
                <w:szCs w:val="20"/>
              </w:rPr>
              <w:t xml:space="preserve">, ajo </w:t>
            </w:r>
            <w:r w:rsidR="00A67FE2">
              <w:rPr>
                <w:sz w:val="20"/>
                <w:szCs w:val="20"/>
              </w:rPr>
              <w:t>u</w:t>
            </w:r>
            <w:r w:rsidRPr="002E5337">
              <w:rPr>
                <w:sz w:val="20"/>
                <w:szCs w:val="20"/>
              </w:rPr>
              <w:t xml:space="preserve"> referohet marrësve GNSS</w:t>
            </w:r>
            <w:r w:rsidR="000C6AAF">
              <w:rPr>
                <w:sz w:val="20"/>
                <w:szCs w:val="20"/>
              </w:rPr>
              <w:t>,</w:t>
            </w:r>
            <w:r w:rsidRPr="002E5337">
              <w:rPr>
                <w:sz w:val="20"/>
                <w:szCs w:val="20"/>
              </w:rPr>
              <w:t xml:space="preserve"> që përputhen me </w:t>
            </w:r>
            <w:r w:rsidR="000C6AAF" w:rsidRPr="002E5337">
              <w:rPr>
                <w:sz w:val="20"/>
                <w:szCs w:val="20"/>
              </w:rPr>
              <w:t>aneksin</w:t>
            </w:r>
            <w:r w:rsidR="000C6AAF">
              <w:rPr>
                <w:sz w:val="20"/>
                <w:szCs w:val="20"/>
              </w:rPr>
              <w:t xml:space="preserve"> </w:t>
            </w:r>
            <w:r w:rsidR="000C6AAF" w:rsidRPr="002E5337">
              <w:rPr>
                <w:sz w:val="20"/>
                <w:szCs w:val="20"/>
              </w:rPr>
              <w:t>10</w:t>
            </w:r>
            <w:r w:rsidR="000C6AAF">
              <w:rPr>
                <w:sz w:val="20"/>
                <w:szCs w:val="20"/>
              </w:rPr>
              <w:t>,</w:t>
            </w:r>
            <w:r w:rsidR="000C6AAF" w:rsidRPr="002E5337">
              <w:rPr>
                <w:sz w:val="20"/>
                <w:szCs w:val="20"/>
              </w:rPr>
              <w:t xml:space="preserve"> vëllimi </w:t>
            </w:r>
            <w:r w:rsidRPr="002E5337">
              <w:rPr>
                <w:sz w:val="20"/>
                <w:szCs w:val="20"/>
              </w:rPr>
              <w:t>I i ICAO-s</w:t>
            </w:r>
            <w:r w:rsidR="002C4D7B">
              <w:rPr>
                <w:sz w:val="20"/>
                <w:szCs w:val="20"/>
              </w:rPr>
              <w:t>ë</w:t>
            </w:r>
          </w:p>
          <w:p w14:paraId="63AEB326" w14:textId="77777777" w:rsidR="00276E51" w:rsidRPr="002E5337" w:rsidRDefault="00276E51" w:rsidP="008261F6">
            <w:pPr>
              <w:pStyle w:val="TEKSTIIII"/>
              <w:rPr>
                <w:sz w:val="20"/>
                <w:szCs w:val="20"/>
              </w:rPr>
            </w:pPr>
            <w:r w:rsidRPr="002E5337">
              <w:rPr>
                <w:sz w:val="20"/>
                <w:szCs w:val="20"/>
              </w:rPr>
              <w:t xml:space="preserve"> </w:t>
            </w:r>
          </w:p>
        </w:tc>
        <w:tc>
          <w:tcPr>
            <w:tcW w:w="861" w:type="dxa"/>
            <w:shd w:val="clear" w:color="auto" w:fill="FFFFFF"/>
          </w:tcPr>
          <w:p w14:paraId="401BAED1"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P1</w:t>
            </w:r>
          </w:p>
        </w:tc>
        <w:tc>
          <w:tcPr>
            <w:tcW w:w="4101" w:type="dxa"/>
            <w:shd w:val="clear" w:color="auto" w:fill="FFFFFF"/>
          </w:tcPr>
          <w:p w14:paraId="010E64FE" w14:textId="77777777" w:rsidR="00276E51" w:rsidRPr="002E5337" w:rsidRDefault="00276E51" w:rsidP="008261F6">
            <w:pPr>
              <w:pStyle w:val="TEKSTIIII"/>
              <w:shd w:val="clear" w:color="auto" w:fill="auto"/>
              <w:ind w:firstLine="0"/>
              <w:rPr>
                <w:sz w:val="20"/>
                <w:szCs w:val="20"/>
              </w:rPr>
            </w:pPr>
            <w:r w:rsidRPr="002E5337">
              <w:rPr>
                <w:sz w:val="20"/>
                <w:szCs w:val="20"/>
              </w:rPr>
              <w:t>CPDLC RCP 400</w:t>
            </w:r>
          </w:p>
        </w:tc>
      </w:tr>
      <w:tr w:rsidR="00276E51" w:rsidRPr="002E5337" w14:paraId="573AC237" w14:textId="77777777" w:rsidTr="000C6AAF">
        <w:trPr>
          <w:jc w:val="center"/>
        </w:trPr>
        <w:tc>
          <w:tcPr>
            <w:tcW w:w="993" w:type="dxa"/>
            <w:vMerge/>
            <w:shd w:val="clear" w:color="auto" w:fill="FFFFFF"/>
            <w:vAlign w:val="center"/>
          </w:tcPr>
          <w:p w14:paraId="135CCD11" w14:textId="77777777" w:rsidR="00276E51" w:rsidRPr="002E5337" w:rsidRDefault="00276E51" w:rsidP="008261F6">
            <w:pPr>
              <w:pStyle w:val="TEKSTIIII"/>
              <w:shd w:val="clear" w:color="auto" w:fill="auto"/>
              <w:ind w:firstLine="0"/>
              <w:rPr>
                <w:sz w:val="20"/>
                <w:szCs w:val="20"/>
              </w:rPr>
            </w:pPr>
          </w:p>
        </w:tc>
        <w:tc>
          <w:tcPr>
            <w:tcW w:w="2976" w:type="dxa"/>
            <w:vMerge/>
            <w:shd w:val="clear" w:color="auto" w:fill="FFFFFF"/>
            <w:vAlign w:val="center"/>
          </w:tcPr>
          <w:p w14:paraId="6A33C8A5" w14:textId="77777777" w:rsidR="00276E51" w:rsidRPr="002E5337" w:rsidRDefault="00276E51" w:rsidP="008261F6">
            <w:pPr>
              <w:pStyle w:val="TEKSTIIII"/>
              <w:shd w:val="clear" w:color="auto" w:fill="auto"/>
              <w:ind w:firstLine="0"/>
              <w:rPr>
                <w:sz w:val="20"/>
                <w:szCs w:val="20"/>
              </w:rPr>
            </w:pPr>
          </w:p>
        </w:tc>
        <w:tc>
          <w:tcPr>
            <w:tcW w:w="861" w:type="dxa"/>
            <w:shd w:val="clear" w:color="auto" w:fill="FFFFFF"/>
          </w:tcPr>
          <w:p w14:paraId="5FA564BA"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P2</w:t>
            </w:r>
          </w:p>
        </w:tc>
        <w:tc>
          <w:tcPr>
            <w:tcW w:w="4101" w:type="dxa"/>
            <w:shd w:val="clear" w:color="auto" w:fill="FFFFFF"/>
          </w:tcPr>
          <w:p w14:paraId="6716229D" w14:textId="77777777" w:rsidR="00276E51" w:rsidRPr="002E5337" w:rsidRDefault="00276E51" w:rsidP="008261F6">
            <w:pPr>
              <w:pStyle w:val="TEKSTIIII"/>
              <w:shd w:val="clear" w:color="auto" w:fill="auto"/>
              <w:ind w:firstLine="0"/>
              <w:rPr>
                <w:sz w:val="20"/>
                <w:szCs w:val="20"/>
              </w:rPr>
            </w:pPr>
            <w:r w:rsidRPr="002E5337">
              <w:rPr>
                <w:sz w:val="20"/>
                <w:szCs w:val="20"/>
              </w:rPr>
              <w:t>CPDLC RCP240</w:t>
            </w:r>
          </w:p>
        </w:tc>
      </w:tr>
      <w:tr w:rsidR="00276E51" w:rsidRPr="002E5337" w14:paraId="5B5D1336" w14:textId="77777777" w:rsidTr="000C6AAF">
        <w:trPr>
          <w:jc w:val="center"/>
        </w:trPr>
        <w:tc>
          <w:tcPr>
            <w:tcW w:w="993" w:type="dxa"/>
            <w:vMerge/>
            <w:shd w:val="clear" w:color="auto" w:fill="FFFFFF"/>
            <w:vAlign w:val="center"/>
          </w:tcPr>
          <w:p w14:paraId="0439A860" w14:textId="77777777" w:rsidR="00276E51" w:rsidRPr="002E5337" w:rsidRDefault="00276E51" w:rsidP="008261F6">
            <w:pPr>
              <w:pStyle w:val="TEKSTIIII"/>
              <w:shd w:val="clear" w:color="auto" w:fill="auto"/>
              <w:ind w:firstLine="0"/>
              <w:rPr>
                <w:sz w:val="20"/>
                <w:szCs w:val="20"/>
              </w:rPr>
            </w:pPr>
          </w:p>
        </w:tc>
        <w:tc>
          <w:tcPr>
            <w:tcW w:w="2976" w:type="dxa"/>
            <w:vMerge/>
            <w:shd w:val="clear" w:color="auto" w:fill="FFFFFF"/>
            <w:vAlign w:val="center"/>
          </w:tcPr>
          <w:p w14:paraId="32FD3009" w14:textId="77777777" w:rsidR="00276E51" w:rsidRPr="002E5337" w:rsidRDefault="00276E51" w:rsidP="008261F6">
            <w:pPr>
              <w:pStyle w:val="TEKSTIIII"/>
              <w:shd w:val="clear" w:color="auto" w:fill="auto"/>
              <w:ind w:firstLine="0"/>
              <w:rPr>
                <w:sz w:val="20"/>
                <w:szCs w:val="20"/>
              </w:rPr>
            </w:pPr>
          </w:p>
        </w:tc>
        <w:tc>
          <w:tcPr>
            <w:tcW w:w="861" w:type="dxa"/>
            <w:shd w:val="clear" w:color="auto" w:fill="FFFFFF"/>
          </w:tcPr>
          <w:p w14:paraId="362895D9"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P3</w:t>
            </w:r>
          </w:p>
        </w:tc>
        <w:tc>
          <w:tcPr>
            <w:tcW w:w="4101" w:type="dxa"/>
            <w:shd w:val="clear" w:color="auto" w:fill="FFFFFF"/>
          </w:tcPr>
          <w:p w14:paraId="4E0971BC" w14:textId="77777777" w:rsidR="00276E51" w:rsidRPr="002E5337" w:rsidRDefault="00276E51" w:rsidP="008261F6">
            <w:pPr>
              <w:pStyle w:val="TEKSTIIII"/>
              <w:shd w:val="clear" w:color="auto" w:fill="auto"/>
              <w:ind w:firstLine="0"/>
              <w:rPr>
                <w:sz w:val="20"/>
                <w:szCs w:val="20"/>
              </w:rPr>
            </w:pPr>
            <w:r w:rsidRPr="002E5337">
              <w:rPr>
                <w:sz w:val="20"/>
                <w:szCs w:val="20"/>
              </w:rPr>
              <w:t>SATVOICE RCP 400</w:t>
            </w:r>
          </w:p>
        </w:tc>
      </w:tr>
      <w:tr w:rsidR="00276E51" w:rsidRPr="002E5337" w14:paraId="79C4A34F" w14:textId="77777777" w:rsidTr="000C6AAF">
        <w:trPr>
          <w:jc w:val="center"/>
        </w:trPr>
        <w:tc>
          <w:tcPr>
            <w:tcW w:w="993" w:type="dxa"/>
            <w:shd w:val="clear" w:color="auto" w:fill="FFFFFF"/>
          </w:tcPr>
          <w:p w14:paraId="1CB6D743"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H</w:t>
            </w:r>
          </w:p>
        </w:tc>
        <w:tc>
          <w:tcPr>
            <w:tcW w:w="2976" w:type="dxa"/>
            <w:shd w:val="clear" w:color="auto" w:fill="FFFFFF"/>
          </w:tcPr>
          <w:p w14:paraId="2D6CD43F" w14:textId="77777777" w:rsidR="00276E51" w:rsidRPr="002E5337" w:rsidRDefault="00276E51" w:rsidP="008261F6">
            <w:pPr>
              <w:pStyle w:val="TEKSTIIII"/>
              <w:shd w:val="clear" w:color="auto" w:fill="auto"/>
              <w:ind w:firstLine="0"/>
              <w:rPr>
                <w:sz w:val="20"/>
                <w:szCs w:val="20"/>
              </w:rPr>
            </w:pPr>
            <w:r w:rsidRPr="002E5337">
              <w:rPr>
                <w:sz w:val="20"/>
                <w:szCs w:val="20"/>
              </w:rPr>
              <w:t>HF RTF</w:t>
            </w:r>
          </w:p>
        </w:tc>
        <w:tc>
          <w:tcPr>
            <w:tcW w:w="861" w:type="dxa"/>
            <w:shd w:val="clear" w:color="auto" w:fill="FFFFFF"/>
          </w:tcPr>
          <w:p w14:paraId="4317437D"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P4-P9</w:t>
            </w:r>
          </w:p>
        </w:tc>
        <w:tc>
          <w:tcPr>
            <w:tcW w:w="4101" w:type="dxa"/>
            <w:shd w:val="clear" w:color="auto" w:fill="FFFFFF"/>
          </w:tcPr>
          <w:p w14:paraId="6E84DAA3" w14:textId="34A8192A" w:rsidR="00276E51" w:rsidRPr="002E5337" w:rsidRDefault="00276E51" w:rsidP="008261F6">
            <w:pPr>
              <w:pStyle w:val="TEKSTIIII"/>
              <w:shd w:val="clear" w:color="auto" w:fill="auto"/>
              <w:ind w:firstLine="0"/>
              <w:rPr>
                <w:sz w:val="20"/>
                <w:szCs w:val="20"/>
              </w:rPr>
            </w:pPr>
            <w:r w:rsidRPr="002E5337">
              <w:rPr>
                <w:sz w:val="20"/>
                <w:szCs w:val="20"/>
              </w:rPr>
              <w:t>Rezervuar për RCP</w:t>
            </w:r>
            <w:r w:rsidR="000C6AAF">
              <w:rPr>
                <w:sz w:val="20"/>
                <w:szCs w:val="20"/>
              </w:rPr>
              <w:t>-në</w:t>
            </w:r>
          </w:p>
        </w:tc>
      </w:tr>
      <w:tr w:rsidR="00276E51" w:rsidRPr="002E5337" w14:paraId="41E2DDC5" w14:textId="77777777" w:rsidTr="000C6AAF">
        <w:trPr>
          <w:jc w:val="center"/>
        </w:trPr>
        <w:tc>
          <w:tcPr>
            <w:tcW w:w="993" w:type="dxa"/>
            <w:shd w:val="clear" w:color="auto" w:fill="FFFFFF"/>
          </w:tcPr>
          <w:p w14:paraId="07BA16E6"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I</w:t>
            </w:r>
          </w:p>
        </w:tc>
        <w:tc>
          <w:tcPr>
            <w:tcW w:w="2976" w:type="dxa"/>
            <w:shd w:val="clear" w:color="auto" w:fill="FFFFFF"/>
          </w:tcPr>
          <w:p w14:paraId="090D1926" w14:textId="77777777" w:rsidR="00276E51" w:rsidRPr="002E5337" w:rsidRDefault="00276E51" w:rsidP="008261F6">
            <w:pPr>
              <w:pStyle w:val="TEKSTIIII"/>
              <w:shd w:val="clear" w:color="auto" w:fill="auto"/>
              <w:ind w:firstLine="0"/>
              <w:rPr>
                <w:sz w:val="20"/>
                <w:szCs w:val="20"/>
              </w:rPr>
            </w:pPr>
            <w:r w:rsidRPr="002E5337">
              <w:rPr>
                <w:sz w:val="20"/>
                <w:szCs w:val="20"/>
              </w:rPr>
              <w:t>Inertial Navigation</w:t>
            </w:r>
          </w:p>
        </w:tc>
        <w:tc>
          <w:tcPr>
            <w:tcW w:w="861" w:type="dxa"/>
            <w:shd w:val="clear" w:color="auto" w:fill="FFFFFF"/>
          </w:tcPr>
          <w:p w14:paraId="568A84FE"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R</w:t>
            </w:r>
          </w:p>
        </w:tc>
        <w:tc>
          <w:tcPr>
            <w:tcW w:w="4101" w:type="dxa"/>
            <w:shd w:val="clear" w:color="auto" w:fill="FFFFFF"/>
          </w:tcPr>
          <w:p w14:paraId="1B1CFB56" w14:textId="77777777" w:rsidR="00276E51" w:rsidRPr="002E5337" w:rsidRDefault="00276E51" w:rsidP="008261F6">
            <w:pPr>
              <w:pStyle w:val="TEKSTIIII"/>
              <w:shd w:val="clear" w:color="auto" w:fill="auto"/>
              <w:ind w:firstLine="0"/>
              <w:rPr>
                <w:sz w:val="20"/>
                <w:szCs w:val="20"/>
              </w:rPr>
            </w:pPr>
            <w:r w:rsidRPr="002E5337">
              <w:rPr>
                <w:sz w:val="20"/>
                <w:szCs w:val="20"/>
              </w:rPr>
              <w:t>PBN i miratuar</w:t>
            </w:r>
          </w:p>
        </w:tc>
      </w:tr>
      <w:tr w:rsidR="00276E51" w:rsidRPr="002E5337" w14:paraId="48CA0551" w14:textId="77777777" w:rsidTr="000C6AAF">
        <w:trPr>
          <w:jc w:val="center"/>
        </w:trPr>
        <w:tc>
          <w:tcPr>
            <w:tcW w:w="993" w:type="dxa"/>
            <w:shd w:val="clear" w:color="auto" w:fill="FFFFFF"/>
          </w:tcPr>
          <w:p w14:paraId="3762AC01"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J1</w:t>
            </w:r>
          </w:p>
        </w:tc>
        <w:tc>
          <w:tcPr>
            <w:tcW w:w="2976" w:type="dxa"/>
            <w:shd w:val="clear" w:color="auto" w:fill="FFFFFF"/>
          </w:tcPr>
          <w:p w14:paraId="5F6D693E" w14:textId="77777777" w:rsidR="00276E51" w:rsidRPr="002E5337" w:rsidRDefault="00276E51" w:rsidP="008261F6">
            <w:pPr>
              <w:pStyle w:val="TEKSTIIII"/>
              <w:shd w:val="clear" w:color="auto" w:fill="auto"/>
              <w:ind w:firstLine="0"/>
              <w:rPr>
                <w:sz w:val="20"/>
                <w:szCs w:val="20"/>
              </w:rPr>
            </w:pPr>
            <w:r w:rsidRPr="002E5337">
              <w:rPr>
                <w:sz w:val="20"/>
                <w:szCs w:val="20"/>
              </w:rPr>
              <w:t>CPDLC ATN VDL Mode 2</w:t>
            </w:r>
          </w:p>
        </w:tc>
        <w:tc>
          <w:tcPr>
            <w:tcW w:w="861" w:type="dxa"/>
            <w:shd w:val="clear" w:color="auto" w:fill="FFFFFF"/>
          </w:tcPr>
          <w:p w14:paraId="036B6949"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T</w:t>
            </w:r>
          </w:p>
        </w:tc>
        <w:tc>
          <w:tcPr>
            <w:tcW w:w="4101" w:type="dxa"/>
            <w:shd w:val="clear" w:color="auto" w:fill="FFFFFF"/>
          </w:tcPr>
          <w:p w14:paraId="4AB2CF5D" w14:textId="77777777" w:rsidR="00276E51" w:rsidRPr="002E5337" w:rsidRDefault="00276E51" w:rsidP="008261F6">
            <w:pPr>
              <w:pStyle w:val="TEKSTIIII"/>
              <w:shd w:val="clear" w:color="auto" w:fill="auto"/>
              <w:ind w:firstLine="0"/>
              <w:rPr>
                <w:sz w:val="20"/>
                <w:szCs w:val="20"/>
              </w:rPr>
            </w:pPr>
            <w:r w:rsidRPr="002E5337">
              <w:rPr>
                <w:sz w:val="20"/>
                <w:szCs w:val="20"/>
              </w:rPr>
              <w:t>TACAN</w:t>
            </w:r>
          </w:p>
        </w:tc>
      </w:tr>
      <w:tr w:rsidR="00276E51" w:rsidRPr="002E5337" w14:paraId="38F6A647" w14:textId="77777777" w:rsidTr="000C6AAF">
        <w:trPr>
          <w:jc w:val="center"/>
        </w:trPr>
        <w:tc>
          <w:tcPr>
            <w:tcW w:w="993" w:type="dxa"/>
            <w:shd w:val="clear" w:color="auto" w:fill="FFFFFF"/>
          </w:tcPr>
          <w:p w14:paraId="093AC8CC"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J2</w:t>
            </w:r>
          </w:p>
        </w:tc>
        <w:tc>
          <w:tcPr>
            <w:tcW w:w="2976" w:type="dxa"/>
            <w:shd w:val="clear" w:color="auto" w:fill="FFFFFF"/>
          </w:tcPr>
          <w:p w14:paraId="2F3601D1" w14:textId="77777777" w:rsidR="00276E51" w:rsidRPr="002E5337" w:rsidRDefault="00276E51" w:rsidP="008261F6">
            <w:pPr>
              <w:pStyle w:val="TEKSTIIII"/>
              <w:shd w:val="clear" w:color="auto" w:fill="auto"/>
              <w:ind w:firstLine="0"/>
              <w:rPr>
                <w:sz w:val="20"/>
                <w:szCs w:val="20"/>
              </w:rPr>
            </w:pPr>
            <w:r w:rsidRPr="002E5337">
              <w:rPr>
                <w:sz w:val="20"/>
                <w:szCs w:val="20"/>
              </w:rPr>
              <w:t>CPDLC FANS 1/A HFDL</w:t>
            </w:r>
          </w:p>
        </w:tc>
        <w:tc>
          <w:tcPr>
            <w:tcW w:w="861" w:type="dxa"/>
            <w:shd w:val="clear" w:color="auto" w:fill="FFFFFF"/>
          </w:tcPr>
          <w:p w14:paraId="45F0823F"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U</w:t>
            </w:r>
          </w:p>
        </w:tc>
        <w:tc>
          <w:tcPr>
            <w:tcW w:w="4101" w:type="dxa"/>
            <w:shd w:val="clear" w:color="auto" w:fill="FFFFFF"/>
          </w:tcPr>
          <w:p w14:paraId="36C18421" w14:textId="77777777" w:rsidR="00276E51" w:rsidRPr="002E5337" w:rsidRDefault="00276E51" w:rsidP="008261F6">
            <w:pPr>
              <w:pStyle w:val="TEKSTIIII"/>
              <w:shd w:val="clear" w:color="auto" w:fill="auto"/>
              <w:ind w:firstLine="0"/>
              <w:rPr>
                <w:sz w:val="20"/>
                <w:szCs w:val="20"/>
              </w:rPr>
            </w:pPr>
            <w:r w:rsidRPr="002E5337">
              <w:rPr>
                <w:sz w:val="20"/>
                <w:szCs w:val="20"/>
              </w:rPr>
              <w:t>UHF RTF</w:t>
            </w:r>
          </w:p>
        </w:tc>
      </w:tr>
      <w:tr w:rsidR="00276E51" w:rsidRPr="002E5337" w14:paraId="148C1D2D" w14:textId="77777777" w:rsidTr="000C6AAF">
        <w:trPr>
          <w:jc w:val="center"/>
        </w:trPr>
        <w:tc>
          <w:tcPr>
            <w:tcW w:w="993" w:type="dxa"/>
            <w:shd w:val="clear" w:color="auto" w:fill="FFFFFF"/>
          </w:tcPr>
          <w:p w14:paraId="6955C5C9"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J3</w:t>
            </w:r>
          </w:p>
        </w:tc>
        <w:tc>
          <w:tcPr>
            <w:tcW w:w="2976" w:type="dxa"/>
            <w:shd w:val="clear" w:color="auto" w:fill="FFFFFF"/>
          </w:tcPr>
          <w:p w14:paraId="1A91A19D" w14:textId="77777777" w:rsidR="00276E51" w:rsidRPr="002E5337" w:rsidRDefault="00276E51" w:rsidP="008261F6">
            <w:pPr>
              <w:pStyle w:val="TEKSTIIII"/>
              <w:shd w:val="clear" w:color="auto" w:fill="auto"/>
              <w:ind w:firstLine="0"/>
              <w:rPr>
                <w:sz w:val="20"/>
                <w:szCs w:val="20"/>
              </w:rPr>
            </w:pPr>
            <w:r w:rsidRPr="002E5337">
              <w:rPr>
                <w:sz w:val="20"/>
                <w:szCs w:val="20"/>
              </w:rPr>
              <w:t>CPDLC FANS 1/A VDL Mode A</w:t>
            </w:r>
          </w:p>
        </w:tc>
        <w:tc>
          <w:tcPr>
            <w:tcW w:w="861" w:type="dxa"/>
            <w:shd w:val="clear" w:color="auto" w:fill="FFFFFF"/>
          </w:tcPr>
          <w:p w14:paraId="5FF1C599"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V</w:t>
            </w:r>
          </w:p>
        </w:tc>
        <w:tc>
          <w:tcPr>
            <w:tcW w:w="4101" w:type="dxa"/>
            <w:shd w:val="clear" w:color="auto" w:fill="FFFFFF"/>
          </w:tcPr>
          <w:p w14:paraId="593655F2" w14:textId="77777777" w:rsidR="00276E51" w:rsidRPr="002E5337" w:rsidRDefault="00276E51" w:rsidP="008261F6">
            <w:pPr>
              <w:pStyle w:val="TEKSTIIII"/>
              <w:shd w:val="clear" w:color="auto" w:fill="auto"/>
              <w:ind w:firstLine="0"/>
              <w:rPr>
                <w:sz w:val="20"/>
                <w:szCs w:val="20"/>
              </w:rPr>
            </w:pPr>
            <w:r w:rsidRPr="002E5337">
              <w:rPr>
                <w:sz w:val="20"/>
                <w:szCs w:val="20"/>
              </w:rPr>
              <w:t>VHF RTF</w:t>
            </w:r>
          </w:p>
        </w:tc>
      </w:tr>
      <w:tr w:rsidR="00276E51" w:rsidRPr="002E5337" w14:paraId="2C68A5B2" w14:textId="77777777" w:rsidTr="000C6AAF">
        <w:trPr>
          <w:jc w:val="center"/>
        </w:trPr>
        <w:tc>
          <w:tcPr>
            <w:tcW w:w="993" w:type="dxa"/>
            <w:shd w:val="clear" w:color="auto" w:fill="FFFFFF"/>
          </w:tcPr>
          <w:p w14:paraId="5E480F47"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J4</w:t>
            </w:r>
          </w:p>
        </w:tc>
        <w:tc>
          <w:tcPr>
            <w:tcW w:w="2976" w:type="dxa"/>
            <w:shd w:val="clear" w:color="auto" w:fill="FFFFFF"/>
          </w:tcPr>
          <w:p w14:paraId="0D7EFF06" w14:textId="77777777" w:rsidR="00276E51" w:rsidRPr="002E5337" w:rsidRDefault="00276E51" w:rsidP="008261F6">
            <w:pPr>
              <w:pStyle w:val="TEKSTIIII"/>
              <w:shd w:val="clear" w:color="auto" w:fill="auto"/>
              <w:ind w:firstLine="0"/>
              <w:rPr>
                <w:sz w:val="20"/>
                <w:szCs w:val="20"/>
              </w:rPr>
            </w:pPr>
            <w:r w:rsidRPr="002E5337">
              <w:rPr>
                <w:sz w:val="20"/>
                <w:szCs w:val="20"/>
              </w:rPr>
              <w:t>CPDLC FANS 1/A VDL Mode 2</w:t>
            </w:r>
          </w:p>
        </w:tc>
        <w:tc>
          <w:tcPr>
            <w:tcW w:w="861" w:type="dxa"/>
            <w:shd w:val="clear" w:color="auto" w:fill="FFFFFF"/>
          </w:tcPr>
          <w:p w14:paraId="5C0A2FB1" w14:textId="77777777" w:rsidR="00276E51" w:rsidRPr="002E5337" w:rsidRDefault="00276E51" w:rsidP="008261F6">
            <w:pPr>
              <w:pStyle w:val="TEKSTIIII"/>
              <w:shd w:val="clear" w:color="auto" w:fill="auto"/>
              <w:ind w:firstLine="0"/>
              <w:rPr>
                <w:sz w:val="20"/>
                <w:szCs w:val="20"/>
              </w:rPr>
            </w:pPr>
            <w:r w:rsidRPr="002E5337">
              <w:rPr>
                <w:rStyle w:val="oj-bold"/>
                <w:b/>
                <w:bCs/>
                <w:sz w:val="20"/>
                <w:szCs w:val="20"/>
              </w:rPr>
              <w:t>W</w:t>
            </w:r>
          </w:p>
        </w:tc>
        <w:tc>
          <w:tcPr>
            <w:tcW w:w="4101" w:type="dxa"/>
            <w:shd w:val="clear" w:color="auto" w:fill="FFFFFF"/>
          </w:tcPr>
          <w:p w14:paraId="0DD48114" w14:textId="77777777" w:rsidR="00276E51" w:rsidRPr="002E5337" w:rsidRDefault="00276E51" w:rsidP="008261F6">
            <w:pPr>
              <w:pStyle w:val="TEKSTIIII"/>
              <w:shd w:val="clear" w:color="auto" w:fill="auto"/>
              <w:ind w:firstLine="0"/>
              <w:rPr>
                <w:sz w:val="20"/>
                <w:szCs w:val="20"/>
              </w:rPr>
            </w:pPr>
            <w:r w:rsidRPr="002E5337">
              <w:rPr>
                <w:sz w:val="20"/>
                <w:szCs w:val="20"/>
              </w:rPr>
              <w:t>RVSM i miratuar</w:t>
            </w:r>
          </w:p>
        </w:tc>
      </w:tr>
      <w:tr w:rsidR="00276E51" w:rsidRPr="002E5337" w14:paraId="11E7237E" w14:textId="77777777" w:rsidTr="000C6AAF">
        <w:trPr>
          <w:jc w:val="center"/>
        </w:trPr>
        <w:tc>
          <w:tcPr>
            <w:tcW w:w="993" w:type="dxa"/>
            <w:shd w:val="clear" w:color="auto" w:fill="FFFFFF"/>
          </w:tcPr>
          <w:p w14:paraId="45A977CE" w14:textId="77777777" w:rsidR="00276E51" w:rsidRPr="002E5337" w:rsidRDefault="00276E51" w:rsidP="008261F6">
            <w:pPr>
              <w:pStyle w:val="TEKSTIIII"/>
              <w:shd w:val="clear" w:color="auto" w:fill="auto"/>
              <w:ind w:firstLine="0"/>
              <w:rPr>
                <w:rStyle w:val="oj-bold"/>
                <w:b/>
                <w:bCs/>
                <w:sz w:val="20"/>
                <w:szCs w:val="20"/>
              </w:rPr>
            </w:pPr>
            <w:r w:rsidRPr="002E5337">
              <w:rPr>
                <w:rStyle w:val="oj-bold"/>
                <w:b/>
                <w:bCs/>
                <w:sz w:val="20"/>
                <w:szCs w:val="20"/>
              </w:rPr>
              <w:t>J5</w:t>
            </w:r>
          </w:p>
        </w:tc>
        <w:tc>
          <w:tcPr>
            <w:tcW w:w="2976" w:type="dxa"/>
            <w:shd w:val="clear" w:color="auto" w:fill="FFFFFF"/>
          </w:tcPr>
          <w:p w14:paraId="1165E105" w14:textId="77777777" w:rsidR="00276E51" w:rsidRPr="002E5337" w:rsidRDefault="00276E51" w:rsidP="008261F6">
            <w:pPr>
              <w:pStyle w:val="TEKSTIIII"/>
              <w:shd w:val="clear" w:color="auto" w:fill="auto"/>
              <w:ind w:firstLine="0"/>
              <w:rPr>
                <w:sz w:val="20"/>
                <w:szCs w:val="20"/>
              </w:rPr>
            </w:pPr>
            <w:r w:rsidRPr="002E5337">
              <w:rPr>
                <w:sz w:val="20"/>
                <w:szCs w:val="20"/>
              </w:rPr>
              <w:t>CPDLC FANS 1/A SATCOM (INMARSAT)</w:t>
            </w:r>
          </w:p>
        </w:tc>
        <w:tc>
          <w:tcPr>
            <w:tcW w:w="861" w:type="dxa"/>
            <w:shd w:val="clear" w:color="auto" w:fill="FFFFFF"/>
          </w:tcPr>
          <w:p w14:paraId="0C7645BA" w14:textId="77777777" w:rsidR="00276E51" w:rsidRPr="002E5337" w:rsidRDefault="00276E51" w:rsidP="008261F6">
            <w:pPr>
              <w:pStyle w:val="TEKSTIIII"/>
              <w:shd w:val="clear" w:color="auto" w:fill="auto"/>
              <w:ind w:firstLine="0"/>
              <w:rPr>
                <w:rStyle w:val="oj-bold"/>
                <w:b/>
                <w:bCs/>
                <w:sz w:val="20"/>
                <w:szCs w:val="20"/>
              </w:rPr>
            </w:pPr>
            <w:r w:rsidRPr="002E5337">
              <w:rPr>
                <w:rStyle w:val="oj-bold"/>
                <w:b/>
                <w:bCs/>
                <w:sz w:val="20"/>
                <w:szCs w:val="20"/>
              </w:rPr>
              <w:t>X</w:t>
            </w:r>
          </w:p>
        </w:tc>
        <w:tc>
          <w:tcPr>
            <w:tcW w:w="4101" w:type="dxa"/>
            <w:shd w:val="clear" w:color="auto" w:fill="FFFFFF"/>
          </w:tcPr>
          <w:p w14:paraId="305D99EF" w14:textId="77777777" w:rsidR="00276E51" w:rsidRPr="002E5337" w:rsidRDefault="00276E51" w:rsidP="008261F6">
            <w:pPr>
              <w:pStyle w:val="TEKSTIIII"/>
              <w:shd w:val="clear" w:color="auto" w:fill="auto"/>
              <w:ind w:firstLine="0"/>
              <w:rPr>
                <w:sz w:val="20"/>
                <w:szCs w:val="20"/>
              </w:rPr>
            </w:pPr>
            <w:r w:rsidRPr="002E5337">
              <w:rPr>
                <w:sz w:val="20"/>
                <w:szCs w:val="20"/>
              </w:rPr>
              <w:t>MNPS i miratuar</w:t>
            </w:r>
          </w:p>
        </w:tc>
      </w:tr>
      <w:tr w:rsidR="00276E51" w:rsidRPr="002E5337" w14:paraId="058FBFBD" w14:textId="77777777" w:rsidTr="000C6AAF">
        <w:trPr>
          <w:jc w:val="center"/>
        </w:trPr>
        <w:tc>
          <w:tcPr>
            <w:tcW w:w="993" w:type="dxa"/>
            <w:vMerge w:val="restart"/>
            <w:shd w:val="clear" w:color="auto" w:fill="FFFFFF"/>
          </w:tcPr>
          <w:p w14:paraId="6B495F0E" w14:textId="77777777" w:rsidR="00276E51" w:rsidRPr="002E5337" w:rsidRDefault="00276E51" w:rsidP="008261F6">
            <w:pPr>
              <w:pStyle w:val="TEKSTIIII"/>
              <w:shd w:val="clear" w:color="auto" w:fill="auto"/>
              <w:ind w:firstLine="0"/>
              <w:rPr>
                <w:rStyle w:val="oj-bold"/>
                <w:b/>
                <w:bCs/>
                <w:sz w:val="20"/>
                <w:szCs w:val="20"/>
              </w:rPr>
            </w:pPr>
            <w:r w:rsidRPr="002E5337">
              <w:rPr>
                <w:rStyle w:val="oj-bold"/>
                <w:b/>
                <w:bCs/>
                <w:sz w:val="20"/>
                <w:szCs w:val="20"/>
              </w:rPr>
              <w:t>J6</w:t>
            </w:r>
          </w:p>
        </w:tc>
        <w:tc>
          <w:tcPr>
            <w:tcW w:w="2976" w:type="dxa"/>
            <w:vMerge w:val="restart"/>
            <w:shd w:val="clear" w:color="auto" w:fill="FFFFFF"/>
          </w:tcPr>
          <w:p w14:paraId="78D08475" w14:textId="77777777" w:rsidR="00276E51" w:rsidRPr="001546A3" w:rsidRDefault="00276E51" w:rsidP="008261F6">
            <w:pPr>
              <w:pStyle w:val="oj-tbl-txt"/>
              <w:spacing w:before="60" w:beforeAutospacing="0" w:after="60" w:afterAutospacing="0" w:line="312" w:lineRule="atLeast"/>
              <w:rPr>
                <w:rFonts w:ascii="Garamond" w:hAnsi="Garamond"/>
                <w:sz w:val="20"/>
              </w:rPr>
            </w:pPr>
            <w:r w:rsidRPr="001546A3">
              <w:rPr>
                <w:rFonts w:ascii="Garamond" w:hAnsi="Garamond"/>
                <w:sz w:val="20"/>
              </w:rPr>
              <w:t>CPDLC FANS 1/A</w:t>
            </w:r>
          </w:p>
          <w:p w14:paraId="72767DC1" w14:textId="77777777" w:rsidR="00276E51" w:rsidRPr="002E5337" w:rsidRDefault="00276E51" w:rsidP="008261F6">
            <w:pPr>
              <w:pStyle w:val="TEKSTIIII"/>
              <w:shd w:val="clear" w:color="auto" w:fill="auto"/>
              <w:ind w:firstLine="0"/>
              <w:rPr>
                <w:sz w:val="20"/>
                <w:szCs w:val="20"/>
              </w:rPr>
            </w:pPr>
            <w:r w:rsidRPr="002E5337">
              <w:rPr>
                <w:sz w:val="20"/>
                <w:szCs w:val="20"/>
              </w:rPr>
              <w:t>SATCOM (MTSAT)</w:t>
            </w:r>
          </w:p>
        </w:tc>
        <w:tc>
          <w:tcPr>
            <w:tcW w:w="861" w:type="dxa"/>
            <w:shd w:val="clear" w:color="auto" w:fill="FFFFFF"/>
          </w:tcPr>
          <w:p w14:paraId="46C33BB1" w14:textId="77777777" w:rsidR="00276E51" w:rsidRPr="002E5337" w:rsidRDefault="00276E51" w:rsidP="008261F6">
            <w:pPr>
              <w:pStyle w:val="TEKSTIIII"/>
              <w:shd w:val="clear" w:color="auto" w:fill="auto"/>
              <w:ind w:firstLine="0"/>
              <w:rPr>
                <w:rStyle w:val="oj-bold"/>
                <w:b/>
                <w:bCs/>
                <w:sz w:val="20"/>
                <w:szCs w:val="20"/>
              </w:rPr>
            </w:pPr>
            <w:r w:rsidRPr="002E5337">
              <w:rPr>
                <w:rStyle w:val="oj-bold"/>
                <w:b/>
                <w:bCs/>
                <w:sz w:val="20"/>
                <w:szCs w:val="20"/>
              </w:rPr>
              <w:t>Y</w:t>
            </w:r>
          </w:p>
        </w:tc>
        <w:tc>
          <w:tcPr>
            <w:tcW w:w="4101" w:type="dxa"/>
            <w:shd w:val="clear" w:color="auto" w:fill="FFFFFF"/>
          </w:tcPr>
          <w:p w14:paraId="4AD5C267" w14:textId="498E0FEC" w:rsidR="00276E51" w:rsidRPr="002E5337" w:rsidRDefault="00276E51" w:rsidP="008261F6">
            <w:pPr>
              <w:pStyle w:val="TEKSTIIII"/>
              <w:shd w:val="clear" w:color="auto" w:fill="auto"/>
              <w:ind w:firstLine="0"/>
              <w:rPr>
                <w:sz w:val="20"/>
                <w:szCs w:val="20"/>
              </w:rPr>
            </w:pPr>
            <w:r w:rsidRPr="002E5337">
              <w:rPr>
                <w:sz w:val="20"/>
                <w:szCs w:val="20"/>
              </w:rPr>
              <w:t>VHF hapësir</w:t>
            </w:r>
            <w:r w:rsidR="000C6AAF">
              <w:rPr>
                <w:sz w:val="20"/>
                <w:szCs w:val="20"/>
              </w:rPr>
              <w:t>ë</w:t>
            </w:r>
            <w:r w:rsidRPr="002E5337">
              <w:rPr>
                <w:sz w:val="20"/>
                <w:szCs w:val="20"/>
              </w:rPr>
              <w:t xml:space="preserve"> kanali me aftësi 8,33</w:t>
            </w:r>
            <w:r w:rsidR="000C6AAF">
              <w:rPr>
                <w:sz w:val="20"/>
                <w:szCs w:val="20"/>
              </w:rPr>
              <w:t xml:space="preserve"> </w:t>
            </w:r>
            <w:r w:rsidRPr="002E5337">
              <w:rPr>
                <w:sz w:val="20"/>
                <w:szCs w:val="20"/>
              </w:rPr>
              <w:t>kHz</w:t>
            </w:r>
          </w:p>
        </w:tc>
      </w:tr>
      <w:tr w:rsidR="00276E51" w:rsidRPr="002E5337" w14:paraId="217ABC49" w14:textId="77777777" w:rsidTr="000C6AAF">
        <w:trPr>
          <w:jc w:val="center"/>
        </w:trPr>
        <w:tc>
          <w:tcPr>
            <w:tcW w:w="993" w:type="dxa"/>
            <w:vMerge/>
            <w:shd w:val="clear" w:color="auto" w:fill="FFFFFF"/>
          </w:tcPr>
          <w:p w14:paraId="76BB72B9" w14:textId="77777777" w:rsidR="00276E51" w:rsidRPr="002E5337" w:rsidRDefault="00276E51" w:rsidP="008261F6">
            <w:pPr>
              <w:pStyle w:val="TEKSTIIII"/>
              <w:shd w:val="clear" w:color="auto" w:fill="auto"/>
              <w:ind w:firstLine="0"/>
              <w:rPr>
                <w:rStyle w:val="oj-bold"/>
                <w:b/>
                <w:bCs/>
                <w:sz w:val="20"/>
                <w:szCs w:val="20"/>
              </w:rPr>
            </w:pPr>
          </w:p>
        </w:tc>
        <w:tc>
          <w:tcPr>
            <w:tcW w:w="2976" w:type="dxa"/>
            <w:vMerge/>
            <w:shd w:val="clear" w:color="auto" w:fill="FFFFFF"/>
          </w:tcPr>
          <w:p w14:paraId="102D24D6" w14:textId="77777777" w:rsidR="00276E51" w:rsidRPr="001546A3" w:rsidRDefault="00276E51" w:rsidP="008261F6">
            <w:pPr>
              <w:pStyle w:val="oj-tbl-txt"/>
              <w:spacing w:before="60" w:beforeAutospacing="0" w:after="60" w:afterAutospacing="0" w:line="312" w:lineRule="atLeast"/>
              <w:rPr>
                <w:rFonts w:ascii="Garamond" w:hAnsi="Garamond"/>
                <w:sz w:val="20"/>
              </w:rPr>
            </w:pPr>
          </w:p>
        </w:tc>
        <w:tc>
          <w:tcPr>
            <w:tcW w:w="861" w:type="dxa"/>
            <w:shd w:val="clear" w:color="auto" w:fill="FFFFFF"/>
          </w:tcPr>
          <w:p w14:paraId="2EEAE283" w14:textId="77777777" w:rsidR="00276E51" w:rsidRPr="002E5337" w:rsidRDefault="00276E51" w:rsidP="008261F6">
            <w:pPr>
              <w:pStyle w:val="TEKSTIIII"/>
              <w:shd w:val="clear" w:color="auto" w:fill="auto"/>
              <w:ind w:firstLine="0"/>
              <w:rPr>
                <w:rStyle w:val="oj-bold"/>
                <w:b/>
                <w:bCs/>
                <w:sz w:val="20"/>
                <w:szCs w:val="20"/>
              </w:rPr>
            </w:pPr>
            <w:r w:rsidRPr="002E5337">
              <w:rPr>
                <w:rStyle w:val="oj-bold"/>
                <w:b/>
                <w:bCs/>
                <w:sz w:val="20"/>
                <w:szCs w:val="20"/>
              </w:rPr>
              <w:t>Z</w:t>
            </w:r>
          </w:p>
        </w:tc>
        <w:tc>
          <w:tcPr>
            <w:tcW w:w="4101" w:type="dxa"/>
            <w:shd w:val="clear" w:color="auto" w:fill="FFFFFF"/>
          </w:tcPr>
          <w:p w14:paraId="04007AFC" w14:textId="77777777" w:rsidR="00276E51" w:rsidRPr="002E5337" w:rsidRDefault="00276E51" w:rsidP="008261F6">
            <w:pPr>
              <w:pStyle w:val="TEKSTIIII"/>
              <w:shd w:val="clear" w:color="auto" w:fill="auto"/>
              <w:ind w:firstLine="0"/>
              <w:rPr>
                <w:sz w:val="20"/>
                <w:szCs w:val="20"/>
              </w:rPr>
            </w:pPr>
            <w:r w:rsidRPr="002E5337">
              <w:rPr>
                <w:sz w:val="20"/>
                <w:szCs w:val="20"/>
              </w:rPr>
              <w:t>Pajisje të tjera të bartura ose aftësi të tjera</w:t>
            </w:r>
          </w:p>
        </w:tc>
      </w:tr>
    </w:tbl>
    <w:p w14:paraId="772592CB" w14:textId="77777777" w:rsidR="000C6AAF" w:rsidRDefault="000C6AAF" w:rsidP="00D440D3">
      <w:pPr>
        <w:autoSpaceDE w:val="0"/>
        <w:autoSpaceDN w:val="0"/>
        <w:adjustRightInd w:val="0"/>
        <w:spacing w:after="0" w:line="240" w:lineRule="auto"/>
        <w:ind w:firstLine="284"/>
        <w:jc w:val="both"/>
        <w:rPr>
          <w:rFonts w:ascii="Garamond" w:eastAsiaTheme="minorHAnsi" w:hAnsi="Garamond"/>
          <w:color w:val="000000"/>
          <w:sz w:val="24"/>
          <w:szCs w:val="24"/>
        </w:rPr>
      </w:pPr>
    </w:p>
    <w:p w14:paraId="7C9612D5" w14:textId="6A05AF5E"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Çdo karakter alfanumerik që nuk tregohet më sipër është i rezervuar.</w:t>
      </w:r>
    </w:p>
    <w:p w14:paraId="245D7F2D"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dhe aftësitë e vëzhgimit</w:t>
      </w:r>
    </w:p>
    <w:p w14:paraId="31E49653" w14:textId="5F247463" w:rsidR="00D440D3" w:rsidRPr="002E5337" w:rsidRDefault="00D440D3" w:rsidP="00D440D3">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SHTONI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N nëse nuk ka pajisje mbikëqyrëse për itinerarin që do të fluturohet, ose pajisja është e papërdorshme;</w:t>
      </w:r>
    </w:p>
    <w:p w14:paraId="2967B1BD" w14:textId="6E63021E" w:rsidR="00D440D3" w:rsidRPr="002E5337" w:rsidRDefault="00AE78A1"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w:t>
      </w:r>
    </w:p>
    <w:p w14:paraId="0A1A735C" w14:textId="3FCA3899"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një ose më shumë nga përshkruesit e mëposhtëm, deri në maksimum 20 karaktere, për të përshkruar pajisjet dhe/ose aftësitë e disponueshme të </w:t>
      </w:r>
      <w:r w:rsidR="00A61D35" w:rsidRPr="002E5337">
        <w:rPr>
          <w:rFonts w:ascii="Garamond" w:eastAsiaTheme="minorHAnsi" w:hAnsi="Garamond"/>
          <w:color w:val="000000"/>
          <w:sz w:val="24"/>
          <w:szCs w:val="24"/>
        </w:rPr>
        <w:t>mbikëqyrjes</w:t>
      </w:r>
      <w:r w:rsidRPr="002E5337">
        <w:rPr>
          <w:rFonts w:ascii="Garamond" w:eastAsiaTheme="minorHAnsi" w:hAnsi="Garamond"/>
          <w:color w:val="000000"/>
          <w:sz w:val="24"/>
          <w:szCs w:val="24"/>
        </w:rPr>
        <w:t xml:space="preserve"> në bord:</w:t>
      </w:r>
    </w:p>
    <w:p w14:paraId="33C83FC7"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Modalitetet SSR, A dhe C</w:t>
      </w:r>
    </w:p>
    <w:p w14:paraId="24438757" w14:textId="17BFF3D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A</w:t>
      </w:r>
      <w:r w:rsidRPr="002E5337">
        <w:rPr>
          <w:rFonts w:ascii="Garamond" w:eastAsiaTheme="minorHAnsi" w:hAnsi="Garamond"/>
          <w:color w:val="000000"/>
          <w:sz w:val="24"/>
          <w:szCs w:val="24"/>
        </w:rPr>
        <w:t xml:space="preserve"> </w:t>
      </w:r>
      <w:r w:rsidR="0005526D">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Transponder - Modaliteti A (4 shifra - 4 096 kode)</w:t>
      </w:r>
    </w:p>
    <w:p w14:paraId="4DABEA79" w14:textId="450C9A19"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C</w:t>
      </w:r>
      <w:r w:rsidRPr="002E5337">
        <w:rPr>
          <w:rFonts w:ascii="Garamond" w:eastAsiaTheme="minorHAnsi" w:hAnsi="Garamond"/>
          <w:color w:val="000000"/>
          <w:sz w:val="24"/>
          <w:szCs w:val="24"/>
        </w:rPr>
        <w:t xml:space="preserve"> </w:t>
      </w:r>
      <w:r w:rsidR="0005526D">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Transponder - Modaliteti A (4 shifra - 4 096 kode) dhe Modaliteti C</w:t>
      </w:r>
    </w:p>
    <w:p w14:paraId="574F03F0"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p>
    <w:p w14:paraId="0D57022E"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Mënyra SSR S</w:t>
      </w:r>
    </w:p>
    <w:p w14:paraId="5DFB5914" w14:textId="3186F039"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E</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Transponder – Modaliteti S, duke përfshirë aftësinë për identifikimin e avionit, presionin-lartësinë dhe </w:t>
      </w:r>
      <w:r w:rsidR="007B6D0F" w:rsidRPr="002E5337">
        <w:rPr>
          <w:rFonts w:ascii="Garamond" w:eastAsiaTheme="minorHAnsi" w:hAnsi="Garamond"/>
          <w:color w:val="000000"/>
          <w:sz w:val="24"/>
          <w:szCs w:val="24"/>
        </w:rPr>
        <w:t>aftësinë</w:t>
      </w:r>
      <w:r w:rsidRPr="002E5337">
        <w:rPr>
          <w:rFonts w:ascii="Garamond" w:eastAsiaTheme="minorHAnsi" w:hAnsi="Garamond"/>
          <w:color w:val="000000"/>
          <w:sz w:val="24"/>
          <w:szCs w:val="24"/>
        </w:rPr>
        <w:t xml:space="preserve"> e shtuar “squitter”</w:t>
      </w:r>
      <w:r w:rsidR="007B6D0F">
        <w:rPr>
          <w:rFonts w:ascii="Garamond" w:eastAsiaTheme="minorHAnsi" w:hAnsi="Garamond"/>
          <w:color w:val="000000"/>
          <w:sz w:val="24"/>
          <w:szCs w:val="24"/>
        </w:rPr>
        <w:t xml:space="preserve"> </w:t>
      </w:r>
      <w:r w:rsidRPr="002E5337">
        <w:rPr>
          <w:rFonts w:ascii="Garamond" w:eastAsiaTheme="minorHAnsi" w:hAnsi="Garamond"/>
          <w:color w:val="000000"/>
          <w:sz w:val="24"/>
          <w:szCs w:val="24"/>
        </w:rPr>
        <w:t>(ADS-B).</w:t>
      </w:r>
    </w:p>
    <w:p w14:paraId="0E954137" w14:textId="6B6FE52C"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H</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Transponder – Modaliteti S, duke përfshirë aftësinë për identifikimin e avionit, presionin-lartësinë dhe </w:t>
      </w:r>
      <w:r w:rsidR="007B6D0F" w:rsidRPr="002E5337">
        <w:rPr>
          <w:rFonts w:ascii="Garamond" w:eastAsiaTheme="minorHAnsi" w:hAnsi="Garamond"/>
          <w:color w:val="000000"/>
          <w:sz w:val="24"/>
          <w:szCs w:val="24"/>
        </w:rPr>
        <w:t>mbikëqyrjen</w:t>
      </w:r>
      <w:r w:rsidRPr="002E5337">
        <w:rPr>
          <w:rFonts w:ascii="Garamond" w:eastAsiaTheme="minorHAnsi" w:hAnsi="Garamond"/>
          <w:color w:val="000000"/>
          <w:sz w:val="24"/>
          <w:szCs w:val="24"/>
        </w:rPr>
        <w:t xml:space="preserve"> e shtuar.</w:t>
      </w:r>
    </w:p>
    <w:p w14:paraId="0EF39281" w14:textId="5004D932"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I</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Transponder – Modaliteti S, duke përfshirë aftësinë për identifikimin e avionit,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por jo presionin-lartësinë.</w:t>
      </w:r>
    </w:p>
    <w:p w14:paraId="31482932" w14:textId="6E9EABF3"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L</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Transponder – Modaliteti S, duke përfshirë aftësinë për identifikimin e avionit, presionin-lartësinë dhe </w:t>
      </w:r>
      <w:r w:rsidR="007B6D0F" w:rsidRPr="002E5337">
        <w:rPr>
          <w:rFonts w:ascii="Garamond" w:eastAsiaTheme="minorHAnsi" w:hAnsi="Garamond"/>
          <w:color w:val="000000"/>
          <w:sz w:val="24"/>
          <w:szCs w:val="24"/>
        </w:rPr>
        <w:t>mbikëqyrjen</w:t>
      </w:r>
      <w:r w:rsidRPr="002E5337">
        <w:rPr>
          <w:rFonts w:ascii="Garamond" w:eastAsiaTheme="minorHAnsi" w:hAnsi="Garamond"/>
          <w:color w:val="000000"/>
          <w:sz w:val="24"/>
          <w:szCs w:val="24"/>
        </w:rPr>
        <w:t xml:space="preserve"> e shtuar dhe aftësinë e shtuar “squitter” (ADS-B).</w:t>
      </w:r>
    </w:p>
    <w:p w14:paraId="38611DD5" w14:textId="43F4C303"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P</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Transponder – Modaliteti S, duke përfshirë presionin-lartësinë por jo aftësinë për identifikimin e avionit</w:t>
      </w:r>
    </w:p>
    <w:p w14:paraId="00C256D7" w14:textId="1FEA20DC"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Transponder – Modaliteti S, duke përfshirë edhe aftësinë për identifikimin e avionit edhe presionin-lartësinë </w:t>
      </w:r>
    </w:p>
    <w:p w14:paraId="3A8A1D25" w14:textId="58376FB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X</w:t>
      </w:r>
      <w:r w:rsidRPr="002E5337">
        <w:rPr>
          <w:rFonts w:ascii="Garamond" w:eastAsiaTheme="minorHAnsi" w:hAnsi="Garamond"/>
          <w:color w:val="000000"/>
          <w:sz w:val="24"/>
          <w:szCs w:val="24"/>
        </w:rPr>
        <w:t xml:space="preserv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Transponder – Modaliteti S pa identifikim të avionit dhe pa aftësi presioni-lartësie</w:t>
      </w:r>
      <w:r w:rsidR="007B6D0F">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p>
    <w:p w14:paraId="5F8CE04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p>
    <w:p w14:paraId="3A84957A"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ADS-B</w:t>
      </w:r>
    </w:p>
    <w:p w14:paraId="0B673E1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B1</w:t>
      </w:r>
      <w:r w:rsidRPr="002E5337">
        <w:rPr>
          <w:rFonts w:ascii="Garamond" w:eastAsiaTheme="minorHAnsi" w:hAnsi="Garamond"/>
          <w:color w:val="000000"/>
          <w:sz w:val="24"/>
          <w:szCs w:val="24"/>
        </w:rPr>
        <w:t xml:space="preserve"> – ADS-B me aftësi të dedikuar 1 090 MHz ADS-B “dalëse”.</w:t>
      </w:r>
    </w:p>
    <w:p w14:paraId="12C4D65D"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 xml:space="preserve">B2 </w:t>
      </w:r>
      <w:r w:rsidRPr="002E5337">
        <w:rPr>
          <w:rFonts w:ascii="Garamond" w:eastAsiaTheme="minorHAnsi" w:hAnsi="Garamond"/>
          <w:color w:val="000000"/>
          <w:sz w:val="24"/>
          <w:szCs w:val="24"/>
        </w:rPr>
        <w:t>– ADS-B me aftësi të dedikuara 1 090 MHz ADS-B “dalëse” dhe “hyrëse”</w:t>
      </w:r>
    </w:p>
    <w:p w14:paraId="24606C8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U1</w:t>
      </w:r>
      <w:r w:rsidRPr="002E5337">
        <w:rPr>
          <w:rFonts w:ascii="Garamond" w:eastAsiaTheme="minorHAnsi" w:hAnsi="Garamond"/>
          <w:color w:val="000000"/>
          <w:sz w:val="24"/>
          <w:szCs w:val="24"/>
        </w:rPr>
        <w:t xml:space="preserve"> – Aftësia “ dalëse” ADS-B duke përdorur UAT</w:t>
      </w:r>
    </w:p>
    <w:p w14:paraId="222F459D"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U2</w:t>
      </w:r>
      <w:r w:rsidRPr="002E5337">
        <w:rPr>
          <w:rFonts w:ascii="Garamond" w:eastAsiaTheme="minorHAnsi" w:hAnsi="Garamond"/>
          <w:color w:val="000000"/>
          <w:sz w:val="24"/>
          <w:szCs w:val="24"/>
        </w:rPr>
        <w:t xml:space="preserve"> – ADS-B aftësia “dalëse” dhe “ hyrëse” duke përdorur UAT</w:t>
      </w:r>
    </w:p>
    <w:p w14:paraId="0A8E6D15" w14:textId="0B689FFF"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V1</w:t>
      </w:r>
      <w:r w:rsidR="00C60E06">
        <w:rPr>
          <w:rFonts w:ascii="Garamond" w:eastAsiaTheme="minorHAnsi" w:hAnsi="Garamond"/>
          <w:b/>
          <w:bCs/>
          <w:color w:val="000000"/>
          <w:sz w:val="24"/>
          <w:szCs w:val="24"/>
        </w:rPr>
        <w:t xml:space="preserve"> </w:t>
      </w:r>
      <w:r w:rsidR="00C60E06">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Aftësia “ dalëse “ADS-B duke përdorur modalitetin VDL 4</w:t>
      </w:r>
    </w:p>
    <w:p w14:paraId="14FB7854" w14:textId="1BA5C499"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V2</w:t>
      </w:r>
      <w:r w:rsidRPr="002E5337">
        <w:rPr>
          <w:rFonts w:ascii="Garamond" w:eastAsiaTheme="minorHAnsi" w:hAnsi="Garamond"/>
          <w:color w:val="000000"/>
          <w:sz w:val="24"/>
          <w:szCs w:val="24"/>
        </w:rPr>
        <w:t xml:space="preserve"> </w:t>
      </w:r>
      <w:r w:rsidR="00C60E06">
        <w:rPr>
          <w:rFonts w:ascii="Garamond" w:eastAsiaTheme="minorHAnsi" w:hAnsi="Garamond"/>
          <w:color w:val="000000"/>
          <w:sz w:val="24"/>
          <w:szCs w:val="24"/>
        </w:rPr>
        <w: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ADS-B aftësia “dalëse” dhe “ hyrëse</w:t>
      </w:r>
      <w:r w:rsidR="00C60E06">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përdorur modalitetin VDL 4</w:t>
      </w:r>
    </w:p>
    <w:p w14:paraId="0E43DCC0" w14:textId="17EDE7E0"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ADS-C</w:t>
      </w:r>
      <w:r w:rsidR="002E5337" w:rsidRPr="002E5337">
        <w:rPr>
          <w:rFonts w:ascii="Garamond" w:eastAsiaTheme="minorHAnsi" w:hAnsi="Garamond"/>
          <w:color w:val="000000"/>
          <w:sz w:val="24"/>
          <w:szCs w:val="24"/>
        </w:rPr>
        <w:t xml:space="preserve"> </w:t>
      </w:r>
    </w:p>
    <w:p w14:paraId="5C7867FF"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D1</w:t>
      </w:r>
      <w:r w:rsidRPr="002E5337">
        <w:rPr>
          <w:rFonts w:ascii="Garamond" w:eastAsiaTheme="minorHAnsi" w:hAnsi="Garamond"/>
          <w:color w:val="000000"/>
          <w:sz w:val="24"/>
          <w:szCs w:val="24"/>
        </w:rPr>
        <w:t xml:space="preserve"> – ADS-C me aftësi FANS 1/A</w:t>
      </w:r>
    </w:p>
    <w:p w14:paraId="123A8EF6"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G1</w:t>
      </w:r>
      <w:r w:rsidRPr="002E5337">
        <w:rPr>
          <w:rFonts w:ascii="Garamond" w:eastAsiaTheme="minorHAnsi" w:hAnsi="Garamond"/>
          <w:color w:val="000000"/>
          <w:sz w:val="24"/>
          <w:szCs w:val="24"/>
        </w:rPr>
        <w:t xml:space="preserve"> – ADS-C me aftësi ATN</w:t>
      </w:r>
    </w:p>
    <w:p w14:paraId="6B8B275D"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p>
    <w:p w14:paraId="54721D3C"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Karakteret alfanumerike që nuk tregohen më sipër janë të rezervuara.</w:t>
      </w:r>
    </w:p>
    <w:p w14:paraId="38D869C7" w14:textId="5AC19BEE"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treguesin ICAO të vendndodhjes me 4 shkronja, të aeroportit të nisjes</w:t>
      </w:r>
      <w:r w:rsidR="002E0AC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specifikohet në Doc 7910, </w:t>
      </w:r>
      <w:r w:rsidR="002E0AC8">
        <w:rPr>
          <w:rFonts w:ascii="Garamond" w:eastAsiaTheme="minorHAnsi" w:hAnsi="Garamond"/>
          <w:color w:val="000000"/>
          <w:sz w:val="24"/>
          <w:szCs w:val="24"/>
        </w:rPr>
        <w:t>“</w:t>
      </w:r>
      <w:r w:rsidRPr="002E5337">
        <w:rPr>
          <w:rFonts w:ascii="Garamond" w:eastAsiaTheme="minorHAnsi" w:hAnsi="Garamond"/>
          <w:color w:val="000000"/>
          <w:sz w:val="24"/>
          <w:szCs w:val="24"/>
        </w:rPr>
        <w:t>Treguesit e vendndodhjes</w:t>
      </w:r>
      <w:r w:rsidR="002E0AC8">
        <w:rPr>
          <w:rFonts w:ascii="Garamond" w:eastAsiaTheme="minorHAnsi" w:hAnsi="Garamond"/>
          <w:color w:val="000000"/>
          <w:sz w:val="24"/>
          <w:szCs w:val="24"/>
        </w:rPr>
        <w:t>”.</w:t>
      </w:r>
    </w:p>
    <w:p w14:paraId="615ECF1B" w14:textId="050CEACC"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nëse nuk është caktuar asnjë tregues i vendndodhjes</w:t>
      </w:r>
      <w:r w:rsidR="002E0AC8">
        <w:rPr>
          <w:rFonts w:ascii="Garamond" w:eastAsiaTheme="minorHAnsi" w:hAnsi="Garamond"/>
          <w:color w:val="000000"/>
          <w:sz w:val="24"/>
          <w:szCs w:val="24"/>
        </w:rPr>
        <w:t>.</w:t>
      </w:r>
    </w:p>
    <w:p w14:paraId="0D3C3A8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w:t>
      </w:r>
    </w:p>
    <w:p w14:paraId="5A9DAF8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emri dhe vendndodhja e aeroportit të paraprirë nga DEP/; ose</w:t>
      </w:r>
    </w:p>
    <w:p w14:paraId="6E636BC9"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pika e parë e itinerarit ose sinjali i radios shënjuese i paraprirë nga DEP/..., nëse avioni nuk është ngritur nga një aerodrom;</w:t>
      </w:r>
    </w:p>
    <w:p w14:paraId="772B027D" w14:textId="7A97C75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nëse plani i fluturimit merret nga një avion në fluturim</w:t>
      </w:r>
      <w:r w:rsidR="002E0AC8">
        <w:rPr>
          <w:rFonts w:ascii="Garamond" w:eastAsiaTheme="minorHAnsi" w:hAnsi="Garamond"/>
          <w:color w:val="000000"/>
          <w:sz w:val="24"/>
          <w:szCs w:val="24"/>
        </w:rPr>
        <w:t>.</w:t>
      </w:r>
    </w:p>
    <w:p w14:paraId="480B7B02"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AFIL dhe SPECIFIKONI, në pikën 18, treguesin e vendndodhjes me 4 shkronja ICAO të vendndodhjes së njësisë ATS nga e cila mund të merren të dhënat shtesë të planit të fluturimit, të paraprirë nga DEP/.</w:t>
      </w:r>
    </w:p>
    <w:p w14:paraId="7B7AD078" w14:textId="57ACD51E"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 PA HAPËSIRË</w:t>
      </w:r>
      <w:r w:rsidR="0082291D">
        <w:rPr>
          <w:rFonts w:ascii="Garamond" w:eastAsiaTheme="minorHAnsi" w:hAnsi="Garamond"/>
          <w:color w:val="000000"/>
          <w:sz w:val="24"/>
          <w:szCs w:val="24"/>
        </w:rPr>
        <w:t>.</w:t>
      </w:r>
    </w:p>
    <w:p w14:paraId="319C762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për një plan fluturimi të dorëzuar përpara nisjes, kohën e vlerësuar jashtë bllokut (EOBT), ose për një plan fluturimi të marrë nga një avion në fluturim, kohën aktuale ose të parashikuar mbi pikën e parë të itinerarit për të cilin zbatohet plani i fluturimit.</w:t>
      </w:r>
    </w:p>
    <w:p w14:paraId="5A6D284E"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shpejtësinë e parë të lundrimit si në (a) dhe nivelin e parë të lundrimit si në (b), pa një hapësirë midis tyre. </w:t>
      </w:r>
    </w:p>
    <w:p w14:paraId="28B02163" w14:textId="77795F6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duke ndjekur shigjetën, SHTONI përshkrimin e rrugës si në (c).</w:t>
      </w:r>
    </w:p>
    <w:p w14:paraId="07FD9FC5" w14:textId="4EDA6E60" w:rsidR="00D440D3" w:rsidRPr="002E5337" w:rsidRDefault="00D440D3" w:rsidP="00D440D3">
      <w:pPr>
        <w:tabs>
          <w:tab w:val="left" w:pos="10020"/>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a) Shpejtësia e lundrimit (maksimumi 5 shkronja)</w:t>
      </w:r>
    </w:p>
    <w:p w14:paraId="27E70303" w14:textId="75B8C94A" w:rsidR="00D440D3" w:rsidRPr="002E5337" w:rsidRDefault="00D440D3" w:rsidP="00D440D3">
      <w:pPr>
        <w:tabs>
          <w:tab w:val="left" w:pos="10020"/>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shpejtësinë e vërtetë të ajrit për pjesën e parë ose të gjithë pjesës së lundrimit të fluturimit, në terma: Kilometra në orë, të shprehura si K e ndjekur nga 4 shifra (p.sh. K0830)</w:t>
      </w:r>
      <w:r w:rsidR="0082291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646B57A4" w14:textId="571A10B9"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Nyj</w:t>
      </w:r>
      <w:r w:rsidR="0082291D">
        <w:rPr>
          <w:rFonts w:ascii="Garamond" w:eastAsiaTheme="minorHAnsi" w:hAnsi="Garamond"/>
          <w:color w:val="000000"/>
          <w:sz w:val="24"/>
          <w:szCs w:val="24"/>
        </w:rPr>
        <w:t>ë</w:t>
      </w:r>
      <w:r w:rsidRPr="002E5337">
        <w:rPr>
          <w:rFonts w:ascii="Garamond" w:eastAsiaTheme="minorHAnsi" w:hAnsi="Garamond"/>
          <w:color w:val="000000"/>
          <w:sz w:val="24"/>
          <w:szCs w:val="24"/>
        </w:rPr>
        <w:t>, të shprehura si N e ndjekur nga 4 shifra</w:t>
      </w:r>
      <w:r w:rsidR="0082291D">
        <w:rPr>
          <w:rFonts w:ascii="Garamond" w:eastAsiaTheme="minorHAnsi" w:hAnsi="Garamond"/>
          <w:color w:val="000000"/>
          <w:sz w:val="24"/>
          <w:szCs w:val="24"/>
        </w:rPr>
        <w:t xml:space="preserve"> </w:t>
      </w:r>
      <w:r w:rsidRPr="002E5337">
        <w:rPr>
          <w:rFonts w:ascii="Garamond" w:eastAsiaTheme="minorHAnsi" w:hAnsi="Garamond"/>
          <w:color w:val="000000"/>
          <w:sz w:val="24"/>
          <w:szCs w:val="24"/>
        </w:rPr>
        <w:t>(p.sh. N0485)</w:t>
      </w:r>
      <w:r w:rsidR="0082291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050E0859"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 i vërtetë Mach, kur përcaktohet kështu nga autoriteti kompetent, në të qindtën më të afërt të njësisë Mach, i shprehur si M i ndjekur nga 3 shifra (p.sh. M082).</w:t>
      </w:r>
    </w:p>
    <w:p w14:paraId="0662E2AD" w14:textId="2CC934AA" w:rsidR="00D440D3" w:rsidRPr="002E5337" w:rsidRDefault="00D440D3" w:rsidP="00D440D3">
      <w:pPr>
        <w:tabs>
          <w:tab w:val="left" w:pos="967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b) Niveli i lundrimit (maksimumi 5 shkronja)</w:t>
      </w:r>
    </w:p>
    <w:p w14:paraId="1A9EBDFF" w14:textId="77777777" w:rsidR="00D440D3" w:rsidRPr="002E5337" w:rsidRDefault="00D440D3" w:rsidP="00D440D3">
      <w:pPr>
        <w:tabs>
          <w:tab w:val="left" w:pos="967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nivelin e planifikuar të lundrimit për pjesën e parë ose të gjithë pjesën e itinerarit që do të fluturohet, për sa i përket: </w:t>
      </w:r>
    </w:p>
    <w:p w14:paraId="56EBAD7C" w14:textId="0C9E8B85"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Nivelit të fluturimit, i shprehur si F i ndjekur nga 3 shifra (p.sh. F085; F330)</w:t>
      </w:r>
      <w:r w:rsidR="00153AF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2A6B63B0" w14:textId="2BC0D668"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Niveli standard metrik në dhjetëra metra, kur përcaktohet kështu nga autoriteti kompetent i shprehur si S</w:t>
      </w:r>
      <w:r w:rsidR="00153AF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i ndjekur nga 4 shifra (p.sh. S1130)</w:t>
      </w:r>
      <w:r w:rsidR="00153AF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74DC1127" w14:textId="0C0EC45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Lartësia në qindra këmbë, e shprehur si A e ndjekur nga 3 shifra (p.sh. A045; A100)</w:t>
      </w:r>
      <w:r w:rsidR="00153AF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398B0A8B" w14:textId="512D8C4B"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Lartësia në dhjetëra metra, e shprehur si M e ndjekur nga 4 shifra (p.sh. M0840)</w:t>
      </w:r>
      <w:r w:rsidR="00153AF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26203643"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 fluturimet e pakontrolluara VFR, shkronjat VFR.</w:t>
      </w:r>
    </w:p>
    <w:p w14:paraId="3CCE71EC" w14:textId="3DF624CA" w:rsidR="00D440D3" w:rsidRPr="002E5337" w:rsidRDefault="00D440D3" w:rsidP="00D440D3">
      <w:pPr>
        <w:tabs>
          <w:tab w:val="left" w:pos="961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c) Itinerari (duke përfshirë ndryshimet e nivelit të shpejtësisë dhe/ose rregullat e fluturimit)</w:t>
      </w:r>
    </w:p>
    <w:p w14:paraId="56F52C72"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Fluturime përgjatë rrugëve të caktuara ATS</w:t>
      </w:r>
    </w:p>
    <w:p w14:paraId="16B6F6B8" w14:textId="5A64619E"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nëse aeroporti i nisjes ndodhet në ose i lidhur me itinerarin ATS, emëruesin e itinerarit të parë ATS</w:t>
      </w:r>
      <w:r w:rsidR="00153AFB">
        <w:rPr>
          <w:rFonts w:ascii="Garamond" w:eastAsiaTheme="minorHAnsi" w:hAnsi="Garamond"/>
          <w:color w:val="000000"/>
          <w:sz w:val="24"/>
          <w:szCs w:val="24"/>
        </w:rPr>
        <w:t>.</w:t>
      </w:r>
    </w:p>
    <w:p w14:paraId="0423BA8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aeroporti i nisjes nuk është në ose i lidhur me itinerarin ATS, shkronjat DCT pasuar nga pika e bashkimit me itinerarin e parë ATS, e ndjekur nga përcaktimi i itinerarit ATS.</w:t>
      </w:r>
    </w:p>
    <w:p w14:paraId="69B6892E" w14:textId="3066F65F"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w:t>
      </w:r>
      <w:r w:rsidR="00473A04">
        <w:rPr>
          <w:rFonts w:ascii="Garamond" w:eastAsiaTheme="minorHAnsi" w:hAnsi="Garamond"/>
          <w:color w:val="000000"/>
          <w:sz w:val="24"/>
          <w:szCs w:val="24"/>
        </w:rPr>
        <w:t>,</w:t>
      </w:r>
    </w:p>
    <w:p w14:paraId="1AB98AE5" w14:textId="71EB077D"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çdo pikë në të cilën planifikohet të fillojë ose një ndryshim i shpejtësisë dhe/ose nivelit, ose një ndryshim i rrugës ATS dhe/ose një ndryshim i rregullave të fluturimit</w:t>
      </w:r>
      <w:r w:rsidR="00581518">
        <w:rPr>
          <w:rFonts w:ascii="Garamond" w:eastAsiaTheme="minorHAnsi" w:hAnsi="Garamond"/>
          <w:color w:val="000000"/>
          <w:sz w:val="24"/>
          <w:szCs w:val="24"/>
        </w:rPr>
        <w:t>.</w:t>
      </w:r>
    </w:p>
    <w:p w14:paraId="5B123D38"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NDIQEN NË ÇDO RAST </w:t>
      </w:r>
    </w:p>
    <w:p w14:paraId="65C378DD" w14:textId="722AEC71"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nga përcaktimi i segmentit tjetër të rrugës ATS, edhe nëse është i njëjtë me atë të mëparshëm</w:t>
      </w:r>
      <w:r w:rsidR="000E4532">
        <w:rPr>
          <w:rFonts w:ascii="Garamond" w:eastAsiaTheme="minorHAnsi" w:hAnsi="Garamond"/>
          <w:color w:val="000000"/>
          <w:sz w:val="24"/>
          <w:szCs w:val="24"/>
        </w:rPr>
        <w:t>;</w:t>
      </w:r>
    </w:p>
    <w:p w14:paraId="1700A93A" w14:textId="73BDAB7A"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nga DCT, nëse fluturimi për në pikën tjetër është jashtë një itinerari të caktuar, përveç nëse të dyja pikat përcaktohen nga koordinatat gjeografike</w:t>
      </w:r>
      <w:r w:rsidR="000E4532">
        <w:rPr>
          <w:rFonts w:ascii="Garamond" w:eastAsiaTheme="minorHAnsi" w:hAnsi="Garamond"/>
          <w:color w:val="000000"/>
          <w:sz w:val="24"/>
          <w:szCs w:val="24"/>
        </w:rPr>
        <w:t>.</w:t>
      </w:r>
    </w:p>
    <w:p w14:paraId="0F68E1FA"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Fluturime jashtë linjave të përcaktuara ATS</w:t>
      </w:r>
    </w:p>
    <w:p w14:paraId="45B1E75F" w14:textId="3FC93F6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pikat normalisht jo më shumë se 30 minuta kohë fluturimi ose 370 km (200 NM) larg njëra-tjetrës, duke përfshirë çdo pikë në të cilën është planifikuar një ndryshim i shpejtësisë ose </w:t>
      </w:r>
      <w:r w:rsidR="00D94C5C">
        <w:rPr>
          <w:rFonts w:ascii="Garamond" w:eastAsiaTheme="minorHAnsi" w:hAnsi="Garamond"/>
          <w:color w:val="000000"/>
          <w:sz w:val="24"/>
          <w:szCs w:val="24"/>
        </w:rPr>
        <w:t xml:space="preserve">i </w:t>
      </w:r>
      <w:r w:rsidRPr="002E5337">
        <w:rPr>
          <w:rFonts w:ascii="Garamond" w:eastAsiaTheme="minorHAnsi" w:hAnsi="Garamond"/>
          <w:color w:val="000000"/>
          <w:sz w:val="24"/>
          <w:szCs w:val="24"/>
        </w:rPr>
        <w:t>nivelit, një ndryshim i pist</w:t>
      </w:r>
      <w:r w:rsidR="00D94C5C">
        <w:rPr>
          <w:rFonts w:ascii="Garamond" w:eastAsiaTheme="minorHAnsi" w:hAnsi="Garamond"/>
          <w:color w:val="000000"/>
          <w:sz w:val="24"/>
          <w:szCs w:val="24"/>
        </w:rPr>
        <w:t>ës</w:t>
      </w:r>
      <w:r w:rsidRPr="002E5337">
        <w:rPr>
          <w:rFonts w:ascii="Garamond" w:eastAsiaTheme="minorHAnsi" w:hAnsi="Garamond"/>
          <w:color w:val="000000"/>
          <w:sz w:val="24"/>
          <w:szCs w:val="24"/>
        </w:rPr>
        <w:t xml:space="preserve"> ose një ndryshim i rregullave të fluturimit</w:t>
      </w:r>
      <w:r w:rsidR="000E4532">
        <w:rPr>
          <w:rFonts w:ascii="Garamond" w:eastAsiaTheme="minorHAnsi" w:hAnsi="Garamond"/>
          <w:color w:val="000000"/>
          <w:sz w:val="24"/>
          <w:szCs w:val="24"/>
        </w:rPr>
        <w:t>;</w:t>
      </w:r>
    </w:p>
    <w:p w14:paraId="55060027" w14:textId="1EA603D8"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kur kërkohet nga autoriteti</w:t>
      </w:r>
      <w:r w:rsidR="000E4532">
        <w:rPr>
          <w:rFonts w:ascii="Garamond" w:eastAsiaTheme="minorHAnsi" w:hAnsi="Garamond"/>
          <w:color w:val="000000"/>
          <w:sz w:val="24"/>
          <w:szCs w:val="24"/>
        </w:rPr>
        <w:t>/</w:t>
      </w:r>
      <w:r w:rsidRPr="002E5337">
        <w:rPr>
          <w:rFonts w:ascii="Garamond" w:eastAsiaTheme="minorHAnsi" w:hAnsi="Garamond"/>
          <w:color w:val="000000"/>
          <w:sz w:val="24"/>
          <w:szCs w:val="24"/>
        </w:rPr>
        <w:t>et kompetent,</w:t>
      </w:r>
    </w:p>
    <w:p w14:paraId="6240AD6F" w14:textId="03B61BB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PËRCAKTONI rrugën e fluturimeve që operojnë kryesisht në drejtimin lindje-perëndim midis 70°N dhe 70°J</w:t>
      </w:r>
      <w:r w:rsidR="000E4532">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iu referuar pikave domethënëse të formuara nga kryqëzimet e shkallëve gjysmë ose të plota të gjerësisë gjeografike me meridianët e ndarë në intervale prej 10 gradë</w:t>
      </w:r>
      <w:r w:rsidR="000E4532">
        <w:rPr>
          <w:rFonts w:ascii="Garamond" w:eastAsiaTheme="minorHAnsi" w:hAnsi="Garamond"/>
          <w:color w:val="000000"/>
          <w:sz w:val="24"/>
          <w:szCs w:val="24"/>
        </w:rPr>
        <w:t>sh</w:t>
      </w:r>
      <w:r w:rsidRPr="002E5337">
        <w:rPr>
          <w:rFonts w:ascii="Garamond" w:eastAsiaTheme="minorHAnsi" w:hAnsi="Garamond"/>
          <w:color w:val="000000"/>
          <w:sz w:val="24"/>
          <w:szCs w:val="24"/>
        </w:rPr>
        <w:t xml:space="preserve"> gjatësi. Për fluturimet që operojnë në zona jashtë atyre gjerësive gjeografike, binarët do të përcaktohen nga pika të rëndësishme të formuara nga kryqëzimi i paraleleve të gjerësisë gjeografike me meridianët e ndarë normalisht në 20 gradë gjatësi. Distanca ndërmjet pikave të rëndësishme, për aq sa është e mundur, nuk duhet të kalojë 1 orë kohën e fluturimit. Pika të rëndësishme shtesë do të vendosen sipas nevojës.</w:t>
      </w:r>
    </w:p>
    <w:p w14:paraId="664A7049" w14:textId="2B875ED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 fluturimet që operojnë kryesisht në drejtimin veri-jug, përcaktoni gjurmët</w:t>
      </w:r>
      <w:r w:rsidR="00F23DE5">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iu referuar pikave domethënëse të formuara nga kryqëzimi i shkallëve të tëra të gjatësisë gjeografike me paralele të specifikuara të gjerësisë gjeografike, të cilat janë të ndara në 5 gradë.</w:t>
      </w:r>
    </w:p>
    <w:p w14:paraId="50C28F1D" w14:textId="064D7066"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DCT ndërmjet pikave të njëpasnjëshme, përveç rasteve kur të dyja pikat përcaktohen nga koordinatat gjeografike ose nga mbajtja dhe distanca.</w:t>
      </w:r>
    </w:p>
    <w:p w14:paraId="52F92945" w14:textId="034E2B96"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PËRDORNI VETËM konventat në (1) deri në (5) më poshtë dhe NDANI çdo nënartikull me një hapësirë.</w:t>
      </w:r>
    </w:p>
    <w:p w14:paraId="3BB11ED3" w14:textId="2AB436B2"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1</w:t>
      </w:r>
      <w:r w:rsidR="0005526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RRUGA ATS (2 deri në 7 shkronja)</w:t>
      </w:r>
    </w:p>
    <w:p w14:paraId="14F84791" w14:textId="7BC3E671"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Përcaktuesi i koduar i caktuar për segmentin e itinerarit ose </w:t>
      </w:r>
      <w:r w:rsidR="00A15A23">
        <w:rPr>
          <w:rFonts w:ascii="Garamond" w:eastAsiaTheme="minorHAnsi" w:hAnsi="Garamond"/>
          <w:color w:val="000000"/>
          <w:sz w:val="24"/>
          <w:szCs w:val="24"/>
        </w:rPr>
        <w:t xml:space="preserve">të </w:t>
      </w:r>
      <w:r w:rsidRPr="002E5337">
        <w:rPr>
          <w:rFonts w:ascii="Garamond" w:eastAsiaTheme="minorHAnsi" w:hAnsi="Garamond"/>
          <w:color w:val="000000"/>
          <w:sz w:val="24"/>
          <w:szCs w:val="24"/>
        </w:rPr>
        <w:t xml:space="preserve">itinerarit, duke përfshirë, sipas rastit, përcaktuesin e koduar të caktuar në itinerarin standard të nisjes ose </w:t>
      </w:r>
      <w:r w:rsidR="00D0609E">
        <w:rPr>
          <w:rFonts w:ascii="Garamond" w:eastAsiaTheme="minorHAnsi" w:hAnsi="Garamond"/>
          <w:color w:val="000000"/>
          <w:sz w:val="24"/>
          <w:szCs w:val="24"/>
        </w:rPr>
        <w:t xml:space="preserve">të </w:t>
      </w:r>
      <w:r w:rsidRPr="002E5337">
        <w:rPr>
          <w:rFonts w:ascii="Garamond" w:eastAsiaTheme="minorHAnsi" w:hAnsi="Garamond"/>
          <w:color w:val="000000"/>
          <w:sz w:val="24"/>
          <w:szCs w:val="24"/>
        </w:rPr>
        <w:t>mbërritjes (p.sh. BCN1, Bl, R14, UB10, KODAP2A).</w:t>
      </w:r>
    </w:p>
    <w:p w14:paraId="13DE4106" w14:textId="1F6C6843"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w:t>
      </w:r>
      <w:r w:rsidR="0005526D">
        <w:rPr>
          <w:rFonts w:ascii="Garamond" w:eastAsiaTheme="minorHAnsi" w:hAnsi="Garamond"/>
          <w:color w:val="000000"/>
          <w:sz w:val="24"/>
          <w:szCs w:val="24"/>
        </w:rPr>
        <w:t xml:space="preserve">. </w:t>
      </w:r>
      <w:r w:rsidRPr="002E5337">
        <w:rPr>
          <w:rFonts w:ascii="Garamond" w:eastAsiaTheme="minorHAnsi" w:hAnsi="Garamond"/>
          <w:color w:val="000000"/>
          <w:sz w:val="24"/>
          <w:szCs w:val="24"/>
        </w:rPr>
        <w:t>PIKAT KUPTIMPLOTA (2 deri në 11 shkronja)</w:t>
      </w:r>
    </w:p>
    <w:p w14:paraId="50713143"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Përcaktuesi i koduar (2 deri në 5 shkronja) i caktuar në pikë (p.sh. LN, MAY, HADDY),</w:t>
      </w:r>
    </w:p>
    <w:p w14:paraId="217BA604" w14:textId="3843EBCD" w:rsidR="00D440D3" w:rsidRPr="002E5337" w:rsidRDefault="00A156A8"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w:t>
      </w:r>
      <w:r w:rsidR="00D440D3" w:rsidRPr="002E5337">
        <w:rPr>
          <w:rFonts w:ascii="Garamond" w:eastAsiaTheme="minorHAnsi" w:hAnsi="Garamond"/>
          <w:color w:val="000000"/>
          <w:sz w:val="24"/>
          <w:szCs w:val="24"/>
        </w:rPr>
        <w:t>, nëse nuk është caktuar asnjë emërues i koduar, një nga mënyrat e mëposhtme:</w:t>
      </w:r>
    </w:p>
    <w:p w14:paraId="1F9CB6A8" w14:textId="6FE60F0C" w:rsidR="00D440D3" w:rsidRPr="002E5337" w:rsidRDefault="0005526D" w:rsidP="00D440D3">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D440D3" w:rsidRPr="002E5337">
        <w:rPr>
          <w:rFonts w:ascii="Garamond" w:eastAsiaTheme="minorHAnsi" w:hAnsi="Garamond"/>
          <w:color w:val="000000"/>
          <w:sz w:val="24"/>
          <w:szCs w:val="24"/>
        </w:rPr>
        <w:t>Vetëm gradat (7 karaktere):</w:t>
      </w:r>
    </w:p>
    <w:p w14:paraId="5A17FE48"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 shifra që përshkruajnë gjerësinë gjeografike në gradë, të ndjekura nga “N” (Veri) ose “S” (Jug), e ndjekur nga 3 shifra që përshkruajnë gjatësinë gjeografike në gradë, e ndjekur nga “E” (Lindje) ose “W” (Perëndim). Plotësoni numrin e saktë të shifrave, sipas nevojës, duke shtuar zero, p.sh. 46N078W.</w:t>
      </w:r>
    </w:p>
    <w:p w14:paraId="6582F349" w14:textId="51540050" w:rsidR="00D440D3" w:rsidRPr="002E5337" w:rsidRDefault="0005526D" w:rsidP="00D440D3">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D440D3" w:rsidRPr="002E5337">
        <w:rPr>
          <w:rFonts w:ascii="Garamond" w:eastAsiaTheme="minorHAnsi" w:hAnsi="Garamond"/>
          <w:color w:val="000000"/>
          <w:sz w:val="24"/>
          <w:szCs w:val="24"/>
        </w:rPr>
        <w:t xml:space="preserve"> Grada dhe minuta (11 shkronja):</w:t>
      </w:r>
    </w:p>
    <w:p w14:paraId="6BBC1D4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 shifra që përshkruajnë gjerësinë gjeografike në gradë dhe dhjetëra dhe njësi minutash të ndjekura nga “N” (Veri) ose “S” (Jug), e ndjekur nga 5 shifra që përshkruajnë gjatësinë gjeografike në gradë dhe dhjetëra dhe njësi minutash, të ndjekura nga “E” (Lindje ) ose “W” (Perëndim). Plotësoni numrin e saktë të shifrave, sipas nevojës, duke shtuar zero, p.sh. 4620N07805W.</w:t>
      </w:r>
    </w:p>
    <w:p w14:paraId="2ABBD388" w14:textId="03F8560E" w:rsidR="00D440D3" w:rsidRPr="002E5337" w:rsidRDefault="0005526D" w:rsidP="00D440D3">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D440D3" w:rsidRPr="002E5337">
        <w:rPr>
          <w:rFonts w:ascii="Garamond" w:eastAsiaTheme="minorHAnsi" w:hAnsi="Garamond"/>
          <w:color w:val="000000"/>
          <w:sz w:val="24"/>
          <w:szCs w:val="24"/>
        </w:rPr>
        <w:t xml:space="preserve"> Mbajtja dhe distanca nga një pikë referimi:</w:t>
      </w:r>
    </w:p>
    <w:p w14:paraId="02AEDECD" w14:textId="4198C93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Identifikimi i pikës së referencës, i ndjekur nga mbajtja nga pika në formën e 3 shifrave që japin gradë magnetike, e ndjekur nga distanca nga pika në formën e 3 shifrave që shprehin milje detare. Në zonat me gjerësi të madhe gjeografike ku përcaktohet nga autoriteti përkatës se referenca në shkallët magnetike është jopraktike, mund të përdoren shkallët e vërteta. Plotësoni numrin e saktë të shifrave, kur është e nevojshme, duke shtuar zero </w:t>
      </w:r>
      <w:r w:rsidR="00867CA7">
        <w:rPr>
          <w:rFonts w:ascii="Garamond" w:eastAsiaTheme="minorHAnsi" w:hAnsi="Garamond"/>
          <w:color w:val="000000"/>
          <w:sz w:val="24"/>
          <w:szCs w:val="24"/>
        </w:rPr>
        <w:t>–</w:t>
      </w:r>
      <w:r w:rsidRPr="002E5337">
        <w:rPr>
          <w:rFonts w:ascii="Garamond" w:eastAsiaTheme="minorHAnsi" w:hAnsi="Garamond"/>
          <w:color w:val="000000"/>
          <w:sz w:val="24"/>
          <w:szCs w:val="24"/>
        </w:rPr>
        <w:t xml:space="preserve"> p.sh. një pikë magnetike 180° në një distancë prej 40 NM nga VOR “DUB” duhet të shprehet si DUB180040.</w:t>
      </w:r>
    </w:p>
    <w:p w14:paraId="09A62283" w14:textId="2D24AAF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3</w:t>
      </w:r>
      <w:r w:rsidR="0005526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Ndryshimi i shpejtësisë ose </w:t>
      </w:r>
      <w:r w:rsidR="005708AF">
        <w:rPr>
          <w:rFonts w:ascii="Garamond" w:eastAsiaTheme="minorHAnsi" w:hAnsi="Garamond"/>
          <w:color w:val="000000"/>
          <w:sz w:val="24"/>
          <w:szCs w:val="24"/>
        </w:rPr>
        <w:t xml:space="preserve">i </w:t>
      </w:r>
      <w:r w:rsidRPr="002E5337">
        <w:rPr>
          <w:rFonts w:ascii="Garamond" w:eastAsiaTheme="minorHAnsi" w:hAnsi="Garamond"/>
          <w:color w:val="000000"/>
          <w:sz w:val="24"/>
          <w:szCs w:val="24"/>
        </w:rPr>
        <w:t>nivelit ( maksimumi 21 shkronja)</w:t>
      </w:r>
    </w:p>
    <w:p w14:paraId="4586AC5F" w14:textId="00C5A3CD"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Pika në të cilën planifikohet të fillojë një ndryshim i shpejtësisë (5 % TAS ose 0,01 Mach ose më shumë) ose një ndryshim i nivelit, e shprehur saktësisht si në pikën 2 më sipër, e ndjekur nga një goditje e zhdrejtë dhe të dyja si shpejtësia e lundrimit dhe niveli i lundrimit, të shprehura saktësisht si në pikat (a) dhe (b) më sipër, pa një hapësirë ndërmjet tyre, edhe kur vetëm një nga këto sasi do të ndryshohet.</w:t>
      </w:r>
    </w:p>
    <w:p w14:paraId="5A8F8C7F"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p>
    <w:p w14:paraId="500DC67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LN/N0284A045</w:t>
      </w:r>
    </w:p>
    <w:p w14:paraId="3B82C2E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MAY/N0305Fl80</w:t>
      </w:r>
    </w:p>
    <w:p w14:paraId="227B05CF"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HADDY/N0420F330</w:t>
      </w:r>
    </w:p>
    <w:p w14:paraId="649AA865"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4602N07805W/N0500F350 </w:t>
      </w:r>
    </w:p>
    <w:p w14:paraId="1C3B0E80"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46N078W/M082F330</w:t>
      </w:r>
    </w:p>
    <w:p w14:paraId="20A7F5E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DUB180040/N0350M0840</w:t>
      </w:r>
    </w:p>
    <w:p w14:paraId="6690871C" w14:textId="12C4075D"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w:t>
      </w:r>
      <w:r w:rsidR="0005526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Ndryshimi i rregullave të fluturimit (maksimumi 3 shkronja)</w:t>
      </w:r>
    </w:p>
    <w:p w14:paraId="519C3D39" w14:textId="0A756D9E"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Pika në të cilën është planifikuar ndryshimi i rregullave të fluturimit, e shprehur saktësisht si në pikat 2 ose 3 më sipër, sipas rastit, e ndjekur nga një hapësirë dhe një nga sa vijon:</w:t>
      </w:r>
    </w:p>
    <w:p w14:paraId="71E59DCE"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VFR nëse nga IFR në VFR</w:t>
      </w:r>
    </w:p>
    <w:p w14:paraId="10E3C979"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IFR nëse nga VFR në IFR</w:t>
      </w:r>
    </w:p>
    <w:p w14:paraId="0DB4CE26"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Shembuj: </w:t>
      </w:r>
    </w:p>
    <w:p w14:paraId="6C553B34"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 VFR</w:t>
      </w:r>
    </w:p>
    <w:p w14:paraId="1CCD2AF6"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LN/N0284A050 IFR</w:t>
      </w:r>
    </w:p>
    <w:p w14:paraId="05F5D698" w14:textId="639DFBB3"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5</w:t>
      </w:r>
      <w:r w:rsidR="0005526D">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Ngjitja e lundrimit (maksimumi 28 shkronja)</w:t>
      </w:r>
    </w:p>
    <w:p w14:paraId="433633AD" w14:textId="7125318B"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Shkronja C e ndjekur nga një vijë e zhdrejtë; PASTAJ pika në të cilën është planifikuar të fillojë ngjitja e lundrimit, e shprehur saktësisht si në 2 më sipër, e ndjekur nga një vijë e zhdrejtë; PASTAJ shpejtësia që duhet ruajtur gjatë ngjitjes së lundrimit, e shprehur saktësisht si në (a) më sipër, e ndjekur nga dy nivelet që përcaktojnë shtresën që do të zërë gjatë ngjitjes së lundrimit, secili nivel i shprehur saktësisht si në (b) më sipër, ose niveli mbi të cilin Ngjitja e lundrimit është planifikuar e ndjekur nga shkronjat PLUS, pa hapësirë midis tyre.</w:t>
      </w:r>
    </w:p>
    <w:p w14:paraId="11693F01"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p>
    <w:p w14:paraId="0DA2C3F6"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C/48N050W/M082F290F350</w:t>
      </w:r>
    </w:p>
    <w:p w14:paraId="3844697E"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C/48N050W/M082F290PLUS</w:t>
      </w:r>
    </w:p>
    <w:p w14:paraId="338FD84C"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C/52N050W/M220F580F620</w:t>
      </w:r>
    </w:p>
    <w:p w14:paraId="3069A710" w14:textId="77777777" w:rsidR="00D440D3" w:rsidRPr="002E5337" w:rsidRDefault="00D440D3" w:rsidP="00D440D3">
      <w:pPr>
        <w:tabs>
          <w:tab w:val="left" w:pos="701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Aeroporti i destinacionit dhe koha totale e kaluar (8 shkronja)</w:t>
      </w:r>
    </w:p>
    <w:p w14:paraId="603AE747" w14:textId="229F60E1" w:rsidR="00D440D3" w:rsidRPr="002E5337" w:rsidRDefault="00D440D3" w:rsidP="00D440D3">
      <w:pPr>
        <w:tabs>
          <w:tab w:val="left" w:pos="701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treguesin ICAO të vendndodhjes me 4 shkronja të aeroportit të destinacionit siç specifikohet në Doc 7910, </w:t>
      </w:r>
      <w:r w:rsidR="008B5FD6">
        <w:rPr>
          <w:rFonts w:ascii="Garamond" w:eastAsiaTheme="minorHAnsi" w:hAnsi="Garamond"/>
          <w:color w:val="000000"/>
          <w:sz w:val="24"/>
          <w:szCs w:val="24"/>
        </w:rPr>
        <w:t>“</w:t>
      </w:r>
      <w:r w:rsidRPr="002E5337">
        <w:rPr>
          <w:rFonts w:ascii="Garamond" w:eastAsiaTheme="minorHAnsi" w:hAnsi="Garamond"/>
          <w:color w:val="000000"/>
          <w:sz w:val="24"/>
          <w:szCs w:val="24"/>
        </w:rPr>
        <w:t xml:space="preserve">Treguesit e </w:t>
      </w:r>
      <w:r w:rsidR="008B5FD6" w:rsidRPr="002E5337">
        <w:rPr>
          <w:rFonts w:ascii="Garamond" w:eastAsiaTheme="minorHAnsi" w:hAnsi="Garamond"/>
          <w:color w:val="000000"/>
          <w:sz w:val="24"/>
          <w:szCs w:val="24"/>
        </w:rPr>
        <w:t>vendndodhjes</w:t>
      </w:r>
      <w:r w:rsidR="008B5FD6">
        <w:rPr>
          <w:rFonts w:ascii="Garamond" w:eastAsiaTheme="minorHAnsi" w:hAnsi="Garamond"/>
          <w:color w:val="000000"/>
          <w:sz w:val="24"/>
          <w:szCs w:val="24"/>
        </w:rPr>
        <w:t>”</w:t>
      </w:r>
      <w:r w:rsidRPr="002E5337">
        <w:rPr>
          <w:rFonts w:ascii="Garamond" w:eastAsiaTheme="minorHAnsi" w:hAnsi="Garamond"/>
          <w:color w:val="000000"/>
          <w:sz w:val="24"/>
          <w:szCs w:val="24"/>
        </w:rPr>
        <w:t>,</w:t>
      </w:r>
    </w:p>
    <w:p w14:paraId="4EC78029" w14:textId="3AEA9004"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tregues i vendndodhjes</w:t>
      </w:r>
      <w:r w:rsidR="00CC461C">
        <w:rPr>
          <w:rFonts w:ascii="Garamond" w:eastAsiaTheme="minorHAnsi" w:hAnsi="Garamond"/>
          <w:color w:val="000000"/>
          <w:sz w:val="24"/>
          <w:szCs w:val="24"/>
        </w:rPr>
        <w:t>,</w:t>
      </w:r>
    </w:p>
    <w:p w14:paraId="568C77EA"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të paraprirë nga DEST/.</w:t>
      </w:r>
    </w:p>
    <w:p w14:paraId="65E12FBC"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 PA HAPËSIRË</w:t>
      </w:r>
    </w:p>
    <w:p w14:paraId="0AF13670"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Kohën totale të menduar të kaluar.</w:t>
      </w:r>
    </w:p>
    <w:p w14:paraId="62C212D2" w14:textId="77777777" w:rsidR="00D440D3" w:rsidRPr="002E5337" w:rsidRDefault="00D440D3" w:rsidP="00D440D3">
      <w:pPr>
        <w:tabs>
          <w:tab w:val="left" w:pos="569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Aeroporti alternativ i destinacionit</w:t>
      </w:r>
    </w:p>
    <w:p w14:paraId="4A58DB9A" w14:textId="4B23B11B" w:rsidR="00D440D3" w:rsidRPr="002E5337" w:rsidRDefault="00D440D3" w:rsidP="00D440D3">
      <w:pPr>
        <w:tabs>
          <w:tab w:val="left" w:pos="569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treguesin e vendndodhjes me 4 shkronja ICAO të aeroportit të destinacionit</w:t>
      </w:r>
      <w:r w:rsidR="00C51156">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siç specifikohet në Doc 7910, </w:t>
      </w:r>
      <w:r w:rsidR="001055DD">
        <w:rPr>
          <w:rFonts w:ascii="Garamond" w:eastAsiaTheme="minorHAnsi" w:hAnsi="Garamond"/>
          <w:color w:val="000000"/>
          <w:sz w:val="24"/>
          <w:szCs w:val="24"/>
        </w:rPr>
        <w:t>“</w:t>
      </w:r>
      <w:r w:rsidRPr="002E5337">
        <w:rPr>
          <w:rFonts w:ascii="Garamond" w:eastAsiaTheme="minorHAnsi" w:hAnsi="Garamond"/>
          <w:color w:val="000000"/>
          <w:sz w:val="24"/>
          <w:szCs w:val="24"/>
        </w:rPr>
        <w:t xml:space="preserve">Treguesit e </w:t>
      </w:r>
      <w:r w:rsidR="001055DD" w:rsidRPr="002E5337">
        <w:rPr>
          <w:rFonts w:ascii="Garamond" w:eastAsiaTheme="minorHAnsi" w:hAnsi="Garamond"/>
          <w:color w:val="000000"/>
          <w:sz w:val="24"/>
          <w:szCs w:val="24"/>
        </w:rPr>
        <w:t>vendndodhjes</w:t>
      </w:r>
      <w:r w:rsidR="001055DD">
        <w:rPr>
          <w:rFonts w:ascii="Garamond" w:eastAsiaTheme="minorHAnsi" w:hAnsi="Garamond"/>
          <w:color w:val="000000"/>
          <w:sz w:val="24"/>
          <w:szCs w:val="24"/>
        </w:rPr>
        <w:t>”</w:t>
      </w:r>
      <w:r w:rsidR="001055DD"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ndarë nga një hapësirë</w:t>
      </w:r>
      <w:r w:rsidR="00590638">
        <w:rPr>
          <w:rFonts w:ascii="Garamond" w:eastAsiaTheme="minorHAnsi" w:hAnsi="Garamond"/>
          <w:color w:val="000000"/>
          <w:sz w:val="24"/>
          <w:szCs w:val="24"/>
        </w:rPr>
        <w:t>,</w:t>
      </w:r>
    </w:p>
    <w:p w14:paraId="4DED9091" w14:textId="334E30C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tregues për aeroportet alterantivë të destinacionit</w:t>
      </w:r>
      <w:r w:rsidR="00590638">
        <w:rPr>
          <w:rFonts w:ascii="Garamond" w:eastAsiaTheme="minorHAnsi" w:hAnsi="Garamond"/>
          <w:color w:val="000000"/>
          <w:sz w:val="24"/>
          <w:szCs w:val="24"/>
        </w:rPr>
        <w:t>,</w:t>
      </w:r>
    </w:p>
    <w:p w14:paraId="2DCFDA8D"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alternativ të destinacionit, të paraprirë nga ALTN/.</w:t>
      </w:r>
    </w:p>
    <w:p w14:paraId="1A001ED4"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Vizat ose vijat e pjerrëta duhet të përdoren vetëm siç tregohet më poshtë.</w:t>
      </w:r>
    </w:p>
    <w:p w14:paraId="11AB690F" w14:textId="59B1FF35"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0 (zero) nëse nuk ka informacion tjetër</w:t>
      </w:r>
      <w:r w:rsidR="0059063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p>
    <w:p w14:paraId="77EA2735" w14:textId="0A55F1C6"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OSE, </w:t>
      </w:r>
      <w:r w:rsidR="00590638" w:rsidRPr="002E5337">
        <w:rPr>
          <w:rFonts w:ascii="Garamond" w:eastAsiaTheme="minorHAnsi" w:hAnsi="Garamond"/>
          <w:color w:val="000000"/>
          <w:sz w:val="24"/>
          <w:szCs w:val="24"/>
        </w:rPr>
        <w:t xml:space="preserve">çdo </w:t>
      </w:r>
      <w:r w:rsidRPr="002E5337">
        <w:rPr>
          <w:rFonts w:ascii="Garamond" w:eastAsiaTheme="minorHAnsi" w:hAnsi="Garamond"/>
          <w:color w:val="000000"/>
          <w:sz w:val="24"/>
          <w:szCs w:val="24"/>
        </w:rPr>
        <w:t>informacion tjetër të nevojshëm treguar në sekuencën në vijim, në formën e treguesit të përshtatshëm të zgjedhur nga ato në vijim të ndjekur nga një vijë e pjerrët dhe informacionin që do regjistrohet</w:t>
      </w:r>
      <w:r w:rsidR="0098488A">
        <w:rPr>
          <w:rFonts w:ascii="Garamond" w:eastAsiaTheme="minorHAnsi" w:hAnsi="Garamond"/>
          <w:color w:val="000000"/>
          <w:sz w:val="24"/>
          <w:szCs w:val="24"/>
        </w:rPr>
        <w:t>.</w:t>
      </w:r>
    </w:p>
    <w:p w14:paraId="6CEF1662" w14:textId="77777777" w:rsidR="00D440D3" w:rsidRPr="002E5337" w:rsidRDefault="00D440D3" w:rsidP="00D440D3">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alternativ të destinacionit, të paraprirë nga ALTN/.</w:t>
      </w:r>
    </w:p>
    <w:p w14:paraId="2B3AB0CD" w14:textId="77777777" w:rsidR="00276E51" w:rsidRPr="002E5337" w:rsidRDefault="00276E51" w:rsidP="00440886">
      <w:pPr>
        <w:spacing w:after="0" w:line="240" w:lineRule="auto"/>
        <w:ind w:firstLine="284"/>
        <w:jc w:val="center"/>
        <w:rPr>
          <w:rFonts w:ascii="Garamond" w:hAnsi="Garamond"/>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1686"/>
        <w:gridCol w:w="6169"/>
      </w:tblGrid>
      <w:tr w:rsidR="00080346" w:rsidRPr="002E5337" w14:paraId="611882A0" w14:textId="77777777" w:rsidTr="008261F6">
        <w:tc>
          <w:tcPr>
            <w:tcW w:w="1206" w:type="dxa"/>
          </w:tcPr>
          <w:p w14:paraId="059D846A" w14:textId="77777777" w:rsidR="00080346" w:rsidRPr="002E5337" w:rsidRDefault="00080346" w:rsidP="00080346">
            <w:pPr>
              <w:pStyle w:val="TEKSTIIII"/>
              <w:rPr>
                <w:b/>
                <w:bCs/>
                <w:sz w:val="20"/>
                <w:szCs w:val="20"/>
              </w:rPr>
            </w:pPr>
            <w:r w:rsidRPr="002E5337">
              <w:rPr>
                <w:b/>
                <w:bCs/>
                <w:sz w:val="20"/>
                <w:szCs w:val="20"/>
              </w:rPr>
              <w:t>STS/</w:t>
            </w:r>
          </w:p>
        </w:tc>
        <w:tc>
          <w:tcPr>
            <w:tcW w:w="7855" w:type="dxa"/>
            <w:gridSpan w:val="2"/>
          </w:tcPr>
          <w:p w14:paraId="06ED851E" w14:textId="27E4B913" w:rsidR="00080346" w:rsidRPr="002E5337" w:rsidRDefault="00080346" w:rsidP="00080346">
            <w:pPr>
              <w:pStyle w:val="TEKSTIIII"/>
              <w:rPr>
                <w:sz w:val="20"/>
                <w:szCs w:val="20"/>
              </w:rPr>
            </w:pPr>
            <w:r w:rsidRPr="002E5337">
              <w:rPr>
                <w:sz w:val="20"/>
                <w:szCs w:val="20"/>
              </w:rPr>
              <w:t>Arsyeja për trajtim special nga ATS, p.sh. mision kërkim-shpëtimi, si vijon</w:t>
            </w:r>
            <w:r w:rsidR="00D937B7">
              <w:rPr>
                <w:sz w:val="20"/>
                <w:szCs w:val="20"/>
              </w:rPr>
              <w:t>:</w:t>
            </w:r>
          </w:p>
        </w:tc>
      </w:tr>
      <w:tr w:rsidR="00080346" w:rsidRPr="002E5337" w14:paraId="1BEAC663" w14:textId="77777777" w:rsidTr="008261F6">
        <w:tc>
          <w:tcPr>
            <w:tcW w:w="1206" w:type="dxa"/>
          </w:tcPr>
          <w:p w14:paraId="04580CD8" w14:textId="77777777" w:rsidR="00080346" w:rsidRPr="002E5337" w:rsidRDefault="00080346" w:rsidP="00080346">
            <w:pPr>
              <w:pStyle w:val="TEKSTIIII"/>
              <w:rPr>
                <w:sz w:val="20"/>
                <w:szCs w:val="20"/>
              </w:rPr>
            </w:pPr>
          </w:p>
        </w:tc>
        <w:tc>
          <w:tcPr>
            <w:tcW w:w="1686" w:type="dxa"/>
          </w:tcPr>
          <w:p w14:paraId="40F17058" w14:textId="77777777" w:rsidR="00080346" w:rsidRPr="002E5337" w:rsidRDefault="00080346" w:rsidP="00080346">
            <w:pPr>
              <w:pStyle w:val="TEKSTIIII"/>
              <w:rPr>
                <w:b/>
                <w:bCs/>
                <w:sz w:val="20"/>
                <w:szCs w:val="20"/>
              </w:rPr>
            </w:pPr>
            <w:r w:rsidRPr="002E5337">
              <w:rPr>
                <w:b/>
                <w:bCs/>
                <w:sz w:val="20"/>
                <w:szCs w:val="20"/>
              </w:rPr>
              <w:t>ALTRV:</w:t>
            </w:r>
          </w:p>
        </w:tc>
        <w:tc>
          <w:tcPr>
            <w:tcW w:w="6169" w:type="dxa"/>
          </w:tcPr>
          <w:p w14:paraId="096FAA73" w14:textId="77777777" w:rsidR="00080346" w:rsidRPr="002E5337" w:rsidRDefault="00080346" w:rsidP="00080346">
            <w:pPr>
              <w:pStyle w:val="TEKSTIIII"/>
              <w:ind w:left="310" w:firstLine="0"/>
              <w:rPr>
                <w:sz w:val="20"/>
                <w:szCs w:val="20"/>
              </w:rPr>
            </w:pPr>
            <w:r w:rsidRPr="002E5337">
              <w:rPr>
                <w:sz w:val="20"/>
                <w:szCs w:val="20"/>
              </w:rPr>
              <w:t>për një fluturim të kryer në përputhje me një rezervim lartësie;</w:t>
            </w:r>
          </w:p>
        </w:tc>
      </w:tr>
      <w:tr w:rsidR="00080346" w:rsidRPr="002E5337" w14:paraId="060D69D3" w14:textId="77777777" w:rsidTr="008261F6">
        <w:tc>
          <w:tcPr>
            <w:tcW w:w="1206" w:type="dxa"/>
          </w:tcPr>
          <w:p w14:paraId="18C977D1" w14:textId="77777777" w:rsidR="00080346" w:rsidRPr="002E5337" w:rsidRDefault="00080346" w:rsidP="00080346">
            <w:pPr>
              <w:pStyle w:val="TEKSTIIII"/>
              <w:rPr>
                <w:sz w:val="20"/>
                <w:szCs w:val="20"/>
              </w:rPr>
            </w:pPr>
          </w:p>
        </w:tc>
        <w:tc>
          <w:tcPr>
            <w:tcW w:w="1686" w:type="dxa"/>
          </w:tcPr>
          <w:p w14:paraId="04065B14" w14:textId="77777777" w:rsidR="00080346" w:rsidRPr="002E5337" w:rsidRDefault="00080346" w:rsidP="00080346">
            <w:pPr>
              <w:pStyle w:val="TEKSTIIII"/>
              <w:rPr>
                <w:b/>
                <w:bCs/>
                <w:sz w:val="20"/>
                <w:szCs w:val="20"/>
              </w:rPr>
            </w:pPr>
            <w:r w:rsidRPr="002E5337">
              <w:rPr>
                <w:b/>
                <w:bCs/>
                <w:sz w:val="20"/>
                <w:szCs w:val="20"/>
              </w:rPr>
              <w:t>ATFMX:</w:t>
            </w:r>
          </w:p>
        </w:tc>
        <w:tc>
          <w:tcPr>
            <w:tcW w:w="6169" w:type="dxa"/>
          </w:tcPr>
          <w:p w14:paraId="02E0D30E" w14:textId="63DDB046" w:rsidR="00080346" w:rsidRPr="002E5337" w:rsidRDefault="00080346" w:rsidP="00080346">
            <w:pPr>
              <w:pStyle w:val="TEKSTIIII"/>
              <w:ind w:left="310" w:firstLine="0"/>
              <w:rPr>
                <w:sz w:val="20"/>
                <w:szCs w:val="20"/>
              </w:rPr>
            </w:pPr>
            <w:r w:rsidRPr="002E5337">
              <w:rPr>
                <w:sz w:val="20"/>
                <w:szCs w:val="20"/>
              </w:rPr>
              <w:t>për një fluturim të miratuar për përjashtim nga masat ATFM</w:t>
            </w:r>
            <w:r w:rsidR="002E5337" w:rsidRPr="002E5337">
              <w:rPr>
                <w:sz w:val="20"/>
                <w:szCs w:val="20"/>
              </w:rPr>
              <w:t xml:space="preserve"> </w:t>
            </w:r>
            <w:r w:rsidRPr="002E5337">
              <w:rPr>
                <w:sz w:val="20"/>
                <w:szCs w:val="20"/>
              </w:rPr>
              <w:t>nga Autoriteti i Aviacionit Civil;</w:t>
            </w:r>
          </w:p>
        </w:tc>
      </w:tr>
      <w:tr w:rsidR="00080346" w:rsidRPr="002E5337" w14:paraId="07C8548A" w14:textId="77777777" w:rsidTr="008261F6">
        <w:tc>
          <w:tcPr>
            <w:tcW w:w="1206" w:type="dxa"/>
          </w:tcPr>
          <w:p w14:paraId="4BA17DCC" w14:textId="77777777" w:rsidR="00080346" w:rsidRPr="002E5337" w:rsidRDefault="00080346" w:rsidP="00080346">
            <w:pPr>
              <w:pStyle w:val="TEKSTIIII"/>
              <w:rPr>
                <w:sz w:val="20"/>
                <w:szCs w:val="20"/>
              </w:rPr>
            </w:pPr>
          </w:p>
        </w:tc>
        <w:tc>
          <w:tcPr>
            <w:tcW w:w="1686" w:type="dxa"/>
          </w:tcPr>
          <w:p w14:paraId="0D63EA26" w14:textId="77777777" w:rsidR="00080346" w:rsidRPr="002E5337" w:rsidRDefault="00080346" w:rsidP="00080346">
            <w:pPr>
              <w:pStyle w:val="TEKSTIIII"/>
              <w:rPr>
                <w:b/>
                <w:bCs/>
                <w:sz w:val="20"/>
                <w:szCs w:val="20"/>
              </w:rPr>
            </w:pPr>
            <w:r w:rsidRPr="002E5337">
              <w:rPr>
                <w:b/>
                <w:bCs/>
                <w:sz w:val="20"/>
                <w:szCs w:val="20"/>
              </w:rPr>
              <w:t>FFR:</w:t>
            </w:r>
          </w:p>
        </w:tc>
        <w:tc>
          <w:tcPr>
            <w:tcW w:w="6169" w:type="dxa"/>
          </w:tcPr>
          <w:p w14:paraId="4D1A5F56" w14:textId="77777777" w:rsidR="00080346" w:rsidRPr="002E5337" w:rsidRDefault="00080346" w:rsidP="00080346">
            <w:pPr>
              <w:pStyle w:val="TEKSTIIII"/>
              <w:rPr>
                <w:sz w:val="20"/>
                <w:szCs w:val="20"/>
              </w:rPr>
            </w:pPr>
            <w:r w:rsidRPr="002E5337">
              <w:rPr>
                <w:sz w:val="20"/>
                <w:szCs w:val="20"/>
              </w:rPr>
              <w:t>duke luftuar me zjarrin;</w:t>
            </w:r>
          </w:p>
        </w:tc>
      </w:tr>
      <w:tr w:rsidR="00080346" w:rsidRPr="002E5337" w14:paraId="233EBE95" w14:textId="77777777" w:rsidTr="008261F6">
        <w:tc>
          <w:tcPr>
            <w:tcW w:w="1206" w:type="dxa"/>
          </w:tcPr>
          <w:p w14:paraId="2B5FF3FF" w14:textId="77777777" w:rsidR="00080346" w:rsidRPr="002E5337" w:rsidRDefault="00080346" w:rsidP="00080346">
            <w:pPr>
              <w:pStyle w:val="TEKSTIIII"/>
              <w:rPr>
                <w:sz w:val="20"/>
                <w:szCs w:val="20"/>
              </w:rPr>
            </w:pPr>
          </w:p>
        </w:tc>
        <w:tc>
          <w:tcPr>
            <w:tcW w:w="1686" w:type="dxa"/>
          </w:tcPr>
          <w:p w14:paraId="1B204A84" w14:textId="77777777" w:rsidR="00080346" w:rsidRPr="002E5337" w:rsidRDefault="00080346" w:rsidP="00080346">
            <w:pPr>
              <w:pStyle w:val="TEKSTIIII"/>
              <w:rPr>
                <w:b/>
                <w:bCs/>
                <w:sz w:val="20"/>
                <w:szCs w:val="20"/>
              </w:rPr>
            </w:pPr>
            <w:r w:rsidRPr="002E5337">
              <w:rPr>
                <w:b/>
                <w:bCs/>
                <w:sz w:val="20"/>
                <w:szCs w:val="20"/>
              </w:rPr>
              <w:t>FLTCK:</w:t>
            </w:r>
          </w:p>
        </w:tc>
        <w:tc>
          <w:tcPr>
            <w:tcW w:w="6169" w:type="dxa"/>
          </w:tcPr>
          <w:p w14:paraId="40D76B5E" w14:textId="77777777" w:rsidR="00080346" w:rsidRPr="002E5337" w:rsidRDefault="00080346" w:rsidP="00080346">
            <w:pPr>
              <w:pStyle w:val="TEKSTIIII"/>
              <w:rPr>
                <w:sz w:val="20"/>
                <w:szCs w:val="20"/>
              </w:rPr>
            </w:pPr>
            <w:r w:rsidRPr="002E5337">
              <w:rPr>
                <w:sz w:val="20"/>
                <w:szCs w:val="20"/>
              </w:rPr>
              <w:t>kontrolli i fluturimit për kalibrimin e ndihmës së navigimit;</w:t>
            </w:r>
          </w:p>
        </w:tc>
      </w:tr>
      <w:tr w:rsidR="00080346" w:rsidRPr="002E5337" w14:paraId="166AD871" w14:textId="77777777" w:rsidTr="008261F6">
        <w:tc>
          <w:tcPr>
            <w:tcW w:w="1206" w:type="dxa"/>
          </w:tcPr>
          <w:p w14:paraId="39220DE8" w14:textId="77777777" w:rsidR="00080346" w:rsidRPr="002E5337" w:rsidRDefault="00080346" w:rsidP="00080346">
            <w:pPr>
              <w:pStyle w:val="TEKSTIIII"/>
              <w:rPr>
                <w:sz w:val="20"/>
                <w:szCs w:val="20"/>
              </w:rPr>
            </w:pPr>
          </w:p>
        </w:tc>
        <w:tc>
          <w:tcPr>
            <w:tcW w:w="1686" w:type="dxa"/>
          </w:tcPr>
          <w:p w14:paraId="6A7C4476" w14:textId="77777777" w:rsidR="00080346" w:rsidRPr="002E5337" w:rsidRDefault="00080346" w:rsidP="00080346">
            <w:pPr>
              <w:pStyle w:val="TEKSTIIII"/>
              <w:rPr>
                <w:b/>
                <w:bCs/>
                <w:sz w:val="20"/>
                <w:szCs w:val="20"/>
              </w:rPr>
            </w:pPr>
            <w:r w:rsidRPr="002E5337">
              <w:rPr>
                <w:b/>
                <w:bCs/>
                <w:sz w:val="20"/>
                <w:szCs w:val="20"/>
              </w:rPr>
              <w:t>HAZMAT:</w:t>
            </w:r>
          </w:p>
        </w:tc>
        <w:tc>
          <w:tcPr>
            <w:tcW w:w="6169" w:type="dxa"/>
          </w:tcPr>
          <w:p w14:paraId="3C5B5223" w14:textId="77777777" w:rsidR="00080346" w:rsidRPr="002E5337" w:rsidRDefault="00080346" w:rsidP="00080346">
            <w:pPr>
              <w:pStyle w:val="TEKSTIIII"/>
              <w:rPr>
                <w:sz w:val="20"/>
                <w:szCs w:val="20"/>
              </w:rPr>
            </w:pPr>
            <w:r w:rsidRPr="002E5337">
              <w:rPr>
                <w:sz w:val="20"/>
                <w:szCs w:val="20"/>
              </w:rPr>
              <w:t>për një fluturim që mban materiale të rrezikshme;</w:t>
            </w:r>
          </w:p>
        </w:tc>
      </w:tr>
      <w:tr w:rsidR="00080346" w:rsidRPr="002E5337" w14:paraId="58ACD3E3" w14:textId="77777777" w:rsidTr="008261F6">
        <w:tc>
          <w:tcPr>
            <w:tcW w:w="1206" w:type="dxa"/>
          </w:tcPr>
          <w:p w14:paraId="1BFE24B8" w14:textId="77777777" w:rsidR="00080346" w:rsidRPr="002E5337" w:rsidRDefault="00080346" w:rsidP="00080346">
            <w:pPr>
              <w:pStyle w:val="TEKSTIIII"/>
              <w:rPr>
                <w:sz w:val="20"/>
                <w:szCs w:val="20"/>
              </w:rPr>
            </w:pPr>
          </w:p>
        </w:tc>
        <w:tc>
          <w:tcPr>
            <w:tcW w:w="1686" w:type="dxa"/>
          </w:tcPr>
          <w:p w14:paraId="7FD36D1F" w14:textId="77777777" w:rsidR="00080346" w:rsidRPr="002E5337" w:rsidRDefault="00080346" w:rsidP="00080346">
            <w:pPr>
              <w:pStyle w:val="TEKSTIIII"/>
              <w:rPr>
                <w:b/>
                <w:bCs/>
                <w:sz w:val="20"/>
                <w:szCs w:val="20"/>
              </w:rPr>
            </w:pPr>
            <w:r w:rsidRPr="002E5337">
              <w:rPr>
                <w:b/>
                <w:bCs/>
                <w:sz w:val="20"/>
                <w:szCs w:val="20"/>
              </w:rPr>
              <w:t>HEAD:</w:t>
            </w:r>
          </w:p>
        </w:tc>
        <w:tc>
          <w:tcPr>
            <w:tcW w:w="6169" w:type="dxa"/>
          </w:tcPr>
          <w:p w14:paraId="6D0E4CFF" w14:textId="77777777" w:rsidR="00080346" w:rsidRPr="002E5337" w:rsidRDefault="00080346" w:rsidP="00080346">
            <w:pPr>
              <w:pStyle w:val="TEKSTIIII"/>
              <w:rPr>
                <w:sz w:val="20"/>
                <w:szCs w:val="20"/>
              </w:rPr>
            </w:pPr>
            <w:r w:rsidRPr="002E5337">
              <w:rPr>
                <w:sz w:val="20"/>
                <w:szCs w:val="20"/>
              </w:rPr>
              <w:t>një fluturim me statusin e kreut të shtetit;</w:t>
            </w:r>
          </w:p>
        </w:tc>
      </w:tr>
      <w:tr w:rsidR="00080346" w:rsidRPr="002E5337" w14:paraId="5CB90898" w14:textId="77777777" w:rsidTr="008261F6">
        <w:tc>
          <w:tcPr>
            <w:tcW w:w="1206" w:type="dxa"/>
          </w:tcPr>
          <w:p w14:paraId="7949920A" w14:textId="77777777" w:rsidR="00080346" w:rsidRPr="002E5337" w:rsidRDefault="00080346" w:rsidP="00080346">
            <w:pPr>
              <w:pStyle w:val="TEKSTIIII"/>
              <w:rPr>
                <w:sz w:val="20"/>
                <w:szCs w:val="20"/>
              </w:rPr>
            </w:pPr>
          </w:p>
        </w:tc>
        <w:tc>
          <w:tcPr>
            <w:tcW w:w="1686" w:type="dxa"/>
          </w:tcPr>
          <w:p w14:paraId="16747D06" w14:textId="77777777" w:rsidR="00080346" w:rsidRPr="002E5337" w:rsidRDefault="00080346" w:rsidP="00080346">
            <w:pPr>
              <w:pStyle w:val="TEKSTIIII"/>
              <w:rPr>
                <w:b/>
                <w:bCs/>
                <w:sz w:val="20"/>
                <w:szCs w:val="20"/>
              </w:rPr>
            </w:pPr>
            <w:r w:rsidRPr="002E5337">
              <w:rPr>
                <w:b/>
                <w:bCs/>
                <w:sz w:val="20"/>
                <w:szCs w:val="20"/>
              </w:rPr>
              <w:t>HOSP:</w:t>
            </w:r>
          </w:p>
        </w:tc>
        <w:tc>
          <w:tcPr>
            <w:tcW w:w="6169" w:type="dxa"/>
          </w:tcPr>
          <w:p w14:paraId="0DED1E88" w14:textId="4AC0689D" w:rsidR="00080346" w:rsidRPr="002E5337" w:rsidRDefault="00080346" w:rsidP="00080346">
            <w:pPr>
              <w:pStyle w:val="TEKSTIIII"/>
              <w:ind w:left="310" w:firstLine="0"/>
              <w:rPr>
                <w:sz w:val="20"/>
                <w:szCs w:val="20"/>
              </w:rPr>
            </w:pPr>
            <w:r w:rsidRPr="002E5337">
              <w:rPr>
                <w:sz w:val="20"/>
                <w:szCs w:val="20"/>
              </w:rPr>
              <w:t>për një fluturim mjekësor të deklaruar nga autoritetet</w:t>
            </w:r>
            <w:r w:rsidR="002E5337" w:rsidRPr="002E5337">
              <w:rPr>
                <w:sz w:val="20"/>
                <w:szCs w:val="20"/>
              </w:rPr>
              <w:t xml:space="preserve"> </w:t>
            </w:r>
            <w:r w:rsidRPr="002E5337">
              <w:rPr>
                <w:sz w:val="20"/>
                <w:szCs w:val="20"/>
              </w:rPr>
              <w:t>mjekësore;</w:t>
            </w:r>
          </w:p>
        </w:tc>
      </w:tr>
      <w:tr w:rsidR="00080346" w:rsidRPr="002E5337" w14:paraId="7A8403BB" w14:textId="77777777" w:rsidTr="008261F6">
        <w:tc>
          <w:tcPr>
            <w:tcW w:w="1206" w:type="dxa"/>
          </w:tcPr>
          <w:p w14:paraId="418B8A1B" w14:textId="77777777" w:rsidR="00080346" w:rsidRPr="002E5337" w:rsidRDefault="00080346" w:rsidP="00080346">
            <w:pPr>
              <w:pStyle w:val="TEKSTIIII"/>
              <w:rPr>
                <w:sz w:val="20"/>
                <w:szCs w:val="20"/>
              </w:rPr>
            </w:pPr>
          </w:p>
        </w:tc>
        <w:tc>
          <w:tcPr>
            <w:tcW w:w="1686" w:type="dxa"/>
          </w:tcPr>
          <w:p w14:paraId="213E1450" w14:textId="77777777" w:rsidR="00080346" w:rsidRPr="002E5337" w:rsidRDefault="00080346" w:rsidP="00080346">
            <w:pPr>
              <w:pStyle w:val="TEKSTIIII"/>
              <w:rPr>
                <w:b/>
                <w:bCs/>
                <w:sz w:val="20"/>
                <w:szCs w:val="20"/>
              </w:rPr>
            </w:pPr>
            <w:r w:rsidRPr="002E5337">
              <w:rPr>
                <w:b/>
                <w:bCs/>
                <w:sz w:val="20"/>
                <w:szCs w:val="20"/>
              </w:rPr>
              <w:t>HUM:</w:t>
            </w:r>
          </w:p>
        </w:tc>
        <w:tc>
          <w:tcPr>
            <w:tcW w:w="6169" w:type="dxa"/>
          </w:tcPr>
          <w:p w14:paraId="659E071E" w14:textId="77777777" w:rsidR="00080346" w:rsidRPr="002E5337" w:rsidRDefault="00080346" w:rsidP="00080346">
            <w:pPr>
              <w:pStyle w:val="TEKSTIIII"/>
              <w:rPr>
                <w:sz w:val="20"/>
                <w:szCs w:val="20"/>
              </w:rPr>
            </w:pPr>
            <w:r w:rsidRPr="002E5337">
              <w:rPr>
                <w:sz w:val="20"/>
                <w:szCs w:val="20"/>
              </w:rPr>
              <w:t>për një fluturim që operon në një mision humanitar;</w:t>
            </w:r>
          </w:p>
        </w:tc>
      </w:tr>
      <w:tr w:rsidR="00080346" w:rsidRPr="002E5337" w14:paraId="414FEB73" w14:textId="77777777" w:rsidTr="008261F6">
        <w:tc>
          <w:tcPr>
            <w:tcW w:w="1206" w:type="dxa"/>
          </w:tcPr>
          <w:p w14:paraId="3590041C" w14:textId="77777777" w:rsidR="00080346" w:rsidRPr="002E5337" w:rsidRDefault="00080346" w:rsidP="00080346">
            <w:pPr>
              <w:pStyle w:val="TEKSTIIII"/>
              <w:rPr>
                <w:sz w:val="20"/>
                <w:szCs w:val="20"/>
              </w:rPr>
            </w:pPr>
          </w:p>
        </w:tc>
        <w:tc>
          <w:tcPr>
            <w:tcW w:w="1686" w:type="dxa"/>
          </w:tcPr>
          <w:p w14:paraId="70FA84A7" w14:textId="77777777" w:rsidR="00080346" w:rsidRPr="002E5337" w:rsidRDefault="00080346" w:rsidP="00080346">
            <w:pPr>
              <w:pStyle w:val="TEKSTIIII"/>
              <w:rPr>
                <w:b/>
                <w:bCs/>
                <w:sz w:val="20"/>
                <w:szCs w:val="20"/>
              </w:rPr>
            </w:pPr>
            <w:r w:rsidRPr="002E5337">
              <w:rPr>
                <w:b/>
                <w:bCs/>
                <w:sz w:val="20"/>
                <w:szCs w:val="20"/>
              </w:rPr>
              <w:t>MARSA:</w:t>
            </w:r>
          </w:p>
        </w:tc>
        <w:tc>
          <w:tcPr>
            <w:tcW w:w="6169" w:type="dxa"/>
          </w:tcPr>
          <w:p w14:paraId="55BFFCBE" w14:textId="77777777" w:rsidR="00080346" w:rsidRPr="002E5337" w:rsidRDefault="00080346" w:rsidP="00080346">
            <w:pPr>
              <w:pStyle w:val="TEKSTIIII"/>
              <w:ind w:left="310" w:firstLine="0"/>
              <w:rPr>
                <w:sz w:val="20"/>
                <w:szCs w:val="20"/>
              </w:rPr>
            </w:pPr>
            <w:r w:rsidRPr="002E5337">
              <w:rPr>
                <w:sz w:val="20"/>
                <w:szCs w:val="20"/>
              </w:rPr>
              <w:t>për një fluturim për të cilin një subjekt ushtarak merr përgjegjësinë për ndarjen e avionëve ushtarakë;</w:t>
            </w:r>
          </w:p>
        </w:tc>
      </w:tr>
      <w:tr w:rsidR="00080346" w:rsidRPr="002E5337" w14:paraId="70E1821D" w14:textId="77777777" w:rsidTr="008261F6">
        <w:tc>
          <w:tcPr>
            <w:tcW w:w="1206" w:type="dxa"/>
          </w:tcPr>
          <w:p w14:paraId="3208803B" w14:textId="77777777" w:rsidR="00080346" w:rsidRPr="002E5337" w:rsidRDefault="00080346" w:rsidP="00080346">
            <w:pPr>
              <w:pStyle w:val="TEKSTIIII"/>
              <w:rPr>
                <w:sz w:val="20"/>
                <w:szCs w:val="20"/>
              </w:rPr>
            </w:pPr>
          </w:p>
        </w:tc>
        <w:tc>
          <w:tcPr>
            <w:tcW w:w="1686" w:type="dxa"/>
          </w:tcPr>
          <w:p w14:paraId="0B2C2F07" w14:textId="77777777" w:rsidR="00080346" w:rsidRPr="002E5337" w:rsidRDefault="00080346" w:rsidP="00080346">
            <w:pPr>
              <w:pStyle w:val="TEKSTIIII"/>
              <w:rPr>
                <w:b/>
                <w:bCs/>
                <w:sz w:val="20"/>
                <w:szCs w:val="20"/>
              </w:rPr>
            </w:pPr>
            <w:r w:rsidRPr="002E5337">
              <w:rPr>
                <w:b/>
                <w:bCs/>
                <w:sz w:val="20"/>
                <w:szCs w:val="20"/>
              </w:rPr>
              <w:t>MEDEVAC:</w:t>
            </w:r>
          </w:p>
        </w:tc>
        <w:tc>
          <w:tcPr>
            <w:tcW w:w="6169" w:type="dxa"/>
          </w:tcPr>
          <w:p w14:paraId="3914DFFB" w14:textId="77777777" w:rsidR="00080346" w:rsidRPr="002E5337" w:rsidRDefault="00080346" w:rsidP="00080346">
            <w:pPr>
              <w:pStyle w:val="TEKSTIIII"/>
              <w:rPr>
                <w:sz w:val="20"/>
                <w:szCs w:val="20"/>
              </w:rPr>
            </w:pPr>
            <w:r w:rsidRPr="002E5337">
              <w:rPr>
                <w:sz w:val="20"/>
                <w:szCs w:val="20"/>
              </w:rPr>
              <w:t>për një evakuim urgjent mjekësor kritik për jetën;</w:t>
            </w:r>
          </w:p>
        </w:tc>
      </w:tr>
      <w:tr w:rsidR="00080346" w:rsidRPr="002E5337" w14:paraId="7CA9073A" w14:textId="77777777" w:rsidTr="008261F6">
        <w:tc>
          <w:tcPr>
            <w:tcW w:w="1206" w:type="dxa"/>
          </w:tcPr>
          <w:p w14:paraId="16497BE3" w14:textId="77777777" w:rsidR="00080346" w:rsidRPr="002E5337" w:rsidRDefault="00080346" w:rsidP="00080346">
            <w:pPr>
              <w:pStyle w:val="TEKSTIIII"/>
              <w:rPr>
                <w:sz w:val="20"/>
                <w:szCs w:val="20"/>
              </w:rPr>
            </w:pPr>
          </w:p>
        </w:tc>
        <w:tc>
          <w:tcPr>
            <w:tcW w:w="1686" w:type="dxa"/>
          </w:tcPr>
          <w:p w14:paraId="1C2275EE" w14:textId="77777777" w:rsidR="00080346" w:rsidRPr="002E5337" w:rsidRDefault="00080346" w:rsidP="00080346">
            <w:pPr>
              <w:pStyle w:val="TEKSTIIII"/>
              <w:rPr>
                <w:b/>
                <w:bCs/>
                <w:sz w:val="20"/>
                <w:szCs w:val="20"/>
              </w:rPr>
            </w:pPr>
            <w:r w:rsidRPr="002E5337">
              <w:rPr>
                <w:b/>
                <w:bCs/>
                <w:sz w:val="20"/>
                <w:szCs w:val="20"/>
              </w:rPr>
              <w:t>NONRVSM:</w:t>
            </w:r>
          </w:p>
        </w:tc>
        <w:tc>
          <w:tcPr>
            <w:tcW w:w="6169" w:type="dxa"/>
          </w:tcPr>
          <w:p w14:paraId="7112E35B" w14:textId="18E2F0BC" w:rsidR="00080346" w:rsidRPr="002E5337" w:rsidRDefault="00080346" w:rsidP="00080346">
            <w:pPr>
              <w:pStyle w:val="TEKSTIIII"/>
              <w:ind w:left="310" w:firstLine="0"/>
              <w:rPr>
                <w:sz w:val="20"/>
                <w:szCs w:val="20"/>
              </w:rPr>
            </w:pPr>
            <w:r w:rsidRPr="002E5337">
              <w:rPr>
                <w:sz w:val="20"/>
                <w:szCs w:val="20"/>
              </w:rPr>
              <w:t>për një fluturim jo të aftë për RVSM</w:t>
            </w:r>
            <w:r w:rsidR="007B012D">
              <w:rPr>
                <w:sz w:val="20"/>
                <w:szCs w:val="20"/>
              </w:rPr>
              <w:t>-në</w:t>
            </w:r>
            <w:r w:rsidRPr="002E5337">
              <w:rPr>
                <w:sz w:val="20"/>
                <w:szCs w:val="20"/>
              </w:rPr>
              <w:t xml:space="preserve"> që synon të operojë në hapësirën ajrore</w:t>
            </w:r>
            <w:r w:rsidR="00D24E6D">
              <w:rPr>
                <w:sz w:val="20"/>
                <w:szCs w:val="20"/>
              </w:rPr>
              <w:t>;</w:t>
            </w:r>
            <w:r w:rsidR="002E5337" w:rsidRPr="002E5337">
              <w:rPr>
                <w:sz w:val="20"/>
                <w:szCs w:val="20"/>
              </w:rPr>
              <w:t xml:space="preserve"> </w:t>
            </w:r>
          </w:p>
        </w:tc>
      </w:tr>
      <w:tr w:rsidR="00080346" w:rsidRPr="002E5337" w14:paraId="7FD39EA2" w14:textId="77777777" w:rsidTr="008261F6">
        <w:tc>
          <w:tcPr>
            <w:tcW w:w="1206" w:type="dxa"/>
          </w:tcPr>
          <w:p w14:paraId="7B872EEF" w14:textId="77777777" w:rsidR="00080346" w:rsidRPr="002E5337" w:rsidRDefault="00080346" w:rsidP="00080346">
            <w:pPr>
              <w:pStyle w:val="TEKSTIIII"/>
              <w:rPr>
                <w:sz w:val="20"/>
                <w:szCs w:val="20"/>
              </w:rPr>
            </w:pPr>
          </w:p>
        </w:tc>
        <w:tc>
          <w:tcPr>
            <w:tcW w:w="1686" w:type="dxa"/>
          </w:tcPr>
          <w:p w14:paraId="0C207233" w14:textId="77777777" w:rsidR="00080346" w:rsidRPr="002E5337" w:rsidRDefault="00080346" w:rsidP="00080346">
            <w:pPr>
              <w:pStyle w:val="TEKSTIIII"/>
              <w:rPr>
                <w:b/>
                <w:bCs/>
                <w:sz w:val="20"/>
                <w:szCs w:val="20"/>
              </w:rPr>
            </w:pPr>
            <w:r w:rsidRPr="002E5337">
              <w:rPr>
                <w:b/>
                <w:bCs/>
                <w:sz w:val="20"/>
                <w:szCs w:val="20"/>
              </w:rPr>
              <w:t>SAR:</w:t>
            </w:r>
          </w:p>
        </w:tc>
        <w:tc>
          <w:tcPr>
            <w:tcW w:w="6169" w:type="dxa"/>
          </w:tcPr>
          <w:p w14:paraId="53C9CD3E" w14:textId="77777777" w:rsidR="00080346" w:rsidRPr="002E5337" w:rsidRDefault="00080346" w:rsidP="00080346">
            <w:pPr>
              <w:pStyle w:val="TEKSTIIII"/>
              <w:ind w:left="310" w:firstLine="0"/>
              <w:rPr>
                <w:sz w:val="20"/>
                <w:szCs w:val="20"/>
              </w:rPr>
            </w:pPr>
            <w:r w:rsidRPr="002E5337">
              <w:rPr>
                <w:sz w:val="20"/>
                <w:szCs w:val="20"/>
              </w:rPr>
              <w:t>për një fluturim të angazhuar në një mision kërkimi dhe shpëtimi; dhe</w:t>
            </w:r>
          </w:p>
        </w:tc>
      </w:tr>
      <w:tr w:rsidR="00080346" w:rsidRPr="002E5337" w14:paraId="117FC9BC" w14:textId="77777777" w:rsidTr="008261F6">
        <w:tc>
          <w:tcPr>
            <w:tcW w:w="1206" w:type="dxa"/>
          </w:tcPr>
          <w:p w14:paraId="7479A841" w14:textId="77777777" w:rsidR="00080346" w:rsidRPr="002E5337" w:rsidRDefault="00080346" w:rsidP="00080346">
            <w:pPr>
              <w:pStyle w:val="TEKSTIIII"/>
              <w:rPr>
                <w:sz w:val="20"/>
                <w:szCs w:val="20"/>
              </w:rPr>
            </w:pPr>
          </w:p>
        </w:tc>
        <w:tc>
          <w:tcPr>
            <w:tcW w:w="1686" w:type="dxa"/>
          </w:tcPr>
          <w:p w14:paraId="7A38CC1B" w14:textId="77777777" w:rsidR="00080346" w:rsidRPr="002E5337" w:rsidRDefault="00080346" w:rsidP="00080346">
            <w:pPr>
              <w:pStyle w:val="TEKSTIIII"/>
              <w:rPr>
                <w:b/>
                <w:bCs/>
                <w:sz w:val="20"/>
                <w:szCs w:val="20"/>
              </w:rPr>
            </w:pPr>
            <w:r w:rsidRPr="002E5337">
              <w:rPr>
                <w:b/>
                <w:bCs/>
                <w:sz w:val="20"/>
                <w:szCs w:val="20"/>
              </w:rPr>
              <w:t>STATE:</w:t>
            </w:r>
          </w:p>
        </w:tc>
        <w:tc>
          <w:tcPr>
            <w:tcW w:w="6169" w:type="dxa"/>
          </w:tcPr>
          <w:p w14:paraId="6FFB29CE" w14:textId="77777777" w:rsidR="00080346" w:rsidRPr="002E5337" w:rsidRDefault="00080346" w:rsidP="00080346">
            <w:pPr>
              <w:pStyle w:val="TEKSTIIII"/>
              <w:ind w:left="310" w:firstLine="0"/>
              <w:rPr>
                <w:sz w:val="20"/>
                <w:szCs w:val="20"/>
              </w:rPr>
            </w:pPr>
            <w:r w:rsidRPr="002E5337">
              <w:rPr>
                <w:sz w:val="20"/>
                <w:szCs w:val="20"/>
              </w:rPr>
              <w:t>për një fluturim të angazhuar në shërbime ushtarake, doganore ose policore.</w:t>
            </w:r>
          </w:p>
        </w:tc>
      </w:tr>
      <w:tr w:rsidR="00080346" w:rsidRPr="002E5337" w14:paraId="7400193E" w14:textId="77777777" w:rsidTr="008261F6">
        <w:tc>
          <w:tcPr>
            <w:tcW w:w="1206" w:type="dxa"/>
          </w:tcPr>
          <w:p w14:paraId="6E6AFB8C" w14:textId="77777777" w:rsidR="00080346" w:rsidRPr="002E5337" w:rsidRDefault="00080346" w:rsidP="00080346">
            <w:pPr>
              <w:pStyle w:val="TEKSTIIII"/>
              <w:rPr>
                <w:sz w:val="20"/>
                <w:szCs w:val="20"/>
              </w:rPr>
            </w:pPr>
          </w:p>
        </w:tc>
        <w:tc>
          <w:tcPr>
            <w:tcW w:w="7855" w:type="dxa"/>
            <w:gridSpan w:val="2"/>
          </w:tcPr>
          <w:p w14:paraId="19412A4A" w14:textId="17ECEB58" w:rsidR="00080346" w:rsidRPr="002E5337" w:rsidRDefault="00080346" w:rsidP="00080346">
            <w:pPr>
              <w:pStyle w:val="TEKSTIIII"/>
              <w:ind w:firstLine="0"/>
              <w:rPr>
                <w:sz w:val="20"/>
                <w:szCs w:val="20"/>
              </w:rPr>
            </w:pPr>
            <w:r w:rsidRPr="002E5337">
              <w:rPr>
                <w:sz w:val="20"/>
                <w:szCs w:val="20"/>
              </w:rPr>
              <w:t>Arsyet e tjera për trajtim të veçantë nga ATS</w:t>
            </w:r>
            <w:r w:rsidR="00BB5F3A">
              <w:rPr>
                <w:sz w:val="20"/>
                <w:szCs w:val="20"/>
              </w:rPr>
              <w:t>-ja</w:t>
            </w:r>
            <w:r w:rsidRPr="002E5337">
              <w:rPr>
                <w:sz w:val="20"/>
                <w:szCs w:val="20"/>
              </w:rPr>
              <w:t xml:space="preserve"> do të shënohen nën emërtuesin “RMK/”.</w:t>
            </w:r>
          </w:p>
        </w:tc>
      </w:tr>
      <w:tr w:rsidR="00080346" w:rsidRPr="002E5337" w14:paraId="5AF4FC03" w14:textId="77777777" w:rsidTr="008261F6">
        <w:tc>
          <w:tcPr>
            <w:tcW w:w="1206" w:type="dxa"/>
          </w:tcPr>
          <w:p w14:paraId="42D560DA" w14:textId="77777777" w:rsidR="00080346" w:rsidRPr="002E5337" w:rsidRDefault="00080346" w:rsidP="00080346">
            <w:pPr>
              <w:pStyle w:val="TEKSTIIII"/>
              <w:rPr>
                <w:b/>
                <w:bCs/>
                <w:sz w:val="20"/>
                <w:szCs w:val="20"/>
              </w:rPr>
            </w:pPr>
            <w:r w:rsidRPr="002E5337">
              <w:rPr>
                <w:b/>
                <w:bCs/>
                <w:sz w:val="20"/>
                <w:szCs w:val="20"/>
              </w:rPr>
              <w:t>PBN/ </w:t>
            </w:r>
          </w:p>
        </w:tc>
        <w:tc>
          <w:tcPr>
            <w:tcW w:w="7855" w:type="dxa"/>
            <w:gridSpan w:val="2"/>
          </w:tcPr>
          <w:p w14:paraId="0EF15275" w14:textId="320C3736" w:rsidR="00080346" w:rsidRPr="002E5337" w:rsidRDefault="00080346" w:rsidP="00080346">
            <w:pPr>
              <w:pStyle w:val="TEKSTIIII"/>
              <w:ind w:firstLine="0"/>
              <w:rPr>
                <w:sz w:val="20"/>
                <w:szCs w:val="20"/>
              </w:rPr>
            </w:pPr>
            <w:r w:rsidRPr="002E5337">
              <w:rPr>
                <w:sz w:val="20"/>
                <w:szCs w:val="20"/>
              </w:rPr>
              <w:t>Tregimi i aftësive RNAV dhe/ose RNP. Përfshini sa më shumë nga përshkruesit e mëposhtëm, siç zbatohen për fluturimin, deri në një maksimum prej 8 hyrjesh, pra një total prej jo më shumë se 16 karaktere</w:t>
            </w:r>
            <w:r w:rsidR="003D0F3C">
              <w:rPr>
                <w:sz w:val="20"/>
                <w:szCs w:val="20"/>
              </w:rPr>
              <w:t>sh</w:t>
            </w:r>
            <w:r w:rsidRPr="002E5337">
              <w:rPr>
                <w:sz w:val="20"/>
                <w:szCs w:val="20"/>
              </w:rPr>
              <w:t>.</w:t>
            </w:r>
          </w:p>
        </w:tc>
      </w:tr>
      <w:tr w:rsidR="00080346" w:rsidRPr="002E5337" w14:paraId="38508A7E" w14:textId="77777777" w:rsidTr="008261F6">
        <w:tc>
          <w:tcPr>
            <w:tcW w:w="9061" w:type="dxa"/>
            <w:gridSpan w:val="3"/>
          </w:tcPr>
          <w:p w14:paraId="4346B212" w14:textId="77777777" w:rsidR="00080346" w:rsidRDefault="00080346" w:rsidP="00080346">
            <w:pPr>
              <w:pStyle w:val="TEKSTIIII"/>
              <w:rPr>
                <w:sz w:val="20"/>
                <w:szCs w:val="20"/>
              </w:rPr>
            </w:pPr>
          </w:p>
          <w:p w14:paraId="0374F10F" w14:textId="055FB245" w:rsidR="00D5455F" w:rsidRPr="002E5337" w:rsidRDefault="00D5455F" w:rsidP="00080346">
            <w:pPr>
              <w:pStyle w:val="TEKSTIIII"/>
              <w:rPr>
                <w:sz w:val="20"/>
                <w:szCs w:val="20"/>
              </w:rPr>
            </w:pPr>
          </w:p>
        </w:tc>
      </w:tr>
    </w:tbl>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04"/>
        <w:gridCol w:w="732"/>
        <w:gridCol w:w="3776"/>
      </w:tblGrid>
      <w:tr w:rsidR="00080346" w:rsidRPr="002E5337" w14:paraId="4B16498A" w14:textId="77777777" w:rsidTr="00D5455F">
        <w:trPr>
          <w:trHeight w:val="20"/>
        </w:trPr>
        <w:tc>
          <w:tcPr>
            <w:tcW w:w="9016" w:type="dxa"/>
            <w:gridSpan w:val="4"/>
          </w:tcPr>
          <w:p w14:paraId="04DDC68A" w14:textId="77777777" w:rsidR="00080346" w:rsidRPr="00D5455F" w:rsidRDefault="00080346" w:rsidP="00080346">
            <w:pPr>
              <w:spacing w:after="0" w:line="240" w:lineRule="auto"/>
              <w:jc w:val="center"/>
              <w:rPr>
                <w:rFonts w:ascii="Garamond" w:hAnsi="Garamond"/>
                <w:bCs/>
                <w:sz w:val="20"/>
              </w:rPr>
            </w:pPr>
            <w:r w:rsidRPr="00D5455F">
              <w:rPr>
                <w:rFonts w:ascii="Garamond" w:hAnsi="Garamond"/>
                <w:bCs/>
                <w:sz w:val="20"/>
              </w:rPr>
              <w:t>SPECIFIKIMET RNAV</w:t>
            </w:r>
          </w:p>
        </w:tc>
      </w:tr>
      <w:tr w:rsidR="00080346" w:rsidRPr="002E5337" w14:paraId="13270D02" w14:textId="77777777" w:rsidTr="00D5455F">
        <w:trPr>
          <w:trHeight w:val="20"/>
        </w:trPr>
        <w:tc>
          <w:tcPr>
            <w:tcW w:w="704" w:type="dxa"/>
          </w:tcPr>
          <w:p w14:paraId="31100FD2"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A1</w:t>
            </w:r>
          </w:p>
        </w:tc>
        <w:tc>
          <w:tcPr>
            <w:tcW w:w="3804" w:type="dxa"/>
          </w:tcPr>
          <w:p w14:paraId="503BB937"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10 (RNP 10)</w:t>
            </w:r>
          </w:p>
        </w:tc>
        <w:tc>
          <w:tcPr>
            <w:tcW w:w="732" w:type="dxa"/>
          </w:tcPr>
          <w:p w14:paraId="1E3D493A"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C1</w:t>
            </w:r>
          </w:p>
        </w:tc>
        <w:tc>
          <w:tcPr>
            <w:tcW w:w="3776" w:type="dxa"/>
          </w:tcPr>
          <w:p w14:paraId="302EEC2B"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xml:space="preserve">RNAV 2 </w:t>
            </w:r>
            <w:r w:rsidRPr="001546A3">
              <w:rPr>
                <w:rFonts w:ascii="Garamond" w:hAnsi="Garamond"/>
                <w:color w:val="000000"/>
                <w:sz w:val="20"/>
                <w:shd w:val="clear" w:color="auto" w:fill="FFFFFF"/>
              </w:rPr>
              <w:t>të gjithë sensorët e lejuar</w:t>
            </w:r>
          </w:p>
        </w:tc>
      </w:tr>
      <w:tr w:rsidR="00080346" w:rsidRPr="002E5337" w14:paraId="37C19C11" w14:textId="77777777" w:rsidTr="00D5455F">
        <w:trPr>
          <w:trHeight w:val="20"/>
        </w:trPr>
        <w:tc>
          <w:tcPr>
            <w:tcW w:w="704" w:type="dxa"/>
          </w:tcPr>
          <w:p w14:paraId="5C2AC1F8"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c>
          <w:tcPr>
            <w:tcW w:w="3804" w:type="dxa"/>
          </w:tcPr>
          <w:p w14:paraId="6F60226E"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c>
          <w:tcPr>
            <w:tcW w:w="732" w:type="dxa"/>
          </w:tcPr>
          <w:p w14:paraId="5615BFE9"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C2</w:t>
            </w:r>
          </w:p>
        </w:tc>
        <w:tc>
          <w:tcPr>
            <w:tcW w:w="3776" w:type="dxa"/>
          </w:tcPr>
          <w:p w14:paraId="1B70217E"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2 GNSS</w:t>
            </w:r>
          </w:p>
        </w:tc>
      </w:tr>
      <w:tr w:rsidR="00080346" w:rsidRPr="002E5337" w14:paraId="56CB96FF" w14:textId="77777777" w:rsidTr="00D5455F">
        <w:trPr>
          <w:trHeight w:val="20"/>
        </w:trPr>
        <w:tc>
          <w:tcPr>
            <w:tcW w:w="704" w:type="dxa"/>
          </w:tcPr>
          <w:p w14:paraId="198D01FC"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B1</w:t>
            </w:r>
          </w:p>
        </w:tc>
        <w:tc>
          <w:tcPr>
            <w:tcW w:w="3804" w:type="dxa"/>
          </w:tcPr>
          <w:p w14:paraId="5191D0CD"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xml:space="preserve">RNAV 5 </w:t>
            </w:r>
            <w:r w:rsidRPr="001546A3">
              <w:rPr>
                <w:rFonts w:ascii="Garamond" w:hAnsi="Garamond"/>
                <w:color w:val="000000"/>
                <w:sz w:val="20"/>
                <w:shd w:val="clear" w:color="auto" w:fill="FFFFFF"/>
              </w:rPr>
              <w:t>të gjithë sensorët e lejuar</w:t>
            </w:r>
          </w:p>
        </w:tc>
        <w:tc>
          <w:tcPr>
            <w:tcW w:w="732" w:type="dxa"/>
          </w:tcPr>
          <w:p w14:paraId="62042169"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C3</w:t>
            </w:r>
          </w:p>
        </w:tc>
        <w:tc>
          <w:tcPr>
            <w:tcW w:w="3776" w:type="dxa"/>
          </w:tcPr>
          <w:p w14:paraId="5382AA49"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2 DME/DME</w:t>
            </w:r>
          </w:p>
        </w:tc>
      </w:tr>
      <w:tr w:rsidR="00080346" w:rsidRPr="002E5337" w14:paraId="1E2752A3" w14:textId="77777777" w:rsidTr="00D5455F">
        <w:trPr>
          <w:trHeight w:val="20"/>
        </w:trPr>
        <w:tc>
          <w:tcPr>
            <w:tcW w:w="704" w:type="dxa"/>
          </w:tcPr>
          <w:p w14:paraId="5B6CA4BA"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B2</w:t>
            </w:r>
          </w:p>
        </w:tc>
        <w:tc>
          <w:tcPr>
            <w:tcW w:w="3804" w:type="dxa"/>
          </w:tcPr>
          <w:p w14:paraId="71F86994"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5 GNSS</w:t>
            </w:r>
          </w:p>
        </w:tc>
        <w:tc>
          <w:tcPr>
            <w:tcW w:w="732" w:type="dxa"/>
          </w:tcPr>
          <w:p w14:paraId="61F75630"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C4</w:t>
            </w:r>
          </w:p>
        </w:tc>
        <w:tc>
          <w:tcPr>
            <w:tcW w:w="3776" w:type="dxa"/>
          </w:tcPr>
          <w:p w14:paraId="68B2605A"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2 DME/DME/IRU</w:t>
            </w:r>
          </w:p>
        </w:tc>
      </w:tr>
      <w:tr w:rsidR="00080346" w:rsidRPr="002E5337" w14:paraId="7BA00FC0" w14:textId="77777777" w:rsidTr="00D5455F">
        <w:trPr>
          <w:trHeight w:val="20"/>
        </w:trPr>
        <w:tc>
          <w:tcPr>
            <w:tcW w:w="704" w:type="dxa"/>
          </w:tcPr>
          <w:p w14:paraId="6599E6F1"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B3</w:t>
            </w:r>
          </w:p>
        </w:tc>
        <w:tc>
          <w:tcPr>
            <w:tcW w:w="3804" w:type="dxa"/>
          </w:tcPr>
          <w:p w14:paraId="5C3DA070"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5 DME/DME</w:t>
            </w:r>
          </w:p>
        </w:tc>
        <w:tc>
          <w:tcPr>
            <w:tcW w:w="732" w:type="dxa"/>
          </w:tcPr>
          <w:p w14:paraId="4340D050"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c>
          <w:tcPr>
            <w:tcW w:w="3776" w:type="dxa"/>
          </w:tcPr>
          <w:p w14:paraId="28846EEC"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r>
      <w:tr w:rsidR="00080346" w:rsidRPr="002E5337" w14:paraId="300C1555" w14:textId="77777777" w:rsidTr="00D5455F">
        <w:trPr>
          <w:trHeight w:val="20"/>
        </w:trPr>
        <w:tc>
          <w:tcPr>
            <w:tcW w:w="704" w:type="dxa"/>
          </w:tcPr>
          <w:p w14:paraId="4689258C"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B4</w:t>
            </w:r>
          </w:p>
        </w:tc>
        <w:tc>
          <w:tcPr>
            <w:tcW w:w="3804" w:type="dxa"/>
          </w:tcPr>
          <w:p w14:paraId="16723BD0"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5 VOR/DME</w:t>
            </w:r>
          </w:p>
        </w:tc>
        <w:tc>
          <w:tcPr>
            <w:tcW w:w="732" w:type="dxa"/>
          </w:tcPr>
          <w:p w14:paraId="376D46C5"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D1</w:t>
            </w:r>
          </w:p>
        </w:tc>
        <w:tc>
          <w:tcPr>
            <w:tcW w:w="3776" w:type="dxa"/>
          </w:tcPr>
          <w:p w14:paraId="7640D3D9"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xml:space="preserve">RNAV 1 </w:t>
            </w:r>
            <w:r w:rsidRPr="001546A3">
              <w:rPr>
                <w:rFonts w:ascii="Garamond" w:hAnsi="Garamond"/>
                <w:color w:val="000000"/>
                <w:sz w:val="20"/>
                <w:shd w:val="clear" w:color="auto" w:fill="FFFFFF"/>
              </w:rPr>
              <w:t>të gjithë sensorët e lejuar</w:t>
            </w:r>
          </w:p>
        </w:tc>
      </w:tr>
      <w:tr w:rsidR="00080346" w:rsidRPr="002E5337" w14:paraId="4F0C24AF" w14:textId="77777777" w:rsidTr="00D5455F">
        <w:trPr>
          <w:trHeight w:val="20"/>
        </w:trPr>
        <w:tc>
          <w:tcPr>
            <w:tcW w:w="704" w:type="dxa"/>
          </w:tcPr>
          <w:p w14:paraId="5A9B2E20"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B5</w:t>
            </w:r>
          </w:p>
        </w:tc>
        <w:tc>
          <w:tcPr>
            <w:tcW w:w="3804" w:type="dxa"/>
          </w:tcPr>
          <w:p w14:paraId="0E457013"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5 INS or IRS</w:t>
            </w:r>
          </w:p>
        </w:tc>
        <w:tc>
          <w:tcPr>
            <w:tcW w:w="732" w:type="dxa"/>
          </w:tcPr>
          <w:p w14:paraId="18E93257"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D2</w:t>
            </w:r>
          </w:p>
        </w:tc>
        <w:tc>
          <w:tcPr>
            <w:tcW w:w="3776" w:type="dxa"/>
          </w:tcPr>
          <w:p w14:paraId="453CF83D"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1 GNSS</w:t>
            </w:r>
          </w:p>
        </w:tc>
      </w:tr>
      <w:tr w:rsidR="00080346" w:rsidRPr="002E5337" w14:paraId="4DFF8CBE" w14:textId="77777777" w:rsidTr="00D5455F">
        <w:trPr>
          <w:trHeight w:val="20"/>
        </w:trPr>
        <w:tc>
          <w:tcPr>
            <w:tcW w:w="704" w:type="dxa"/>
          </w:tcPr>
          <w:p w14:paraId="1FE83654"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B6</w:t>
            </w:r>
          </w:p>
        </w:tc>
        <w:tc>
          <w:tcPr>
            <w:tcW w:w="3804" w:type="dxa"/>
          </w:tcPr>
          <w:p w14:paraId="2A78E572"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5 LORANC</w:t>
            </w:r>
          </w:p>
        </w:tc>
        <w:tc>
          <w:tcPr>
            <w:tcW w:w="732" w:type="dxa"/>
          </w:tcPr>
          <w:p w14:paraId="7B071157"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D3</w:t>
            </w:r>
          </w:p>
        </w:tc>
        <w:tc>
          <w:tcPr>
            <w:tcW w:w="3776" w:type="dxa"/>
          </w:tcPr>
          <w:p w14:paraId="59312905"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1 DME/DME</w:t>
            </w:r>
          </w:p>
        </w:tc>
      </w:tr>
      <w:tr w:rsidR="00080346" w:rsidRPr="002E5337" w14:paraId="1D30B8F3" w14:textId="77777777" w:rsidTr="00D5455F">
        <w:trPr>
          <w:trHeight w:val="20"/>
        </w:trPr>
        <w:tc>
          <w:tcPr>
            <w:tcW w:w="704" w:type="dxa"/>
          </w:tcPr>
          <w:p w14:paraId="5FC72C63"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c>
          <w:tcPr>
            <w:tcW w:w="3804" w:type="dxa"/>
          </w:tcPr>
          <w:p w14:paraId="76FECA39"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 </w:t>
            </w:r>
          </w:p>
        </w:tc>
        <w:tc>
          <w:tcPr>
            <w:tcW w:w="732" w:type="dxa"/>
          </w:tcPr>
          <w:p w14:paraId="27A0DB01" w14:textId="77777777" w:rsidR="00080346" w:rsidRPr="001546A3" w:rsidRDefault="00080346" w:rsidP="00080346">
            <w:pPr>
              <w:spacing w:after="0" w:line="240" w:lineRule="auto"/>
              <w:rPr>
                <w:rFonts w:ascii="Garamond" w:hAnsi="Garamond"/>
                <w:sz w:val="20"/>
              </w:rPr>
            </w:pPr>
            <w:r w:rsidRPr="001546A3">
              <w:rPr>
                <w:rStyle w:val="oj-bold"/>
                <w:rFonts w:ascii="Garamond" w:hAnsi="Garamond"/>
                <w:b/>
                <w:color w:val="333333"/>
                <w:sz w:val="20"/>
              </w:rPr>
              <w:t>D4</w:t>
            </w:r>
          </w:p>
        </w:tc>
        <w:tc>
          <w:tcPr>
            <w:tcW w:w="3776" w:type="dxa"/>
          </w:tcPr>
          <w:p w14:paraId="60FE7739" w14:textId="77777777" w:rsidR="00080346" w:rsidRPr="001546A3" w:rsidRDefault="00080346" w:rsidP="00080346">
            <w:pPr>
              <w:spacing w:after="0" w:line="240" w:lineRule="auto"/>
              <w:rPr>
                <w:rFonts w:ascii="Garamond" w:hAnsi="Garamond"/>
                <w:sz w:val="20"/>
              </w:rPr>
            </w:pPr>
            <w:r w:rsidRPr="001546A3">
              <w:rPr>
                <w:rFonts w:ascii="Garamond" w:hAnsi="Garamond"/>
                <w:color w:val="333333"/>
                <w:sz w:val="20"/>
              </w:rPr>
              <w:t>RNAV 1 DME/DME/IRU</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04"/>
        <w:gridCol w:w="590"/>
        <w:gridCol w:w="3918"/>
      </w:tblGrid>
      <w:tr w:rsidR="00080346" w:rsidRPr="002E5337" w14:paraId="737E66BA" w14:textId="77777777" w:rsidTr="008261F6">
        <w:tc>
          <w:tcPr>
            <w:tcW w:w="9016" w:type="dxa"/>
            <w:gridSpan w:val="4"/>
          </w:tcPr>
          <w:p w14:paraId="713403B0" w14:textId="77777777" w:rsidR="00080346" w:rsidRPr="005503D5" w:rsidRDefault="00080346" w:rsidP="00080346">
            <w:pPr>
              <w:spacing w:after="0" w:line="240" w:lineRule="auto"/>
              <w:jc w:val="center"/>
              <w:rPr>
                <w:rFonts w:ascii="Garamond" w:hAnsi="Garamond"/>
                <w:szCs w:val="24"/>
              </w:rPr>
            </w:pPr>
            <w:r w:rsidRPr="005503D5">
              <w:rPr>
                <w:rFonts w:ascii="Garamond" w:hAnsi="Garamond"/>
                <w:color w:val="000000"/>
                <w:szCs w:val="24"/>
                <w:shd w:val="clear" w:color="auto" w:fill="FFFFFF"/>
              </w:rPr>
              <w:t>SPECIFIKIMET RNP</w:t>
            </w:r>
          </w:p>
        </w:tc>
      </w:tr>
      <w:tr w:rsidR="00080346" w:rsidRPr="002E5337" w14:paraId="5B37C519" w14:textId="77777777" w:rsidTr="008261F6">
        <w:tc>
          <w:tcPr>
            <w:tcW w:w="704" w:type="dxa"/>
          </w:tcPr>
          <w:p w14:paraId="5337EE12"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L1</w:t>
            </w:r>
          </w:p>
        </w:tc>
        <w:tc>
          <w:tcPr>
            <w:tcW w:w="3804" w:type="dxa"/>
          </w:tcPr>
          <w:p w14:paraId="23B51629"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RNP 4</w:t>
            </w:r>
          </w:p>
        </w:tc>
        <w:tc>
          <w:tcPr>
            <w:tcW w:w="590" w:type="dxa"/>
          </w:tcPr>
          <w:p w14:paraId="751FF2C4"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S1</w:t>
            </w:r>
          </w:p>
        </w:tc>
        <w:tc>
          <w:tcPr>
            <w:tcW w:w="3918" w:type="dxa"/>
          </w:tcPr>
          <w:p w14:paraId="65B13B2B"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RNP APCH</w:t>
            </w:r>
          </w:p>
        </w:tc>
      </w:tr>
      <w:tr w:rsidR="00080346" w:rsidRPr="002E5337" w14:paraId="17CF58F7" w14:textId="77777777" w:rsidTr="008261F6">
        <w:tc>
          <w:tcPr>
            <w:tcW w:w="704" w:type="dxa"/>
          </w:tcPr>
          <w:p w14:paraId="0591402E"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c>
          <w:tcPr>
            <w:tcW w:w="3804" w:type="dxa"/>
          </w:tcPr>
          <w:p w14:paraId="3057CDFF"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c>
          <w:tcPr>
            <w:tcW w:w="590" w:type="dxa"/>
          </w:tcPr>
          <w:p w14:paraId="33868CB3"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S2</w:t>
            </w:r>
          </w:p>
        </w:tc>
        <w:tc>
          <w:tcPr>
            <w:tcW w:w="3918" w:type="dxa"/>
          </w:tcPr>
          <w:p w14:paraId="4BD0796E"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RNP APCH me BARO-VNAV</w:t>
            </w:r>
          </w:p>
        </w:tc>
      </w:tr>
      <w:tr w:rsidR="00080346" w:rsidRPr="002E5337" w14:paraId="7B08261B" w14:textId="77777777" w:rsidTr="008261F6">
        <w:tc>
          <w:tcPr>
            <w:tcW w:w="704" w:type="dxa"/>
          </w:tcPr>
          <w:p w14:paraId="0894B3B5"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O1</w:t>
            </w:r>
          </w:p>
        </w:tc>
        <w:tc>
          <w:tcPr>
            <w:tcW w:w="3804" w:type="dxa"/>
          </w:tcPr>
          <w:p w14:paraId="4BBECE2A"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xml:space="preserve">RNP bazë 1 </w:t>
            </w:r>
            <w:r w:rsidRPr="002E5337">
              <w:rPr>
                <w:rFonts w:ascii="Garamond" w:hAnsi="Garamond"/>
                <w:color w:val="000000"/>
                <w:szCs w:val="24"/>
                <w:shd w:val="clear" w:color="auto" w:fill="FFFFFF"/>
              </w:rPr>
              <w:t>të gjithë sensorët e lejuar</w:t>
            </w:r>
          </w:p>
        </w:tc>
        <w:tc>
          <w:tcPr>
            <w:tcW w:w="590" w:type="dxa"/>
          </w:tcPr>
          <w:p w14:paraId="71F80FED"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c>
          <w:tcPr>
            <w:tcW w:w="3918" w:type="dxa"/>
          </w:tcPr>
          <w:p w14:paraId="5487DBCD"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r>
      <w:tr w:rsidR="00080346" w:rsidRPr="002E5337" w14:paraId="54583EA7" w14:textId="77777777" w:rsidTr="008261F6">
        <w:tc>
          <w:tcPr>
            <w:tcW w:w="704" w:type="dxa"/>
          </w:tcPr>
          <w:p w14:paraId="02AAC376"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O2</w:t>
            </w:r>
          </w:p>
        </w:tc>
        <w:tc>
          <w:tcPr>
            <w:tcW w:w="3804" w:type="dxa"/>
          </w:tcPr>
          <w:p w14:paraId="6C193DD6" w14:textId="77777777" w:rsidR="00080346" w:rsidRPr="002E5337" w:rsidRDefault="00080346" w:rsidP="00080346">
            <w:pPr>
              <w:spacing w:after="0" w:line="240" w:lineRule="auto"/>
              <w:rPr>
                <w:rFonts w:ascii="Garamond" w:hAnsi="Garamond"/>
                <w:szCs w:val="24"/>
              </w:rPr>
            </w:pPr>
            <w:r w:rsidRPr="002E5337">
              <w:rPr>
                <w:rFonts w:ascii="Garamond" w:hAnsi="Garamond"/>
                <w:color w:val="000000"/>
                <w:szCs w:val="24"/>
                <w:shd w:val="clear" w:color="auto" w:fill="FFFFFF"/>
              </w:rPr>
              <w:t>RNP bazë 1 GNSS</w:t>
            </w:r>
          </w:p>
        </w:tc>
        <w:tc>
          <w:tcPr>
            <w:tcW w:w="590" w:type="dxa"/>
          </w:tcPr>
          <w:p w14:paraId="1F662EE3"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T1</w:t>
            </w:r>
          </w:p>
        </w:tc>
        <w:tc>
          <w:tcPr>
            <w:tcW w:w="3918" w:type="dxa"/>
          </w:tcPr>
          <w:p w14:paraId="2E21737D" w14:textId="77777777" w:rsidR="00080346" w:rsidRPr="002E5337" w:rsidRDefault="00080346" w:rsidP="00080346">
            <w:pPr>
              <w:spacing w:after="0" w:line="240" w:lineRule="auto"/>
              <w:rPr>
                <w:rFonts w:ascii="Garamond" w:hAnsi="Garamond"/>
                <w:szCs w:val="24"/>
              </w:rPr>
            </w:pPr>
            <w:r w:rsidRPr="002E5337">
              <w:rPr>
                <w:rFonts w:ascii="Garamond" w:hAnsi="Garamond"/>
                <w:color w:val="000000"/>
                <w:szCs w:val="24"/>
                <w:shd w:val="clear" w:color="auto" w:fill="FFFFFF"/>
              </w:rPr>
              <w:t>RNP AR APCH me RF (kërkohet autorizim i veçantë)</w:t>
            </w:r>
          </w:p>
        </w:tc>
      </w:tr>
      <w:tr w:rsidR="00080346" w:rsidRPr="002E5337" w14:paraId="37A38D90" w14:textId="77777777" w:rsidTr="008261F6">
        <w:tc>
          <w:tcPr>
            <w:tcW w:w="704" w:type="dxa"/>
          </w:tcPr>
          <w:p w14:paraId="58686801"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O3</w:t>
            </w:r>
          </w:p>
        </w:tc>
        <w:tc>
          <w:tcPr>
            <w:tcW w:w="3804" w:type="dxa"/>
          </w:tcPr>
          <w:p w14:paraId="386AD850" w14:textId="77777777" w:rsidR="00080346" w:rsidRPr="002E5337" w:rsidRDefault="00080346" w:rsidP="00080346">
            <w:pPr>
              <w:spacing w:after="0" w:line="240" w:lineRule="auto"/>
              <w:rPr>
                <w:rFonts w:ascii="Garamond" w:hAnsi="Garamond"/>
                <w:szCs w:val="24"/>
              </w:rPr>
            </w:pPr>
            <w:r w:rsidRPr="002E5337">
              <w:rPr>
                <w:rFonts w:ascii="Garamond" w:hAnsi="Garamond"/>
                <w:color w:val="000000"/>
                <w:szCs w:val="24"/>
                <w:shd w:val="clear" w:color="auto" w:fill="FFFFFF"/>
              </w:rPr>
              <w:t>RNP bazë 1 DME/DME</w:t>
            </w:r>
          </w:p>
        </w:tc>
        <w:tc>
          <w:tcPr>
            <w:tcW w:w="590" w:type="dxa"/>
          </w:tcPr>
          <w:p w14:paraId="75F948C1"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T2</w:t>
            </w:r>
          </w:p>
        </w:tc>
        <w:tc>
          <w:tcPr>
            <w:tcW w:w="3918" w:type="dxa"/>
          </w:tcPr>
          <w:p w14:paraId="77691031" w14:textId="77777777" w:rsidR="00080346" w:rsidRPr="002E5337" w:rsidRDefault="00080346" w:rsidP="00080346">
            <w:pPr>
              <w:spacing w:after="0" w:line="240" w:lineRule="auto"/>
              <w:rPr>
                <w:rFonts w:ascii="Garamond" w:hAnsi="Garamond"/>
                <w:color w:val="333333"/>
                <w:szCs w:val="24"/>
              </w:rPr>
            </w:pPr>
            <w:r w:rsidRPr="002E5337">
              <w:rPr>
                <w:rFonts w:ascii="Garamond" w:hAnsi="Garamond"/>
                <w:color w:val="333333"/>
                <w:szCs w:val="24"/>
              </w:rPr>
              <w:t>RNP AR APCH pa RF</w:t>
            </w:r>
          </w:p>
          <w:p w14:paraId="149F2037"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(kërkohet autorizim i veçantë)</w:t>
            </w:r>
          </w:p>
        </w:tc>
      </w:tr>
      <w:tr w:rsidR="00080346" w:rsidRPr="002E5337" w14:paraId="5C5BF32F" w14:textId="77777777" w:rsidTr="008261F6">
        <w:trPr>
          <w:trHeight w:val="379"/>
        </w:trPr>
        <w:tc>
          <w:tcPr>
            <w:tcW w:w="704" w:type="dxa"/>
          </w:tcPr>
          <w:p w14:paraId="187A8DE7" w14:textId="77777777" w:rsidR="00080346" w:rsidRPr="002E5337" w:rsidRDefault="00080346" w:rsidP="00080346">
            <w:pPr>
              <w:spacing w:after="0" w:line="240" w:lineRule="auto"/>
              <w:rPr>
                <w:rFonts w:ascii="Garamond" w:hAnsi="Garamond"/>
                <w:szCs w:val="24"/>
              </w:rPr>
            </w:pPr>
            <w:r w:rsidRPr="002E5337">
              <w:rPr>
                <w:rStyle w:val="oj-bold"/>
                <w:rFonts w:ascii="Garamond" w:hAnsi="Garamond"/>
                <w:b/>
                <w:bCs/>
                <w:color w:val="333333"/>
                <w:szCs w:val="24"/>
              </w:rPr>
              <w:t>O4</w:t>
            </w:r>
          </w:p>
        </w:tc>
        <w:tc>
          <w:tcPr>
            <w:tcW w:w="3804" w:type="dxa"/>
          </w:tcPr>
          <w:p w14:paraId="30A2A06D" w14:textId="77777777" w:rsidR="00080346" w:rsidRPr="002E5337" w:rsidRDefault="00080346" w:rsidP="00080346">
            <w:pPr>
              <w:spacing w:after="0" w:line="240" w:lineRule="auto"/>
              <w:rPr>
                <w:rFonts w:ascii="Garamond" w:hAnsi="Garamond"/>
                <w:szCs w:val="24"/>
              </w:rPr>
            </w:pPr>
            <w:r w:rsidRPr="002E5337">
              <w:rPr>
                <w:rFonts w:ascii="Garamond" w:hAnsi="Garamond"/>
                <w:color w:val="000000"/>
                <w:szCs w:val="24"/>
                <w:shd w:val="clear" w:color="auto" w:fill="FFFFFF"/>
              </w:rPr>
              <w:t>RNP bazë 1 DME/DME/IRU</w:t>
            </w:r>
          </w:p>
        </w:tc>
        <w:tc>
          <w:tcPr>
            <w:tcW w:w="590" w:type="dxa"/>
          </w:tcPr>
          <w:p w14:paraId="69F13057"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c>
          <w:tcPr>
            <w:tcW w:w="3918" w:type="dxa"/>
          </w:tcPr>
          <w:p w14:paraId="64D86307" w14:textId="77777777" w:rsidR="00080346" w:rsidRPr="002E5337" w:rsidRDefault="00080346" w:rsidP="00080346">
            <w:pPr>
              <w:spacing w:after="0" w:line="240" w:lineRule="auto"/>
              <w:rPr>
                <w:rFonts w:ascii="Garamond" w:hAnsi="Garamond"/>
                <w:szCs w:val="24"/>
              </w:rPr>
            </w:pPr>
            <w:r w:rsidRPr="002E5337">
              <w:rPr>
                <w:rFonts w:ascii="Garamond" w:hAnsi="Garamond"/>
                <w:color w:val="333333"/>
                <w:szCs w:val="24"/>
              </w:rPr>
              <w:t> </w:t>
            </w:r>
          </w:p>
        </w:tc>
      </w:tr>
    </w:tbl>
    <w:p w14:paraId="4E8D44A4" w14:textId="77777777" w:rsidR="003E0ED4" w:rsidRPr="002E5337" w:rsidRDefault="003E0ED4" w:rsidP="00440886">
      <w:pPr>
        <w:spacing w:after="0" w:line="240" w:lineRule="auto"/>
        <w:ind w:firstLine="284"/>
        <w:jc w:val="center"/>
        <w:rPr>
          <w:rFonts w:ascii="Garamond" w:hAnsi="Garamond"/>
          <w:sz w:val="24"/>
        </w:rPr>
      </w:pPr>
    </w:p>
    <w:p w14:paraId="1C8F1701"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Kombinimet e karaktereve alfanumerike që nuk tregohen më lart janë të rezervuara.</w:t>
      </w:r>
    </w:p>
    <w:p w14:paraId="137B4A16" w14:textId="6FF44CF1"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NAV</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Të dhëna të rëndësishme</w:t>
      </w:r>
      <w:r w:rsidR="009E585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 lidhje me pajisjet e lundrimit, të ndryshme nga ato të specifikuara në PBN/, siç kërkohet nga autoriteti kompetent.</w:t>
      </w:r>
    </w:p>
    <w:p w14:paraId="7BD5EE81"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Tregoni shtimin GNSS nën këtë tregues, me një hapësirë midis dy ose më shumë metodave të shtimit, p.sh. NAV/GBAS SBAS.</w:t>
      </w:r>
    </w:p>
    <w:p w14:paraId="592BB3C3"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Tregoni EURPRNAV nëse avioni i miratuar P-RNAV mbështetet vetëm në VOR/DME për përcaktimin e pozicionit.</w:t>
      </w:r>
    </w:p>
    <w:p w14:paraId="7C9C2511" w14:textId="3D04553E"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COM</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komunikimit që nuk janë specifikuar në pikën 10</w:t>
      </w:r>
      <w:r w:rsidR="009E5858">
        <w:rPr>
          <w:rFonts w:ascii="Garamond" w:eastAsiaTheme="minorHAnsi" w:hAnsi="Garamond"/>
          <w:color w:val="000000"/>
          <w:sz w:val="24"/>
          <w:szCs w:val="24"/>
        </w:rPr>
        <w:t>(</w:t>
      </w:r>
      <w:r w:rsidRPr="002E5337">
        <w:rPr>
          <w:rFonts w:ascii="Garamond" w:eastAsiaTheme="minorHAnsi" w:hAnsi="Garamond"/>
          <w:color w:val="000000"/>
          <w:sz w:val="24"/>
          <w:szCs w:val="24"/>
        </w:rPr>
        <w:t>a).</w:t>
      </w:r>
    </w:p>
    <w:p w14:paraId="0D46E63B" w14:textId="69430391"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DAT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komunikimit të të dhënave që nuk specifikohen në pikën 10</w:t>
      </w:r>
      <w:r w:rsidR="000F5EDF">
        <w:rPr>
          <w:rFonts w:ascii="Garamond" w:eastAsiaTheme="minorHAnsi" w:hAnsi="Garamond"/>
          <w:color w:val="000000"/>
          <w:sz w:val="24"/>
          <w:szCs w:val="24"/>
        </w:rPr>
        <w:t>(</w:t>
      </w:r>
      <w:r w:rsidRPr="002E5337">
        <w:rPr>
          <w:rFonts w:ascii="Garamond" w:eastAsiaTheme="minorHAnsi" w:hAnsi="Garamond"/>
          <w:color w:val="000000"/>
          <w:sz w:val="24"/>
          <w:szCs w:val="24"/>
        </w:rPr>
        <w:t>a) ose “CPDLCX” për të treguar përjashtimin e dhënë nga kërkesa për t’u pajisur me CPDLC-ATN-B1.</w:t>
      </w:r>
    </w:p>
    <w:p w14:paraId="73FB0C05" w14:textId="46106F7E"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SUR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mbikëqyrjes që nuk specifikohen në pikën 10</w:t>
      </w:r>
      <w:r w:rsidR="002F1C99">
        <w:rPr>
          <w:rFonts w:ascii="Garamond" w:eastAsiaTheme="minorHAnsi" w:hAnsi="Garamond"/>
          <w:color w:val="000000"/>
          <w:sz w:val="24"/>
          <w:szCs w:val="24"/>
        </w:rPr>
        <w:t>(</w:t>
      </w:r>
      <w:r w:rsidRPr="002E5337">
        <w:rPr>
          <w:rFonts w:ascii="Garamond" w:eastAsiaTheme="minorHAnsi" w:hAnsi="Garamond"/>
          <w:color w:val="000000"/>
          <w:sz w:val="24"/>
          <w:szCs w:val="24"/>
        </w:rPr>
        <w:t>b). Tregoni sa më shumë specifikime të RSP-së që zbatohen për fluturimin, duke përdorur përcaktimin</w:t>
      </w:r>
      <w:r w:rsidR="006373E2">
        <w:rPr>
          <w:rFonts w:ascii="Garamond" w:eastAsiaTheme="minorHAnsi" w:hAnsi="Garamond"/>
          <w:color w:val="000000"/>
          <w:sz w:val="24"/>
          <w:szCs w:val="24"/>
        </w:rPr>
        <w:t>/</w:t>
      </w:r>
      <w:r w:rsidRPr="002E5337">
        <w:rPr>
          <w:rFonts w:ascii="Garamond" w:eastAsiaTheme="minorHAnsi" w:hAnsi="Garamond"/>
          <w:color w:val="000000"/>
          <w:sz w:val="24"/>
          <w:szCs w:val="24"/>
        </w:rPr>
        <w:t>et pa hapësirë. Specifikimi i shumëfishtë RSP janë të ndara nga një hapësirë. Shembull: RSP180 RSP400.</w:t>
      </w:r>
    </w:p>
    <w:p w14:paraId="01090A91"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 EUADSBX, EUEHSX, EUELSX ose një kombinim të tyre, për të treguar përjashtimet e dhëna për kërkesën për t’u pajisur me transponderë të modalitetit SSR S ose transmetues ADS-B.</w:t>
      </w:r>
    </w:p>
    <w:p w14:paraId="52E6FBC5" w14:textId="1B6DA4BB"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DEP</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 xml:space="preserve">Emri dhe vendndodhja e aeroportit të nisjes, nëse ZZZZ është shtuar në pikën 13, ose njësia ATS nga e cila mund të merren të dhënat plotësuese të planit të fluturimit, nëse AFIL është shtuar në pikën 13. Për aerodromet që nuk renditen në </w:t>
      </w:r>
      <w:r w:rsidR="00CC0DC9" w:rsidRPr="002E5337">
        <w:rPr>
          <w:rFonts w:ascii="Garamond" w:eastAsiaTheme="minorHAnsi" w:hAnsi="Garamond"/>
          <w:color w:val="000000"/>
          <w:sz w:val="24"/>
          <w:szCs w:val="24"/>
        </w:rPr>
        <w:t xml:space="preserve">publikimin </w:t>
      </w:r>
      <w:r w:rsidRPr="002E5337">
        <w:rPr>
          <w:rFonts w:ascii="Garamond" w:eastAsiaTheme="minorHAnsi" w:hAnsi="Garamond"/>
          <w:color w:val="000000"/>
          <w:sz w:val="24"/>
          <w:szCs w:val="24"/>
        </w:rPr>
        <w:t xml:space="preserve">përkatës të </w:t>
      </w:r>
      <w:r w:rsidR="00CC0DC9" w:rsidRPr="002E5337">
        <w:rPr>
          <w:rFonts w:ascii="Garamond" w:eastAsiaTheme="minorHAnsi" w:hAnsi="Garamond"/>
          <w:color w:val="000000"/>
          <w:sz w:val="24"/>
          <w:szCs w:val="24"/>
        </w:rPr>
        <w:t>informacionit aeronautik</w:t>
      </w:r>
      <w:r w:rsidRPr="002E5337">
        <w:rPr>
          <w:rFonts w:ascii="Garamond" w:eastAsiaTheme="minorHAnsi" w:hAnsi="Garamond"/>
          <w:color w:val="000000"/>
          <w:sz w:val="24"/>
          <w:szCs w:val="24"/>
        </w:rPr>
        <w:t>, tregoni vendndodhjen si në vazhdim:</w:t>
      </w:r>
    </w:p>
    <w:p w14:paraId="02559D06"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Me 4 shifra që përshkruajnë gjerësinë gjeografike në gradë dhe dhjetëra dhe njësi minutash të ndjekura nga “N” (Veri) ose “S” (Jug), e ndjekur nga 5 shifra që përshkruajnë gjatësinë gjeografike në gradë dhe dhjetëra dhe njësi minutash, e ndjekur nga “E” (Lindje) ose “W” (Perëndim). Plotësoni numrin e saktë të shifrave, sipas nevojës, duke shtuar zero, p.sh. 4620N07805W (11 karaktere).</w:t>
      </w:r>
    </w:p>
    <w:p w14:paraId="29758FB3" w14:textId="314B8465"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Mbajtja dhe distanca nga pika më e afërt e rëndësishme, si më poshtë:</w:t>
      </w:r>
    </w:p>
    <w:p w14:paraId="1E16996D"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Identifikimi i pikës domethënëse e ndjekur nga mbajtja nga pika në formën e 3 shifrave që japin gradë magnetike, e ndjekur nga largësia nga pika në formën e 3 shifrave që shprehin NM. Në zonat me gjerësi të madhe gjeografike ku përcaktohet nga autoriteti përkatës se referenca në shkallët magnetike është jopraktike, mund të përdoren shkallët e vërteta. Plotësoni numrin e saktë të shifrave, sipas nevojës, duke shtuar zero, p.sh. një pikë magnetike 180° në një distancë prej 40 NM nga VOR “DUB” duhet të shprehet si DUB180040.</w:t>
      </w:r>
    </w:p>
    <w:p w14:paraId="6408BB72"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Pika e parë e itinerarit (emri ose LAT/LONG) ose sinjalizuesi i radios, nëse avioni nuk është ngritur nga një aerodrom.</w:t>
      </w:r>
    </w:p>
    <w:p w14:paraId="3E0BDDE1" w14:textId="6E4CEB49"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DEST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 xml:space="preserve">Emri dhe vendndodhja e aeroportit të destinacionit, nëse ZZZZ është shtuar në pikën 16. Për aerodromet që nuk renditen në </w:t>
      </w:r>
      <w:r w:rsidR="00856041" w:rsidRPr="002E5337">
        <w:rPr>
          <w:rFonts w:ascii="Garamond" w:eastAsiaTheme="minorHAnsi" w:hAnsi="Garamond"/>
          <w:color w:val="000000"/>
          <w:sz w:val="24"/>
          <w:szCs w:val="24"/>
        </w:rPr>
        <w:t xml:space="preserve">publikimin </w:t>
      </w:r>
      <w:r w:rsidRPr="002E5337">
        <w:rPr>
          <w:rFonts w:ascii="Garamond" w:eastAsiaTheme="minorHAnsi" w:hAnsi="Garamond"/>
          <w:color w:val="000000"/>
          <w:sz w:val="24"/>
          <w:szCs w:val="24"/>
        </w:rPr>
        <w:t xml:space="preserve">përkatës të </w:t>
      </w:r>
      <w:r w:rsidR="001B73BE" w:rsidRPr="002E5337">
        <w:rPr>
          <w:rFonts w:ascii="Garamond" w:eastAsiaTheme="minorHAnsi" w:hAnsi="Garamond"/>
          <w:color w:val="000000"/>
          <w:sz w:val="24"/>
          <w:szCs w:val="24"/>
        </w:rPr>
        <w:t>informacionit aeronautik</w:t>
      </w:r>
      <w:r w:rsidRPr="002E5337">
        <w:rPr>
          <w:rFonts w:ascii="Garamond" w:eastAsiaTheme="minorHAnsi" w:hAnsi="Garamond"/>
          <w:color w:val="000000"/>
          <w:sz w:val="24"/>
          <w:szCs w:val="24"/>
        </w:rPr>
        <w:t xml:space="preserve">, tregoni vendndodhjen në LAT/LONG ose mbajtja dhe distancën nga pika më e afërt e rëndësishme, siç përshkruhet në DEP/më sipër. </w:t>
      </w:r>
    </w:p>
    <w:p w14:paraId="684BD5EE" w14:textId="0891A61B"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DOF</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Data e nisjes së fluturimit në një format 6-shifror (YYMMDD, ku YY është e barabartë me vitin, MM është e barabartë me muajin dhe DD është e barabartë me ditën).</w:t>
      </w:r>
    </w:p>
    <w:p w14:paraId="405AF975" w14:textId="569E1C92"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REG</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Kombësia ose shenja e përbashkët dhe shenja e regjistrimit të avionit, nëse është e ndryshme nga identifikimi i avionit në pikën 7.</w:t>
      </w:r>
    </w:p>
    <w:p w14:paraId="7D20C9DA" w14:textId="0ABAE0D0"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EET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Pikat e rëndësishme ose caktuesit e kufijve FIR dhe koha e llogaritur e akumuluar e kaluar nga ngritja deri në pika të tilla ose kufij FIR, kur parashikohet kështu në bazë të marrëveshjeve rajonale të navigimit ajror, ose nga autoriteti kompetent.</w:t>
      </w:r>
    </w:p>
    <w:p w14:paraId="6DECB3EB" w14:textId="5ADABBC0"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EET/CAP0745 XYZ0830</w:t>
      </w:r>
    </w:p>
    <w:p w14:paraId="2CBF24CD"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EET/EINN0204</w:t>
      </w:r>
    </w:p>
    <w:p w14:paraId="3BF38BA3" w14:textId="3E4F41E3"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SEL</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Kodi SELCAL, për avionët e pajisur në këtë mënyrë.</w:t>
      </w:r>
    </w:p>
    <w:p w14:paraId="0940CAC7" w14:textId="7EA3EADD"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TYP</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Lloji</w:t>
      </w:r>
      <w:r w:rsidR="007522FA">
        <w:rPr>
          <w:rFonts w:ascii="Garamond" w:eastAsiaTheme="minorHAnsi" w:hAnsi="Garamond"/>
          <w:color w:val="000000"/>
          <w:sz w:val="24"/>
          <w:szCs w:val="24"/>
        </w:rPr>
        <w:t>/</w:t>
      </w:r>
      <w:r w:rsidRPr="002E5337">
        <w:rPr>
          <w:rFonts w:ascii="Garamond" w:eastAsiaTheme="minorHAnsi" w:hAnsi="Garamond"/>
          <w:color w:val="000000"/>
          <w:sz w:val="24"/>
          <w:szCs w:val="24"/>
        </w:rPr>
        <w:t>et e avionit, të paraprirë nëse është e nevojshme pa hapësirë sipas numrit</w:t>
      </w:r>
      <w:r w:rsidR="00A71C31">
        <w:rPr>
          <w:rFonts w:ascii="Garamond" w:eastAsiaTheme="minorHAnsi" w:hAnsi="Garamond"/>
          <w:color w:val="000000"/>
          <w:sz w:val="24"/>
          <w:szCs w:val="24"/>
        </w:rPr>
        <w:t>/</w:t>
      </w:r>
      <w:r w:rsidRPr="002E5337">
        <w:rPr>
          <w:rFonts w:ascii="Garamond" w:eastAsiaTheme="minorHAnsi" w:hAnsi="Garamond"/>
          <w:color w:val="000000"/>
          <w:sz w:val="24"/>
          <w:szCs w:val="24"/>
        </w:rPr>
        <w:t>ave të avionit dhe të ndara me një hapësirë, nëse ZZZZ është shtuar në pikën 9.</w:t>
      </w:r>
    </w:p>
    <w:p w14:paraId="15AFF09D"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Shembull: TYP/2F15 5F5 3B2</w:t>
      </w:r>
    </w:p>
    <w:p w14:paraId="19AE72FB" w14:textId="5B5001D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CODE</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Adresa e avionit (e shprehur në formën e një kodi alfanumerik me 6 karaktere heksadecimal)</w:t>
      </w:r>
      <w:r w:rsidR="008B504B">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kërkohet nga autoriteti kompetent. Shembull: “F00001” është adresa më e ulët e avionit që gjendet në bllokun specifik të administruar nga ICAO</w:t>
      </w:r>
      <w:r w:rsidR="002C4D7B">
        <w:rPr>
          <w:rFonts w:ascii="Garamond" w:eastAsiaTheme="minorHAnsi" w:hAnsi="Garamond"/>
          <w:color w:val="000000"/>
          <w:sz w:val="24"/>
          <w:szCs w:val="24"/>
        </w:rPr>
        <w:t>-ja</w:t>
      </w:r>
      <w:r w:rsidRPr="002E5337">
        <w:rPr>
          <w:rFonts w:ascii="Garamond" w:eastAsiaTheme="minorHAnsi" w:hAnsi="Garamond"/>
          <w:color w:val="000000"/>
          <w:sz w:val="24"/>
          <w:szCs w:val="24"/>
        </w:rPr>
        <w:t>.</w:t>
      </w:r>
    </w:p>
    <w:p w14:paraId="547DC6A6" w14:textId="6EB432CA"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DLE</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Vonesë ose mbajtje gjatë rrugës, futni pikat e rëndësishme në itinerarin ku është planifikuar të ndodhë një vonesë, e ndjekur nga kohëzgjatja e vonesës</w:t>
      </w:r>
      <w:r w:rsidR="00B23F0C">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përdorur kohën 4-shifrore në orë dhe minuta (hhmm).</w:t>
      </w:r>
    </w:p>
    <w:p w14:paraId="783AA25F" w14:textId="74BFC25B"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Shembull</w:t>
      </w:r>
      <w:r w:rsidR="00950D6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DLE/MDG0030</w:t>
      </w:r>
    </w:p>
    <w:p w14:paraId="7C740F11" w14:textId="477A4034"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OPR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Përcaktuesi i ICAO</w:t>
      </w:r>
      <w:r w:rsidR="002B3B0B">
        <w:rPr>
          <w:rFonts w:ascii="Garamond" w:eastAsiaTheme="minorHAnsi" w:hAnsi="Garamond"/>
          <w:color w:val="000000"/>
          <w:sz w:val="24"/>
          <w:szCs w:val="24"/>
        </w:rPr>
        <w:t>-s</w:t>
      </w:r>
      <w:r w:rsidR="002C4D7B">
        <w:rPr>
          <w:rFonts w:ascii="Garamond" w:eastAsiaTheme="minorHAnsi" w:hAnsi="Garamond"/>
          <w:color w:val="000000"/>
          <w:sz w:val="24"/>
          <w:szCs w:val="24"/>
        </w:rPr>
        <w:t>ë</w:t>
      </w:r>
      <w:r w:rsidRPr="002E5337">
        <w:rPr>
          <w:rFonts w:ascii="Garamond" w:eastAsiaTheme="minorHAnsi" w:hAnsi="Garamond"/>
          <w:color w:val="000000"/>
          <w:sz w:val="24"/>
          <w:szCs w:val="24"/>
        </w:rPr>
        <w:t xml:space="preserve"> ose emri i operatorit të avionit, nëse është i ndryshëm nga identifikimi i avionit në pikën 7.</w:t>
      </w:r>
    </w:p>
    <w:p w14:paraId="0B73096C" w14:textId="0A241F5E"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ORGN</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Adresa AFTN me 8 shkronja e autorit ose detaje të tjera të përshtatshme kontakti, në rastet kur nisësi i planit të fluturimit mund të mos identifikohet lehtësisht, siç kërkohet nga autoriteti kompetent.</w:t>
      </w:r>
    </w:p>
    <w:p w14:paraId="573D2CA7" w14:textId="4927AF0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PER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Të dhënat e performancës së avionit, të treguara me një shkronjë të vetme</w:t>
      </w:r>
      <w:r w:rsidR="002D03BA">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specifikohet në </w:t>
      </w:r>
      <w:r w:rsidR="002D03BA" w:rsidRPr="002E5337">
        <w:rPr>
          <w:rFonts w:ascii="Garamond" w:eastAsiaTheme="minorHAnsi" w:hAnsi="Garamond"/>
          <w:color w:val="000000"/>
          <w:sz w:val="24"/>
          <w:szCs w:val="24"/>
        </w:rPr>
        <w:t xml:space="preserve">procedurat për shërbimet e navigimit ajror – operacionet e avionit </w:t>
      </w:r>
      <w:r w:rsidRPr="002E5337">
        <w:rPr>
          <w:rFonts w:ascii="Garamond" w:eastAsiaTheme="minorHAnsi" w:hAnsi="Garamond"/>
          <w:color w:val="000000"/>
          <w:sz w:val="24"/>
          <w:szCs w:val="24"/>
        </w:rPr>
        <w:t xml:space="preserve">(PANS-OPS, Doc 8168), </w:t>
      </w:r>
      <w:r w:rsidR="0008150A" w:rsidRPr="002E5337">
        <w:rPr>
          <w:rFonts w:ascii="Garamond" w:eastAsiaTheme="minorHAnsi" w:hAnsi="Garamond"/>
          <w:color w:val="000000"/>
          <w:sz w:val="24"/>
          <w:szCs w:val="24"/>
        </w:rPr>
        <w:t xml:space="preserve">vëllimi </w:t>
      </w:r>
      <w:r w:rsidRPr="002E5337">
        <w:rPr>
          <w:rFonts w:ascii="Garamond" w:eastAsiaTheme="minorHAnsi" w:hAnsi="Garamond"/>
          <w:color w:val="000000"/>
          <w:sz w:val="24"/>
          <w:szCs w:val="24"/>
        </w:rPr>
        <w:t>I – Procedurat e Fluturimit, nëse është e përshkruar nga autoriteti kompetent.</w:t>
      </w:r>
    </w:p>
    <w:p w14:paraId="60E6FA40" w14:textId="0CC69B23"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ALTN</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Emri i aeroportit</w:t>
      </w:r>
      <w:r w:rsidR="000E28C0">
        <w:rPr>
          <w:rFonts w:ascii="Garamond" w:eastAsiaTheme="minorHAnsi" w:hAnsi="Garamond"/>
          <w:color w:val="000000"/>
          <w:sz w:val="24"/>
          <w:szCs w:val="24"/>
        </w:rPr>
        <w:t>/</w:t>
      </w:r>
      <w:r w:rsidRPr="002E5337">
        <w:rPr>
          <w:rFonts w:ascii="Garamond" w:eastAsiaTheme="minorHAnsi" w:hAnsi="Garamond"/>
          <w:color w:val="000000"/>
          <w:sz w:val="24"/>
          <w:szCs w:val="24"/>
        </w:rPr>
        <w:t xml:space="preserve">ave alternativ të destinacionit, nëse ZZZZ është shtuar në pikën 16. Për aerodromet që nuk renditen në </w:t>
      </w:r>
      <w:r w:rsidR="000E28C0" w:rsidRPr="002E5337">
        <w:rPr>
          <w:rFonts w:ascii="Garamond" w:eastAsiaTheme="minorHAnsi" w:hAnsi="Garamond"/>
          <w:color w:val="000000"/>
          <w:sz w:val="24"/>
          <w:szCs w:val="24"/>
        </w:rPr>
        <w:t xml:space="preserve">publikimin </w:t>
      </w:r>
      <w:r w:rsidRPr="002E5337">
        <w:rPr>
          <w:rFonts w:ascii="Garamond" w:eastAsiaTheme="minorHAnsi" w:hAnsi="Garamond"/>
          <w:color w:val="000000"/>
          <w:sz w:val="24"/>
          <w:szCs w:val="24"/>
        </w:rPr>
        <w:t xml:space="preserve">përkatës të </w:t>
      </w:r>
      <w:r w:rsidR="000E28C0" w:rsidRPr="002E5337">
        <w:rPr>
          <w:rFonts w:ascii="Garamond" w:eastAsiaTheme="minorHAnsi" w:hAnsi="Garamond"/>
          <w:color w:val="000000"/>
          <w:sz w:val="24"/>
          <w:szCs w:val="24"/>
        </w:rPr>
        <w:t>informacionit aeronautik</w:t>
      </w:r>
      <w:r w:rsidRPr="002E5337">
        <w:rPr>
          <w:rFonts w:ascii="Garamond" w:eastAsiaTheme="minorHAnsi" w:hAnsi="Garamond"/>
          <w:color w:val="000000"/>
          <w:sz w:val="24"/>
          <w:szCs w:val="24"/>
        </w:rPr>
        <w:t>, tregoni vendndodhjen në LAT/LONG ose mbajtjen dhe distancën nga pika më e afërt e rëndësishme, siç përshkruhet në DEP/më sipër.</w:t>
      </w:r>
    </w:p>
    <w:p w14:paraId="181B658F" w14:textId="5A98215C"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RALT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Treguesit me 4 shkronja të ICAO</w:t>
      </w:r>
      <w:r w:rsidR="002A0DFB">
        <w:rPr>
          <w:rFonts w:ascii="Garamond" w:eastAsiaTheme="minorHAnsi" w:hAnsi="Garamond"/>
          <w:color w:val="000000"/>
          <w:sz w:val="24"/>
          <w:szCs w:val="24"/>
        </w:rPr>
        <w:t>-s</w:t>
      </w:r>
      <w:r w:rsidR="00A5075C">
        <w:rPr>
          <w:rFonts w:ascii="Garamond" w:eastAsiaTheme="minorHAnsi" w:hAnsi="Garamond"/>
          <w:color w:val="000000"/>
          <w:sz w:val="24"/>
          <w:szCs w:val="24"/>
        </w:rPr>
        <w:t>ë</w:t>
      </w:r>
      <w:r w:rsidRPr="002E5337">
        <w:rPr>
          <w:rFonts w:ascii="Garamond" w:eastAsiaTheme="minorHAnsi" w:hAnsi="Garamond"/>
          <w:color w:val="000000"/>
          <w:sz w:val="24"/>
          <w:szCs w:val="24"/>
        </w:rPr>
        <w:t xml:space="preserve"> për alternativat gjatë rrugës, siç specifikohet në </w:t>
      </w:r>
      <w:r w:rsidR="00A5075C" w:rsidRPr="002E5337">
        <w:rPr>
          <w:rFonts w:ascii="Garamond" w:eastAsiaTheme="minorHAnsi" w:hAnsi="Garamond"/>
          <w:color w:val="000000"/>
          <w:sz w:val="24"/>
          <w:szCs w:val="24"/>
        </w:rPr>
        <w:t xml:space="preserve">dokumentin </w:t>
      </w:r>
      <w:r w:rsidRPr="002E5337">
        <w:rPr>
          <w:rFonts w:ascii="Garamond" w:eastAsiaTheme="minorHAnsi" w:hAnsi="Garamond"/>
          <w:color w:val="000000"/>
          <w:sz w:val="24"/>
          <w:szCs w:val="24"/>
        </w:rPr>
        <w:t xml:space="preserve">7910, </w:t>
      </w:r>
      <w:r w:rsidR="00A5075C">
        <w:rPr>
          <w:rFonts w:ascii="Garamond" w:eastAsiaTheme="minorHAnsi" w:hAnsi="Garamond"/>
          <w:color w:val="000000"/>
          <w:sz w:val="24"/>
          <w:szCs w:val="24"/>
        </w:rPr>
        <w:t>“</w:t>
      </w:r>
      <w:r w:rsidRPr="002E5337">
        <w:rPr>
          <w:rFonts w:ascii="Garamond" w:eastAsiaTheme="minorHAnsi" w:hAnsi="Garamond"/>
          <w:color w:val="000000"/>
          <w:sz w:val="24"/>
          <w:szCs w:val="24"/>
        </w:rPr>
        <w:t xml:space="preserve">Treguesit e </w:t>
      </w:r>
      <w:r w:rsidR="00A5075C" w:rsidRPr="002E5337">
        <w:rPr>
          <w:rFonts w:ascii="Garamond" w:eastAsiaTheme="minorHAnsi" w:hAnsi="Garamond"/>
          <w:color w:val="000000"/>
          <w:sz w:val="24"/>
          <w:szCs w:val="24"/>
        </w:rPr>
        <w:t>vendndodhjes</w:t>
      </w:r>
      <w:r w:rsidR="00A5075C">
        <w:rPr>
          <w:rFonts w:ascii="Garamond" w:eastAsiaTheme="minorHAnsi" w:hAnsi="Garamond"/>
          <w:color w:val="000000"/>
          <w:sz w:val="24"/>
          <w:szCs w:val="24"/>
        </w:rPr>
        <w:t>”</w:t>
      </w:r>
      <w:r w:rsidRPr="002E5337">
        <w:rPr>
          <w:rFonts w:ascii="Garamond" w:eastAsiaTheme="minorHAnsi" w:hAnsi="Garamond"/>
          <w:color w:val="000000"/>
          <w:sz w:val="24"/>
          <w:szCs w:val="24"/>
        </w:rPr>
        <w:t>, ose emrat e aeroportit</w:t>
      </w:r>
      <w:r w:rsidR="00126828">
        <w:rPr>
          <w:rFonts w:ascii="Garamond" w:eastAsiaTheme="minorHAnsi" w:hAnsi="Garamond"/>
          <w:color w:val="000000"/>
          <w:sz w:val="24"/>
          <w:szCs w:val="24"/>
        </w:rPr>
        <w:t>/</w:t>
      </w:r>
      <w:r w:rsidRPr="002E5337">
        <w:rPr>
          <w:rFonts w:ascii="Garamond" w:eastAsiaTheme="minorHAnsi" w:hAnsi="Garamond"/>
          <w:color w:val="000000"/>
          <w:sz w:val="24"/>
          <w:szCs w:val="24"/>
        </w:rPr>
        <w:t xml:space="preserve">eve) alternative gjatë rrugës, nëse nuk është caktuar tregues. Për aerodromet që nuk renditen në </w:t>
      </w:r>
      <w:r w:rsidR="00090A4B" w:rsidRPr="002E5337">
        <w:rPr>
          <w:rFonts w:ascii="Garamond" w:eastAsiaTheme="minorHAnsi" w:hAnsi="Garamond"/>
          <w:color w:val="000000"/>
          <w:sz w:val="24"/>
          <w:szCs w:val="24"/>
        </w:rPr>
        <w:t xml:space="preserve">publikimin </w:t>
      </w:r>
      <w:r w:rsidRPr="002E5337">
        <w:rPr>
          <w:rFonts w:ascii="Garamond" w:eastAsiaTheme="minorHAnsi" w:hAnsi="Garamond"/>
          <w:color w:val="000000"/>
          <w:sz w:val="24"/>
          <w:szCs w:val="24"/>
        </w:rPr>
        <w:t xml:space="preserve">përkatës të </w:t>
      </w:r>
      <w:r w:rsidR="006E1FD0" w:rsidRPr="002E5337">
        <w:rPr>
          <w:rFonts w:ascii="Garamond" w:eastAsiaTheme="minorHAnsi" w:hAnsi="Garamond"/>
          <w:color w:val="000000"/>
          <w:sz w:val="24"/>
          <w:szCs w:val="24"/>
        </w:rPr>
        <w:t>informacionit aeronautik</w:t>
      </w:r>
      <w:r w:rsidRPr="002E5337">
        <w:rPr>
          <w:rFonts w:ascii="Garamond" w:eastAsiaTheme="minorHAnsi" w:hAnsi="Garamond"/>
          <w:color w:val="000000"/>
          <w:sz w:val="24"/>
          <w:szCs w:val="24"/>
        </w:rPr>
        <w:t>, tregoni vendndodhjen në LAT/LONG ose mbajtjen dhe distancën nga pika më e afërt e rëndësishme, siç përshkruhet në DEP/më sipër.</w:t>
      </w:r>
    </w:p>
    <w:p w14:paraId="6E13DF89" w14:textId="606DA346"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TALT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 xml:space="preserve">Treguesit me 4 shkronja ICAO për alternativën e ngritjes, siç specifikohet në Doc 7910, </w:t>
      </w:r>
      <w:r w:rsidR="004E0E2B" w:rsidRPr="002E5337">
        <w:rPr>
          <w:rFonts w:ascii="Garamond" w:eastAsiaTheme="minorHAnsi" w:hAnsi="Garamond"/>
          <w:color w:val="000000"/>
          <w:sz w:val="24"/>
          <w:szCs w:val="24"/>
        </w:rPr>
        <w:t>treguesit e vendndodhjes</w:t>
      </w:r>
      <w:r w:rsidRPr="002E5337">
        <w:rPr>
          <w:rFonts w:ascii="Garamond" w:eastAsiaTheme="minorHAnsi" w:hAnsi="Garamond"/>
          <w:color w:val="000000"/>
          <w:sz w:val="24"/>
          <w:szCs w:val="24"/>
        </w:rPr>
        <w:t xml:space="preserve">, ose emrin e aeroportit alternativ të ngritjes, nëse nuk është caktuar asnjë tregues. Për aerodromet që nuk renditen në </w:t>
      </w:r>
      <w:r w:rsidR="00A92A63" w:rsidRPr="002E5337">
        <w:rPr>
          <w:rFonts w:ascii="Garamond" w:eastAsiaTheme="minorHAnsi" w:hAnsi="Garamond"/>
          <w:color w:val="000000"/>
          <w:sz w:val="24"/>
          <w:szCs w:val="24"/>
        </w:rPr>
        <w:t xml:space="preserve">publikimin </w:t>
      </w:r>
      <w:r w:rsidRPr="002E5337">
        <w:rPr>
          <w:rFonts w:ascii="Garamond" w:eastAsiaTheme="minorHAnsi" w:hAnsi="Garamond"/>
          <w:color w:val="000000"/>
          <w:sz w:val="24"/>
          <w:szCs w:val="24"/>
        </w:rPr>
        <w:t xml:space="preserve">përkatës të </w:t>
      </w:r>
      <w:r w:rsidR="00A92A63" w:rsidRPr="002E5337">
        <w:rPr>
          <w:rFonts w:ascii="Garamond" w:eastAsiaTheme="minorHAnsi" w:hAnsi="Garamond"/>
          <w:color w:val="000000"/>
          <w:sz w:val="24"/>
          <w:szCs w:val="24"/>
        </w:rPr>
        <w:t>informacionit aeronautik</w:t>
      </w:r>
      <w:r w:rsidRPr="002E5337">
        <w:rPr>
          <w:rFonts w:ascii="Garamond" w:eastAsiaTheme="minorHAnsi" w:hAnsi="Garamond"/>
          <w:color w:val="000000"/>
          <w:sz w:val="24"/>
          <w:szCs w:val="24"/>
        </w:rPr>
        <w:t>, tregoni vendndodhjen në LAT/LONG ose mbajtjen dhe distancën nga pika më e afërt e rëndësishme, siç përshkruhet në DEP/më sipër.</w:t>
      </w:r>
    </w:p>
    <w:p w14:paraId="0B737AA4" w14:textId="5858344A"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RIF</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 xml:space="preserve">Detajet e itinerarit për në aeroportin e rishikuar të destinacionit, të ndjekura nga treguesi i vendndodhjes me 4 shkronja ICAO </w:t>
      </w:r>
      <w:r w:rsidR="00A92A63">
        <w:rPr>
          <w:rFonts w:ascii="Garamond" w:eastAsiaTheme="minorHAnsi" w:hAnsi="Garamond"/>
          <w:color w:val="000000"/>
          <w:sz w:val="24"/>
          <w:szCs w:val="24"/>
        </w:rPr>
        <w:t>të</w:t>
      </w:r>
      <w:r w:rsidRPr="002E5337">
        <w:rPr>
          <w:rFonts w:ascii="Garamond" w:eastAsiaTheme="minorHAnsi" w:hAnsi="Garamond"/>
          <w:color w:val="000000"/>
          <w:sz w:val="24"/>
          <w:szCs w:val="24"/>
        </w:rPr>
        <w:t xml:space="preserve"> aeroportit. Itinerari i rishikuar i nënshtrohet rilejimit gjatë fluturimit.</w:t>
      </w:r>
    </w:p>
    <w:p w14:paraId="6834A065" w14:textId="155CE941"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RIF/DTA HEC KLAX</w:t>
      </w:r>
    </w:p>
    <w:p w14:paraId="45FA3315"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RIF/ESP G94 CLA YPPH</w:t>
      </w:r>
    </w:p>
    <w:p w14:paraId="2A869827" w14:textId="4C1DA53F"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RVR</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Kërkesa minimale e diapazonit vizual të pistës për fluturimin e shprehur në 3 shifra.</w:t>
      </w:r>
    </w:p>
    <w:p w14:paraId="0887DCC0" w14:textId="57B635F2"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RFP</w:t>
      </w:r>
      <w:r w:rsidRPr="005B3C71">
        <w:rPr>
          <w:rFonts w:ascii="Garamond" w:eastAsiaTheme="minorHAnsi" w:hAnsi="Garamond"/>
          <w:color w:val="000000"/>
          <w:sz w:val="24"/>
          <w:szCs w:val="24"/>
        </w:rPr>
        <w:t>/</w:t>
      </w:r>
      <w:r w:rsidR="00EE5B30" w:rsidRPr="002E5337">
        <w:rPr>
          <w:rFonts w:ascii="Garamond" w:eastAsiaTheme="minorHAnsi" w:hAnsi="Garamond"/>
          <w:color w:val="000000"/>
          <w:sz w:val="24"/>
          <w:szCs w:val="24"/>
        </w:rPr>
        <w:t xml:space="preserve">Treguesi </w:t>
      </w:r>
      <w:r w:rsidRPr="002E5337">
        <w:rPr>
          <w:rFonts w:ascii="Garamond" w:eastAsiaTheme="minorHAnsi" w:hAnsi="Garamond"/>
          <w:color w:val="000000"/>
          <w:sz w:val="24"/>
          <w:szCs w:val="24"/>
        </w:rPr>
        <w:t>i numrit të planeve të fluturimit zëvendësues të paraqitur në formatin “Q” i ndjekur nga 1 shifër që tregon përsëritjen e zëvendësimit.</w:t>
      </w:r>
    </w:p>
    <w:p w14:paraId="5F2C574A" w14:textId="286D12B8"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RFP/Q2.</w:t>
      </w:r>
    </w:p>
    <w:p w14:paraId="431D8BCC" w14:textId="5B1BD4BE"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RMK</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Çdo vërejtje tjetër në gjuhë të thjeshtë</w:t>
      </w:r>
      <w:r w:rsidR="00EE4838">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kërkohet nga autoriteti kompetent ose konsiderohet e nevojshme.</w:t>
      </w:r>
    </w:p>
    <w:p w14:paraId="5F88E9BF"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Jetëgjatësia</w:t>
      </w:r>
    </w:p>
    <w:p w14:paraId="227C4005" w14:textId="7BBB8B54"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 E/SHTONI një grup me 4 shifra që jep jetëgjatësinë e karburantit në orë dhe minuta.</w:t>
      </w:r>
    </w:p>
    <w:p w14:paraId="13B0CE6B"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Personat në bord</w:t>
      </w:r>
    </w:p>
    <w:p w14:paraId="00EBA71B" w14:textId="0BA2B30C"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 P/SHTONI numrin total të personave (pasagjerë dhe ekuipazh) në bord, kur kërkohet nga autoritetet kompetente. INSERT TBN (për t’u njoftuar) nëse numri i përgjithshëm i personave nuk dihet në momentin e paraqitjes.</w:t>
      </w:r>
    </w:p>
    <w:p w14:paraId="6B766E2E"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e urgjencës dhe të mbijetesës</w:t>
      </w:r>
    </w:p>
    <w:p w14:paraId="396DBD78" w14:textId="64DD09A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R/(RADIO) FSHINI U nëse UHF në frekuencën 243,0 MHz nuk është i disponueshëm.</w:t>
      </w:r>
    </w:p>
    <w:p w14:paraId="420A730B"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V nëse VHF në frekuencën 121,5 MHz nuk është i disponueshëm. </w:t>
      </w:r>
    </w:p>
    <w:p w14:paraId="25EC4DA8"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E nëse transmetuesi i gjetjes së urgjencës (ELT) nuk është i disponueshëm. </w:t>
      </w:r>
    </w:p>
    <w:p w14:paraId="756BE5A4" w14:textId="257E8B59"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S/(PAJISJET </w:t>
      </w:r>
      <w:r w:rsidRPr="00456D00">
        <w:rPr>
          <w:rFonts w:ascii="Garamond" w:eastAsiaTheme="minorHAnsi" w:hAnsi="Garamond"/>
          <w:color w:val="000000"/>
          <w:sz w:val="24"/>
          <w:szCs w:val="24"/>
        </w:rPr>
        <w:t>E MBIJETESË</w:t>
      </w:r>
      <w:r w:rsidR="00F642B6" w:rsidRPr="00456D00">
        <w:rPr>
          <w:rFonts w:ascii="Garamond" w:eastAsiaTheme="minorHAnsi" w:hAnsi="Garamond"/>
          <w:color w:val="000000"/>
          <w:sz w:val="24"/>
          <w:szCs w:val="24"/>
        </w:rPr>
        <w:t>S</w:t>
      </w:r>
      <w:r w:rsidRPr="00456D00">
        <w:rPr>
          <w:rFonts w:ascii="Garamond" w:eastAsiaTheme="minorHAnsi" w:hAnsi="Garamond"/>
          <w:color w:val="000000"/>
          <w:sz w:val="24"/>
          <w:szCs w:val="24"/>
        </w:rPr>
        <w:t>)</w:t>
      </w:r>
      <w:r w:rsidRPr="002E5337">
        <w:rPr>
          <w:rFonts w:ascii="Garamond" w:eastAsiaTheme="minorHAnsi" w:hAnsi="Garamond"/>
          <w:color w:val="000000"/>
          <w:sz w:val="24"/>
          <w:szCs w:val="24"/>
        </w:rPr>
        <w:t xml:space="preserve"> FSHINI të gjithë treguesit nëse pajisjet e mbijetesës nuk barten.</w:t>
      </w:r>
    </w:p>
    <w:p w14:paraId="4755CCF3" w14:textId="0E1B88EE"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P-në nëse pajisjet e mbijetesës polare nuk barten. FSHINI D nëse nuk barten pajisjet e mbijetesës në shkretëtirë. FSHINI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M nëse pajisjet e mbijetesës detare nuk barten. FSHINI J nëse pajisjet e mbijetesës në xhungël nuk barten.</w:t>
      </w:r>
    </w:p>
    <w:p w14:paraId="41A4503B" w14:textId="327899B0"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J/(XHAKETA) FSHINI të gjithë treguesit nëse nuk barten jelekët e shpëtimit.</w:t>
      </w:r>
    </w:p>
    <w:p w14:paraId="57A6CBFC"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L nëse jelekët e shpëtimit nuk janë të pajisura me drita.</w:t>
      </w:r>
    </w:p>
    <w:p w14:paraId="34EC799C"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F nëse jelekët e shpëtimit nuk janë të pajisura me fluoresceinë.</w:t>
      </w:r>
    </w:p>
    <w:p w14:paraId="6F022132"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U ose V ose të dyja si në R/më sipër për të treguar aftësinë radio të xhaketave, nëse ka. </w:t>
      </w:r>
    </w:p>
    <w:p w14:paraId="3FC07EF7" w14:textId="57ACCB54"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D/(GOMONE)/ </w:t>
      </w:r>
    </w:p>
    <w:p w14:paraId="56D390B0" w14:textId="5160BCDF"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FSHIHNI treguesit D dhe C nëse nuk barten gomone; ose</w:t>
      </w:r>
    </w:p>
    <w:p w14:paraId="0D628A4E"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numrin e gomoneve të bartura; dhe</w:t>
      </w:r>
    </w:p>
    <w:p w14:paraId="18608810"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(KAPACITETI) – SHTONI kapacitetin total, në persona, të të gjitha gomoneve të bartura; dhe </w:t>
      </w:r>
    </w:p>
    <w:p w14:paraId="4A508A5B"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(COVER) – FSHINI Treguesin C nëse gomonet nuk janë të mbuluara; dhe </w:t>
      </w:r>
    </w:p>
    <w:p w14:paraId="0ED895E9"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(NGJYRA) – SHTONI ngjyrën e gomones nëse barten.</w:t>
      </w:r>
    </w:p>
    <w:p w14:paraId="25FBBEBF" w14:textId="20C3EA3B"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A/(NGJYRA DHE SHENJAT E AVIONIT) SHTONI ngjyrën dhe shenjat dalluese të avionit</w:t>
      </w:r>
    </w:p>
    <w:p w14:paraId="45D17A95" w14:textId="1B013FEB"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N/(VËREJTJE) FSHINI treguesin N nëse nuk ka vërejtje, ose TREGONI ndonjë pajisje tjetër mbijetese të bartur dhe çdo vërejtje tjetër në lidhje me pajisjet e mbijetesës.</w:t>
      </w:r>
    </w:p>
    <w:p w14:paraId="10586DC3" w14:textId="073A8983"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C/(PILOT)</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SHTONI emrin e pilotit në komandë.</w:t>
      </w:r>
    </w:p>
    <w:p w14:paraId="2B779E31" w14:textId="77777777"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2.3 Paraqitur nga</w:t>
      </w:r>
    </w:p>
    <w:p w14:paraId="26FC9B2A" w14:textId="075D6294" w:rsidR="008261F6" w:rsidRPr="002E5337" w:rsidRDefault="008261F6" w:rsidP="008261F6">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w:t>
      </w:r>
      <w:r w:rsidR="002E5337" w:rsidRPr="002E5337">
        <w:rPr>
          <w:rFonts w:ascii="Garamond" w:eastAsiaTheme="minorHAnsi" w:hAnsi="Garamond"/>
          <w:color w:val="000000"/>
          <w:sz w:val="24"/>
          <w:szCs w:val="24"/>
        </w:rPr>
        <w:t xml:space="preserve"> </w:t>
      </w:r>
      <w:r w:rsidRPr="002E5337">
        <w:rPr>
          <w:rFonts w:ascii="Garamond" w:eastAsiaTheme="minorHAnsi" w:hAnsi="Garamond"/>
          <w:color w:val="000000"/>
          <w:sz w:val="24"/>
          <w:szCs w:val="24"/>
        </w:rPr>
        <w:t>emrin e njësisë, agjencisë ose personit që paraqet planin e fluturimit.</w:t>
      </w:r>
    </w:p>
    <w:p w14:paraId="43D95A2C" w14:textId="77777777" w:rsidR="008261F6" w:rsidRPr="002E5337" w:rsidRDefault="008261F6" w:rsidP="00440886">
      <w:pPr>
        <w:spacing w:after="0" w:line="240" w:lineRule="auto"/>
        <w:ind w:firstLine="284"/>
        <w:jc w:val="center"/>
        <w:rPr>
          <w:rFonts w:ascii="Garamond" w:hAnsi="Garamond"/>
          <w:sz w:val="24"/>
        </w:rPr>
      </w:pPr>
    </w:p>
    <w:sectPr w:rsidR="008261F6" w:rsidRPr="002E5337" w:rsidSect="00B73CD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72B61" w14:textId="77777777" w:rsidR="00F07A60" w:rsidRDefault="00F07A60" w:rsidP="002943C8">
      <w:pPr>
        <w:spacing w:after="0" w:line="240" w:lineRule="auto"/>
      </w:pPr>
      <w:r>
        <w:separator/>
      </w:r>
    </w:p>
  </w:endnote>
  <w:endnote w:type="continuationSeparator" w:id="0">
    <w:p w14:paraId="523DA6ED" w14:textId="77777777" w:rsidR="00F07A60" w:rsidRDefault="00F07A60" w:rsidP="002943C8">
      <w:pPr>
        <w:spacing w:after="0" w:line="240" w:lineRule="auto"/>
      </w:pPr>
      <w:r>
        <w:continuationSeparator/>
      </w:r>
    </w:p>
  </w:endnote>
  <w:endnote w:type="continuationNotice" w:id="1">
    <w:p w14:paraId="1D4E9C47" w14:textId="77777777" w:rsidR="00F07A60" w:rsidRDefault="00F07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0980400"/>
      <w:docPartObj>
        <w:docPartGallery w:val="Page Numbers (Bottom of Page)"/>
        <w:docPartUnique/>
      </w:docPartObj>
    </w:sdtPr>
    <w:sdtEndPr>
      <w:rPr>
        <w:noProof/>
      </w:rPr>
    </w:sdtEndPr>
    <w:sdtContent>
      <w:p w14:paraId="4948DA8E" w14:textId="7ED961EC" w:rsidR="00F07A60" w:rsidRDefault="00F07A60">
        <w:pPr>
          <w:pStyle w:val="Footer"/>
          <w:jc w:val="center"/>
        </w:pPr>
        <w:r>
          <w:fldChar w:fldCharType="begin"/>
        </w:r>
        <w:r>
          <w:instrText xml:space="preserve"> PAGE   \* MERGEFORMAT </w:instrText>
        </w:r>
        <w:r>
          <w:fldChar w:fldCharType="separate"/>
        </w:r>
        <w:r w:rsidR="00AA6782">
          <w:rPr>
            <w:noProof/>
          </w:rPr>
          <w:t>10</w:t>
        </w:r>
        <w:r>
          <w:rPr>
            <w:noProof/>
          </w:rPr>
          <w:fldChar w:fldCharType="end"/>
        </w:r>
      </w:p>
    </w:sdtContent>
  </w:sdt>
  <w:p w14:paraId="1B6218E5" w14:textId="77777777" w:rsidR="00F07A60" w:rsidRDefault="00F07A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69B94" w14:textId="77777777" w:rsidR="00F07A60" w:rsidRDefault="00F07A60" w:rsidP="002943C8">
      <w:pPr>
        <w:spacing w:after="0" w:line="240" w:lineRule="auto"/>
      </w:pPr>
      <w:r>
        <w:separator/>
      </w:r>
    </w:p>
  </w:footnote>
  <w:footnote w:type="continuationSeparator" w:id="0">
    <w:p w14:paraId="19D6B18F" w14:textId="77777777" w:rsidR="00F07A60" w:rsidRDefault="00F07A60" w:rsidP="002943C8">
      <w:pPr>
        <w:spacing w:after="0" w:line="240" w:lineRule="auto"/>
      </w:pPr>
      <w:r>
        <w:continuationSeparator/>
      </w:r>
    </w:p>
  </w:footnote>
  <w:footnote w:type="continuationNotice" w:id="1">
    <w:p w14:paraId="634A9EE0" w14:textId="77777777" w:rsidR="00F07A60" w:rsidRDefault="00F07A60">
      <w:pPr>
        <w:spacing w:after="0" w:line="240" w:lineRule="auto"/>
      </w:pPr>
    </w:p>
  </w:footnote>
  <w:footnote w:id="2">
    <w:p w14:paraId="7B1B7D3B" w14:textId="597126F7" w:rsidR="00F07A60" w:rsidRPr="00B12670" w:rsidRDefault="00F07A60" w:rsidP="002943C8">
      <w:pPr>
        <w:pStyle w:val="FootnoteText"/>
        <w:spacing w:after="0" w:line="240" w:lineRule="auto"/>
        <w:jc w:val="both"/>
        <w:rPr>
          <w:rFonts w:ascii="Garamond" w:hAnsi="Garamond"/>
          <w:lang w:val="sq-AL"/>
        </w:rPr>
      </w:pPr>
      <w:r w:rsidRPr="00B12670">
        <w:rPr>
          <w:rStyle w:val="FootnoteReference"/>
          <w:rFonts w:ascii="Garamond" w:hAnsi="Garamond"/>
          <w:lang w:val="sq-AL"/>
        </w:rPr>
        <w:footnoteRef/>
      </w:r>
      <w:r w:rsidRPr="00B12670">
        <w:rPr>
          <w:rFonts w:ascii="Garamond" w:hAnsi="Garamond"/>
          <w:lang w:val="sq-AL"/>
        </w:rPr>
        <w:t xml:space="preserve"> Ky urdhër përafron plotësisht rregulloren zbatuese të Komisionit (BE) 2023/1772, të datës 12 shtator 2023</w:t>
      </w:r>
      <w:r>
        <w:rPr>
          <w:rFonts w:ascii="Garamond" w:hAnsi="Garamond"/>
          <w:lang w:val="sq-AL"/>
        </w:rPr>
        <w:t>,</w:t>
      </w:r>
      <w:r w:rsidRPr="00B12670">
        <w:rPr>
          <w:rFonts w:ascii="Garamond" w:hAnsi="Garamond"/>
          <w:lang w:val="sq-AL"/>
        </w:rPr>
        <w:t xml:space="preserve"> që ndryshon rregulloren zbatuese (BE) nr. 923/2012</w:t>
      </w:r>
      <w:r>
        <w:rPr>
          <w:rFonts w:ascii="Garamond" w:hAnsi="Garamond"/>
          <w:lang w:val="sq-AL"/>
        </w:rPr>
        <w:t>,</w:t>
      </w:r>
      <w:r w:rsidRPr="00B12670">
        <w:rPr>
          <w:rFonts w:ascii="Garamond" w:hAnsi="Garamond"/>
          <w:lang w:val="sq-AL"/>
        </w:rPr>
        <w:t xml:space="preserve"> lidhur me rregullat e operimit për përdorimin e sistemeve dhe përbërësve të tyre në menaxhimin e trafikut ajror dhe shërbimet e lundrimit ajror në hapësirën ajrore të qiellit të vetëm evropian,</w:t>
      </w:r>
      <w:r w:rsidRPr="00B12670">
        <w:rPr>
          <w:rFonts w:ascii="Garamond" w:hAnsi="Garamond"/>
        </w:rPr>
        <w:t xml:space="preserve"> </w:t>
      </w:r>
      <w:r w:rsidRPr="00B12670">
        <w:rPr>
          <w:rFonts w:ascii="Garamond" w:hAnsi="Garamond"/>
          <w:lang w:val="sq-AL"/>
        </w:rPr>
        <w:t>botuar në Fletoren Zyrtare të BE-së L 228, 15.9.2023.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3C8"/>
    <w:rsid w:val="00000A59"/>
    <w:rsid w:val="00004CB5"/>
    <w:rsid w:val="000254C1"/>
    <w:rsid w:val="00052EAF"/>
    <w:rsid w:val="0005526D"/>
    <w:rsid w:val="00056531"/>
    <w:rsid w:val="00080346"/>
    <w:rsid w:val="0008150A"/>
    <w:rsid w:val="00090A4B"/>
    <w:rsid w:val="00092DEE"/>
    <w:rsid w:val="00097FC7"/>
    <w:rsid w:val="000C0326"/>
    <w:rsid w:val="000C6AAF"/>
    <w:rsid w:val="000E28C0"/>
    <w:rsid w:val="000E4532"/>
    <w:rsid w:val="000F1DE1"/>
    <w:rsid w:val="000F5EDF"/>
    <w:rsid w:val="001055DD"/>
    <w:rsid w:val="00106BD0"/>
    <w:rsid w:val="00106DE2"/>
    <w:rsid w:val="00117258"/>
    <w:rsid w:val="00126828"/>
    <w:rsid w:val="00130013"/>
    <w:rsid w:val="0013443A"/>
    <w:rsid w:val="00141423"/>
    <w:rsid w:val="00153AFB"/>
    <w:rsid w:val="001546A3"/>
    <w:rsid w:val="00194816"/>
    <w:rsid w:val="001B2C9B"/>
    <w:rsid w:val="001B73BE"/>
    <w:rsid w:val="001B7980"/>
    <w:rsid w:val="001C1640"/>
    <w:rsid w:val="001C1B9B"/>
    <w:rsid w:val="001D34AE"/>
    <w:rsid w:val="001D74F5"/>
    <w:rsid w:val="001E2532"/>
    <w:rsid w:val="002007E9"/>
    <w:rsid w:val="00211144"/>
    <w:rsid w:val="002216FA"/>
    <w:rsid w:val="00224C45"/>
    <w:rsid w:val="00227CB2"/>
    <w:rsid w:val="0026114C"/>
    <w:rsid w:val="00265D9B"/>
    <w:rsid w:val="00276E51"/>
    <w:rsid w:val="002943C8"/>
    <w:rsid w:val="002A0DFB"/>
    <w:rsid w:val="002A1025"/>
    <w:rsid w:val="002B3B0B"/>
    <w:rsid w:val="002C4D7B"/>
    <w:rsid w:val="002D03BA"/>
    <w:rsid w:val="002E0AC8"/>
    <w:rsid w:val="002E5337"/>
    <w:rsid w:val="002F1C99"/>
    <w:rsid w:val="0031350D"/>
    <w:rsid w:val="00322217"/>
    <w:rsid w:val="00326128"/>
    <w:rsid w:val="00326CFA"/>
    <w:rsid w:val="00362AB9"/>
    <w:rsid w:val="00363F5B"/>
    <w:rsid w:val="00363F7F"/>
    <w:rsid w:val="00373795"/>
    <w:rsid w:val="003744B4"/>
    <w:rsid w:val="00390508"/>
    <w:rsid w:val="003A60A6"/>
    <w:rsid w:val="003C11F9"/>
    <w:rsid w:val="003C4C19"/>
    <w:rsid w:val="003D0F3C"/>
    <w:rsid w:val="003D7694"/>
    <w:rsid w:val="003E0ED4"/>
    <w:rsid w:val="00416A62"/>
    <w:rsid w:val="004370C1"/>
    <w:rsid w:val="00440886"/>
    <w:rsid w:val="00456D00"/>
    <w:rsid w:val="00473A04"/>
    <w:rsid w:val="004767E5"/>
    <w:rsid w:val="00483640"/>
    <w:rsid w:val="0049134A"/>
    <w:rsid w:val="004B45FB"/>
    <w:rsid w:val="004B7116"/>
    <w:rsid w:val="004C25C2"/>
    <w:rsid w:val="004D3CAF"/>
    <w:rsid w:val="004E0E2B"/>
    <w:rsid w:val="004E4A13"/>
    <w:rsid w:val="004F733C"/>
    <w:rsid w:val="0050003B"/>
    <w:rsid w:val="005019E1"/>
    <w:rsid w:val="0054264B"/>
    <w:rsid w:val="00544D72"/>
    <w:rsid w:val="005503D5"/>
    <w:rsid w:val="00552FE9"/>
    <w:rsid w:val="005671F4"/>
    <w:rsid w:val="005708AF"/>
    <w:rsid w:val="00576F7D"/>
    <w:rsid w:val="00581518"/>
    <w:rsid w:val="00584EDB"/>
    <w:rsid w:val="00590638"/>
    <w:rsid w:val="00590946"/>
    <w:rsid w:val="005A6054"/>
    <w:rsid w:val="005A734F"/>
    <w:rsid w:val="005A7767"/>
    <w:rsid w:val="005B3C71"/>
    <w:rsid w:val="005B54E0"/>
    <w:rsid w:val="005C5641"/>
    <w:rsid w:val="005D6893"/>
    <w:rsid w:val="00605D87"/>
    <w:rsid w:val="0060797E"/>
    <w:rsid w:val="00614B53"/>
    <w:rsid w:val="00616074"/>
    <w:rsid w:val="006235BC"/>
    <w:rsid w:val="00625946"/>
    <w:rsid w:val="006373E2"/>
    <w:rsid w:val="00662E5C"/>
    <w:rsid w:val="0066785C"/>
    <w:rsid w:val="00675DCD"/>
    <w:rsid w:val="00687A1C"/>
    <w:rsid w:val="006B13B5"/>
    <w:rsid w:val="006B77D1"/>
    <w:rsid w:val="006C267F"/>
    <w:rsid w:val="006D2BBA"/>
    <w:rsid w:val="006D6FB3"/>
    <w:rsid w:val="006D7934"/>
    <w:rsid w:val="006E1FD0"/>
    <w:rsid w:val="006E5C18"/>
    <w:rsid w:val="006F2CF6"/>
    <w:rsid w:val="006F3991"/>
    <w:rsid w:val="006F6001"/>
    <w:rsid w:val="006F7F4C"/>
    <w:rsid w:val="007206D5"/>
    <w:rsid w:val="00720C51"/>
    <w:rsid w:val="007302B0"/>
    <w:rsid w:val="00733068"/>
    <w:rsid w:val="00736377"/>
    <w:rsid w:val="007501AD"/>
    <w:rsid w:val="007504DF"/>
    <w:rsid w:val="007522FA"/>
    <w:rsid w:val="00773933"/>
    <w:rsid w:val="00785214"/>
    <w:rsid w:val="007874D5"/>
    <w:rsid w:val="00795691"/>
    <w:rsid w:val="007B012D"/>
    <w:rsid w:val="007B6D0F"/>
    <w:rsid w:val="007C636D"/>
    <w:rsid w:val="007D395D"/>
    <w:rsid w:val="007E1476"/>
    <w:rsid w:val="007E5BCD"/>
    <w:rsid w:val="007F0EA5"/>
    <w:rsid w:val="00801EBE"/>
    <w:rsid w:val="0082291D"/>
    <w:rsid w:val="008246DC"/>
    <w:rsid w:val="008261F6"/>
    <w:rsid w:val="00827953"/>
    <w:rsid w:val="00847A33"/>
    <w:rsid w:val="00854FF0"/>
    <w:rsid w:val="00856041"/>
    <w:rsid w:val="00863B19"/>
    <w:rsid w:val="00867CA7"/>
    <w:rsid w:val="008815CA"/>
    <w:rsid w:val="00883672"/>
    <w:rsid w:val="008B001B"/>
    <w:rsid w:val="008B504B"/>
    <w:rsid w:val="008B5FD6"/>
    <w:rsid w:val="008C1A0E"/>
    <w:rsid w:val="008D0811"/>
    <w:rsid w:val="008E0DBC"/>
    <w:rsid w:val="008E1141"/>
    <w:rsid w:val="008F5BA7"/>
    <w:rsid w:val="008F66E2"/>
    <w:rsid w:val="009026E0"/>
    <w:rsid w:val="00902A13"/>
    <w:rsid w:val="00913191"/>
    <w:rsid w:val="00916A91"/>
    <w:rsid w:val="0092462F"/>
    <w:rsid w:val="0092792E"/>
    <w:rsid w:val="00941DCF"/>
    <w:rsid w:val="00943D19"/>
    <w:rsid w:val="00950D68"/>
    <w:rsid w:val="00955D4D"/>
    <w:rsid w:val="009608A3"/>
    <w:rsid w:val="00973375"/>
    <w:rsid w:val="0098488A"/>
    <w:rsid w:val="0099572D"/>
    <w:rsid w:val="009A0B61"/>
    <w:rsid w:val="009B4623"/>
    <w:rsid w:val="009C7328"/>
    <w:rsid w:val="009E3C11"/>
    <w:rsid w:val="009E5858"/>
    <w:rsid w:val="00A05C83"/>
    <w:rsid w:val="00A156A8"/>
    <w:rsid w:val="00A15A23"/>
    <w:rsid w:val="00A262ED"/>
    <w:rsid w:val="00A3149A"/>
    <w:rsid w:val="00A465F5"/>
    <w:rsid w:val="00A5075C"/>
    <w:rsid w:val="00A61D35"/>
    <w:rsid w:val="00A67FE2"/>
    <w:rsid w:val="00A71557"/>
    <w:rsid w:val="00A71C31"/>
    <w:rsid w:val="00A8140A"/>
    <w:rsid w:val="00A839C3"/>
    <w:rsid w:val="00A85E09"/>
    <w:rsid w:val="00A92A63"/>
    <w:rsid w:val="00A9784F"/>
    <w:rsid w:val="00AA1D4F"/>
    <w:rsid w:val="00AA1FA9"/>
    <w:rsid w:val="00AA6782"/>
    <w:rsid w:val="00AB2165"/>
    <w:rsid w:val="00AC66B0"/>
    <w:rsid w:val="00AD5503"/>
    <w:rsid w:val="00AE46D8"/>
    <w:rsid w:val="00AE6251"/>
    <w:rsid w:val="00AE78A1"/>
    <w:rsid w:val="00B017B5"/>
    <w:rsid w:val="00B0643B"/>
    <w:rsid w:val="00B119C4"/>
    <w:rsid w:val="00B12670"/>
    <w:rsid w:val="00B23F0C"/>
    <w:rsid w:val="00B27831"/>
    <w:rsid w:val="00B469DD"/>
    <w:rsid w:val="00B5163E"/>
    <w:rsid w:val="00B52C58"/>
    <w:rsid w:val="00B6085C"/>
    <w:rsid w:val="00B73CD8"/>
    <w:rsid w:val="00B812B4"/>
    <w:rsid w:val="00B845B9"/>
    <w:rsid w:val="00B917E3"/>
    <w:rsid w:val="00BB1FD3"/>
    <w:rsid w:val="00BB5F3A"/>
    <w:rsid w:val="00BE0514"/>
    <w:rsid w:val="00BE63BD"/>
    <w:rsid w:val="00C10A0D"/>
    <w:rsid w:val="00C113B7"/>
    <w:rsid w:val="00C26E9B"/>
    <w:rsid w:val="00C36B42"/>
    <w:rsid w:val="00C44005"/>
    <w:rsid w:val="00C51156"/>
    <w:rsid w:val="00C60E06"/>
    <w:rsid w:val="00CA23D7"/>
    <w:rsid w:val="00CC0DC9"/>
    <w:rsid w:val="00CC461C"/>
    <w:rsid w:val="00CD4F71"/>
    <w:rsid w:val="00CE0A88"/>
    <w:rsid w:val="00D0609E"/>
    <w:rsid w:val="00D2016E"/>
    <w:rsid w:val="00D20C3B"/>
    <w:rsid w:val="00D22452"/>
    <w:rsid w:val="00D24E6D"/>
    <w:rsid w:val="00D36776"/>
    <w:rsid w:val="00D42AEE"/>
    <w:rsid w:val="00D42B7A"/>
    <w:rsid w:val="00D440D3"/>
    <w:rsid w:val="00D5455F"/>
    <w:rsid w:val="00D55257"/>
    <w:rsid w:val="00D76989"/>
    <w:rsid w:val="00D90B20"/>
    <w:rsid w:val="00D937B7"/>
    <w:rsid w:val="00D94C5C"/>
    <w:rsid w:val="00DA0427"/>
    <w:rsid w:val="00DA754B"/>
    <w:rsid w:val="00DE39EE"/>
    <w:rsid w:val="00E302BE"/>
    <w:rsid w:val="00E34298"/>
    <w:rsid w:val="00E42BDD"/>
    <w:rsid w:val="00E47981"/>
    <w:rsid w:val="00E52655"/>
    <w:rsid w:val="00E579C7"/>
    <w:rsid w:val="00E63B9D"/>
    <w:rsid w:val="00E71D86"/>
    <w:rsid w:val="00E82C7D"/>
    <w:rsid w:val="00E87848"/>
    <w:rsid w:val="00E92CEE"/>
    <w:rsid w:val="00EA4662"/>
    <w:rsid w:val="00EB645C"/>
    <w:rsid w:val="00EC716F"/>
    <w:rsid w:val="00ED68B9"/>
    <w:rsid w:val="00EE4838"/>
    <w:rsid w:val="00EE5B30"/>
    <w:rsid w:val="00F07A60"/>
    <w:rsid w:val="00F07E87"/>
    <w:rsid w:val="00F10203"/>
    <w:rsid w:val="00F14CF1"/>
    <w:rsid w:val="00F23DE5"/>
    <w:rsid w:val="00F26BBF"/>
    <w:rsid w:val="00F323A2"/>
    <w:rsid w:val="00F326DA"/>
    <w:rsid w:val="00F327B4"/>
    <w:rsid w:val="00F32D67"/>
    <w:rsid w:val="00F33B10"/>
    <w:rsid w:val="00F342CE"/>
    <w:rsid w:val="00F35F40"/>
    <w:rsid w:val="00F4315D"/>
    <w:rsid w:val="00F47B89"/>
    <w:rsid w:val="00F642B6"/>
    <w:rsid w:val="00F71779"/>
    <w:rsid w:val="00F7196B"/>
    <w:rsid w:val="00F83E54"/>
    <w:rsid w:val="00F87609"/>
    <w:rsid w:val="00F95BBC"/>
    <w:rsid w:val="00FA2BB2"/>
    <w:rsid w:val="00FA7156"/>
    <w:rsid w:val="00FB2779"/>
    <w:rsid w:val="00FC2FA2"/>
    <w:rsid w:val="00FF11BA"/>
    <w:rsid w:val="00FF1B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7696"/>
  <w15:chartTrackingRefBased/>
  <w15:docId w15:val="{22FA2930-E16D-4693-9923-F130077F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3C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943C8"/>
    <w:rPr>
      <w:sz w:val="20"/>
      <w:szCs w:val="20"/>
      <w:lang w:val="en-US"/>
    </w:rPr>
  </w:style>
  <w:style w:type="character" w:customStyle="1" w:styleId="FootnoteTextChar">
    <w:name w:val="Footnote Text Char"/>
    <w:basedOn w:val="DefaultParagraphFont"/>
    <w:link w:val="FootnoteText"/>
    <w:uiPriority w:val="99"/>
    <w:rsid w:val="002943C8"/>
    <w:rPr>
      <w:rFonts w:ascii="Calibri" w:eastAsia="Calibri" w:hAnsi="Calibri" w:cs="Times New Roman"/>
      <w:sz w:val="20"/>
      <w:szCs w:val="20"/>
      <w:lang w:val="en-US"/>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2943C8"/>
    <w:rPr>
      <w:vertAlign w:val="superscript"/>
    </w:rPr>
  </w:style>
  <w:style w:type="paragraph" w:customStyle="1" w:styleId="Char2">
    <w:name w:val="Char2"/>
    <w:basedOn w:val="Normal"/>
    <w:link w:val="FootnoteReference"/>
    <w:uiPriority w:val="99"/>
    <w:rsid w:val="002943C8"/>
    <w:pPr>
      <w:spacing w:after="160" w:line="240" w:lineRule="exact"/>
    </w:pPr>
    <w:rPr>
      <w:rFonts w:asciiTheme="minorHAnsi" w:eastAsiaTheme="minorHAnsi" w:hAnsiTheme="minorHAnsi" w:cstheme="minorBidi"/>
      <w:vertAlign w:val="superscript"/>
    </w:rPr>
  </w:style>
  <w:style w:type="paragraph" w:styleId="ListParagraph">
    <w:name w:val="List Paragraph"/>
    <w:basedOn w:val="Normal"/>
    <w:uiPriority w:val="34"/>
    <w:qFormat/>
    <w:rsid w:val="009A0B61"/>
    <w:pPr>
      <w:autoSpaceDE w:val="0"/>
      <w:autoSpaceDN w:val="0"/>
      <w:adjustRightInd w:val="0"/>
      <w:spacing w:after="160" w:line="280" w:lineRule="atLeast"/>
      <w:ind w:left="720"/>
    </w:pPr>
    <w:rPr>
      <w:rFonts w:ascii="Times New Roman" w:eastAsiaTheme="minorHAnsi" w:hAnsi="Times New Roman"/>
      <w:color w:val="000000"/>
    </w:rPr>
  </w:style>
  <w:style w:type="paragraph" w:customStyle="1" w:styleId="TEKSTIIII">
    <w:name w:val="TEKSTIIII"/>
    <w:basedOn w:val="Normal"/>
    <w:qFormat/>
    <w:rsid w:val="00276E51"/>
    <w:pPr>
      <w:shd w:val="clear" w:color="auto" w:fill="FFFFFF"/>
      <w:spacing w:after="0" w:line="240" w:lineRule="auto"/>
      <w:ind w:firstLine="284"/>
      <w:jc w:val="both"/>
    </w:pPr>
    <w:rPr>
      <w:rFonts w:ascii="Garamond" w:hAnsi="Garamond"/>
      <w:sz w:val="24"/>
      <w:szCs w:val="24"/>
    </w:rPr>
  </w:style>
  <w:style w:type="table" w:styleId="TableGrid">
    <w:name w:val="Table Grid"/>
    <w:basedOn w:val="TableNormal"/>
    <w:uiPriority w:val="39"/>
    <w:rsid w:val="00276E51"/>
    <w:pPr>
      <w:spacing w:after="0" w:line="240" w:lineRule="auto"/>
    </w:pPr>
    <w:rPr>
      <w:rFonts w:ascii="Calibri" w:eastAsia="Calibri"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j-bold">
    <w:name w:val="oj-bold"/>
    <w:basedOn w:val="DefaultParagraphFont"/>
    <w:rsid w:val="00276E51"/>
  </w:style>
  <w:style w:type="paragraph" w:customStyle="1" w:styleId="oj-tbl-txt">
    <w:name w:val="oj-tbl-txt"/>
    <w:basedOn w:val="Normal"/>
    <w:rsid w:val="00276E51"/>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2">
    <w:name w:val="Table Grid2"/>
    <w:basedOn w:val="TableNormal"/>
    <w:next w:val="TableGrid"/>
    <w:uiPriority w:val="39"/>
    <w:rsid w:val="0008034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EBE"/>
    <w:rPr>
      <w:rFonts w:ascii="Calibri" w:eastAsia="Calibri" w:hAnsi="Calibri" w:cs="Times New Roman"/>
    </w:rPr>
  </w:style>
  <w:style w:type="paragraph" w:styleId="Footer">
    <w:name w:val="footer"/>
    <w:basedOn w:val="Normal"/>
    <w:link w:val="FooterChar"/>
    <w:uiPriority w:val="99"/>
    <w:unhideWhenUsed/>
    <w:rsid w:val="00801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EB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2024-04-29T13:36:55Z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2024-04-29T00:00:00Z</Date_x0020_protokolli>
    <Titulli xmlns="0e656187-b300-4fb0-8bf4-3a50f872073c">Për disa shtesa dhe ndryshime në urdhrin nr. 42, datë 27.03.2023, "Për miratimin e rregullores mbi përcaktimin e rregullave të përbashkëta të ajrit dhe dispozitat operacionale në lidhje me shërbimet dhe procedurat në lundrimin ajror"</Titulli>
    <Modifikuesi xmlns="0e656187-b300-4fb0-8bf4-3a50f872073c">Amarilda.Muja</Modifikuesi>
    <Nr_x002e__x0020_prot_x0020_QBZ xmlns="0e656187-b300-4fb0-8bf4-3a50f872073c">764/1</Nr_x002e__x0020_prot_x0020_QBZ>
    <Data_x0020_e_x0020_Modifikimit xmlns="0e656187-b300-4fb0-8bf4-3a50f872073c">2024-05-02T08:40:23Z</Data_x0020_e_x0020_Modifikimit>
    <Dekretuar xmlns="0e656187-b300-4fb0-8bf4-3a50f872073c">false</Dekretuar>
    <Data xmlns="0e656187-b300-4fb0-8bf4-3a50f872073c">2024-04-22T00:00:00Z</Data>
    <Nr_x002e__x0020_protokolli_x0020_i_x0020_aktit xmlns="0e656187-b300-4fb0-8bf4-3a50f872073c">3202/1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7DF0E92006B4D35955648E40C54D6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7DF0E92006B4D35955648E40C54D6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5E2D9A-7882-41B0-AD3D-9899DD51CB29}">
  <ds:schemaRefs>
    <ds:schemaRef ds:uri="http://schemas.microsoft.com/office/2006/metadata/properties"/>
    <ds:schemaRef ds:uri="http://purl.org/dc/dcmitype/"/>
    <ds:schemaRef ds:uri="http://www.w3.org/XML/1998/namespace"/>
    <ds:schemaRef ds:uri="http://schemas.microsoft.com/office/2006/documentManagement/types"/>
    <ds:schemaRef ds:uri="0e656187-b300-4fb0-8bf4-3a50f872073c"/>
    <ds:schemaRef ds:uri="http://purl.org/dc/term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76DE3305-C0BC-45CF-B617-A8F43BEFBAD0}">
  <ds:schemaRefs>
    <ds:schemaRef ds:uri="http://schemas.microsoft.com/sharepoint/v3/contenttype/forms"/>
  </ds:schemaRefs>
</ds:datastoreItem>
</file>

<file path=customXml/itemProps3.xml><?xml version="1.0" encoding="utf-8"?>
<ds:datastoreItem xmlns:ds="http://schemas.openxmlformats.org/officeDocument/2006/customXml" ds:itemID="{806F8172-BCE1-4984-B5CD-AFD37277C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FAE2F5-8563-4899-A355-973AB5162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E6D213A-9223-4258-8B7E-D45B51A008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18</Pages>
  <Words>8183</Words>
  <Characters>46649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Për disa shtesa dhe ndryshime në urdhrin nr. 42, datë 27.03.2023, "Për miratimin e rregullores mbi përcaktimin e rregullave të përbashkëta të ajrit dhe dispozitat operacionale në lidhje me shërbimet dhe procedurat në lundrimin ajror"</vt:lpstr>
    </vt:vector>
  </TitlesOfParts>
  <Company>AKSHI</Company>
  <LinksUpToDate>false</LinksUpToDate>
  <CharactersWithSpaces>54723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 42, datë 27.03.2023, "Për miratimin e rregullores mbi përcaktimin e rregullave të përbashkëta të ajrit dhe dispozitat operacionale në lidhje me shërbimet dhe procedurat në lundrimin ajror"</dc:title>
  <dc:creator>Ermira Bukaci</dc:creator>
  <cp:lastModifiedBy>Entela Suli</cp:lastModifiedBy>
  <cp:revision>271</cp:revision>
  <dcterms:created xsi:type="dcterms:W3CDTF">2024-04-29T12:34:00Z</dcterms:created>
  <dcterms:modified xsi:type="dcterms:W3CDTF">2024-05-02T08:59:00Z</dcterms:modified>
</cp:coreProperties>
</file>