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9D605" w14:textId="5FD7E26A" w:rsidR="00A07FA5" w:rsidRPr="0090303F" w:rsidRDefault="00A07FA5" w:rsidP="003169D7">
      <w:pPr>
        <w:ind w:firstLine="284"/>
        <w:jc w:val="center"/>
        <w:rPr>
          <w:rFonts w:ascii="Garamond" w:hAnsi="Garamond" w:cs="Times New Roman"/>
          <w:b/>
        </w:rPr>
      </w:pPr>
      <w:r w:rsidRPr="0090303F">
        <w:rPr>
          <w:rFonts w:ascii="Garamond" w:hAnsi="Garamond" w:cs="Times New Roman"/>
          <w:b/>
        </w:rPr>
        <w:t>URDHËR</w:t>
      </w:r>
    </w:p>
    <w:p w14:paraId="7E4AD791" w14:textId="06F76DFD" w:rsidR="00DE47AB" w:rsidRPr="0090303F" w:rsidRDefault="00D93DC0" w:rsidP="003169D7">
      <w:pPr>
        <w:widowControl/>
        <w:suppressAutoHyphens w:val="0"/>
        <w:ind w:firstLine="284"/>
        <w:jc w:val="center"/>
        <w:rPr>
          <w:rFonts w:ascii="Garamond" w:hAnsi="Garamond" w:cs="Times New Roman"/>
          <w:b/>
          <w:color w:val="auto"/>
          <w:lang w:eastAsia="en-US"/>
        </w:rPr>
      </w:pPr>
      <w:r w:rsidRPr="0090303F">
        <w:rPr>
          <w:rFonts w:ascii="Garamond" w:hAnsi="Garamond" w:cs="Times New Roman"/>
          <w:b/>
          <w:color w:val="auto"/>
          <w:lang w:eastAsia="en-US"/>
        </w:rPr>
        <w:t xml:space="preserve">Nr. </w:t>
      </w:r>
      <w:r w:rsidR="003169D7" w:rsidRPr="0090303F">
        <w:rPr>
          <w:rFonts w:ascii="Garamond" w:hAnsi="Garamond" w:cs="Times New Roman"/>
          <w:b/>
          <w:color w:val="auto"/>
          <w:lang w:eastAsia="en-US"/>
        </w:rPr>
        <w:t>307</w:t>
      </w:r>
      <w:r w:rsidRPr="0090303F">
        <w:rPr>
          <w:rFonts w:ascii="Garamond" w:hAnsi="Garamond" w:cs="Times New Roman"/>
          <w:b/>
          <w:color w:val="auto"/>
          <w:lang w:eastAsia="en-US"/>
        </w:rPr>
        <w:t>,</w:t>
      </w:r>
      <w:r w:rsidR="003E4A75" w:rsidRPr="0090303F">
        <w:rPr>
          <w:rFonts w:ascii="Garamond" w:hAnsi="Garamond" w:cs="Times New Roman"/>
          <w:b/>
          <w:color w:val="auto"/>
          <w:lang w:eastAsia="en-US"/>
        </w:rPr>
        <w:t xml:space="preserve"> </w:t>
      </w:r>
      <w:r w:rsidR="003169D7" w:rsidRPr="0090303F">
        <w:rPr>
          <w:rFonts w:ascii="Garamond" w:hAnsi="Garamond" w:cs="Times New Roman"/>
          <w:b/>
          <w:color w:val="auto"/>
          <w:lang w:eastAsia="en-US"/>
        </w:rPr>
        <w:t>d</w:t>
      </w:r>
      <w:r w:rsidRPr="0090303F">
        <w:rPr>
          <w:rFonts w:ascii="Garamond" w:hAnsi="Garamond" w:cs="Times New Roman"/>
          <w:b/>
          <w:color w:val="auto"/>
          <w:lang w:eastAsia="en-US"/>
        </w:rPr>
        <w:t xml:space="preserve">atë </w:t>
      </w:r>
      <w:r w:rsidR="003169D7" w:rsidRPr="0090303F">
        <w:rPr>
          <w:rFonts w:ascii="Garamond" w:hAnsi="Garamond" w:cs="Times New Roman"/>
          <w:b/>
          <w:color w:val="auto"/>
          <w:lang w:eastAsia="en-US"/>
        </w:rPr>
        <w:t>10.12</w:t>
      </w:r>
      <w:r w:rsidRPr="0090303F">
        <w:rPr>
          <w:rFonts w:ascii="Garamond" w:hAnsi="Garamond" w:cs="Times New Roman"/>
          <w:b/>
          <w:color w:val="auto"/>
          <w:lang w:eastAsia="en-US"/>
        </w:rPr>
        <w:t>.202</w:t>
      </w:r>
      <w:r w:rsidR="004579B2" w:rsidRPr="0090303F">
        <w:rPr>
          <w:rFonts w:ascii="Garamond" w:hAnsi="Garamond" w:cs="Times New Roman"/>
          <w:b/>
          <w:color w:val="auto"/>
          <w:lang w:eastAsia="en-US"/>
        </w:rPr>
        <w:t>4</w:t>
      </w:r>
    </w:p>
    <w:p w14:paraId="183CBF54" w14:textId="77777777" w:rsidR="00DE47AB" w:rsidRPr="0090303F" w:rsidRDefault="00DE47AB" w:rsidP="003169D7">
      <w:pPr>
        <w:widowControl/>
        <w:suppressAutoHyphens w:val="0"/>
        <w:ind w:firstLine="284"/>
        <w:jc w:val="center"/>
        <w:rPr>
          <w:rFonts w:ascii="Garamond" w:hAnsi="Garamond" w:cs="Times New Roman"/>
          <w:b/>
          <w:color w:val="auto"/>
          <w:lang w:eastAsia="en-US"/>
        </w:rPr>
      </w:pPr>
    </w:p>
    <w:p w14:paraId="503ABE6E" w14:textId="538DBF09" w:rsidR="002848FC" w:rsidRPr="0090303F" w:rsidRDefault="002848FC" w:rsidP="003169D7">
      <w:pPr>
        <w:ind w:firstLine="284"/>
        <w:jc w:val="center"/>
        <w:rPr>
          <w:rFonts w:ascii="Garamond" w:hAnsi="Garamond" w:cs="Times New Roman"/>
          <w:b/>
          <w:bCs/>
        </w:rPr>
      </w:pPr>
      <w:r w:rsidRPr="0090303F">
        <w:rPr>
          <w:rFonts w:ascii="Garamond" w:hAnsi="Garamond" w:cs="Times New Roman"/>
          <w:b/>
          <w:bCs/>
        </w:rPr>
        <w:t>P</w:t>
      </w:r>
      <w:r w:rsidR="00E17806" w:rsidRPr="0090303F">
        <w:rPr>
          <w:rFonts w:ascii="Garamond" w:hAnsi="Garamond" w:cs="Times New Roman"/>
          <w:b/>
          <w:bCs/>
        </w:rPr>
        <w:t>Ë</w:t>
      </w:r>
      <w:r w:rsidRPr="0090303F">
        <w:rPr>
          <w:rFonts w:ascii="Garamond" w:hAnsi="Garamond" w:cs="Times New Roman"/>
          <w:b/>
          <w:bCs/>
        </w:rPr>
        <w:t>R</w:t>
      </w:r>
      <w:r w:rsidR="003169D7" w:rsidRPr="0090303F">
        <w:rPr>
          <w:rFonts w:ascii="Garamond" w:hAnsi="Garamond" w:cs="Times New Roman"/>
          <w:b/>
          <w:bCs/>
        </w:rPr>
        <w:t xml:space="preserve"> </w:t>
      </w:r>
      <w:r w:rsidR="004579B2" w:rsidRPr="0090303F">
        <w:rPr>
          <w:rFonts w:ascii="Garamond" w:hAnsi="Garamond" w:cs="Times New Roman"/>
          <w:b/>
          <w:bCs/>
        </w:rPr>
        <w:t>MIRATIMIN E RREGULLORES</w:t>
      </w:r>
      <w:r w:rsidR="003169D7" w:rsidRPr="0090303F">
        <w:rPr>
          <w:rFonts w:ascii="Garamond" w:hAnsi="Garamond" w:cs="Times New Roman"/>
          <w:b/>
          <w:bCs/>
        </w:rPr>
        <w:t xml:space="preserve"> </w:t>
      </w:r>
      <w:r w:rsidRPr="0090303F">
        <w:rPr>
          <w:rFonts w:ascii="Garamond" w:hAnsi="Garamond" w:cs="Times New Roman"/>
          <w:b/>
          <w:bCs/>
        </w:rPr>
        <w:t>“PËR</w:t>
      </w:r>
      <w:r w:rsidR="003E4A75" w:rsidRPr="0090303F">
        <w:rPr>
          <w:rFonts w:ascii="Garamond" w:hAnsi="Garamond" w:cs="Times New Roman"/>
          <w:b/>
          <w:bCs/>
        </w:rPr>
        <w:t xml:space="preserve"> </w:t>
      </w:r>
      <w:r w:rsidRPr="0090303F">
        <w:rPr>
          <w:rFonts w:ascii="Garamond" w:hAnsi="Garamond" w:cs="Times New Roman"/>
          <w:b/>
          <w:bCs/>
        </w:rPr>
        <w:t>REGJISTRIMIN E PERSONAVE QË LUNDROJNË NË BORDIN E ANIJEVE TË PASAGJERËVE QË OPEROJNË DREJT OSE</w:t>
      </w:r>
      <w:r w:rsidR="003E4A75" w:rsidRPr="0090303F">
        <w:rPr>
          <w:rFonts w:ascii="Garamond" w:hAnsi="Garamond" w:cs="Times New Roman"/>
          <w:b/>
          <w:bCs/>
        </w:rPr>
        <w:t xml:space="preserve"> </w:t>
      </w:r>
      <w:r w:rsidRPr="0090303F">
        <w:rPr>
          <w:rFonts w:ascii="Garamond" w:hAnsi="Garamond" w:cs="Times New Roman"/>
          <w:b/>
          <w:bCs/>
        </w:rPr>
        <w:t>NGA PORTET E REPUBLIKËS SË SHQIPËRISË”</w:t>
      </w:r>
      <w:r w:rsidR="00A007F5" w:rsidRPr="0090303F">
        <w:rPr>
          <w:rStyle w:val="FootnoteReference"/>
          <w:rFonts w:ascii="Garamond" w:hAnsi="Garamond" w:cs="Times New Roman"/>
          <w:b/>
          <w:bCs/>
        </w:rPr>
        <w:footnoteReference w:id="2"/>
      </w:r>
    </w:p>
    <w:p w14:paraId="443F09FC" w14:textId="77777777" w:rsidR="00DE47AB" w:rsidRPr="0090303F" w:rsidRDefault="00DE47AB" w:rsidP="003169D7">
      <w:pPr>
        <w:widowControl/>
        <w:ind w:firstLine="284"/>
        <w:jc w:val="both"/>
        <w:rPr>
          <w:rFonts w:ascii="Garamond" w:hAnsi="Garamond" w:cs="Times New Roman"/>
          <w:color w:val="auto"/>
        </w:rPr>
      </w:pPr>
    </w:p>
    <w:p w14:paraId="416EF2F2" w14:textId="1460D59F" w:rsidR="00DE47AB" w:rsidRPr="0090303F" w:rsidRDefault="00DE47AB" w:rsidP="003169D7">
      <w:pPr>
        <w:widowControl/>
        <w:suppressAutoHyphens w:val="0"/>
        <w:ind w:firstLine="284"/>
        <w:jc w:val="both"/>
        <w:rPr>
          <w:rFonts w:ascii="Garamond" w:hAnsi="Garamond" w:cs="Times New Roman"/>
          <w:color w:val="auto"/>
        </w:rPr>
      </w:pPr>
      <w:r w:rsidRPr="0090303F">
        <w:rPr>
          <w:rFonts w:ascii="Garamond" w:hAnsi="Garamond" w:cs="Times New Roman"/>
          <w:color w:val="auto"/>
        </w:rPr>
        <w:t xml:space="preserve">Në </w:t>
      </w:r>
      <w:r w:rsidR="006E6705" w:rsidRPr="0090303F">
        <w:rPr>
          <w:rFonts w:ascii="Garamond" w:hAnsi="Garamond" w:cs="Times New Roman"/>
          <w:color w:val="auto"/>
        </w:rPr>
        <w:t>mbështetje</w:t>
      </w:r>
      <w:r w:rsidRPr="0090303F">
        <w:rPr>
          <w:rFonts w:ascii="Garamond" w:hAnsi="Garamond" w:cs="Times New Roman"/>
          <w:color w:val="auto"/>
        </w:rPr>
        <w:t xml:space="preserve"> të nenit </w:t>
      </w:r>
      <w:r w:rsidRPr="0090303F">
        <w:rPr>
          <w:rFonts w:ascii="Garamond" w:hAnsi="Garamond" w:cs="Times New Roman"/>
          <w:color w:val="auto"/>
          <w:lang w:eastAsia="en-US"/>
        </w:rPr>
        <w:t>102, pika 4</w:t>
      </w:r>
      <w:r w:rsidR="00614ABA">
        <w:rPr>
          <w:rFonts w:ascii="Garamond" w:hAnsi="Garamond" w:cs="Times New Roman"/>
          <w:color w:val="auto"/>
          <w:lang w:eastAsia="en-US"/>
        </w:rPr>
        <w:t>,</w:t>
      </w:r>
      <w:r w:rsidRPr="0090303F">
        <w:rPr>
          <w:rFonts w:ascii="Garamond" w:hAnsi="Garamond" w:cs="Times New Roman"/>
          <w:color w:val="auto"/>
          <w:lang w:eastAsia="en-US"/>
        </w:rPr>
        <w:t xml:space="preserve"> të Kushtetutës, </w:t>
      </w:r>
      <w:r w:rsidR="001F4DB8" w:rsidRPr="0090303F">
        <w:rPr>
          <w:rFonts w:ascii="Garamond" w:hAnsi="Garamond" w:cs="Times New Roman"/>
          <w:color w:val="auto"/>
          <w:lang w:eastAsia="en-US"/>
        </w:rPr>
        <w:t>shkronjë</w:t>
      </w:r>
      <w:r w:rsidR="004A469E" w:rsidRPr="0090303F">
        <w:rPr>
          <w:rFonts w:ascii="Garamond" w:hAnsi="Garamond" w:cs="Times New Roman"/>
          <w:color w:val="auto"/>
          <w:lang w:eastAsia="en-US"/>
        </w:rPr>
        <w:t>s</w:t>
      </w:r>
      <w:r w:rsidR="001F4DB8" w:rsidRPr="0090303F">
        <w:rPr>
          <w:rFonts w:ascii="Garamond" w:hAnsi="Garamond" w:cs="Times New Roman"/>
          <w:color w:val="auto"/>
          <w:lang w:eastAsia="en-US"/>
        </w:rPr>
        <w:t xml:space="preserve"> “b”, të </w:t>
      </w:r>
      <w:r w:rsidRPr="0090303F">
        <w:rPr>
          <w:rFonts w:ascii="Garamond" w:hAnsi="Garamond" w:cs="Times New Roman"/>
          <w:color w:val="auto"/>
        </w:rPr>
        <w:t>nenit 401</w:t>
      </w:r>
      <w:r w:rsidR="003E4A75" w:rsidRPr="0090303F">
        <w:rPr>
          <w:rFonts w:ascii="Garamond" w:hAnsi="Garamond" w:cs="Times New Roman"/>
          <w:color w:val="auto"/>
        </w:rPr>
        <w:t>,</w:t>
      </w:r>
      <w:r w:rsidRPr="0090303F">
        <w:rPr>
          <w:rFonts w:ascii="Garamond" w:hAnsi="Garamond" w:cs="Times New Roman"/>
          <w:color w:val="auto"/>
        </w:rPr>
        <w:t xml:space="preserve"> të ligjit </w:t>
      </w:r>
      <w:r w:rsidR="000C1B5C" w:rsidRPr="0090303F">
        <w:rPr>
          <w:rFonts w:ascii="Garamond" w:hAnsi="Garamond" w:cs="Times New Roman"/>
          <w:color w:val="auto"/>
        </w:rPr>
        <w:t>n</w:t>
      </w:r>
      <w:r w:rsidRPr="0090303F">
        <w:rPr>
          <w:rFonts w:ascii="Garamond" w:hAnsi="Garamond" w:cs="Times New Roman"/>
          <w:color w:val="auto"/>
        </w:rPr>
        <w:t>r. 9251, datë 8.7.2004</w:t>
      </w:r>
      <w:r w:rsidR="003E4A75" w:rsidRPr="0090303F">
        <w:rPr>
          <w:rFonts w:ascii="Garamond" w:hAnsi="Garamond" w:cs="Times New Roman"/>
          <w:color w:val="auto"/>
        </w:rPr>
        <w:t>,</w:t>
      </w:r>
      <w:r w:rsidRPr="0090303F">
        <w:rPr>
          <w:rFonts w:ascii="Garamond" w:hAnsi="Garamond" w:cs="Times New Roman"/>
          <w:color w:val="auto"/>
        </w:rPr>
        <w:t xml:space="preserve"> “Kodi Detar i Republikës së Shqipë</w:t>
      </w:r>
      <w:r w:rsidR="00947C40" w:rsidRPr="0090303F">
        <w:rPr>
          <w:rFonts w:ascii="Garamond" w:hAnsi="Garamond" w:cs="Times New Roman"/>
          <w:color w:val="auto"/>
        </w:rPr>
        <w:t>risë”, i ndryshuar</w:t>
      </w:r>
      <w:r w:rsidR="009E7067" w:rsidRPr="0090303F">
        <w:rPr>
          <w:rFonts w:ascii="Garamond" w:hAnsi="Garamond" w:cs="Times New Roman"/>
          <w:color w:val="auto"/>
        </w:rPr>
        <w:t>,</w:t>
      </w:r>
      <w:r w:rsidR="00FC6ABF" w:rsidRPr="0090303F">
        <w:rPr>
          <w:rFonts w:ascii="Garamond" w:hAnsi="Garamond" w:cs="Times New Roman"/>
          <w:color w:val="auto"/>
        </w:rPr>
        <w:t xml:space="preserve"> si dhe </w:t>
      </w:r>
      <w:r w:rsidR="001F4DB8" w:rsidRPr="0090303F">
        <w:rPr>
          <w:rFonts w:ascii="Garamond" w:hAnsi="Garamond" w:cs="Times New Roman"/>
          <w:color w:val="auto"/>
        </w:rPr>
        <w:t>nenit 70</w:t>
      </w:r>
      <w:r w:rsidR="003E4A75" w:rsidRPr="0090303F">
        <w:rPr>
          <w:rFonts w:ascii="Garamond" w:hAnsi="Garamond" w:cs="Times New Roman"/>
          <w:color w:val="auto"/>
        </w:rPr>
        <w:t>,</w:t>
      </w:r>
      <w:r w:rsidR="000C1B5C" w:rsidRPr="0090303F">
        <w:rPr>
          <w:rFonts w:ascii="Garamond" w:hAnsi="Garamond" w:cs="Times New Roman"/>
          <w:color w:val="auto"/>
        </w:rPr>
        <w:t xml:space="preserve"> të </w:t>
      </w:r>
      <w:r w:rsidRPr="0090303F">
        <w:rPr>
          <w:rFonts w:ascii="Garamond" w:hAnsi="Garamond" w:cs="Times New Roman"/>
          <w:color w:val="auto"/>
        </w:rPr>
        <w:t xml:space="preserve">ligjit </w:t>
      </w:r>
      <w:r w:rsidR="003E4A75" w:rsidRPr="0090303F">
        <w:rPr>
          <w:rFonts w:ascii="Garamond" w:hAnsi="Garamond" w:cs="Times New Roman"/>
          <w:color w:val="auto"/>
        </w:rPr>
        <w:t>n</w:t>
      </w:r>
      <w:r w:rsidRPr="0090303F">
        <w:rPr>
          <w:rFonts w:ascii="Garamond" w:hAnsi="Garamond" w:cs="Times New Roman"/>
          <w:color w:val="auto"/>
        </w:rPr>
        <w:t xml:space="preserve">r. </w:t>
      </w:r>
      <w:r w:rsidR="001F4DB8" w:rsidRPr="0090303F">
        <w:rPr>
          <w:rFonts w:ascii="Garamond" w:hAnsi="Garamond" w:cs="Times New Roman"/>
          <w:color w:val="auto"/>
        </w:rPr>
        <w:t>9590,</w:t>
      </w:r>
      <w:r w:rsidRPr="0090303F">
        <w:rPr>
          <w:rFonts w:ascii="Garamond" w:hAnsi="Garamond" w:cs="Times New Roman"/>
          <w:color w:val="auto"/>
        </w:rPr>
        <w:t xml:space="preserve"> datë </w:t>
      </w:r>
      <w:r w:rsidR="001F4DB8" w:rsidRPr="0090303F">
        <w:rPr>
          <w:rFonts w:ascii="Garamond" w:hAnsi="Garamond" w:cs="Times New Roman"/>
          <w:color w:val="auto"/>
        </w:rPr>
        <w:t>27</w:t>
      </w:r>
      <w:r w:rsidRPr="0090303F">
        <w:rPr>
          <w:rFonts w:ascii="Garamond" w:hAnsi="Garamond" w:cs="Times New Roman"/>
          <w:color w:val="auto"/>
        </w:rPr>
        <w:t>.</w:t>
      </w:r>
      <w:r w:rsidR="001F4DB8" w:rsidRPr="0090303F">
        <w:rPr>
          <w:rFonts w:ascii="Garamond" w:hAnsi="Garamond" w:cs="Times New Roman"/>
          <w:color w:val="auto"/>
        </w:rPr>
        <w:t>7</w:t>
      </w:r>
      <w:r w:rsidRPr="0090303F">
        <w:rPr>
          <w:rFonts w:ascii="Garamond" w:hAnsi="Garamond" w:cs="Times New Roman"/>
          <w:color w:val="auto"/>
        </w:rPr>
        <w:t>.</w:t>
      </w:r>
      <w:r w:rsidR="00515AC4" w:rsidRPr="0090303F">
        <w:rPr>
          <w:rFonts w:ascii="Garamond" w:hAnsi="Garamond" w:cs="Times New Roman"/>
          <w:color w:val="auto"/>
        </w:rPr>
        <w:t>2</w:t>
      </w:r>
      <w:r w:rsidRPr="0090303F">
        <w:rPr>
          <w:rFonts w:ascii="Garamond" w:hAnsi="Garamond" w:cs="Times New Roman"/>
          <w:color w:val="auto"/>
        </w:rPr>
        <w:t>00</w:t>
      </w:r>
      <w:r w:rsidR="00515AC4" w:rsidRPr="0090303F">
        <w:rPr>
          <w:rFonts w:ascii="Garamond" w:hAnsi="Garamond" w:cs="Times New Roman"/>
          <w:color w:val="auto"/>
        </w:rPr>
        <w:t>6</w:t>
      </w:r>
      <w:r w:rsidR="003E4A75" w:rsidRPr="0090303F">
        <w:rPr>
          <w:rFonts w:ascii="Garamond" w:hAnsi="Garamond" w:cs="Times New Roman"/>
          <w:color w:val="auto"/>
        </w:rPr>
        <w:t>,</w:t>
      </w:r>
      <w:r w:rsidRPr="0090303F">
        <w:rPr>
          <w:rFonts w:ascii="Garamond" w:hAnsi="Garamond" w:cs="Times New Roman"/>
          <w:color w:val="auto"/>
        </w:rPr>
        <w:t xml:space="preserve"> “</w:t>
      </w:r>
      <w:r w:rsidR="00515AC4" w:rsidRPr="0090303F">
        <w:rPr>
          <w:rFonts w:ascii="Garamond" w:hAnsi="Garamond" w:cs="Times New Roman"/>
          <w:color w:val="auto"/>
        </w:rPr>
        <w:t xml:space="preserve">Për ratifikimin e </w:t>
      </w:r>
      <w:r w:rsidR="00310C82" w:rsidRPr="0090303F">
        <w:rPr>
          <w:rFonts w:ascii="Garamond" w:hAnsi="Garamond" w:cs="Times New Roman"/>
          <w:color w:val="auto"/>
        </w:rPr>
        <w:t>M</w:t>
      </w:r>
      <w:r w:rsidR="00515AC4" w:rsidRPr="0090303F">
        <w:rPr>
          <w:rFonts w:ascii="Garamond" w:hAnsi="Garamond" w:cs="Times New Roman"/>
          <w:color w:val="auto"/>
        </w:rPr>
        <w:t xml:space="preserve">arrëveshjes </w:t>
      </w:r>
      <w:r w:rsidR="00361747" w:rsidRPr="0090303F">
        <w:rPr>
          <w:rFonts w:ascii="Garamond" w:hAnsi="Garamond" w:cs="Times New Roman"/>
          <w:color w:val="auto"/>
        </w:rPr>
        <w:t xml:space="preserve">së </w:t>
      </w:r>
      <w:r w:rsidR="00310C82" w:rsidRPr="0090303F">
        <w:rPr>
          <w:rFonts w:ascii="Garamond" w:hAnsi="Garamond" w:cs="Times New Roman"/>
          <w:color w:val="auto"/>
        </w:rPr>
        <w:t>S</w:t>
      </w:r>
      <w:r w:rsidR="00361747" w:rsidRPr="0090303F">
        <w:rPr>
          <w:rFonts w:ascii="Garamond" w:hAnsi="Garamond" w:cs="Times New Roman"/>
          <w:color w:val="auto"/>
        </w:rPr>
        <w:t>tabilizim</w:t>
      </w:r>
      <w:r w:rsidR="00310C82" w:rsidRPr="0090303F">
        <w:rPr>
          <w:rFonts w:ascii="Garamond" w:hAnsi="Garamond" w:cs="Times New Roman"/>
          <w:color w:val="auto"/>
        </w:rPr>
        <w:t>-</w:t>
      </w:r>
      <w:proofErr w:type="spellStart"/>
      <w:r w:rsidR="00310C82" w:rsidRPr="0090303F">
        <w:rPr>
          <w:rFonts w:ascii="Garamond" w:hAnsi="Garamond" w:cs="Times New Roman"/>
          <w:color w:val="auto"/>
        </w:rPr>
        <w:t>A</w:t>
      </w:r>
      <w:r w:rsidR="00361747" w:rsidRPr="0090303F">
        <w:rPr>
          <w:rFonts w:ascii="Garamond" w:hAnsi="Garamond" w:cs="Times New Roman"/>
          <w:color w:val="auto"/>
        </w:rPr>
        <w:t>soci</w:t>
      </w:r>
      <w:r w:rsidR="009A6BE5" w:rsidRPr="0090303F">
        <w:rPr>
          <w:rFonts w:ascii="Garamond" w:hAnsi="Garamond" w:cs="Times New Roman"/>
          <w:color w:val="auto"/>
        </w:rPr>
        <w:t>i</w:t>
      </w:r>
      <w:r w:rsidR="00361747" w:rsidRPr="0090303F">
        <w:rPr>
          <w:rFonts w:ascii="Garamond" w:hAnsi="Garamond" w:cs="Times New Roman"/>
          <w:color w:val="auto"/>
        </w:rPr>
        <w:t>mit</w:t>
      </w:r>
      <w:proofErr w:type="spellEnd"/>
      <w:r w:rsidR="00361747" w:rsidRPr="0090303F">
        <w:rPr>
          <w:rFonts w:ascii="Garamond" w:hAnsi="Garamond" w:cs="Times New Roman"/>
          <w:color w:val="auto"/>
        </w:rPr>
        <w:t xml:space="preserve"> ndërmjet</w:t>
      </w:r>
      <w:r w:rsidR="003E4A75" w:rsidRPr="0090303F">
        <w:rPr>
          <w:rFonts w:ascii="Garamond" w:hAnsi="Garamond" w:cs="Times New Roman"/>
          <w:color w:val="auto"/>
        </w:rPr>
        <w:t xml:space="preserve"> </w:t>
      </w:r>
      <w:r w:rsidRPr="0090303F">
        <w:rPr>
          <w:rFonts w:ascii="Garamond" w:hAnsi="Garamond" w:cs="Times New Roman"/>
          <w:color w:val="auto"/>
        </w:rPr>
        <w:t>Republikës së Shqipërisë</w:t>
      </w:r>
      <w:r w:rsidR="00361747" w:rsidRPr="0090303F">
        <w:rPr>
          <w:rFonts w:ascii="Garamond" w:hAnsi="Garamond" w:cs="Times New Roman"/>
          <w:color w:val="auto"/>
        </w:rPr>
        <w:t xml:space="preserve"> dhe Komuniteteve E</w:t>
      </w:r>
      <w:r w:rsidR="001E1E3C">
        <w:rPr>
          <w:rFonts w:ascii="Garamond" w:hAnsi="Garamond" w:cs="Times New Roman"/>
          <w:color w:val="auto"/>
        </w:rPr>
        <w:t>v</w:t>
      </w:r>
      <w:r w:rsidR="00361747" w:rsidRPr="0090303F">
        <w:rPr>
          <w:rFonts w:ascii="Garamond" w:hAnsi="Garamond" w:cs="Times New Roman"/>
          <w:color w:val="auto"/>
        </w:rPr>
        <w:t>r</w:t>
      </w:r>
      <w:r w:rsidR="00310C82" w:rsidRPr="0090303F">
        <w:rPr>
          <w:rFonts w:ascii="Garamond" w:hAnsi="Garamond" w:cs="Times New Roman"/>
          <w:color w:val="auto"/>
        </w:rPr>
        <w:t xml:space="preserve">opiane e Shteteve të tyre </w:t>
      </w:r>
      <w:r w:rsidR="004A469E" w:rsidRPr="0090303F">
        <w:rPr>
          <w:rFonts w:ascii="Garamond" w:hAnsi="Garamond" w:cs="Times New Roman"/>
          <w:color w:val="auto"/>
        </w:rPr>
        <w:t>a</w:t>
      </w:r>
      <w:r w:rsidR="00310C82" w:rsidRPr="0090303F">
        <w:rPr>
          <w:rFonts w:ascii="Garamond" w:hAnsi="Garamond" w:cs="Times New Roman"/>
          <w:color w:val="auto"/>
        </w:rPr>
        <w:t>nëtare</w:t>
      </w:r>
      <w:r w:rsidRPr="0090303F">
        <w:rPr>
          <w:rFonts w:ascii="Garamond" w:hAnsi="Garamond" w:cs="Times New Roman"/>
          <w:color w:val="auto"/>
        </w:rPr>
        <w:t>”,</w:t>
      </w:r>
    </w:p>
    <w:p w14:paraId="52AF3C58" w14:textId="77777777" w:rsidR="00DE47AB" w:rsidRPr="0090303F" w:rsidRDefault="00DE47AB" w:rsidP="003169D7">
      <w:pPr>
        <w:widowControl/>
        <w:suppressAutoHyphens w:val="0"/>
        <w:ind w:firstLine="284"/>
        <w:jc w:val="both"/>
        <w:rPr>
          <w:rFonts w:ascii="Garamond" w:hAnsi="Garamond" w:cs="Times New Roman"/>
          <w:b/>
          <w:color w:val="auto"/>
          <w:lang w:eastAsia="en-US"/>
        </w:rPr>
      </w:pPr>
    </w:p>
    <w:p w14:paraId="0CEF8A37" w14:textId="77777777" w:rsidR="00A83F77" w:rsidRPr="0090303F" w:rsidRDefault="00A83F77" w:rsidP="003169D7">
      <w:pPr>
        <w:ind w:firstLine="284"/>
        <w:jc w:val="center"/>
        <w:rPr>
          <w:rFonts w:ascii="Garamond" w:hAnsi="Garamond" w:cs="Times New Roman"/>
        </w:rPr>
      </w:pPr>
      <w:r w:rsidRPr="0090303F">
        <w:rPr>
          <w:rFonts w:ascii="Garamond" w:hAnsi="Garamond" w:cs="Times New Roman"/>
        </w:rPr>
        <w:t>URDHËROJ:</w:t>
      </w:r>
    </w:p>
    <w:p w14:paraId="69F0760C" w14:textId="77777777" w:rsidR="00DE47AB" w:rsidRPr="0090303F" w:rsidRDefault="00DE47AB" w:rsidP="003169D7">
      <w:pPr>
        <w:widowControl/>
        <w:suppressAutoHyphens w:val="0"/>
        <w:ind w:firstLine="284"/>
        <w:jc w:val="both"/>
        <w:rPr>
          <w:rFonts w:ascii="Garamond" w:hAnsi="Garamond" w:cs="Times New Roman"/>
          <w:b/>
          <w:color w:val="auto"/>
          <w:lang w:eastAsia="en-US"/>
        </w:rPr>
      </w:pPr>
    </w:p>
    <w:p w14:paraId="48ED9488" w14:textId="30BEAAF3" w:rsidR="00DE47AB" w:rsidRPr="0090303F" w:rsidRDefault="003169D7" w:rsidP="003169D7">
      <w:pPr>
        <w:widowControl/>
        <w:tabs>
          <w:tab w:val="left" w:pos="540"/>
        </w:tabs>
        <w:suppressAutoHyphens w:val="0"/>
        <w:ind w:firstLine="284"/>
        <w:jc w:val="both"/>
        <w:rPr>
          <w:rFonts w:ascii="Garamond" w:hAnsi="Garamond" w:cs="Times New Roman"/>
          <w:iCs/>
          <w:color w:val="auto"/>
          <w:w w:val="105"/>
        </w:rPr>
      </w:pPr>
      <w:r w:rsidRPr="0090303F">
        <w:rPr>
          <w:rFonts w:ascii="Garamond" w:hAnsi="Garamond" w:cs="Times New Roman"/>
          <w:color w:val="auto"/>
          <w:lang w:eastAsia="en-US"/>
        </w:rPr>
        <w:t xml:space="preserve">1. </w:t>
      </w:r>
      <w:r w:rsidR="00DE47AB" w:rsidRPr="0090303F">
        <w:rPr>
          <w:rFonts w:ascii="Garamond" w:hAnsi="Garamond" w:cs="Times New Roman"/>
          <w:color w:val="auto"/>
          <w:lang w:eastAsia="en-US"/>
        </w:rPr>
        <w:t xml:space="preserve">Miratimin e </w:t>
      </w:r>
      <w:r w:rsidR="00E06850" w:rsidRPr="0090303F">
        <w:rPr>
          <w:rFonts w:ascii="Garamond" w:hAnsi="Garamond" w:cs="Times New Roman"/>
          <w:color w:val="auto"/>
          <w:lang w:eastAsia="en-US"/>
        </w:rPr>
        <w:t>r</w:t>
      </w:r>
      <w:r w:rsidR="00DE47AB" w:rsidRPr="0090303F">
        <w:rPr>
          <w:rFonts w:ascii="Garamond" w:hAnsi="Garamond" w:cs="Times New Roman"/>
          <w:color w:val="auto"/>
          <w:lang w:eastAsia="en-US"/>
        </w:rPr>
        <w:t>regullores</w:t>
      </w:r>
      <w:r w:rsidR="004579B2" w:rsidRPr="0090303F">
        <w:rPr>
          <w:rFonts w:ascii="Garamond" w:hAnsi="Garamond" w:cs="Times New Roman"/>
          <w:color w:val="auto"/>
          <w:lang w:eastAsia="en-US"/>
        </w:rPr>
        <w:t xml:space="preserve"> </w:t>
      </w:r>
      <w:r w:rsidR="00FF628F" w:rsidRPr="0090303F">
        <w:rPr>
          <w:rFonts w:ascii="Garamond" w:hAnsi="Garamond" w:cs="Times New Roman"/>
          <w:color w:val="auto"/>
          <w:lang w:eastAsia="en-US"/>
        </w:rPr>
        <w:t>“</w:t>
      </w:r>
      <w:r w:rsidR="004579B2" w:rsidRPr="0090303F">
        <w:rPr>
          <w:rFonts w:ascii="Garamond" w:hAnsi="Garamond" w:cs="Times New Roman"/>
          <w:color w:val="auto"/>
          <w:lang w:eastAsia="en-US"/>
        </w:rPr>
        <w:t>Për</w:t>
      </w:r>
      <w:r w:rsidR="00A83F77" w:rsidRPr="0090303F">
        <w:rPr>
          <w:rFonts w:ascii="Garamond" w:hAnsi="Garamond" w:cs="Times New Roman"/>
          <w:color w:val="auto"/>
          <w:lang w:eastAsia="en-US"/>
        </w:rPr>
        <w:t xml:space="preserve"> </w:t>
      </w:r>
      <w:r w:rsidR="000C5A7A" w:rsidRPr="0090303F">
        <w:rPr>
          <w:rFonts w:ascii="Garamond" w:hAnsi="Garamond" w:cs="Times New Roman"/>
        </w:rPr>
        <w:t xml:space="preserve">regjistrimin e personave që lundrojnë në bordin e anijeve të </w:t>
      </w:r>
      <w:r w:rsidR="004579B2" w:rsidRPr="0090303F">
        <w:rPr>
          <w:rFonts w:ascii="Garamond" w:hAnsi="Garamond" w:cs="Times New Roman"/>
        </w:rPr>
        <w:t xml:space="preserve">pasagjerëve që operojnë drejt ose </w:t>
      </w:r>
      <w:r w:rsidR="000C5A7A" w:rsidRPr="0090303F">
        <w:rPr>
          <w:rFonts w:ascii="Garamond" w:hAnsi="Garamond" w:cs="Times New Roman"/>
        </w:rPr>
        <w:t>nga portet e Republikës së Shqipërisë</w:t>
      </w:r>
      <w:r w:rsidR="00F65D1C">
        <w:rPr>
          <w:rFonts w:ascii="Garamond" w:hAnsi="Garamond" w:cs="Times New Roman"/>
        </w:rPr>
        <w:t>”</w:t>
      </w:r>
      <w:r w:rsidR="000C1B5C" w:rsidRPr="0090303F">
        <w:rPr>
          <w:rFonts w:ascii="Garamond" w:hAnsi="Garamond" w:cs="Times New Roman"/>
        </w:rPr>
        <w:t>, sipas tekstit që i bashkëlidhet këtij urdhri dhe është pjesë përbërëse e tij.</w:t>
      </w:r>
    </w:p>
    <w:p w14:paraId="6CEF67BB" w14:textId="56BFDA4B" w:rsidR="00BB7B49" w:rsidRPr="0090303F" w:rsidRDefault="003169D7" w:rsidP="003169D7">
      <w:pPr>
        <w:pStyle w:val="BodyText"/>
        <w:widowControl/>
        <w:tabs>
          <w:tab w:val="left" w:pos="540"/>
        </w:tabs>
        <w:spacing w:after="0"/>
        <w:ind w:firstLine="284"/>
        <w:jc w:val="both"/>
        <w:rPr>
          <w:rFonts w:ascii="Garamond" w:hAnsi="Garamond" w:cs="Times New Roman"/>
          <w:iCs/>
          <w:w w:val="105"/>
        </w:rPr>
      </w:pPr>
      <w:r w:rsidRPr="0090303F">
        <w:rPr>
          <w:rFonts w:ascii="Garamond" w:hAnsi="Garamond" w:cs="Times New Roman"/>
          <w:iCs/>
          <w:w w:val="105"/>
        </w:rPr>
        <w:t xml:space="preserve">2. </w:t>
      </w:r>
      <w:r w:rsidR="00BB7B49" w:rsidRPr="0090303F">
        <w:rPr>
          <w:rFonts w:ascii="Garamond" w:hAnsi="Garamond" w:cs="Times New Roman"/>
          <w:iCs/>
          <w:w w:val="105"/>
        </w:rPr>
        <w:t xml:space="preserve">Ngarkohet Administrata Detare Shqiptare për zbatimin e këtij </w:t>
      </w:r>
      <w:r w:rsidR="004106EF" w:rsidRPr="0090303F">
        <w:rPr>
          <w:rFonts w:ascii="Garamond" w:hAnsi="Garamond" w:cs="Times New Roman"/>
          <w:iCs/>
          <w:w w:val="105"/>
        </w:rPr>
        <w:t>u</w:t>
      </w:r>
      <w:r w:rsidR="00BB7B49" w:rsidRPr="0090303F">
        <w:rPr>
          <w:rFonts w:ascii="Garamond" w:hAnsi="Garamond" w:cs="Times New Roman"/>
          <w:iCs/>
          <w:w w:val="105"/>
        </w:rPr>
        <w:t>rdhri.</w:t>
      </w:r>
    </w:p>
    <w:p w14:paraId="431985A4" w14:textId="1958BB8C" w:rsidR="00DE47AB" w:rsidRPr="0090303F" w:rsidRDefault="003169D7" w:rsidP="003169D7">
      <w:pPr>
        <w:pStyle w:val="ListParagraph"/>
        <w:ind w:left="0" w:firstLine="284"/>
        <w:jc w:val="both"/>
        <w:rPr>
          <w:rFonts w:ascii="Garamond" w:hAnsi="Garamond" w:cs="Times New Roman"/>
        </w:rPr>
      </w:pPr>
      <w:r w:rsidRPr="0090303F">
        <w:rPr>
          <w:rFonts w:ascii="Garamond" w:hAnsi="Garamond" w:cs="Times New Roman"/>
        </w:rPr>
        <w:t xml:space="preserve">3. </w:t>
      </w:r>
      <w:r w:rsidR="004755BB" w:rsidRPr="0090303F">
        <w:rPr>
          <w:rFonts w:ascii="Garamond" w:hAnsi="Garamond" w:cs="Times New Roman"/>
        </w:rPr>
        <w:t xml:space="preserve">Ky </w:t>
      </w:r>
      <w:r w:rsidR="001D71A7" w:rsidRPr="0090303F">
        <w:rPr>
          <w:rFonts w:ascii="Garamond" w:hAnsi="Garamond" w:cs="Times New Roman"/>
        </w:rPr>
        <w:t>u</w:t>
      </w:r>
      <w:r w:rsidR="004755BB" w:rsidRPr="0090303F">
        <w:rPr>
          <w:rFonts w:ascii="Garamond" w:hAnsi="Garamond" w:cs="Times New Roman"/>
        </w:rPr>
        <w:t xml:space="preserve">rdhër hyn në fuqi </w:t>
      </w:r>
      <w:r w:rsidR="004106EF" w:rsidRPr="0090303F">
        <w:rPr>
          <w:rFonts w:ascii="Garamond" w:hAnsi="Garamond" w:cs="Times New Roman"/>
        </w:rPr>
        <w:t xml:space="preserve">menjëherë dhe botohet </w:t>
      </w:r>
      <w:r w:rsidR="004755BB" w:rsidRPr="0090303F">
        <w:rPr>
          <w:rFonts w:ascii="Garamond" w:hAnsi="Garamond" w:cs="Times New Roman"/>
        </w:rPr>
        <w:t>në Fletoren Zyrtare.</w:t>
      </w:r>
      <w:r w:rsidR="003E4A75" w:rsidRPr="0090303F">
        <w:rPr>
          <w:rFonts w:ascii="Garamond" w:hAnsi="Garamond" w:cs="Times New Roman"/>
        </w:rPr>
        <w:t xml:space="preserve"> </w:t>
      </w:r>
    </w:p>
    <w:p w14:paraId="625D4B80" w14:textId="14EFFE57" w:rsidR="009C7D4F" w:rsidRPr="0090303F" w:rsidRDefault="003E4A75" w:rsidP="003169D7">
      <w:pPr>
        <w:tabs>
          <w:tab w:val="left" w:pos="1080"/>
        </w:tabs>
        <w:ind w:firstLine="284"/>
        <w:rPr>
          <w:rFonts w:ascii="Garamond" w:hAnsi="Garamond"/>
          <w:bCs/>
        </w:rPr>
      </w:pPr>
      <w:r w:rsidRPr="0090303F">
        <w:rPr>
          <w:rFonts w:ascii="Garamond" w:hAnsi="Garamond" w:cs="Times New Roman"/>
          <w:b/>
          <w:color w:val="auto"/>
          <w:lang w:eastAsia="en-US"/>
        </w:rPr>
        <w:t xml:space="preserve"> </w:t>
      </w:r>
    </w:p>
    <w:p w14:paraId="3026532E" w14:textId="637F7D26" w:rsidR="009C7D4F" w:rsidRPr="0090303F" w:rsidRDefault="009C7D4F" w:rsidP="003169D7">
      <w:pPr>
        <w:tabs>
          <w:tab w:val="left" w:pos="1080"/>
        </w:tabs>
        <w:ind w:firstLine="284"/>
        <w:jc w:val="right"/>
        <w:rPr>
          <w:rFonts w:ascii="Garamond" w:hAnsi="Garamond" w:cs="Times New Roman"/>
        </w:rPr>
      </w:pPr>
      <w:r w:rsidRPr="0090303F">
        <w:rPr>
          <w:rFonts w:ascii="Garamond" w:hAnsi="Garamond" w:cs="Times New Roman"/>
        </w:rPr>
        <w:t>ZËVENDËSKRYEMINISTËR</w:t>
      </w:r>
    </w:p>
    <w:p w14:paraId="506F2FC4" w14:textId="4F7AA902" w:rsidR="009C7D4F" w:rsidRPr="0090303F" w:rsidRDefault="009C7D4F" w:rsidP="003169D7">
      <w:pPr>
        <w:tabs>
          <w:tab w:val="left" w:pos="1080"/>
          <w:tab w:val="left" w:pos="4230"/>
        </w:tabs>
        <w:ind w:firstLine="284"/>
        <w:jc w:val="right"/>
        <w:rPr>
          <w:rFonts w:ascii="Garamond" w:hAnsi="Garamond" w:cs="Times New Roman"/>
        </w:rPr>
      </w:pPr>
      <w:r w:rsidRPr="0090303F">
        <w:rPr>
          <w:rFonts w:ascii="Garamond" w:hAnsi="Garamond" w:cs="Times New Roman"/>
        </w:rPr>
        <w:t>DHE</w:t>
      </w:r>
      <w:r w:rsidR="003E4A75" w:rsidRPr="0090303F">
        <w:rPr>
          <w:rFonts w:ascii="Garamond" w:hAnsi="Garamond" w:cs="Times New Roman"/>
        </w:rPr>
        <w:t xml:space="preserve"> </w:t>
      </w:r>
      <w:r w:rsidRPr="0090303F">
        <w:rPr>
          <w:rFonts w:ascii="Garamond" w:hAnsi="Garamond" w:cs="Times New Roman"/>
        </w:rPr>
        <w:t>MINISTËR</w:t>
      </w:r>
      <w:r w:rsidR="003169D7" w:rsidRPr="0090303F">
        <w:rPr>
          <w:rFonts w:ascii="Garamond" w:hAnsi="Garamond" w:cs="Times New Roman"/>
        </w:rPr>
        <w:t xml:space="preserve"> I INFRASTRUKTURËS DHE ENERGJISË</w:t>
      </w:r>
    </w:p>
    <w:p w14:paraId="63D3D4A4" w14:textId="16DF51F8" w:rsidR="00A007F5" w:rsidRPr="0090303F" w:rsidRDefault="009C7D4F" w:rsidP="003169D7">
      <w:pPr>
        <w:tabs>
          <w:tab w:val="left" w:pos="6120"/>
        </w:tabs>
        <w:ind w:firstLine="284"/>
        <w:jc w:val="right"/>
        <w:rPr>
          <w:rFonts w:ascii="Garamond" w:hAnsi="Garamond" w:cs="Times New Roman"/>
          <w:b/>
        </w:rPr>
      </w:pPr>
      <w:proofErr w:type="spellStart"/>
      <w:r w:rsidRPr="0090303F">
        <w:rPr>
          <w:rFonts w:ascii="Garamond" w:hAnsi="Garamond" w:cs="Times New Roman"/>
          <w:b/>
        </w:rPr>
        <w:t>Belinda</w:t>
      </w:r>
      <w:proofErr w:type="spellEnd"/>
      <w:r w:rsidRPr="0090303F">
        <w:rPr>
          <w:rFonts w:ascii="Garamond" w:hAnsi="Garamond" w:cs="Times New Roman"/>
          <w:b/>
        </w:rPr>
        <w:t xml:space="preserve"> Balluku </w:t>
      </w:r>
    </w:p>
    <w:p w14:paraId="780414D9"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p>
    <w:p w14:paraId="75669FC8" w14:textId="2AD63D8D"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r w:rsidRPr="0090303F">
        <w:rPr>
          <w:rFonts w:ascii="Garamond" w:eastAsiaTheme="minorHAnsi" w:hAnsi="Garamond" w:cs="Times New Roman"/>
          <w:b/>
          <w:bCs/>
          <w:color w:val="000000"/>
          <w:lang w:eastAsia="en-US"/>
        </w:rPr>
        <w:t>RREGULLORE</w:t>
      </w:r>
    </w:p>
    <w:p w14:paraId="7D0CAFDE" w14:textId="64EF11E3" w:rsidR="00D06C21" w:rsidRPr="0090303F" w:rsidRDefault="00D06C21" w:rsidP="003E4A75">
      <w:pPr>
        <w:widowControl/>
        <w:suppressAutoHyphens w:val="0"/>
        <w:autoSpaceDE w:val="0"/>
        <w:autoSpaceDN w:val="0"/>
        <w:adjustRightInd w:val="0"/>
        <w:jc w:val="center"/>
        <w:rPr>
          <w:rFonts w:ascii="Garamond" w:eastAsiaTheme="minorHAnsi" w:hAnsi="Garamond" w:cs="Times New Roman"/>
          <w:color w:val="000000"/>
          <w:lang w:eastAsia="en-US"/>
        </w:rPr>
      </w:pPr>
      <w:r w:rsidRPr="0090303F">
        <w:rPr>
          <w:rFonts w:ascii="Garamond" w:eastAsiaTheme="minorHAnsi" w:hAnsi="Garamond" w:cs="Times New Roman"/>
          <w:bCs/>
          <w:color w:val="000000"/>
          <w:lang w:eastAsia="en-US"/>
        </w:rPr>
        <w:t>PËR</w:t>
      </w:r>
      <w:r w:rsidR="003E4A75" w:rsidRPr="0090303F">
        <w:rPr>
          <w:rFonts w:ascii="Garamond" w:eastAsiaTheme="minorHAnsi" w:hAnsi="Garamond" w:cs="Times New Roman"/>
          <w:bCs/>
          <w:color w:val="000000"/>
          <w:lang w:eastAsia="en-US"/>
        </w:rPr>
        <w:t xml:space="preserve"> </w:t>
      </w:r>
      <w:r w:rsidRPr="0090303F">
        <w:rPr>
          <w:rFonts w:ascii="Garamond" w:eastAsiaTheme="minorHAnsi" w:hAnsi="Garamond" w:cs="Times New Roman"/>
          <w:bCs/>
          <w:color w:val="000000"/>
          <w:lang w:eastAsia="en-US"/>
        </w:rPr>
        <w:t>REGJISTRIMIN E PERSONAVE QË LUNDROJNË NË BORDIN E ANIJEVE TË PASAGJERËVE QË OPEROJNË DREJT OSE</w:t>
      </w:r>
      <w:r w:rsidR="003E4A75" w:rsidRPr="0090303F">
        <w:rPr>
          <w:rFonts w:ascii="Garamond" w:eastAsiaTheme="minorHAnsi" w:hAnsi="Garamond" w:cs="Times New Roman"/>
          <w:bCs/>
          <w:color w:val="000000"/>
          <w:lang w:eastAsia="en-US"/>
        </w:rPr>
        <w:t xml:space="preserve"> </w:t>
      </w:r>
      <w:r w:rsidRPr="0090303F">
        <w:rPr>
          <w:rFonts w:ascii="Garamond" w:eastAsiaTheme="minorHAnsi" w:hAnsi="Garamond" w:cs="Times New Roman"/>
          <w:bCs/>
          <w:color w:val="000000"/>
          <w:lang w:eastAsia="en-US"/>
        </w:rPr>
        <w:t>NGA PORTET E REPUBLIKËS SË SHQIPËRISË</w:t>
      </w:r>
    </w:p>
    <w:p w14:paraId="6AC3CD5C" w14:textId="77777777" w:rsidR="00D06C21" w:rsidRPr="0090303F" w:rsidRDefault="00D06C21" w:rsidP="00D06C21">
      <w:pPr>
        <w:widowControl/>
        <w:suppressAutoHyphens w:val="0"/>
        <w:autoSpaceDE w:val="0"/>
        <w:autoSpaceDN w:val="0"/>
        <w:adjustRightInd w:val="0"/>
        <w:ind w:firstLine="284"/>
        <w:rPr>
          <w:rFonts w:ascii="Garamond" w:eastAsiaTheme="minorHAnsi" w:hAnsi="Garamond" w:cs="Times New Roman"/>
          <w:color w:val="000000"/>
          <w:lang w:eastAsia="en-US"/>
        </w:rPr>
      </w:pPr>
    </w:p>
    <w:p w14:paraId="74AA2A0B"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Cs/>
          <w:color w:val="000000"/>
          <w:lang w:eastAsia="en-US"/>
        </w:rPr>
      </w:pPr>
      <w:r w:rsidRPr="0090303F">
        <w:rPr>
          <w:rFonts w:ascii="Garamond" w:eastAsiaTheme="minorHAnsi" w:hAnsi="Garamond" w:cs="Times New Roman"/>
          <w:bCs/>
          <w:color w:val="000000"/>
          <w:lang w:eastAsia="en-US"/>
        </w:rPr>
        <w:t>Neni 1</w:t>
      </w:r>
    </w:p>
    <w:p w14:paraId="3F1BF037" w14:textId="4FA0C5BD"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r w:rsidRPr="0090303F">
        <w:rPr>
          <w:rFonts w:ascii="Garamond" w:eastAsiaTheme="minorHAnsi" w:hAnsi="Garamond" w:cs="Times New Roman"/>
          <w:b/>
          <w:bCs/>
          <w:color w:val="000000"/>
          <w:lang w:eastAsia="en-US"/>
        </w:rPr>
        <w:t>Qëllimi</w:t>
      </w:r>
    </w:p>
    <w:p w14:paraId="65CEB5B4"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p>
    <w:p w14:paraId="2DDB5083" w14:textId="77777777"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Qëllimi i kësaj rregulloreje është rritja e sigurisë dhe mundësisë së shpëtimit të pasagjerëve dhe ekuipazhit në bordin e anijeve të pasagjerëve që operojnë në ose nga portet e Republikës së Shqipërisë dhe për të siguruar që kërkim/shpëtimi dhe pasojat e ndonjë aksidenti që mund të ndodhë mund të trajtohen në mënyrë më efektive.</w:t>
      </w:r>
    </w:p>
    <w:p w14:paraId="51AC85F5" w14:textId="77777777"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p>
    <w:p w14:paraId="629BF612"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Cs/>
          <w:color w:val="000000"/>
          <w:lang w:eastAsia="en-US"/>
        </w:rPr>
      </w:pPr>
      <w:r w:rsidRPr="0090303F">
        <w:rPr>
          <w:rFonts w:ascii="Garamond" w:eastAsiaTheme="minorHAnsi" w:hAnsi="Garamond" w:cs="Times New Roman"/>
          <w:bCs/>
          <w:color w:val="000000"/>
          <w:lang w:eastAsia="en-US"/>
        </w:rPr>
        <w:t>Neni 2</w:t>
      </w:r>
    </w:p>
    <w:p w14:paraId="143C0A3A" w14:textId="1693779A"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r w:rsidRPr="0090303F">
        <w:rPr>
          <w:rFonts w:ascii="Garamond" w:eastAsiaTheme="minorHAnsi" w:hAnsi="Garamond" w:cs="Times New Roman"/>
          <w:b/>
          <w:bCs/>
          <w:color w:val="000000"/>
          <w:lang w:eastAsia="en-US"/>
        </w:rPr>
        <w:t>Përkufizime</w:t>
      </w:r>
    </w:p>
    <w:p w14:paraId="3260136E"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p>
    <w:p w14:paraId="5E6105F2" w14:textId="1AFC2E56" w:rsidR="00D06C21" w:rsidRPr="0090303F" w:rsidRDefault="00D06C21" w:rsidP="0022081C">
      <w:pPr>
        <w:widowControl/>
        <w:suppressAutoHyphens w:val="0"/>
        <w:autoSpaceDE w:val="0"/>
        <w:autoSpaceDN w:val="0"/>
        <w:adjustRightInd w:val="0"/>
        <w:ind w:firstLine="284"/>
        <w:jc w:val="both"/>
        <w:rPr>
          <w:rFonts w:ascii="Garamond" w:eastAsiaTheme="minorHAnsi" w:hAnsi="Garamond" w:cs="Times New Roman"/>
          <w:color w:val="auto"/>
          <w:lang w:eastAsia="en-US"/>
        </w:rPr>
      </w:pPr>
      <w:r w:rsidRPr="0090303F">
        <w:rPr>
          <w:rFonts w:ascii="Garamond" w:eastAsiaTheme="minorHAnsi" w:hAnsi="Garamond" w:cs="Times New Roman"/>
          <w:color w:val="000000"/>
          <w:lang w:eastAsia="en-US"/>
        </w:rPr>
        <w:t>Në zbatim të kësaj rregulloreje termat e mëposhtëm kanë këto kuptime:</w:t>
      </w:r>
    </w:p>
    <w:p w14:paraId="4B2DFB91" w14:textId="71588B62" w:rsidR="00D06C21" w:rsidRPr="0090303F" w:rsidRDefault="00D06C21" w:rsidP="0022081C">
      <w:pPr>
        <w:widowControl/>
        <w:suppressAutoHyphens w:val="0"/>
        <w:autoSpaceDE w:val="0"/>
        <w:autoSpaceDN w:val="0"/>
        <w:adjustRightInd w:val="0"/>
        <w:ind w:firstLine="284"/>
        <w:jc w:val="both"/>
        <w:rPr>
          <w:rFonts w:ascii="Garamond" w:eastAsiaTheme="minorHAnsi" w:hAnsi="Garamond" w:cs="Times New Roman"/>
          <w:color w:val="auto"/>
          <w:lang w:eastAsia="en-US"/>
        </w:rPr>
      </w:pPr>
      <w:r w:rsidRPr="0090303F">
        <w:rPr>
          <w:rFonts w:ascii="Garamond" w:eastAsiaTheme="minorHAnsi" w:hAnsi="Garamond" w:cs="Times New Roman"/>
          <w:bCs/>
          <w:color w:val="auto"/>
          <w:lang w:eastAsia="en-US"/>
        </w:rPr>
        <w:t>1.</w:t>
      </w:r>
      <w:r w:rsidRPr="0090303F">
        <w:rPr>
          <w:rFonts w:ascii="Garamond" w:eastAsiaTheme="minorHAnsi" w:hAnsi="Garamond" w:cs="Times New Roman"/>
          <w:b/>
          <w:bCs/>
          <w:color w:val="auto"/>
          <w:lang w:eastAsia="en-US"/>
        </w:rPr>
        <w:t xml:space="preserve"> </w:t>
      </w:r>
      <w:r w:rsidRPr="0090303F">
        <w:rPr>
          <w:rFonts w:ascii="Garamond" w:eastAsiaTheme="minorHAnsi" w:hAnsi="Garamond" w:cs="Times New Roman"/>
          <w:bCs/>
          <w:i/>
          <w:color w:val="auto"/>
          <w:lang w:eastAsia="en-US"/>
        </w:rPr>
        <w:t>“Persona”</w:t>
      </w:r>
      <w:r w:rsidRPr="0090303F">
        <w:rPr>
          <w:rFonts w:ascii="Garamond" w:eastAsiaTheme="minorHAnsi" w:hAnsi="Garamond" w:cs="Times New Roman"/>
          <w:b/>
          <w:bCs/>
          <w:color w:val="auto"/>
          <w:lang w:eastAsia="en-US"/>
        </w:rPr>
        <w:t xml:space="preserve"> </w:t>
      </w:r>
      <w:r w:rsidRPr="0090303F">
        <w:rPr>
          <w:rFonts w:ascii="Garamond" w:eastAsiaTheme="minorHAnsi" w:hAnsi="Garamond" w:cs="Times New Roman"/>
          <w:color w:val="auto"/>
          <w:lang w:eastAsia="en-US"/>
        </w:rPr>
        <w:t xml:space="preserve">do të thotë të gjithë </w:t>
      </w:r>
      <w:r w:rsidR="001E1E3C" w:rsidRPr="0090303F">
        <w:rPr>
          <w:rFonts w:ascii="Garamond" w:eastAsiaTheme="minorHAnsi" w:hAnsi="Garamond" w:cs="Times New Roman"/>
          <w:color w:val="auto"/>
          <w:lang w:eastAsia="en-US"/>
        </w:rPr>
        <w:t>njerëzit</w:t>
      </w:r>
      <w:r w:rsidRPr="0090303F">
        <w:rPr>
          <w:rFonts w:ascii="Garamond" w:eastAsiaTheme="minorHAnsi" w:hAnsi="Garamond" w:cs="Times New Roman"/>
          <w:color w:val="auto"/>
          <w:lang w:eastAsia="en-US"/>
        </w:rPr>
        <w:t xml:space="preserve"> në bord, pavarësisht nga mosha;</w:t>
      </w:r>
    </w:p>
    <w:p w14:paraId="3E18BDAC" w14:textId="55263329" w:rsidR="00D06C21" w:rsidRPr="0090303F" w:rsidRDefault="00D06C21" w:rsidP="0022081C">
      <w:pPr>
        <w:widowControl/>
        <w:suppressAutoHyphens w:val="0"/>
        <w:autoSpaceDE w:val="0"/>
        <w:autoSpaceDN w:val="0"/>
        <w:adjustRightInd w:val="0"/>
        <w:ind w:firstLine="284"/>
        <w:jc w:val="both"/>
        <w:rPr>
          <w:rFonts w:ascii="Garamond" w:eastAsiaTheme="minorHAnsi" w:hAnsi="Garamond" w:cs="Times New Roman"/>
          <w:color w:val="auto"/>
          <w:lang w:eastAsia="en-US"/>
        </w:rPr>
      </w:pPr>
      <w:r w:rsidRPr="0090303F">
        <w:rPr>
          <w:rFonts w:ascii="Garamond" w:eastAsiaTheme="minorHAnsi" w:hAnsi="Garamond" w:cs="Times New Roman"/>
          <w:bCs/>
          <w:color w:val="000000"/>
          <w:lang w:eastAsia="en-US"/>
        </w:rPr>
        <w:t>2.</w:t>
      </w:r>
      <w:r w:rsidRPr="0090303F">
        <w:rPr>
          <w:rFonts w:ascii="Garamond" w:eastAsiaTheme="minorHAnsi" w:hAnsi="Garamond" w:cs="Times New Roman"/>
          <w:b/>
          <w:bCs/>
          <w:color w:val="000000"/>
          <w:lang w:eastAsia="en-US"/>
        </w:rPr>
        <w:t xml:space="preserve"> </w:t>
      </w:r>
      <w:r w:rsidR="00EF7951" w:rsidRPr="0090303F">
        <w:rPr>
          <w:rFonts w:ascii="Garamond" w:eastAsiaTheme="minorHAnsi" w:hAnsi="Garamond" w:cs="Times New Roman"/>
          <w:bCs/>
          <w:i/>
          <w:color w:val="000000"/>
          <w:lang w:eastAsia="en-US"/>
        </w:rPr>
        <w:t>“</w:t>
      </w:r>
      <w:r w:rsidRPr="0090303F">
        <w:rPr>
          <w:rFonts w:ascii="Garamond" w:eastAsiaTheme="minorHAnsi" w:hAnsi="Garamond" w:cs="Times New Roman"/>
          <w:bCs/>
          <w:i/>
          <w:color w:val="000000"/>
          <w:lang w:eastAsia="en-US"/>
        </w:rPr>
        <w:t>Konventa Ndërkombëtare</w:t>
      </w:r>
      <w:r w:rsidR="00EF7951" w:rsidRPr="0090303F">
        <w:rPr>
          <w:rFonts w:ascii="Garamond" w:eastAsiaTheme="minorHAnsi" w:hAnsi="Garamond" w:cs="Times New Roman"/>
          <w:bCs/>
          <w:i/>
          <w:color w:val="000000"/>
          <w:lang w:eastAsia="en-US"/>
        </w:rPr>
        <w:t>”</w:t>
      </w:r>
      <w:r w:rsidRPr="0090303F">
        <w:rPr>
          <w:rFonts w:ascii="Garamond" w:eastAsiaTheme="minorHAnsi" w:hAnsi="Garamond" w:cs="Times New Roman"/>
          <w:b/>
          <w:bCs/>
          <w:color w:val="000000"/>
          <w:lang w:eastAsia="en-US"/>
        </w:rPr>
        <w:t xml:space="preserve"> </w:t>
      </w:r>
      <w:r w:rsidRPr="0090303F">
        <w:rPr>
          <w:rFonts w:ascii="Garamond" w:eastAsiaTheme="minorHAnsi" w:hAnsi="Garamond" w:cs="Times New Roman"/>
          <w:color w:val="000000"/>
          <w:lang w:eastAsia="en-US"/>
        </w:rPr>
        <w:t xml:space="preserve">nënkupton Konventën Ndërkombëtare të vitit 1974 për Sigurinë e Jetës në Det (Konventa </w:t>
      </w:r>
      <w:proofErr w:type="spellStart"/>
      <w:r w:rsidRPr="0090303F">
        <w:rPr>
          <w:rFonts w:ascii="Garamond" w:eastAsiaTheme="minorHAnsi" w:hAnsi="Garamond" w:cs="Times New Roman"/>
          <w:color w:val="000000"/>
          <w:lang w:eastAsia="en-US"/>
        </w:rPr>
        <w:t>SOLAS</w:t>
      </w:r>
      <w:proofErr w:type="spellEnd"/>
      <w:r w:rsidRPr="0090303F">
        <w:rPr>
          <w:rFonts w:ascii="Garamond" w:eastAsiaTheme="minorHAnsi" w:hAnsi="Garamond" w:cs="Times New Roman"/>
          <w:color w:val="000000"/>
          <w:lang w:eastAsia="en-US"/>
        </w:rPr>
        <w:t xml:space="preserve"> e 1974), e ndryshuar, e ratifikuar me </w:t>
      </w:r>
      <w:r w:rsidR="00E06850" w:rsidRPr="0090303F">
        <w:rPr>
          <w:rFonts w:ascii="Garamond" w:eastAsiaTheme="minorHAnsi" w:hAnsi="Garamond" w:cs="Times New Roman"/>
          <w:color w:val="000000"/>
          <w:lang w:eastAsia="en-US"/>
        </w:rPr>
        <w:t>l</w:t>
      </w:r>
      <w:r w:rsidRPr="0090303F">
        <w:rPr>
          <w:rFonts w:ascii="Garamond" w:eastAsiaTheme="minorHAnsi" w:hAnsi="Garamond" w:cs="Times New Roman"/>
          <w:color w:val="000000"/>
          <w:lang w:eastAsia="en-US"/>
        </w:rPr>
        <w:t xml:space="preserve">igjin nr. 9032/2003, së bashku me </w:t>
      </w:r>
      <w:r w:rsidR="00081192">
        <w:rPr>
          <w:rFonts w:ascii="Garamond" w:eastAsiaTheme="minorHAnsi" w:hAnsi="Garamond" w:cs="Times New Roman"/>
          <w:color w:val="000000"/>
          <w:lang w:eastAsia="en-US"/>
        </w:rPr>
        <w:t>p</w:t>
      </w:r>
      <w:r w:rsidRPr="0090303F">
        <w:rPr>
          <w:rFonts w:ascii="Garamond" w:eastAsiaTheme="minorHAnsi" w:hAnsi="Garamond" w:cs="Times New Roman"/>
          <w:color w:val="000000"/>
          <w:lang w:eastAsia="en-US"/>
        </w:rPr>
        <w:t>rotokollet dhe amendamentet e tyre;</w:t>
      </w:r>
    </w:p>
    <w:p w14:paraId="56313AB6" w14:textId="35859086" w:rsidR="00D06C21" w:rsidRPr="0090303F" w:rsidRDefault="00D06C21" w:rsidP="0022081C">
      <w:pPr>
        <w:widowControl/>
        <w:suppressAutoHyphens w:val="0"/>
        <w:autoSpaceDE w:val="0"/>
        <w:autoSpaceDN w:val="0"/>
        <w:adjustRightInd w:val="0"/>
        <w:ind w:firstLine="284"/>
        <w:jc w:val="both"/>
        <w:rPr>
          <w:rFonts w:ascii="Garamond" w:eastAsiaTheme="minorHAnsi" w:hAnsi="Garamond" w:cs="Times New Roman"/>
          <w:color w:val="auto"/>
          <w:lang w:eastAsia="en-US"/>
        </w:rPr>
      </w:pPr>
      <w:r w:rsidRPr="0090303F">
        <w:rPr>
          <w:rFonts w:ascii="Garamond" w:eastAsiaTheme="minorHAnsi" w:hAnsi="Garamond" w:cs="Times New Roman"/>
          <w:bCs/>
          <w:color w:val="auto"/>
          <w:lang w:eastAsia="en-US"/>
        </w:rPr>
        <w:t>3.</w:t>
      </w:r>
      <w:r w:rsidRPr="0090303F">
        <w:rPr>
          <w:rFonts w:ascii="Garamond" w:eastAsiaTheme="minorHAnsi" w:hAnsi="Garamond" w:cs="Times New Roman"/>
          <w:b/>
          <w:bCs/>
          <w:color w:val="auto"/>
          <w:lang w:eastAsia="en-US"/>
        </w:rPr>
        <w:t xml:space="preserve"> </w:t>
      </w:r>
      <w:r w:rsidRPr="0090303F">
        <w:rPr>
          <w:rFonts w:ascii="Garamond" w:eastAsiaTheme="minorHAnsi" w:hAnsi="Garamond" w:cs="Times New Roman"/>
          <w:bCs/>
          <w:i/>
          <w:color w:val="auto"/>
          <w:lang w:eastAsia="en-US"/>
        </w:rPr>
        <w:t>“Anije pasagjerësh”</w:t>
      </w:r>
      <w:r w:rsidRPr="0090303F">
        <w:rPr>
          <w:rFonts w:ascii="Garamond" w:eastAsiaTheme="minorHAnsi" w:hAnsi="Garamond" w:cs="Times New Roman"/>
          <w:b/>
          <w:bCs/>
          <w:color w:val="auto"/>
          <w:lang w:eastAsia="en-US"/>
        </w:rPr>
        <w:t xml:space="preserve"> </w:t>
      </w:r>
      <w:r w:rsidRPr="0090303F">
        <w:rPr>
          <w:rFonts w:ascii="Garamond" w:eastAsiaTheme="minorHAnsi" w:hAnsi="Garamond" w:cs="Times New Roman"/>
          <w:color w:val="auto"/>
          <w:lang w:eastAsia="en-US"/>
        </w:rPr>
        <w:t>do të thotë një anije ose një mjet detar</w:t>
      </w:r>
      <w:r w:rsidR="00081192">
        <w:rPr>
          <w:rFonts w:ascii="Garamond" w:eastAsiaTheme="minorHAnsi" w:hAnsi="Garamond" w:cs="Times New Roman"/>
          <w:color w:val="auto"/>
          <w:lang w:eastAsia="en-US"/>
        </w:rPr>
        <w:t>,</w:t>
      </w:r>
      <w:r w:rsidRPr="0090303F">
        <w:rPr>
          <w:rFonts w:ascii="Garamond" w:eastAsiaTheme="minorHAnsi" w:hAnsi="Garamond" w:cs="Times New Roman"/>
          <w:color w:val="auto"/>
          <w:lang w:eastAsia="en-US"/>
        </w:rPr>
        <w:t xml:space="preserve"> i cili transporton më shumë se 12 pasagjerë;</w:t>
      </w:r>
    </w:p>
    <w:p w14:paraId="39A6400B" w14:textId="68DDEDFF" w:rsidR="00D06C21" w:rsidRPr="0090303F" w:rsidRDefault="00D06C21" w:rsidP="0022081C">
      <w:pPr>
        <w:widowControl/>
        <w:suppressAutoHyphens w:val="0"/>
        <w:autoSpaceDE w:val="0"/>
        <w:autoSpaceDN w:val="0"/>
        <w:adjustRightInd w:val="0"/>
        <w:ind w:firstLine="284"/>
        <w:jc w:val="both"/>
        <w:rPr>
          <w:rFonts w:ascii="Garamond" w:eastAsiaTheme="minorHAnsi" w:hAnsi="Garamond" w:cs="Times New Roman"/>
          <w:color w:val="auto"/>
          <w:lang w:eastAsia="en-US"/>
        </w:rPr>
      </w:pPr>
      <w:r w:rsidRPr="0090303F">
        <w:rPr>
          <w:rFonts w:ascii="Garamond" w:eastAsiaTheme="minorHAnsi" w:hAnsi="Garamond" w:cs="Times New Roman"/>
          <w:bCs/>
          <w:color w:val="auto"/>
          <w:lang w:eastAsia="en-US"/>
        </w:rPr>
        <w:t>4.</w:t>
      </w:r>
      <w:r w:rsidRPr="0090303F">
        <w:rPr>
          <w:rFonts w:ascii="Garamond" w:eastAsiaTheme="minorHAnsi" w:hAnsi="Garamond" w:cs="Times New Roman"/>
          <w:b/>
          <w:bCs/>
          <w:color w:val="auto"/>
          <w:lang w:eastAsia="en-US"/>
        </w:rPr>
        <w:t xml:space="preserve"> </w:t>
      </w:r>
      <w:r w:rsidRPr="0090303F">
        <w:rPr>
          <w:rFonts w:ascii="Garamond" w:eastAsiaTheme="minorHAnsi" w:hAnsi="Garamond" w:cs="Times New Roman"/>
          <w:bCs/>
          <w:i/>
          <w:color w:val="auto"/>
          <w:lang w:eastAsia="en-US"/>
        </w:rPr>
        <w:t>“Anije me shpejtësi të lartë”</w:t>
      </w:r>
      <w:r w:rsidRPr="0090303F">
        <w:rPr>
          <w:rFonts w:ascii="Garamond" w:eastAsiaTheme="minorHAnsi" w:hAnsi="Garamond" w:cs="Times New Roman"/>
          <w:color w:val="auto"/>
          <w:lang w:eastAsia="en-US"/>
        </w:rPr>
        <w:t xml:space="preserve"> do të thotë një mjet detar me shpejtësi të lartë siç përcaktohet në </w:t>
      </w:r>
      <w:r w:rsidR="00E06850" w:rsidRPr="0090303F">
        <w:rPr>
          <w:rFonts w:ascii="Garamond" w:eastAsiaTheme="minorHAnsi" w:hAnsi="Garamond" w:cs="Times New Roman"/>
          <w:color w:val="auto"/>
          <w:lang w:eastAsia="en-US"/>
        </w:rPr>
        <w:t xml:space="preserve">rregulloren </w:t>
      </w:r>
      <w:r w:rsidRPr="0090303F">
        <w:rPr>
          <w:rFonts w:ascii="Garamond" w:eastAsiaTheme="minorHAnsi" w:hAnsi="Garamond" w:cs="Times New Roman"/>
          <w:color w:val="auto"/>
          <w:lang w:eastAsia="en-US"/>
        </w:rPr>
        <w:t>1</w:t>
      </w:r>
      <w:r w:rsidR="00247B1D">
        <w:rPr>
          <w:rFonts w:ascii="Garamond" w:eastAsiaTheme="minorHAnsi" w:hAnsi="Garamond" w:cs="Times New Roman"/>
          <w:color w:val="auto"/>
          <w:lang w:eastAsia="en-US"/>
        </w:rPr>
        <w:t>,</w:t>
      </w:r>
      <w:r w:rsidRPr="0090303F">
        <w:rPr>
          <w:rFonts w:ascii="Garamond" w:eastAsiaTheme="minorHAnsi" w:hAnsi="Garamond" w:cs="Times New Roman"/>
          <w:color w:val="auto"/>
          <w:lang w:eastAsia="en-US"/>
        </w:rPr>
        <w:t xml:space="preserve"> të </w:t>
      </w:r>
      <w:r w:rsidR="00E06850" w:rsidRPr="0090303F">
        <w:rPr>
          <w:rFonts w:ascii="Garamond" w:eastAsiaTheme="minorHAnsi" w:hAnsi="Garamond" w:cs="Times New Roman"/>
          <w:color w:val="auto"/>
          <w:lang w:eastAsia="en-US"/>
        </w:rPr>
        <w:t xml:space="preserve">kapitullit </w:t>
      </w:r>
      <w:r w:rsidRPr="0090303F">
        <w:rPr>
          <w:rFonts w:ascii="Garamond" w:eastAsiaTheme="minorHAnsi" w:hAnsi="Garamond" w:cs="Times New Roman"/>
          <w:color w:val="auto"/>
          <w:lang w:eastAsia="en-US"/>
        </w:rPr>
        <w:t>X</w:t>
      </w:r>
      <w:r w:rsidR="00247B1D">
        <w:rPr>
          <w:rFonts w:ascii="Garamond" w:eastAsiaTheme="minorHAnsi" w:hAnsi="Garamond" w:cs="Times New Roman"/>
          <w:color w:val="auto"/>
          <w:lang w:eastAsia="en-US"/>
        </w:rPr>
        <w:t>,</w:t>
      </w:r>
      <w:r w:rsidRPr="0090303F">
        <w:rPr>
          <w:rFonts w:ascii="Garamond" w:eastAsiaTheme="minorHAnsi" w:hAnsi="Garamond" w:cs="Times New Roman"/>
          <w:color w:val="auto"/>
          <w:lang w:eastAsia="en-US"/>
        </w:rPr>
        <w:t xml:space="preserve"> të Konventës </w:t>
      </w:r>
      <w:proofErr w:type="spellStart"/>
      <w:r w:rsidRPr="0090303F">
        <w:rPr>
          <w:rFonts w:ascii="Garamond" w:eastAsiaTheme="minorHAnsi" w:hAnsi="Garamond" w:cs="Times New Roman"/>
          <w:color w:val="auto"/>
          <w:lang w:eastAsia="en-US"/>
        </w:rPr>
        <w:t>SOLAS</w:t>
      </w:r>
      <w:proofErr w:type="spellEnd"/>
      <w:r w:rsidRPr="0090303F">
        <w:rPr>
          <w:rFonts w:ascii="Garamond" w:eastAsiaTheme="minorHAnsi" w:hAnsi="Garamond" w:cs="Times New Roman"/>
          <w:color w:val="auto"/>
          <w:lang w:eastAsia="en-US"/>
        </w:rPr>
        <w:t xml:space="preserve"> të vitit 1974,</w:t>
      </w:r>
      <w:r w:rsidR="00E06850" w:rsidRPr="0090303F">
        <w:rPr>
          <w:rFonts w:ascii="Garamond" w:eastAsiaTheme="minorHAnsi" w:hAnsi="Garamond" w:cs="Times New Roman"/>
          <w:color w:val="auto"/>
          <w:lang w:eastAsia="en-US"/>
        </w:rPr>
        <w:t xml:space="preserve"> </w:t>
      </w:r>
      <w:r w:rsidRPr="0090303F">
        <w:rPr>
          <w:rFonts w:ascii="Garamond" w:eastAsiaTheme="minorHAnsi" w:hAnsi="Garamond" w:cs="Times New Roman"/>
          <w:color w:val="auto"/>
          <w:lang w:eastAsia="en-US"/>
        </w:rPr>
        <w:t>në versionin e përditësuar;</w:t>
      </w:r>
    </w:p>
    <w:p w14:paraId="39F3BD5D" w14:textId="3492E3B0" w:rsidR="00D06C21" w:rsidRPr="0090303F" w:rsidRDefault="00D06C21" w:rsidP="0022081C">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bCs/>
          <w:color w:val="000000"/>
          <w:lang w:eastAsia="en-US"/>
        </w:rPr>
        <w:lastRenderedPageBreak/>
        <w:t>5.</w:t>
      </w:r>
      <w:r w:rsidRPr="0090303F">
        <w:rPr>
          <w:rFonts w:ascii="Garamond" w:eastAsiaTheme="minorHAnsi" w:hAnsi="Garamond" w:cs="Times New Roman"/>
          <w:b/>
          <w:bCs/>
          <w:color w:val="000000"/>
          <w:lang w:eastAsia="en-US"/>
        </w:rPr>
        <w:t xml:space="preserve"> </w:t>
      </w:r>
      <w:r w:rsidRPr="0090303F">
        <w:rPr>
          <w:rFonts w:ascii="Garamond" w:eastAsiaTheme="minorHAnsi" w:hAnsi="Garamond" w:cs="Times New Roman"/>
          <w:bCs/>
          <w:i/>
          <w:color w:val="000000"/>
          <w:lang w:eastAsia="en-US"/>
        </w:rPr>
        <w:t>“Shoqëri”</w:t>
      </w:r>
      <w:r w:rsidRPr="0090303F">
        <w:rPr>
          <w:rFonts w:ascii="Garamond" w:eastAsiaTheme="minorHAnsi" w:hAnsi="Garamond" w:cs="Times New Roman"/>
          <w:b/>
          <w:bCs/>
          <w:color w:val="000000"/>
          <w:lang w:eastAsia="en-US"/>
        </w:rPr>
        <w:t xml:space="preserve"> </w:t>
      </w:r>
      <w:r w:rsidRPr="0090303F">
        <w:rPr>
          <w:rFonts w:ascii="Garamond" w:eastAsiaTheme="minorHAnsi" w:hAnsi="Garamond" w:cs="Times New Roman"/>
          <w:color w:val="000000"/>
          <w:lang w:eastAsia="en-US"/>
        </w:rPr>
        <w:t>do të thotë pronari i një anijeje pasagjerësh ose i ndonjë</w:t>
      </w:r>
      <w:r w:rsidR="003E4A75" w:rsidRP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organizate, ose person siç është menaxheri ose qiradhënësi i anijeve, i cili ka marrë përgjegjësinë nga pronari për operimin e anijes së pasagjerëve;</w:t>
      </w:r>
    </w:p>
    <w:p w14:paraId="56B46AAE" w14:textId="5AA775D4" w:rsidR="00D06C21" w:rsidRPr="0090303F" w:rsidRDefault="00D06C21" w:rsidP="0022081C">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bCs/>
          <w:color w:val="000000"/>
          <w:lang w:eastAsia="en-US"/>
        </w:rPr>
        <w:t>6.</w:t>
      </w:r>
      <w:r w:rsidRPr="0090303F">
        <w:rPr>
          <w:rFonts w:ascii="Garamond" w:eastAsiaTheme="minorHAnsi" w:hAnsi="Garamond" w:cs="Times New Roman"/>
          <w:b/>
          <w:bCs/>
          <w:color w:val="000000"/>
          <w:lang w:eastAsia="en-US"/>
        </w:rPr>
        <w:t xml:space="preserve"> </w:t>
      </w:r>
      <w:r w:rsidRPr="0090303F">
        <w:rPr>
          <w:rFonts w:ascii="Garamond" w:eastAsiaTheme="minorHAnsi" w:hAnsi="Garamond" w:cs="Times New Roman"/>
          <w:bCs/>
          <w:i/>
          <w:color w:val="000000"/>
          <w:lang w:eastAsia="en-US"/>
        </w:rPr>
        <w:t xml:space="preserve">“Kodi </w:t>
      </w:r>
      <w:proofErr w:type="spellStart"/>
      <w:r w:rsidRPr="0090303F">
        <w:rPr>
          <w:rFonts w:ascii="Garamond" w:eastAsiaTheme="minorHAnsi" w:hAnsi="Garamond" w:cs="Times New Roman"/>
          <w:bCs/>
          <w:i/>
          <w:color w:val="000000"/>
          <w:lang w:eastAsia="en-US"/>
        </w:rPr>
        <w:t>ISM</w:t>
      </w:r>
      <w:proofErr w:type="spellEnd"/>
      <w:r w:rsidRPr="0090303F">
        <w:rPr>
          <w:rFonts w:ascii="Garamond" w:eastAsiaTheme="minorHAnsi" w:hAnsi="Garamond" w:cs="Times New Roman"/>
          <w:bCs/>
          <w:i/>
          <w:color w:val="000000"/>
          <w:lang w:eastAsia="en-US"/>
        </w:rPr>
        <w:t>”</w:t>
      </w:r>
      <w:r w:rsidRPr="0090303F">
        <w:rPr>
          <w:rFonts w:ascii="Garamond" w:eastAsiaTheme="minorHAnsi" w:hAnsi="Garamond" w:cs="Times New Roman"/>
          <w:b/>
          <w:bCs/>
          <w:color w:val="000000"/>
          <w:lang w:eastAsia="en-US"/>
        </w:rPr>
        <w:t xml:space="preserve"> </w:t>
      </w:r>
      <w:r w:rsidRPr="0090303F">
        <w:rPr>
          <w:rFonts w:ascii="Garamond" w:eastAsiaTheme="minorHAnsi" w:hAnsi="Garamond" w:cs="Times New Roman"/>
          <w:color w:val="000000"/>
          <w:lang w:eastAsia="en-US"/>
        </w:rPr>
        <w:t>do të thotë Kodi Ndërkombëtar i Menaxhimit për Funksionimin e Sigurt të anijeve dhe Parandalimit të Ndotjes miratuar nga Organizata Ndërkombëtare Detare (</w:t>
      </w:r>
      <w:proofErr w:type="spellStart"/>
      <w:r w:rsidRPr="0090303F">
        <w:rPr>
          <w:rFonts w:ascii="Garamond" w:eastAsiaTheme="minorHAnsi" w:hAnsi="Garamond" w:cs="Times New Roman"/>
          <w:color w:val="000000"/>
          <w:lang w:eastAsia="en-US"/>
        </w:rPr>
        <w:t>IMO</w:t>
      </w:r>
      <w:proofErr w:type="spellEnd"/>
      <w:r w:rsidRPr="0090303F">
        <w:rPr>
          <w:rFonts w:ascii="Garamond" w:eastAsiaTheme="minorHAnsi" w:hAnsi="Garamond" w:cs="Times New Roman"/>
          <w:color w:val="000000"/>
          <w:lang w:eastAsia="en-US"/>
        </w:rPr>
        <w:t xml:space="preserve">) përmes </w:t>
      </w:r>
      <w:r w:rsidR="0007741B" w:rsidRPr="0090303F">
        <w:rPr>
          <w:rFonts w:ascii="Garamond" w:eastAsiaTheme="minorHAnsi" w:hAnsi="Garamond" w:cs="Times New Roman"/>
          <w:color w:val="000000"/>
          <w:lang w:eastAsia="en-US"/>
        </w:rPr>
        <w:t>r</w:t>
      </w:r>
      <w:r w:rsidRPr="0090303F">
        <w:rPr>
          <w:rFonts w:ascii="Garamond" w:eastAsiaTheme="minorHAnsi" w:hAnsi="Garamond" w:cs="Times New Roman"/>
          <w:color w:val="000000"/>
          <w:lang w:eastAsia="en-US"/>
        </w:rPr>
        <w:t>ezolutës</w:t>
      </w:r>
      <w:r w:rsidR="003E4A75" w:rsidRP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 xml:space="preserve">së Asamblesë </w:t>
      </w:r>
      <w:proofErr w:type="spellStart"/>
      <w:r w:rsidRPr="0090303F">
        <w:rPr>
          <w:rFonts w:ascii="Garamond" w:eastAsiaTheme="minorHAnsi" w:hAnsi="Garamond" w:cs="Times New Roman"/>
          <w:color w:val="000000"/>
          <w:lang w:eastAsia="en-US"/>
        </w:rPr>
        <w:t>A.741</w:t>
      </w:r>
      <w:proofErr w:type="spellEnd"/>
      <w:r w:rsidRPr="0090303F">
        <w:rPr>
          <w:rFonts w:ascii="Garamond" w:eastAsiaTheme="minorHAnsi" w:hAnsi="Garamond" w:cs="Times New Roman"/>
          <w:color w:val="000000"/>
          <w:lang w:eastAsia="en-US"/>
        </w:rPr>
        <w:t>(18)</w:t>
      </w:r>
      <w:r w:rsidR="0090303F" w:rsidRPr="0090303F">
        <w:rPr>
          <w:rFonts w:ascii="Garamond" w:eastAsiaTheme="minorHAnsi" w:hAnsi="Garamond" w:cs="Times New Roman"/>
          <w:color w:val="000000"/>
          <w:lang w:eastAsia="en-US"/>
        </w:rPr>
        <w:t>,</w:t>
      </w:r>
      <w:r w:rsidRPr="0090303F">
        <w:rPr>
          <w:rFonts w:ascii="Garamond" w:eastAsiaTheme="minorHAnsi" w:hAnsi="Garamond" w:cs="Times New Roman"/>
          <w:color w:val="000000"/>
          <w:lang w:eastAsia="en-US"/>
        </w:rPr>
        <w:t xml:space="preserve"> të datës 4 nëntor 1993, miratuar me </w:t>
      </w:r>
      <w:r w:rsidR="0090303F" w:rsidRPr="0090303F">
        <w:rPr>
          <w:rFonts w:ascii="Garamond" w:eastAsiaTheme="minorHAnsi" w:hAnsi="Garamond" w:cs="Times New Roman"/>
          <w:color w:val="000000"/>
          <w:lang w:eastAsia="en-US"/>
        </w:rPr>
        <w:t>v</w:t>
      </w:r>
      <w:r w:rsidRPr="0090303F">
        <w:rPr>
          <w:rFonts w:ascii="Garamond" w:eastAsiaTheme="minorHAnsi" w:hAnsi="Garamond" w:cs="Times New Roman"/>
          <w:color w:val="000000"/>
          <w:lang w:eastAsia="en-US"/>
        </w:rPr>
        <w:t>endimin e Këshillit të Ministrave nr.</w:t>
      </w:r>
      <w:r w:rsid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809, datë 16.11.2016</w:t>
      </w:r>
      <w:r w:rsidR="0090303F" w:rsidRPr="0090303F">
        <w:rPr>
          <w:rFonts w:ascii="Garamond" w:eastAsiaTheme="minorHAnsi" w:hAnsi="Garamond" w:cs="Times New Roman"/>
          <w:color w:val="000000"/>
          <w:lang w:eastAsia="en-US"/>
        </w:rPr>
        <w:t>,</w:t>
      </w:r>
      <w:r w:rsidRPr="0090303F">
        <w:rPr>
          <w:rFonts w:ascii="Garamond" w:eastAsiaTheme="minorHAnsi" w:hAnsi="Garamond" w:cs="Times New Roman"/>
          <w:color w:val="000000"/>
          <w:lang w:eastAsia="en-US"/>
        </w:rPr>
        <w:t xml:space="preserve"> “Për miratimin e rregullores </w:t>
      </w:r>
      <w:r w:rsidR="0090303F" w:rsidRPr="0090303F">
        <w:rPr>
          <w:rFonts w:ascii="Garamond" w:eastAsiaTheme="minorHAnsi" w:hAnsi="Garamond" w:cs="Times New Roman"/>
          <w:color w:val="000000"/>
          <w:lang w:eastAsia="en-US"/>
        </w:rPr>
        <w:t>‘</w:t>
      </w:r>
      <w:r w:rsidRPr="0090303F">
        <w:rPr>
          <w:rFonts w:ascii="Garamond" w:eastAsiaTheme="minorHAnsi" w:hAnsi="Garamond" w:cs="Times New Roman"/>
          <w:color w:val="000000"/>
          <w:lang w:eastAsia="en-US"/>
        </w:rPr>
        <w:t>Për zbatimin e Kodit Ndërkombëtar të Menaxhimit të Sigurisë (</w:t>
      </w:r>
      <w:proofErr w:type="spellStart"/>
      <w:r w:rsidRPr="00BC58A4">
        <w:rPr>
          <w:rFonts w:ascii="Garamond" w:eastAsiaTheme="minorHAnsi" w:hAnsi="Garamond" w:cs="Times New Roman"/>
          <w:i/>
          <w:color w:val="000000"/>
          <w:lang w:eastAsia="en-US"/>
        </w:rPr>
        <w:t>ISM</w:t>
      </w:r>
      <w:proofErr w:type="spellEnd"/>
      <w:r w:rsidRPr="00BC58A4">
        <w:rPr>
          <w:rFonts w:ascii="Garamond" w:eastAsiaTheme="minorHAnsi" w:hAnsi="Garamond" w:cs="Times New Roman"/>
          <w:i/>
          <w:color w:val="000000"/>
          <w:lang w:eastAsia="en-US"/>
        </w:rPr>
        <w:t xml:space="preserve"> </w:t>
      </w:r>
      <w:proofErr w:type="spellStart"/>
      <w:r w:rsidRPr="00BC58A4">
        <w:rPr>
          <w:rFonts w:ascii="Garamond" w:eastAsiaTheme="minorHAnsi" w:hAnsi="Garamond" w:cs="Times New Roman"/>
          <w:i/>
          <w:color w:val="000000"/>
          <w:lang w:eastAsia="en-US"/>
        </w:rPr>
        <w:t>Code</w:t>
      </w:r>
      <w:proofErr w:type="spellEnd"/>
      <w:r w:rsidRPr="00BC58A4">
        <w:rPr>
          <w:rFonts w:ascii="Garamond" w:eastAsiaTheme="minorHAnsi" w:hAnsi="Garamond" w:cs="Times New Roman"/>
          <w:i/>
          <w:color w:val="000000"/>
          <w:lang w:eastAsia="en-US"/>
        </w:rPr>
        <w:t>)</w:t>
      </w:r>
      <w:r w:rsidR="0090303F" w:rsidRPr="0090303F">
        <w:rPr>
          <w:rFonts w:ascii="Garamond" w:eastAsiaTheme="minorHAnsi" w:hAnsi="Garamond" w:cs="Times New Roman"/>
          <w:color w:val="000000"/>
          <w:lang w:eastAsia="en-US"/>
        </w:rPr>
        <w:t>’</w:t>
      </w:r>
      <w:r w:rsidRPr="0090303F">
        <w:rPr>
          <w:rFonts w:ascii="Garamond" w:eastAsiaTheme="minorHAnsi" w:hAnsi="Garamond" w:cs="Times New Roman"/>
          <w:color w:val="000000"/>
          <w:lang w:eastAsia="en-US"/>
        </w:rPr>
        <w:t>”;</w:t>
      </w:r>
    </w:p>
    <w:p w14:paraId="626D8381" w14:textId="31AED1AB" w:rsidR="00D06C21" w:rsidRPr="0090303F" w:rsidRDefault="00D06C21" w:rsidP="0022081C">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bCs/>
          <w:color w:val="000000"/>
          <w:lang w:eastAsia="en-US"/>
        </w:rPr>
        <w:t>7.</w:t>
      </w:r>
      <w:r w:rsidRPr="0090303F">
        <w:rPr>
          <w:rFonts w:ascii="Garamond" w:eastAsiaTheme="minorHAnsi" w:hAnsi="Garamond" w:cs="Times New Roman"/>
          <w:b/>
          <w:bCs/>
          <w:color w:val="000000"/>
          <w:lang w:eastAsia="en-US"/>
        </w:rPr>
        <w:t xml:space="preserve"> </w:t>
      </w:r>
      <w:r w:rsidR="0090303F" w:rsidRPr="0090303F">
        <w:rPr>
          <w:rFonts w:ascii="Garamond" w:eastAsiaTheme="minorHAnsi" w:hAnsi="Garamond" w:cs="Times New Roman"/>
          <w:bCs/>
          <w:i/>
          <w:color w:val="000000"/>
          <w:lang w:eastAsia="en-US"/>
        </w:rPr>
        <w:t>“</w:t>
      </w:r>
      <w:r w:rsidRPr="0090303F">
        <w:rPr>
          <w:rFonts w:ascii="Garamond" w:eastAsiaTheme="minorHAnsi" w:hAnsi="Garamond" w:cs="Times New Roman"/>
          <w:bCs/>
          <w:i/>
          <w:color w:val="000000"/>
          <w:lang w:eastAsia="en-US"/>
        </w:rPr>
        <w:t>Regjistri i pasagjerëve</w:t>
      </w:r>
      <w:r w:rsidR="0090303F" w:rsidRPr="0090303F">
        <w:rPr>
          <w:rFonts w:ascii="Garamond" w:eastAsiaTheme="minorHAnsi" w:hAnsi="Garamond" w:cs="Times New Roman"/>
          <w:bCs/>
          <w:i/>
          <w:color w:val="000000"/>
          <w:lang w:eastAsia="en-US"/>
        </w:rPr>
        <w:t>”</w:t>
      </w:r>
      <w:r w:rsidRPr="0090303F">
        <w:rPr>
          <w:rFonts w:ascii="Garamond" w:eastAsiaTheme="minorHAnsi" w:hAnsi="Garamond" w:cs="Times New Roman"/>
          <w:b/>
          <w:bCs/>
          <w:color w:val="000000"/>
          <w:lang w:eastAsia="en-US"/>
        </w:rPr>
        <w:t xml:space="preserve"> </w:t>
      </w:r>
      <w:r w:rsidRPr="0090303F">
        <w:rPr>
          <w:rFonts w:ascii="Garamond" w:eastAsiaTheme="minorHAnsi" w:hAnsi="Garamond" w:cs="Times New Roman"/>
          <w:color w:val="000000"/>
          <w:lang w:eastAsia="en-US"/>
        </w:rPr>
        <w:t xml:space="preserve">do të thotë personi përgjegjës i caktuar nga një shoqëri për të përmbushur detyrimet e Kodit </w:t>
      </w:r>
      <w:proofErr w:type="spellStart"/>
      <w:r w:rsidRPr="0090303F">
        <w:rPr>
          <w:rFonts w:ascii="Garamond" w:eastAsiaTheme="minorHAnsi" w:hAnsi="Garamond" w:cs="Times New Roman"/>
          <w:color w:val="000000"/>
          <w:lang w:eastAsia="en-US"/>
        </w:rPr>
        <w:t>ISM</w:t>
      </w:r>
      <w:proofErr w:type="spellEnd"/>
      <w:r w:rsidRPr="0090303F">
        <w:rPr>
          <w:rFonts w:ascii="Garamond" w:eastAsiaTheme="minorHAnsi" w:hAnsi="Garamond" w:cs="Times New Roman"/>
          <w:color w:val="000000"/>
          <w:lang w:eastAsia="en-US"/>
        </w:rPr>
        <w:t>, kur është e zbatueshme, ose një person i caktuar nga një shoqëri si përgjegjës për transmetimin e informacionit për personat që kanë hipur në një anije pasagjerësh të shoqërisë</w:t>
      </w:r>
      <w:r w:rsidRPr="0090303F">
        <w:rPr>
          <w:rFonts w:ascii="Garamond" w:eastAsiaTheme="minorHAnsi" w:hAnsi="Garamond" w:cs="Times New Roman"/>
          <w:bCs/>
          <w:color w:val="000000"/>
          <w:lang w:eastAsia="en-US"/>
        </w:rPr>
        <w:t>;</w:t>
      </w:r>
    </w:p>
    <w:p w14:paraId="1E5AD417" w14:textId="78CDD225" w:rsidR="00D06C21" w:rsidRPr="0090303F" w:rsidRDefault="00D06C21" w:rsidP="0022081C">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bCs/>
          <w:color w:val="000000"/>
          <w:lang w:eastAsia="en-US"/>
        </w:rPr>
        <w:t>8. “Autoriteti i caktuar”</w:t>
      </w:r>
      <w:r w:rsidRPr="0090303F">
        <w:rPr>
          <w:rFonts w:ascii="Garamond" w:eastAsiaTheme="minorHAnsi" w:hAnsi="Garamond" w:cs="Times New Roman"/>
          <w:color w:val="000000"/>
          <w:lang w:eastAsia="en-US"/>
        </w:rPr>
        <w:t xml:space="preserve"> do të thotë autoritetet </w:t>
      </w:r>
      <w:proofErr w:type="spellStart"/>
      <w:r w:rsidRPr="0090303F">
        <w:rPr>
          <w:rFonts w:ascii="Garamond" w:eastAsiaTheme="minorHAnsi" w:hAnsi="Garamond" w:cs="Times New Roman"/>
          <w:color w:val="000000"/>
          <w:lang w:eastAsia="en-US"/>
        </w:rPr>
        <w:t>ligjzbatuese</w:t>
      </w:r>
      <w:proofErr w:type="spellEnd"/>
      <w:r w:rsidRPr="0090303F">
        <w:rPr>
          <w:rFonts w:ascii="Garamond" w:eastAsiaTheme="minorHAnsi" w:hAnsi="Garamond" w:cs="Times New Roman"/>
          <w:color w:val="000000"/>
          <w:lang w:eastAsia="en-US"/>
        </w:rPr>
        <w:t xml:space="preserve"> në Republikën e Shqipërisë,</w:t>
      </w:r>
      <w:r w:rsidR="003E4A75" w:rsidRP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përgjegjëse për kërkim/shpëtimin, dhe institucionet q</w:t>
      </w:r>
      <w:r w:rsidR="0090303F">
        <w:rPr>
          <w:rFonts w:ascii="Garamond" w:eastAsiaTheme="minorHAnsi" w:hAnsi="Garamond" w:cs="Times New Roman"/>
          <w:color w:val="000000"/>
          <w:lang w:eastAsia="en-US"/>
        </w:rPr>
        <w:t>ë</w:t>
      </w:r>
      <w:r w:rsidRPr="0090303F">
        <w:rPr>
          <w:rFonts w:ascii="Garamond" w:eastAsiaTheme="minorHAnsi" w:hAnsi="Garamond" w:cs="Times New Roman"/>
          <w:color w:val="000000"/>
          <w:lang w:eastAsia="en-US"/>
        </w:rPr>
        <w:t xml:space="preserve"> do </w:t>
      </w:r>
      <w:r w:rsidR="0090303F">
        <w:rPr>
          <w:rFonts w:ascii="Garamond" w:eastAsiaTheme="minorHAnsi" w:hAnsi="Garamond" w:cs="Times New Roman"/>
          <w:color w:val="000000"/>
          <w:lang w:eastAsia="en-US"/>
        </w:rPr>
        <w:t xml:space="preserve">të </w:t>
      </w:r>
      <w:r w:rsidRPr="0090303F">
        <w:rPr>
          <w:rFonts w:ascii="Garamond" w:eastAsiaTheme="minorHAnsi" w:hAnsi="Garamond" w:cs="Times New Roman"/>
          <w:color w:val="000000"/>
          <w:lang w:eastAsia="en-US"/>
        </w:rPr>
        <w:t>ken</w:t>
      </w:r>
      <w:r w:rsidR="0090303F">
        <w:rPr>
          <w:rFonts w:ascii="Garamond" w:eastAsiaTheme="minorHAnsi" w:hAnsi="Garamond" w:cs="Times New Roman"/>
          <w:color w:val="000000"/>
          <w:lang w:eastAsia="en-US"/>
        </w:rPr>
        <w:t>ë</w:t>
      </w:r>
      <w:r w:rsidRPr="0090303F">
        <w:rPr>
          <w:rFonts w:ascii="Garamond" w:eastAsiaTheme="minorHAnsi" w:hAnsi="Garamond" w:cs="Times New Roman"/>
          <w:color w:val="000000"/>
          <w:lang w:eastAsia="en-US"/>
        </w:rPr>
        <w:t xml:space="preserve"> akses në informacionin e kërkuar sipas kësaj rregulloreje;</w:t>
      </w:r>
    </w:p>
    <w:p w14:paraId="1D87433C" w14:textId="1CF59811" w:rsidR="00D06C21" w:rsidRPr="0090303F" w:rsidRDefault="00D06C21" w:rsidP="0022081C">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bCs/>
          <w:color w:val="000000"/>
          <w:lang w:eastAsia="en-US"/>
        </w:rPr>
        <w:t>9.</w:t>
      </w:r>
      <w:r w:rsidRPr="0090303F">
        <w:rPr>
          <w:rFonts w:ascii="Garamond" w:eastAsiaTheme="minorHAnsi" w:hAnsi="Garamond" w:cs="Times New Roman"/>
          <w:b/>
          <w:bCs/>
          <w:color w:val="000000"/>
          <w:lang w:eastAsia="en-US"/>
        </w:rPr>
        <w:t xml:space="preserve"> </w:t>
      </w:r>
      <w:r w:rsidR="0022081C" w:rsidRPr="0090303F">
        <w:rPr>
          <w:rFonts w:ascii="Garamond" w:eastAsiaTheme="minorHAnsi" w:hAnsi="Garamond" w:cs="Times New Roman"/>
          <w:bCs/>
          <w:i/>
          <w:color w:val="000000"/>
          <w:lang w:eastAsia="en-US"/>
        </w:rPr>
        <w:t>“</w:t>
      </w:r>
      <w:r w:rsidRPr="0090303F">
        <w:rPr>
          <w:rFonts w:ascii="Garamond" w:eastAsiaTheme="minorHAnsi" w:hAnsi="Garamond" w:cs="Times New Roman"/>
          <w:bCs/>
          <w:i/>
          <w:color w:val="000000"/>
          <w:lang w:eastAsia="en-US"/>
        </w:rPr>
        <w:t>Një milje</w:t>
      </w:r>
      <w:r w:rsidR="0022081C" w:rsidRPr="0090303F">
        <w:rPr>
          <w:rFonts w:ascii="Garamond" w:eastAsiaTheme="minorHAnsi" w:hAnsi="Garamond" w:cs="Times New Roman"/>
          <w:bCs/>
          <w:i/>
          <w:color w:val="000000"/>
          <w:lang w:eastAsia="en-US"/>
        </w:rPr>
        <w:t>”</w:t>
      </w:r>
      <w:r w:rsidRPr="0090303F">
        <w:rPr>
          <w:rFonts w:ascii="Garamond" w:eastAsiaTheme="minorHAnsi" w:hAnsi="Garamond" w:cs="Times New Roman"/>
          <w:color w:val="000000"/>
          <w:lang w:eastAsia="en-US"/>
        </w:rPr>
        <w:t xml:space="preserve"> është 1852 metra;</w:t>
      </w:r>
    </w:p>
    <w:p w14:paraId="692B1635" w14:textId="52A90D94" w:rsidR="00D06C21" w:rsidRPr="0090303F" w:rsidRDefault="00D06C21" w:rsidP="0022081C">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bCs/>
          <w:color w:val="000000"/>
          <w:lang w:eastAsia="en-US"/>
        </w:rPr>
        <w:t>10.</w:t>
      </w:r>
      <w:r w:rsidRPr="0090303F">
        <w:rPr>
          <w:rFonts w:ascii="Garamond" w:eastAsiaTheme="minorHAnsi" w:hAnsi="Garamond" w:cs="Times New Roman"/>
          <w:b/>
          <w:bCs/>
          <w:color w:val="000000"/>
          <w:lang w:eastAsia="en-US"/>
        </w:rPr>
        <w:t xml:space="preserve"> </w:t>
      </w:r>
      <w:r w:rsidRPr="0090303F">
        <w:rPr>
          <w:rFonts w:ascii="Garamond" w:eastAsiaTheme="minorHAnsi" w:hAnsi="Garamond" w:cs="Times New Roman"/>
          <w:bCs/>
          <w:i/>
          <w:color w:val="000000"/>
          <w:lang w:eastAsia="en-US"/>
        </w:rPr>
        <w:t>“Shërbim i rregullt”</w:t>
      </w:r>
      <w:r w:rsidRPr="0090303F">
        <w:rPr>
          <w:rFonts w:ascii="Garamond" w:eastAsiaTheme="minorHAnsi" w:hAnsi="Garamond" w:cs="Times New Roman"/>
          <w:color w:val="000000"/>
          <w:lang w:eastAsia="en-US"/>
        </w:rPr>
        <w:t xml:space="preserve"> do të thotë një seri kalimesh të anijeve që operojnë</w:t>
      </w:r>
      <w:r w:rsidR="00E97ADE">
        <w:rPr>
          <w:rFonts w:ascii="Garamond" w:eastAsiaTheme="minorHAnsi" w:hAnsi="Garamond" w:cs="Times New Roman"/>
          <w:color w:val="000000"/>
          <w:lang w:eastAsia="en-US"/>
        </w:rPr>
        <w:t>,</w:t>
      </w:r>
      <w:r w:rsidRPr="0090303F">
        <w:rPr>
          <w:rFonts w:ascii="Garamond" w:eastAsiaTheme="minorHAnsi" w:hAnsi="Garamond" w:cs="Times New Roman"/>
          <w:color w:val="000000"/>
          <w:lang w:eastAsia="en-US"/>
        </w:rPr>
        <w:t xml:space="preserve"> në mënyrë që t</w:t>
      </w:r>
      <w:r w:rsidR="00E97ADE">
        <w:rPr>
          <w:rFonts w:ascii="Garamond" w:eastAsiaTheme="minorHAnsi" w:hAnsi="Garamond" w:cs="Times New Roman"/>
          <w:color w:val="000000"/>
          <w:lang w:eastAsia="en-US"/>
        </w:rPr>
        <w:t>’</w:t>
      </w:r>
      <w:r w:rsidRPr="0090303F">
        <w:rPr>
          <w:rFonts w:ascii="Garamond" w:eastAsiaTheme="minorHAnsi" w:hAnsi="Garamond" w:cs="Times New Roman"/>
          <w:color w:val="000000"/>
          <w:lang w:eastAsia="en-US"/>
        </w:rPr>
        <w:t>i shërbejnë trafikut ndërmjet dy ose më shumë porteve të njëjt</w:t>
      </w:r>
      <w:r w:rsidR="00582C79">
        <w:rPr>
          <w:rFonts w:ascii="Garamond" w:eastAsiaTheme="minorHAnsi" w:hAnsi="Garamond" w:cs="Times New Roman"/>
          <w:color w:val="000000"/>
          <w:lang w:eastAsia="en-US"/>
        </w:rPr>
        <w:t>a</w:t>
      </w:r>
      <w:r w:rsidRPr="0090303F">
        <w:rPr>
          <w:rFonts w:ascii="Garamond" w:eastAsiaTheme="minorHAnsi" w:hAnsi="Garamond" w:cs="Times New Roman"/>
          <w:color w:val="000000"/>
          <w:lang w:eastAsia="en-US"/>
        </w:rPr>
        <w:t>, ose një sërë udhëtimesh nga dhe në të njëjtin port pa thirrje të ndërmjetme:</w:t>
      </w:r>
    </w:p>
    <w:p w14:paraId="34FFDF0C" w14:textId="36B7A9B2" w:rsidR="00D06C21" w:rsidRPr="0090303F" w:rsidRDefault="00D06C21" w:rsidP="0022081C">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a) sipas një orari të publikuar</w:t>
      </w:r>
      <w:r w:rsidR="0090303F" w:rsidRPr="0090303F">
        <w:rPr>
          <w:rFonts w:ascii="Garamond" w:eastAsiaTheme="minorHAnsi" w:hAnsi="Garamond" w:cs="Times New Roman"/>
          <w:color w:val="000000"/>
          <w:lang w:eastAsia="en-US"/>
        </w:rPr>
        <w:t>;</w:t>
      </w:r>
      <w:r w:rsidRPr="0090303F">
        <w:rPr>
          <w:rFonts w:ascii="Garamond" w:eastAsiaTheme="minorHAnsi" w:hAnsi="Garamond" w:cs="Times New Roman"/>
          <w:color w:val="000000"/>
          <w:lang w:eastAsia="en-US"/>
        </w:rPr>
        <w:t xml:space="preserve"> ose</w:t>
      </w:r>
    </w:p>
    <w:p w14:paraId="571CA97F" w14:textId="56C4BE86" w:rsidR="00D06C21" w:rsidRPr="0090303F" w:rsidRDefault="00D06C21" w:rsidP="0022081C">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b) me kalime aq të rregullta ose të shpeshta saqë përbëjnë një seri sistematike të dallueshme</w:t>
      </w:r>
      <w:r w:rsidR="003E7E37">
        <w:rPr>
          <w:rFonts w:ascii="Garamond" w:eastAsiaTheme="minorHAnsi" w:hAnsi="Garamond" w:cs="Times New Roman"/>
          <w:color w:val="000000"/>
          <w:lang w:eastAsia="en-US"/>
        </w:rPr>
        <w:t>;</w:t>
      </w:r>
    </w:p>
    <w:p w14:paraId="019F5AB0" w14:textId="14D77D33" w:rsidR="00D06C21" w:rsidRPr="0090303F" w:rsidRDefault="00D06C21" w:rsidP="0022081C">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bCs/>
          <w:color w:val="000000"/>
          <w:lang w:eastAsia="en-US"/>
        </w:rPr>
        <w:t>11.</w:t>
      </w:r>
      <w:r w:rsidRPr="0090303F">
        <w:rPr>
          <w:rFonts w:ascii="Garamond" w:eastAsiaTheme="minorHAnsi" w:hAnsi="Garamond" w:cs="Times New Roman"/>
          <w:b/>
          <w:bCs/>
          <w:color w:val="000000"/>
          <w:lang w:eastAsia="en-US"/>
        </w:rPr>
        <w:t xml:space="preserve"> </w:t>
      </w:r>
      <w:r w:rsidRPr="0090303F">
        <w:rPr>
          <w:rFonts w:ascii="Garamond" w:eastAsiaTheme="minorHAnsi" w:hAnsi="Garamond" w:cs="Times New Roman"/>
          <w:bCs/>
          <w:i/>
          <w:color w:val="000000"/>
          <w:lang w:eastAsia="en-US"/>
        </w:rPr>
        <w:t xml:space="preserve">“Shtet </w:t>
      </w:r>
      <w:proofErr w:type="spellStart"/>
      <w:r w:rsidRPr="0090303F">
        <w:rPr>
          <w:rFonts w:ascii="Garamond" w:eastAsiaTheme="minorHAnsi" w:hAnsi="Garamond" w:cs="Times New Roman"/>
          <w:bCs/>
          <w:i/>
          <w:color w:val="000000"/>
          <w:lang w:eastAsia="en-US"/>
        </w:rPr>
        <w:t>joanëtar</w:t>
      </w:r>
      <w:proofErr w:type="spellEnd"/>
      <w:r w:rsidRPr="0090303F">
        <w:rPr>
          <w:rFonts w:ascii="Garamond" w:eastAsiaTheme="minorHAnsi" w:hAnsi="Garamond" w:cs="Times New Roman"/>
          <w:bCs/>
          <w:i/>
          <w:color w:val="000000"/>
          <w:lang w:eastAsia="en-US"/>
        </w:rPr>
        <w:t>”</w:t>
      </w:r>
      <w:r w:rsidRPr="0090303F">
        <w:rPr>
          <w:rFonts w:ascii="Garamond" w:eastAsiaTheme="minorHAnsi" w:hAnsi="Garamond" w:cs="Times New Roman"/>
          <w:color w:val="000000"/>
          <w:lang w:eastAsia="en-US"/>
        </w:rPr>
        <w:t xml:space="preserve"> do të thotë çdo vend që nuk është shtet anëtar i Bashkimit Evropian;</w:t>
      </w:r>
    </w:p>
    <w:p w14:paraId="5966B47A" w14:textId="3AA97C08" w:rsidR="00D06C21" w:rsidRPr="0090303F" w:rsidRDefault="00D06C21" w:rsidP="0022081C">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bCs/>
          <w:color w:val="000000"/>
          <w:lang w:eastAsia="en-US"/>
        </w:rPr>
        <w:t>12.</w:t>
      </w:r>
      <w:r w:rsidRPr="0090303F">
        <w:rPr>
          <w:rFonts w:ascii="Garamond" w:eastAsiaTheme="minorHAnsi" w:hAnsi="Garamond" w:cs="Times New Roman"/>
          <w:b/>
          <w:bCs/>
          <w:color w:val="000000"/>
          <w:lang w:eastAsia="en-US"/>
        </w:rPr>
        <w:t xml:space="preserve"> </w:t>
      </w:r>
      <w:r w:rsidRPr="0090303F">
        <w:rPr>
          <w:rFonts w:ascii="Garamond" w:eastAsiaTheme="minorHAnsi" w:hAnsi="Garamond" w:cs="Times New Roman"/>
          <w:bCs/>
          <w:i/>
          <w:color w:val="000000"/>
          <w:lang w:eastAsia="en-US"/>
        </w:rPr>
        <w:t>“Zonë portuale”</w:t>
      </w:r>
      <w:r w:rsidRPr="0090303F">
        <w:rPr>
          <w:rFonts w:ascii="Garamond" w:eastAsiaTheme="minorHAnsi" w:hAnsi="Garamond" w:cs="Times New Roman"/>
          <w:color w:val="000000"/>
          <w:lang w:eastAsia="en-US"/>
        </w:rPr>
        <w:t xml:space="preserve"> nënkupton një zonë të ndryshme nga një zonë detare, e përcaktuar nga administrata detare me juridiksion mbi të, që shtrihet në punimet e përhershme portuale më të jashtme që përbëjnë një pjesë integrale të sistemit të portit, ose në kufijtë e përcaktuar nga karakteristikat natyrore gjeografike që mbrojnë një grykëderdhje ose një zonë të ngjashme të mbrojtur;</w:t>
      </w:r>
    </w:p>
    <w:p w14:paraId="5426A268" w14:textId="7C3023BA" w:rsidR="00D06C21" w:rsidRPr="0090303F" w:rsidRDefault="00D06C21" w:rsidP="0022081C">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bCs/>
          <w:color w:val="000000"/>
          <w:lang w:eastAsia="en-US"/>
        </w:rPr>
        <w:t>13.</w:t>
      </w:r>
      <w:r w:rsidRPr="0090303F">
        <w:rPr>
          <w:rFonts w:ascii="Garamond" w:eastAsiaTheme="minorHAnsi" w:hAnsi="Garamond" w:cs="Times New Roman"/>
          <w:b/>
          <w:bCs/>
          <w:color w:val="000000"/>
          <w:lang w:eastAsia="en-US"/>
        </w:rPr>
        <w:t xml:space="preserve"> </w:t>
      </w:r>
      <w:r w:rsidRPr="0090303F">
        <w:rPr>
          <w:rFonts w:ascii="Garamond" w:eastAsiaTheme="minorHAnsi" w:hAnsi="Garamond" w:cs="Times New Roman"/>
          <w:bCs/>
          <w:i/>
          <w:color w:val="000000"/>
          <w:lang w:eastAsia="en-US"/>
        </w:rPr>
        <w:t>“Jaht argëtimi ose mjet lundrimi argëtimi</w:t>
      </w:r>
      <w:r w:rsidR="0022081C" w:rsidRPr="0090303F">
        <w:rPr>
          <w:rFonts w:ascii="Garamond" w:eastAsiaTheme="minorHAnsi" w:hAnsi="Garamond" w:cs="Times New Roman"/>
          <w:bCs/>
          <w:i/>
          <w:color w:val="000000"/>
          <w:lang w:eastAsia="en-US"/>
        </w:rPr>
        <w:t>”</w:t>
      </w:r>
      <w:r w:rsidRPr="0090303F">
        <w:rPr>
          <w:rFonts w:ascii="Garamond" w:eastAsiaTheme="minorHAnsi" w:hAnsi="Garamond" w:cs="Times New Roman"/>
          <w:color w:val="000000"/>
          <w:lang w:eastAsia="en-US"/>
        </w:rPr>
        <w:t xml:space="preserve"> do të thotë një anije që nuk përdoret për qëllime tregtare, pavarësisht nga fuqia motorike</w:t>
      </w:r>
      <w:r w:rsidR="003E7E37">
        <w:rPr>
          <w:rFonts w:ascii="Garamond" w:eastAsiaTheme="minorHAnsi" w:hAnsi="Garamond" w:cs="Times New Roman"/>
          <w:color w:val="000000"/>
          <w:lang w:eastAsia="en-US"/>
        </w:rPr>
        <w:t>.</w:t>
      </w:r>
    </w:p>
    <w:p w14:paraId="69315F46" w14:textId="77777777"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b/>
          <w:bCs/>
          <w:color w:val="000000"/>
          <w:lang w:eastAsia="en-US"/>
        </w:rPr>
      </w:pPr>
    </w:p>
    <w:p w14:paraId="2620E50F"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Cs/>
          <w:color w:val="000000"/>
          <w:lang w:eastAsia="en-US"/>
        </w:rPr>
      </w:pPr>
      <w:r w:rsidRPr="0090303F">
        <w:rPr>
          <w:rFonts w:ascii="Garamond" w:eastAsiaTheme="minorHAnsi" w:hAnsi="Garamond" w:cs="Times New Roman"/>
          <w:bCs/>
          <w:color w:val="000000"/>
          <w:lang w:eastAsia="en-US"/>
        </w:rPr>
        <w:t>Neni 3</w:t>
      </w:r>
    </w:p>
    <w:p w14:paraId="40DB6E4E"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r w:rsidRPr="0090303F">
        <w:rPr>
          <w:rFonts w:ascii="Garamond" w:eastAsiaTheme="minorHAnsi" w:hAnsi="Garamond" w:cs="Times New Roman"/>
          <w:b/>
          <w:bCs/>
          <w:color w:val="000000"/>
          <w:lang w:eastAsia="en-US"/>
        </w:rPr>
        <w:t>Fusha e zbatimit</w:t>
      </w:r>
    </w:p>
    <w:p w14:paraId="3D238426"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p>
    <w:p w14:paraId="1691692B" w14:textId="2C6962CE" w:rsidR="00D06C21" w:rsidRPr="0090303F" w:rsidRDefault="00D06C21" w:rsidP="00D06C21">
      <w:pPr>
        <w:widowControl/>
        <w:suppressAutoHyphens w:val="0"/>
        <w:autoSpaceDE w:val="0"/>
        <w:autoSpaceDN w:val="0"/>
        <w:adjustRightInd w:val="0"/>
        <w:ind w:firstLine="284"/>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1. Kjo rregullore do të zbatohet për anijet e pasagjerëve, me përjashtim të:</w:t>
      </w:r>
    </w:p>
    <w:p w14:paraId="637C5569" w14:textId="098A7889" w:rsidR="00D06C21" w:rsidRPr="0090303F" w:rsidRDefault="00D06C21" w:rsidP="00D06C21">
      <w:pPr>
        <w:widowControl/>
        <w:suppressAutoHyphens w:val="0"/>
        <w:autoSpaceDE w:val="0"/>
        <w:autoSpaceDN w:val="0"/>
        <w:adjustRightInd w:val="0"/>
        <w:ind w:firstLine="284"/>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a) anijeve të luftës dhe anijet e trupave</w:t>
      </w:r>
      <w:r w:rsidR="003E1611">
        <w:rPr>
          <w:rFonts w:ascii="Garamond" w:eastAsiaTheme="minorHAnsi" w:hAnsi="Garamond" w:cs="Times New Roman"/>
          <w:color w:val="000000"/>
          <w:lang w:eastAsia="en-US"/>
        </w:rPr>
        <w:t>;</w:t>
      </w:r>
    </w:p>
    <w:p w14:paraId="33E57F3A" w14:textId="25210AB9" w:rsidR="00D06C21" w:rsidRPr="0090303F" w:rsidRDefault="00D06C21" w:rsidP="00D06C21">
      <w:pPr>
        <w:widowControl/>
        <w:suppressAutoHyphens w:val="0"/>
        <w:autoSpaceDE w:val="0"/>
        <w:autoSpaceDN w:val="0"/>
        <w:adjustRightInd w:val="0"/>
        <w:ind w:firstLine="284"/>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b) jahte argëtimi dhe mjetet e argëtimit</w:t>
      </w:r>
      <w:r w:rsidR="003E1611">
        <w:rPr>
          <w:rFonts w:ascii="Garamond" w:eastAsiaTheme="minorHAnsi" w:hAnsi="Garamond" w:cs="Times New Roman"/>
          <w:color w:val="000000"/>
          <w:lang w:eastAsia="en-US"/>
        </w:rPr>
        <w:t>;</w:t>
      </w:r>
    </w:p>
    <w:p w14:paraId="064EA4FF" w14:textId="0C0A07E8" w:rsidR="00D06C21" w:rsidRPr="0090303F" w:rsidRDefault="00D06C21" w:rsidP="00D06C21">
      <w:pPr>
        <w:widowControl/>
        <w:suppressAutoHyphens w:val="0"/>
        <w:autoSpaceDE w:val="0"/>
        <w:autoSpaceDN w:val="0"/>
        <w:adjustRightInd w:val="0"/>
        <w:ind w:firstLine="284"/>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c) anijet e angazhuara ekskluzivisht në zonat portuale ose në rrugët ujore të brendshme.</w:t>
      </w:r>
    </w:p>
    <w:p w14:paraId="121C84B6" w14:textId="77777777"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p>
    <w:p w14:paraId="6B1BE4D3"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Cs/>
          <w:color w:val="000000"/>
          <w:lang w:eastAsia="en-US"/>
        </w:rPr>
      </w:pPr>
      <w:r w:rsidRPr="0090303F">
        <w:rPr>
          <w:rFonts w:ascii="Garamond" w:eastAsiaTheme="minorHAnsi" w:hAnsi="Garamond" w:cs="Times New Roman"/>
          <w:bCs/>
          <w:color w:val="000000"/>
          <w:lang w:eastAsia="en-US"/>
        </w:rPr>
        <w:t>Neni 4</w:t>
      </w:r>
    </w:p>
    <w:p w14:paraId="6364EC15" w14:textId="17DAD2DC"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r w:rsidRPr="0090303F">
        <w:rPr>
          <w:rFonts w:ascii="Garamond" w:eastAsiaTheme="minorHAnsi" w:hAnsi="Garamond" w:cs="Times New Roman"/>
          <w:b/>
          <w:bCs/>
          <w:color w:val="000000"/>
          <w:lang w:eastAsia="en-US"/>
        </w:rPr>
        <w:t xml:space="preserve">Numërimi dhe </w:t>
      </w:r>
      <w:r w:rsidR="0090303F" w:rsidRPr="0090303F">
        <w:rPr>
          <w:rFonts w:ascii="Garamond" w:eastAsiaTheme="minorHAnsi" w:hAnsi="Garamond" w:cs="Times New Roman"/>
          <w:b/>
          <w:bCs/>
          <w:color w:val="000000"/>
          <w:lang w:eastAsia="en-US"/>
        </w:rPr>
        <w:t xml:space="preserve">raportimi i personave në </w:t>
      </w:r>
      <w:r w:rsidRPr="0090303F">
        <w:rPr>
          <w:rFonts w:ascii="Garamond" w:eastAsiaTheme="minorHAnsi" w:hAnsi="Garamond" w:cs="Times New Roman"/>
          <w:b/>
          <w:bCs/>
          <w:color w:val="000000"/>
          <w:lang w:eastAsia="en-US"/>
        </w:rPr>
        <w:t>Bordin e Anijeve Pasagjere</w:t>
      </w:r>
    </w:p>
    <w:p w14:paraId="31C1D7B8" w14:textId="77777777"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p>
    <w:p w14:paraId="747D6B82" w14:textId="4C122F8B" w:rsidR="00D06C21" w:rsidRPr="00A053CC"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A053CC">
        <w:rPr>
          <w:rFonts w:ascii="Garamond" w:eastAsiaTheme="minorHAnsi" w:hAnsi="Garamond" w:cs="Times New Roman"/>
          <w:color w:val="000000"/>
          <w:lang w:eastAsia="en-US"/>
        </w:rPr>
        <w:t>1. Të gjithë personat në bordin e çdo anije pasagjerësh që nisen nga</w:t>
      </w:r>
      <w:r w:rsidR="003E4A75" w:rsidRPr="00A053CC">
        <w:rPr>
          <w:rFonts w:ascii="Garamond" w:eastAsiaTheme="minorHAnsi" w:hAnsi="Garamond" w:cs="Times New Roman"/>
          <w:color w:val="000000"/>
          <w:lang w:eastAsia="en-US"/>
        </w:rPr>
        <w:t xml:space="preserve"> </w:t>
      </w:r>
      <w:r w:rsidRPr="00A053CC">
        <w:rPr>
          <w:rFonts w:ascii="Garamond" w:eastAsiaTheme="minorHAnsi" w:hAnsi="Garamond" w:cs="Times New Roman"/>
          <w:color w:val="000000"/>
          <w:lang w:eastAsia="en-US"/>
        </w:rPr>
        <w:t>portet shqiptare do të numërohen para se anija të largohet nga porti.</w:t>
      </w:r>
    </w:p>
    <w:p w14:paraId="0A9246E0" w14:textId="27BB1C8F" w:rsidR="00D06C21" w:rsidRPr="00A053CC"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A053CC">
        <w:rPr>
          <w:rFonts w:ascii="Garamond" w:eastAsiaTheme="minorHAnsi" w:hAnsi="Garamond" w:cs="Times New Roman"/>
          <w:color w:val="000000"/>
          <w:lang w:eastAsia="en-US"/>
        </w:rPr>
        <w:t xml:space="preserve">2. Para nisjes së anijes së pasagjerëve, numri i personave në bord do t’i komunikohet kapitenit të anijes dhe do të raportohet te </w:t>
      </w:r>
      <w:proofErr w:type="spellStart"/>
      <w:r w:rsidRPr="00A053CC">
        <w:rPr>
          <w:rFonts w:ascii="Garamond" w:eastAsiaTheme="minorHAnsi" w:hAnsi="Garamond" w:cs="Times New Roman"/>
          <w:color w:val="000000"/>
          <w:lang w:eastAsia="en-US"/>
        </w:rPr>
        <w:t>kapiteneria</w:t>
      </w:r>
      <w:proofErr w:type="spellEnd"/>
      <w:r w:rsidRPr="00A053CC">
        <w:rPr>
          <w:rFonts w:ascii="Garamond" w:eastAsiaTheme="minorHAnsi" w:hAnsi="Garamond" w:cs="Times New Roman"/>
          <w:color w:val="000000"/>
          <w:lang w:eastAsia="en-US"/>
        </w:rPr>
        <w:t xml:space="preserve"> e portit</w:t>
      </w:r>
      <w:r w:rsidR="0090303F" w:rsidRPr="00A053CC">
        <w:rPr>
          <w:rFonts w:ascii="Garamond" w:eastAsiaTheme="minorHAnsi" w:hAnsi="Garamond" w:cs="Times New Roman"/>
          <w:color w:val="000000"/>
          <w:lang w:eastAsia="en-US"/>
        </w:rPr>
        <w:t>,</w:t>
      </w:r>
      <w:r w:rsidRPr="00A053CC">
        <w:rPr>
          <w:rFonts w:ascii="Garamond" w:eastAsiaTheme="minorHAnsi" w:hAnsi="Garamond" w:cs="Times New Roman"/>
          <w:color w:val="000000"/>
          <w:lang w:eastAsia="en-US"/>
        </w:rPr>
        <w:t xml:space="preserve"> si dhe te</w:t>
      </w:r>
      <w:r w:rsidR="0090303F" w:rsidRPr="00A053CC">
        <w:rPr>
          <w:rFonts w:ascii="Garamond" w:eastAsiaTheme="minorHAnsi" w:hAnsi="Garamond" w:cs="Times New Roman"/>
          <w:color w:val="000000"/>
          <w:lang w:eastAsia="en-US"/>
        </w:rPr>
        <w:t>k</w:t>
      </w:r>
      <w:r w:rsidRPr="00A053CC">
        <w:rPr>
          <w:rFonts w:ascii="Garamond" w:eastAsiaTheme="minorHAnsi" w:hAnsi="Garamond" w:cs="Times New Roman"/>
          <w:color w:val="000000"/>
          <w:lang w:eastAsia="en-US"/>
        </w:rPr>
        <w:t xml:space="preserve"> institucionet e tjera përkatëse nëpërmjet pa</w:t>
      </w:r>
      <w:r w:rsidR="0090303F" w:rsidRPr="00A053CC">
        <w:rPr>
          <w:rFonts w:ascii="Garamond" w:eastAsiaTheme="minorHAnsi" w:hAnsi="Garamond" w:cs="Times New Roman"/>
          <w:color w:val="000000"/>
          <w:lang w:eastAsia="en-US"/>
        </w:rPr>
        <w:t>j</w:t>
      </w:r>
      <w:r w:rsidRPr="00A053CC">
        <w:rPr>
          <w:rFonts w:ascii="Garamond" w:eastAsiaTheme="minorHAnsi" w:hAnsi="Garamond" w:cs="Times New Roman"/>
          <w:color w:val="000000"/>
          <w:lang w:eastAsia="en-US"/>
        </w:rPr>
        <w:t xml:space="preserve">isjeve ose sistemeve të përcaktuara në zbatim të legjislacionit në fuqi. Në rastet kur vendoset nga Administrata Detare Shqiptare, i komunikohet autoritetit të caktuar me anë të Sistemit Automatik të Identifikimit. </w:t>
      </w:r>
    </w:p>
    <w:p w14:paraId="28B5C18A" w14:textId="066089DE"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b/>
          <w:bCs/>
          <w:color w:val="000000"/>
          <w:lang w:eastAsia="en-US"/>
        </w:rPr>
      </w:pPr>
      <w:r w:rsidRPr="00A053CC">
        <w:rPr>
          <w:rFonts w:ascii="Garamond" w:eastAsiaTheme="minorHAnsi" w:hAnsi="Garamond" w:cs="Times New Roman"/>
          <w:color w:val="000000"/>
          <w:lang w:eastAsia="en-US"/>
        </w:rPr>
        <w:t xml:space="preserve">3. </w:t>
      </w:r>
      <w:proofErr w:type="spellStart"/>
      <w:r w:rsidRPr="00A053CC">
        <w:rPr>
          <w:rFonts w:ascii="Garamond" w:eastAsiaTheme="minorHAnsi" w:hAnsi="Garamond" w:cs="Times New Roman"/>
          <w:color w:val="000000"/>
          <w:lang w:eastAsia="en-US"/>
        </w:rPr>
        <w:t>Kapiteneria</w:t>
      </w:r>
      <w:proofErr w:type="spellEnd"/>
      <w:r w:rsidRPr="00A053CC">
        <w:rPr>
          <w:rFonts w:ascii="Garamond" w:eastAsiaTheme="minorHAnsi" w:hAnsi="Garamond" w:cs="Times New Roman"/>
          <w:color w:val="000000"/>
          <w:lang w:eastAsia="en-US"/>
        </w:rPr>
        <w:t xml:space="preserve"> e Portit ndalon nisjen e anijes në rast të mos realizimit të detyrimeve sipas pik</w:t>
      </w:r>
      <w:r w:rsidR="00064C7E">
        <w:rPr>
          <w:rFonts w:ascii="Garamond" w:eastAsiaTheme="minorHAnsi" w:hAnsi="Garamond" w:cs="Times New Roman"/>
          <w:color w:val="000000"/>
          <w:lang w:eastAsia="en-US"/>
        </w:rPr>
        <w:t>ave</w:t>
      </w:r>
      <w:r w:rsidRPr="00A053CC">
        <w:rPr>
          <w:rFonts w:ascii="Garamond" w:eastAsiaTheme="minorHAnsi" w:hAnsi="Garamond" w:cs="Times New Roman"/>
          <w:color w:val="000000"/>
          <w:lang w:eastAsia="en-US"/>
        </w:rPr>
        <w:t xml:space="preserve"> 1 dhe 2 të këtij neni.</w:t>
      </w:r>
    </w:p>
    <w:p w14:paraId="79324079"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p>
    <w:p w14:paraId="5FCE8D85" w14:textId="2C98B3B0"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Cs/>
          <w:color w:val="000000"/>
          <w:lang w:eastAsia="en-US"/>
        </w:rPr>
      </w:pPr>
      <w:r w:rsidRPr="0090303F">
        <w:rPr>
          <w:rFonts w:ascii="Garamond" w:eastAsiaTheme="minorHAnsi" w:hAnsi="Garamond" w:cs="Times New Roman"/>
          <w:bCs/>
          <w:color w:val="000000"/>
          <w:lang w:eastAsia="en-US"/>
        </w:rPr>
        <w:t>Neni 5</w:t>
      </w:r>
    </w:p>
    <w:p w14:paraId="3D8F719A" w14:textId="3DBBF333"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r w:rsidRPr="0090303F">
        <w:rPr>
          <w:rFonts w:ascii="Garamond" w:eastAsiaTheme="minorHAnsi" w:hAnsi="Garamond" w:cs="Times New Roman"/>
          <w:b/>
          <w:bCs/>
          <w:color w:val="000000"/>
          <w:lang w:eastAsia="en-US"/>
        </w:rPr>
        <w:t xml:space="preserve">Informacioni mbi </w:t>
      </w:r>
      <w:r w:rsidR="0090303F" w:rsidRPr="0090303F">
        <w:rPr>
          <w:rFonts w:ascii="Garamond" w:eastAsiaTheme="minorHAnsi" w:hAnsi="Garamond" w:cs="Times New Roman"/>
          <w:b/>
          <w:bCs/>
          <w:color w:val="000000"/>
          <w:lang w:eastAsia="en-US"/>
        </w:rPr>
        <w:t xml:space="preserve">pasagjerët për udhëtime mbi 20 milje </w:t>
      </w:r>
      <w:proofErr w:type="spellStart"/>
      <w:r w:rsidR="0090303F" w:rsidRPr="0090303F">
        <w:rPr>
          <w:rFonts w:ascii="Garamond" w:eastAsiaTheme="minorHAnsi" w:hAnsi="Garamond" w:cs="Times New Roman"/>
          <w:b/>
          <w:bCs/>
          <w:color w:val="000000"/>
          <w:lang w:eastAsia="en-US"/>
        </w:rPr>
        <w:t>lundrimore</w:t>
      </w:r>
      <w:proofErr w:type="spellEnd"/>
    </w:p>
    <w:p w14:paraId="15BF2797" w14:textId="77777777" w:rsidR="0090303F" w:rsidRDefault="0090303F" w:rsidP="0090303F">
      <w:pPr>
        <w:widowControl/>
        <w:suppressAutoHyphens w:val="0"/>
        <w:autoSpaceDE w:val="0"/>
        <w:autoSpaceDN w:val="0"/>
        <w:adjustRightInd w:val="0"/>
        <w:ind w:firstLine="284"/>
        <w:jc w:val="both"/>
        <w:rPr>
          <w:rFonts w:ascii="Garamond" w:eastAsiaTheme="minorHAnsi" w:hAnsi="Garamond" w:cs="Times New Roman"/>
          <w:color w:val="000000"/>
          <w:lang w:eastAsia="en-US"/>
        </w:rPr>
      </w:pPr>
    </w:p>
    <w:p w14:paraId="4305ECFF" w14:textId="2E4C0DB7" w:rsidR="00D06C21" w:rsidRPr="0090303F" w:rsidRDefault="00D06C21" w:rsidP="0090303F">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lastRenderedPageBreak/>
        <w:t>1. Kur një anije pasagjerësh niset nga një port shqiptar dhe</w:t>
      </w:r>
      <w:r w:rsidR="003E4A75" w:rsidRP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 xml:space="preserve">ndërmerr një udhëtim me distancë mbi 20 milje </w:t>
      </w:r>
      <w:proofErr w:type="spellStart"/>
      <w:r w:rsidRPr="0090303F">
        <w:rPr>
          <w:rFonts w:ascii="Garamond" w:eastAsiaTheme="minorHAnsi" w:hAnsi="Garamond" w:cs="Times New Roman"/>
          <w:color w:val="000000"/>
          <w:lang w:eastAsia="en-US"/>
        </w:rPr>
        <w:t>lundrimore</w:t>
      </w:r>
      <w:proofErr w:type="spellEnd"/>
      <w:r w:rsidRPr="0090303F">
        <w:rPr>
          <w:rFonts w:ascii="Garamond" w:eastAsiaTheme="minorHAnsi" w:hAnsi="Garamond" w:cs="Times New Roman"/>
          <w:color w:val="000000"/>
          <w:lang w:eastAsia="en-US"/>
        </w:rPr>
        <w:t xml:space="preserve"> nga pika e nisjes për në portin tjetër të thirrjes, informacioni mbi </w:t>
      </w:r>
      <w:r w:rsidR="00395F7E" w:rsidRPr="0090303F">
        <w:rPr>
          <w:rFonts w:ascii="Garamond" w:eastAsiaTheme="minorHAnsi" w:hAnsi="Garamond" w:cs="Times New Roman"/>
          <w:color w:val="000000"/>
          <w:lang w:eastAsia="en-US"/>
        </w:rPr>
        <w:t>pasagjerët</w:t>
      </w:r>
      <w:r w:rsidRPr="0090303F">
        <w:rPr>
          <w:rFonts w:ascii="Garamond" w:eastAsiaTheme="minorHAnsi" w:hAnsi="Garamond" w:cs="Times New Roman"/>
          <w:color w:val="000000"/>
          <w:lang w:eastAsia="en-US"/>
        </w:rPr>
        <w:t xml:space="preserve"> në bord duhet të përmbajë të dhënat si më poshtë:</w:t>
      </w:r>
    </w:p>
    <w:p w14:paraId="5561DA7D" w14:textId="00FD9E12" w:rsidR="00D06C21" w:rsidRPr="0090303F" w:rsidRDefault="00D06C21" w:rsidP="0090303F">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a) mbiemrat e personave në bord, emrat e tyre, gjinia, kombësia e tyre, datat e tyre të lindjes</w:t>
      </w:r>
      <w:r w:rsidR="0090303F" w:rsidRPr="0090303F">
        <w:rPr>
          <w:rFonts w:ascii="Garamond" w:eastAsiaTheme="minorHAnsi" w:hAnsi="Garamond" w:cs="Times New Roman"/>
          <w:color w:val="000000"/>
          <w:lang w:eastAsia="en-US"/>
        </w:rPr>
        <w:t>;</w:t>
      </w:r>
    </w:p>
    <w:p w14:paraId="2607BDCF" w14:textId="2CD27362" w:rsidR="00D06C21" w:rsidRPr="0090303F" w:rsidRDefault="00D06C21" w:rsidP="0090303F">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 xml:space="preserve">b) informacionin, kur ofrohet bashkëpunim vullnetar nga një pasagjer, në lidhje me kujdesin ose ndihmën e veçantë që mund të nevojitet në rast emergjence, përfshirë edhe numrin e tij të kontaktit. </w:t>
      </w:r>
    </w:p>
    <w:p w14:paraId="12098438" w14:textId="76600086" w:rsidR="00D06C21" w:rsidRPr="0090303F" w:rsidRDefault="00D06C21" w:rsidP="0090303F">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2. Informacioni i renditur në paragrafin 1 do të grumbullohet përpara nisjes së anijes së pasagjerëve dhe do të raportohet nëpërmjet pa</w:t>
      </w:r>
      <w:r w:rsidR="00395F7E">
        <w:rPr>
          <w:rFonts w:ascii="Garamond" w:eastAsiaTheme="minorHAnsi" w:hAnsi="Garamond" w:cs="Times New Roman"/>
          <w:color w:val="000000"/>
          <w:lang w:eastAsia="en-US"/>
        </w:rPr>
        <w:t>j</w:t>
      </w:r>
      <w:r w:rsidRPr="0090303F">
        <w:rPr>
          <w:rFonts w:ascii="Garamond" w:eastAsiaTheme="minorHAnsi" w:hAnsi="Garamond" w:cs="Times New Roman"/>
          <w:color w:val="000000"/>
          <w:lang w:eastAsia="en-US"/>
        </w:rPr>
        <w:t>isjeve ose sistemeve në zbatim të legjislacionit në fuqi jo më vonë se 15 minuta pas nisjes së tij.</w:t>
      </w:r>
    </w:p>
    <w:p w14:paraId="12221FE7" w14:textId="5F45733D" w:rsidR="00D06C21" w:rsidRPr="0090303F" w:rsidRDefault="00D06C21" w:rsidP="0090303F">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 xml:space="preserve">3. Të dhënat personale të mbledhura për qëllimet e kësaj </w:t>
      </w:r>
      <w:r w:rsidR="0090303F">
        <w:rPr>
          <w:rFonts w:ascii="Garamond" w:eastAsiaTheme="minorHAnsi" w:hAnsi="Garamond" w:cs="Times New Roman"/>
          <w:color w:val="000000"/>
          <w:lang w:eastAsia="en-US"/>
        </w:rPr>
        <w:t>r</w:t>
      </w:r>
      <w:r w:rsidRPr="0090303F">
        <w:rPr>
          <w:rFonts w:ascii="Garamond" w:eastAsiaTheme="minorHAnsi" w:hAnsi="Garamond" w:cs="Times New Roman"/>
          <w:color w:val="000000"/>
          <w:lang w:eastAsia="en-US"/>
        </w:rPr>
        <w:t>regulloreje nuk do të përpunohen dhe nuk do të përdoren për asnjë qëllim tjetër, por do të trajtohen gjithmonë në përputhje me ligjin nr.</w:t>
      </w:r>
      <w:r w:rsidR="0090303F" w:rsidRP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120/2014</w:t>
      </w:r>
      <w:r w:rsidR="0090303F" w:rsidRPr="0090303F">
        <w:rPr>
          <w:rFonts w:ascii="Garamond" w:eastAsiaTheme="minorHAnsi" w:hAnsi="Garamond" w:cs="Times New Roman"/>
          <w:color w:val="000000"/>
          <w:lang w:eastAsia="en-US"/>
        </w:rPr>
        <w:t>,</w:t>
      </w:r>
      <w:r w:rsidRPr="0090303F">
        <w:rPr>
          <w:rFonts w:ascii="Garamond" w:eastAsiaTheme="minorHAnsi" w:hAnsi="Garamond" w:cs="Times New Roman"/>
          <w:color w:val="000000"/>
          <w:lang w:eastAsia="en-US"/>
        </w:rPr>
        <w:t xml:space="preserve"> “Për mbrojtjen e të dhënave personale”.</w:t>
      </w:r>
    </w:p>
    <w:p w14:paraId="422EA64D" w14:textId="78315FAA" w:rsidR="00D06C21" w:rsidRPr="0090303F" w:rsidRDefault="003E4A75" w:rsidP="0090303F">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 xml:space="preserve"> </w:t>
      </w:r>
      <w:r w:rsidR="00D06C21" w:rsidRPr="0090303F">
        <w:rPr>
          <w:rFonts w:ascii="Garamond" w:eastAsiaTheme="minorHAnsi" w:hAnsi="Garamond" w:cs="Times New Roman"/>
          <w:color w:val="000000"/>
          <w:lang w:eastAsia="en-US"/>
        </w:rPr>
        <w:t>4. Në rast</w:t>
      </w:r>
      <w:r w:rsidRPr="0090303F">
        <w:rPr>
          <w:rFonts w:ascii="Garamond" w:eastAsiaTheme="minorHAnsi" w:hAnsi="Garamond" w:cs="Times New Roman"/>
          <w:color w:val="000000"/>
          <w:lang w:eastAsia="en-US"/>
        </w:rPr>
        <w:t xml:space="preserve"> </w:t>
      </w:r>
      <w:r w:rsidR="00D06C21" w:rsidRPr="0090303F">
        <w:rPr>
          <w:rFonts w:ascii="Garamond" w:eastAsiaTheme="minorHAnsi" w:hAnsi="Garamond" w:cs="Times New Roman"/>
          <w:color w:val="000000"/>
          <w:lang w:eastAsia="en-US"/>
        </w:rPr>
        <w:t>të mosrealizimit të</w:t>
      </w:r>
      <w:r w:rsidRPr="0090303F">
        <w:rPr>
          <w:rFonts w:ascii="Garamond" w:eastAsiaTheme="minorHAnsi" w:hAnsi="Garamond" w:cs="Times New Roman"/>
          <w:color w:val="000000"/>
          <w:lang w:eastAsia="en-US"/>
        </w:rPr>
        <w:t xml:space="preserve"> </w:t>
      </w:r>
      <w:r w:rsidR="00D06C21" w:rsidRPr="0090303F">
        <w:rPr>
          <w:rFonts w:ascii="Garamond" w:eastAsiaTheme="minorHAnsi" w:hAnsi="Garamond" w:cs="Times New Roman"/>
          <w:color w:val="000000"/>
          <w:lang w:eastAsia="en-US"/>
        </w:rPr>
        <w:t>detyrimeve sipas pikës</w:t>
      </w:r>
      <w:r w:rsidRPr="0090303F">
        <w:rPr>
          <w:rFonts w:ascii="Garamond" w:eastAsiaTheme="minorHAnsi" w:hAnsi="Garamond" w:cs="Times New Roman"/>
          <w:color w:val="000000"/>
          <w:lang w:eastAsia="en-US"/>
        </w:rPr>
        <w:t xml:space="preserve"> </w:t>
      </w:r>
      <w:r w:rsidR="00D06C21" w:rsidRPr="0090303F">
        <w:rPr>
          <w:rFonts w:ascii="Garamond" w:eastAsiaTheme="minorHAnsi" w:hAnsi="Garamond" w:cs="Times New Roman"/>
          <w:color w:val="000000"/>
          <w:lang w:eastAsia="en-US"/>
        </w:rPr>
        <w:t>2 të këtij neni,</w:t>
      </w:r>
      <w:r w:rsidRPr="0090303F">
        <w:rPr>
          <w:rFonts w:ascii="Garamond" w:eastAsiaTheme="minorHAnsi" w:hAnsi="Garamond" w:cs="Times New Roman"/>
          <w:color w:val="000000"/>
          <w:lang w:eastAsia="en-US"/>
        </w:rPr>
        <w:t xml:space="preserve"> </w:t>
      </w:r>
      <w:proofErr w:type="spellStart"/>
      <w:r w:rsidR="00D06C21" w:rsidRPr="0090303F">
        <w:rPr>
          <w:rFonts w:ascii="Garamond" w:eastAsiaTheme="minorHAnsi" w:hAnsi="Garamond" w:cs="Times New Roman"/>
          <w:color w:val="000000"/>
          <w:lang w:eastAsia="en-US"/>
        </w:rPr>
        <w:t>Kapiteneria</w:t>
      </w:r>
      <w:proofErr w:type="spellEnd"/>
      <w:r w:rsidR="00D06C21" w:rsidRPr="0090303F">
        <w:rPr>
          <w:rFonts w:ascii="Garamond" w:eastAsiaTheme="minorHAnsi" w:hAnsi="Garamond" w:cs="Times New Roman"/>
          <w:color w:val="000000"/>
          <w:lang w:eastAsia="en-US"/>
        </w:rPr>
        <w:t xml:space="preserve"> e Portit nuk do lejojë nisjen e anijes.</w:t>
      </w:r>
    </w:p>
    <w:p w14:paraId="167BACB6"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Cs/>
          <w:color w:val="000000"/>
          <w:lang w:eastAsia="en-US"/>
        </w:rPr>
      </w:pPr>
    </w:p>
    <w:p w14:paraId="12AEB975" w14:textId="17E0647C"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Cs/>
          <w:color w:val="000000"/>
          <w:lang w:eastAsia="en-US"/>
        </w:rPr>
      </w:pPr>
      <w:r w:rsidRPr="0090303F">
        <w:rPr>
          <w:rFonts w:ascii="Garamond" w:eastAsiaTheme="minorHAnsi" w:hAnsi="Garamond" w:cs="Times New Roman"/>
          <w:bCs/>
          <w:color w:val="000000"/>
          <w:lang w:eastAsia="en-US"/>
        </w:rPr>
        <w:t>Neni 6</w:t>
      </w:r>
    </w:p>
    <w:p w14:paraId="540D7D0B" w14:textId="4F174C8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r w:rsidRPr="0090303F">
        <w:rPr>
          <w:rFonts w:ascii="Garamond" w:eastAsiaTheme="minorHAnsi" w:hAnsi="Garamond" w:cs="Times New Roman"/>
          <w:b/>
          <w:bCs/>
          <w:color w:val="000000"/>
          <w:lang w:eastAsia="en-US"/>
        </w:rPr>
        <w:t xml:space="preserve">Informacioni mbi </w:t>
      </w:r>
      <w:r w:rsidR="0090303F" w:rsidRPr="0090303F">
        <w:rPr>
          <w:rFonts w:ascii="Garamond" w:eastAsiaTheme="minorHAnsi" w:hAnsi="Garamond" w:cs="Times New Roman"/>
          <w:b/>
          <w:bCs/>
          <w:color w:val="000000"/>
          <w:lang w:eastAsia="en-US"/>
        </w:rPr>
        <w:t xml:space="preserve">pasagjerët për udhëtime mbi 20 milje </w:t>
      </w:r>
      <w:proofErr w:type="spellStart"/>
      <w:r w:rsidR="0090303F" w:rsidRPr="0090303F">
        <w:rPr>
          <w:rFonts w:ascii="Garamond" w:eastAsiaTheme="minorHAnsi" w:hAnsi="Garamond" w:cs="Times New Roman"/>
          <w:b/>
          <w:bCs/>
          <w:color w:val="000000"/>
          <w:lang w:eastAsia="en-US"/>
        </w:rPr>
        <w:t>lundrimore</w:t>
      </w:r>
      <w:proofErr w:type="spellEnd"/>
    </w:p>
    <w:p w14:paraId="2482EA09"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p>
    <w:p w14:paraId="4D592958" w14:textId="5DC9AFCC"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 xml:space="preserve">1. Administrata Detare në lidhje me çdo anije pasagjerësh që mban flamurin e tij dhe niset nga një port që ndodhet jashtë Republikës së Shqipërisë ose porteve të Shteteve të BE-së dhe është i destinuar për një port të vendosur brenda </w:t>
      </w:r>
      <w:r w:rsidR="00D829BF" w:rsidRPr="0090303F">
        <w:rPr>
          <w:rFonts w:ascii="Garamond" w:eastAsiaTheme="minorHAnsi" w:hAnsi="Garamond" w:cs="Times New Roman"/>
          <w:color w:val="000000"/>
          <w:lang w:eastAsia="en-US"/>
        </w:rPr>
        <w:t xml:space="preserve">shteteve </w:t>
      </w:r>
      <w:r w:rsidRPr="0090303F">
        <w:rPr>
          <w:rFonts w:ascii="Garamond" w:eastAsiaTheme="minorHAnsi" w:hAnsi="Garamond" w:cs="Times New Roman"/>
          <w:color w:val="000000"/>
          <w:lang w:eastAsia="en-US"/>
        </w:rPr>
        <w:t>të BE-së, ose drejtë porteve të Republikës së Shqipërisë kërkon dhe sigurohet nga</w:t>
      </w:r>
      <w:r w:rsidR="003E4A75" w:rsidRP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shoqëria që informacioni</w:t>
      </w:r>
      <w:r w:rsidR="003E4A75" w:rsidRP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i</w:t>
      </w:r>
      <w:r w:rsidR="003E4A75" w:rsidRP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specifikuar në pikën 1 të nenit 4 dhe në pikën 1 të nenit 5 është përcjellë</w:t>
      </w:r>
      <w:r w:rsidR="003E4A75" w:rsidRP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siç parashikohet në pikën 2 të nenit 4 dhe në pikë</w:t>
      </w:r>
      <w:r w:rsidR="00395F7E">
        <w:rPr>
          <w:rFonts w:ascii="Garamond" w:eastAsiaTheme="minorHAnsi" w:hAnsi="Garamond" w:cs="Times New Roman"/>
          <w:color w:val="000000"/>
          <w:lang w:eastAsia="en-US"/>
        </w:rPr>
        <w:t>n</w:t>
      </w:r>
      <w:r w:rsidRPr="0090303F">
        <w:rPr>
          <w:rFonts w:ascii="Garamond" w:eastAsiaTheme="minorHAnsi" w:hAnsi="Garamond" w:cs="Times New Roman"/>
          <w:color w:val="000000"/>
          <w:lang w:eastAsia="en-US"/>
        </w:rPr>
        <w:t xml:space="preserve"> 2 të nenit 5.</w:t>
      </w:r>
    </w:p>
    <w:p w14:paraId="7093F925" w14:textId="0636A53B"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2. Administrata Detare, në lidhje me çdo anije pasagjerësh që mban flamurin e një vendi tjetër që nuk është vend i BE-s, niset nga një port që ndodhet jashtë Republikës së Shqipërisë ose Bashkimit E</w:t>
      </w:r>
      <w:r w:rsidR="00395F7E">
        <w:rPr>
          <w:rFonts w:ascii="Garamond" w:eastAsiaTheme="minorHAnsi" w:hAnsi="Garamond" w:cs="Times New Roman"/>
          <w:color w:val="000000"/>
          <w:lang w:eastAsia="en-US"/>
        </w:rPr>
        <w:t>v</w:t>
      </w:r>
      <w:r w:rsidRPr="0090303F">
        <w:rPr>
          <w:rFonts w:ascii="Garamond" w:eastAsiaTheme="minorHAnsi" w:hAnsi="Garamond" w:cs="Times New Roman"/>
          <w:color w:val="000000"/>
          <w:lang w:eastAsia="en-US"/>
        </w:rPr>
        <w:t>ropian dhe është i destinuar për në një port të vendosur në Shqipëri, kërkon dhe sigurohet nga shoqëria që informacioni i specifikuar në pikën 1 të nenit 4 dhe në pikën 1 të nenit 5 është dhënë në përputhje me pikën 2 të nenit 4 dhe me pikën 2 të nenit 5.</w:t>
      </w:r>
    </w:p>
    <w:p w14:paraId="77C9FB05" w14:textId="60748161"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 xml:space="preserve">3. Kur sipas dispozitave përkatëse të Konventës </w:t>
      </w:r>
      <w:proofErr w:type="spellStart"/>
      <w:r w:rsidRPr="0090303F">
        <w:rPr>
          <w:rFonts w:ascii="Garamond" w:eastAsiaTheme="minorHAnsi" w:hAnsi="Garamond" w:cs="Times New Roman"/>
          <w:color w:val="000000"/>
          <w:lang w:eastAsia="en-US"/>
        </w:rPr>
        <w:t>SOLAS</w:t>
      </w:r>
      <w:proofErr w:type="spellEnd"/>
      <w:r w:rsidRPr="0090303F">
        <w:rPr>
          <w:rFonts w:ascii="Garamond" w:eastAsiaTheme="minorHAnsi" w:hAnsi="Garamond" w:cs="Times New Roman"/>
          <w:color w:val="000000"/>
          <w:lang w:eastAsia="en-US"/>
        </w:rPr>
        <w:t xml:space="preserve">, Administrata Detare jep një përjashtim ose </w:t>
      </w:r>
      <w:proofErr w:type="spellStart"/>
      <w:r w:rsidRPr="0090303F">
        <w:rPr>
          <w:rFonts w:ascii="Garamond" w:eastAsiaTheme="minorHAnsi" w:hAnsi="Garamond" w:cs="Times New Roman"/>
          <w:color w:val="000000"/>
          <w:lang w:eastAsia="en-US"/>
        </w:rPr>
        <w:t>derogim</w:t>
      </w:r>
      <w:proofErr w:type="spellEnd"/>
      <w:r w:rsidRPr="0090303F">
        <w:rPr>
          <w:rFonts w:ascii="Garamond" w:eastAsiaTheme="minorHAnsi" w:hAnsi="Garamond" w:cs="Times New Roman"/>
          <w:color w:val="000000"/>
          <w:lang w:eastAsia="en-US"/>
        </w:rPr>
        <w:t xml:space="preserve"> në lidhje me informacionin për pasagjerët e një anijeje që mban flamurin e saj, që arrin në një port të vendosur brenda Komunitetit nga një port i vendosur jashtë Komunitetit, mund ta bëjë këtë vetëm sipas kushteve të përcaktuara në përjashtimet ose </w:t>
      </w:r>
      <w:proofErr w:type="spellStart"/>
      <w:r w:rsidRPr="0090303F">
        <w:rPr>
          <w:rFonts w:ascii="Garamond" w:eastAsiaTheme="minorHAnsi" w:hAnsi="Garamond" w:cs="Times New Roman"/>
          <w:color w:val="000000"/>
          <w:lang w:eastAsia="en-US"/>
        </w:rPr>
        <w:t>derogimet</w:t>
      </w:r>
      <w:proofErr w:type="spellEnd"/>
      <w:r w:rsidRPr="0090303F">
        <w:rPr>
          <w:rFonts w:ascii="Garamond" w:eastAsiaTheme="minorHAnsi" w:hAnsi="Garamond" w:cs="Times New Roman"/>
          <w:color w:val="000000"/>
          <w:lang w:eastAsia="en-US"/>
        </w:rPr>
        <w:t xml:space="preserve"> në këtë </w:t>
      </w:r>
      <w:r w:rsidR="00395F7E">
        <w:rPr>
          <w:rFonts w:ascii="Garamond" w:eastAsiaTheme="minorHAnsi" w:hAnsi="Garamond" w:cs="Times New Roman"/>
          <w:color w:val="000000"/>
          <w:lang w:eastAsia="en-US"/>
        </w:rPr>
        <w:t>r</w:t>
      </w:r>
      <w:r w:rsidRPr="0090303F">
        <w:rPr>
          <w:rFonts w:ascii="Garamond" w:eastAsiaTheme="minorHAnsi" w:hAnsi="Garamond" w:cs="Times New Roman"/>
          <w:color w:val="000000"/>
          <w:lang w:eastAsia="en-US"/>
        </w:rPr>
        <w:t>regullore.</w:t>
      </w:r>
    </w:p>
    <w:p w14:paraId="1AAFF551" w14:textId="77777777"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p>
    <w:p w14:paraId="6B62D9B3"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Cs/>
          <w:color w:val="000000"/>
          <w:lang w:eastAsia="en-US"/>
        </w:rPr>
      </w:pPr>
      <w:r w:rsidRPr="0090303F">
        <w:rPr>
          <w:rFonts w:ascii="Garamond" w:eastAsiaTheme="minorHAnsi" w:hAnsi="Garamond" w:cs="Times New Roman"/>
          <w:bCs/>
          <w:color w:val="000000"/>
          <w:lang w:eastAsia="en-US"/>
        </w:rPr>
        <w:t>Neni 7</w:t>
      </w:r>
    </w:p>
    <w:p w14:paraId="4A46877C" w14:textId="0ED2E9AC"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r w:rsidRPr="0090303F">
        <w:rPr>
          <w:rFonts w:ascii="Garamond" w:eastAsiaTheme="minorHAnsi" w:hAnsi="Garamond" w:cs="Times New Roman"/>
          <w:b/>
          <w:bCs/>
          <w:color w:val="000000"/>
          <w:lang w:eastAsia="en-US"/>
        </w:rPr>
        <w:t xml:space="preserve">Detyrimet </w:t>
      </w:r>
      <w:r w:rsidR="00395F7E" w:rsidRPr="0090303F">
        <w:rPr>
          <w:rFonts w:ascii="Garamond" w:eastAsiaTheme="minorHAnsi" w:hAnsi="Garamond" w:cs="Times New Roman"/>
          <w:b/>
          <w:bCs/>
          <w:color w:val="000000"/>
          <w:lang w:eastAsia="en-US"/>
        </w:rPr>
        <w:t>për sigurimin e informacionit mbi pasagjerët për udhëtime ndërkombëtare</w:t>
      </w:r>
    </w:p>
    <w:p w14:paraId="30D4B878"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p>
    <w:p w14:paraId="0EC889C6" w14:textId="66C5A4BD" w:rsidR="00D06C21" w:rsidRPr="0090303F" w:rsidRDefault="00D06C21" w:rsidP="00D06C21">
      <w:pPr>
        <w:widowControl/>
        <w:suppressAutoHyphens w:val="0"/>
        <w:autoSpaceDE w:val="0"/>
        <w:autoSpaceDN w:val="0"/>
        <w:adjustRightInd w:val="0"/>
        <w:ind w:firstLine="284"/>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Kapiteni i anijes pasagjere, përpara nisjes</w:t>
      </w:r>
      <w:r w:rsidR="003E4A75" w:rsidRP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 xml:space="preserve">nga një port, duhet të sigurohet që numri i personave në bord të mos tejkalojë numrin e lejuar të përcaktuar në </w:t>
      </w:r>
      <w:r w:rsidR="00395F7E" w:rsidRPr="0090303F">
        <w:rPr>
          <w:rFonts w:ascii="Garamond" w:eastAsiaTheme="minorHAnsi" w:hAnsi="Garamond" w:cs="Times New Roman"/>
          <w:color w:val="000000"/>
          <w:lang w:eastAsia="en-US"/>
        </w:rPr>
        <w:t>certifikatën</w:t>
      </w:r>
      <w:r w:rsidRPr="0090303F">
        <w:rPr>
          <w:rFonts w:ascii="Garamond" w:eastAsiaTheme="minorHAnsi" w:hAnsi="Garamond" w:cs="Times New Roman"/>
          <w:color w:val="000000"/>
          <w:lang w:eastAsia="en-US"/>
        </w:rPr>
        <w:t xml:space="preserve"> </w:t>
      </w:r>
      <w:proofErr w:type="spellStart"/>
      <w:r w:rsidRPr="0090303F">
        <w:rPr>
          <w:rFonts w:ascii="Garamond" w:eastAsiaTheme="minorHAnsi" w:hAnsi="Garamond" w:cs="Times New Roman"/>
          <w:color w:val="000000"/>
          <w:lang w:eastAsia="en-US"/>
        </w:rPr>
        <w:t>respektive</w:t>
      </w:r>
      <w:proofErr w:type="spellEnd"/>
      <w:r w:rsidRPr="0090303F">
        <w:rPr>
          <w:rFonts w:ascii="Garamond" w:eastAsiaTheme="minorHAnsi" w:hAnsi="Garamond" w:cs="Times New Roman"/>
          <w:color w:val="000000"/>
          <w:lang w:eastAsia="en-US"/>
        </w:rPr>
        <w:t xml:space="preserve"> të anijes.</w:t>
      </w:r>
    </w:p>
    <w:p w14:paraId="3E5A2FB8" w14:textId="77777777" w:rsidR="00D06C21" w:rsidRPr="0090303F" w:rsidRDefault="00D06C21" w:rsidP="00D06C21">
      <w:pPr>
        <w:widowControl/>
        <w:suppressAutoHyphens w:val="0"/>
        <w:autoSpaceDE w:val="0"/>
        <w:autoSpaceDN w:val="0"/>
        <w:adjustRightInd w:val="0"/>
        <w:ind w:firstLine="284"/>
        <w:rPr>
          <w:rFonts w:ascii="Garamond" w:eastAsiaTheme="minorHAnsi" w:hAnsi="Garamond" w:cs="Times New Roman"/>
          <w:color w:val="000000"/>
          <w:lang w:eastAsia="en-US"/>
        </w:rPr>
      </w:pPr>
    </w:p>
    <w:p w14:paraId="24E587ED"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Cs/>
          <w:color w:val="000000"/>
          <w:lang w:eastAsia="en-US"/>
        </w:rPr>
      </w:pPr>
      <w:r w:rsidRPr="0090303F">
        <w:rPr>
          <w:rFonts w:ascii="Garamond" w:eastAsiaTheme="minorHAnsi" w:hAnsi="Garamond" w:cs="Times New Roman"/>
          <w:bCs/>
          <w:color w:val="000000"/>
          <w:lang w:eastAsia="en-US"/>
        </w:rPr>
        <w:t>Neni 8</w:t>
      </w:r>
    </w:p>
    <w:p w14:paraId="149C6006" w14:textId="0C923B13"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r w:rsidRPr="0090303F">
        <w:rPr>
          <w:rFonts w:ascii="Garamond" w:eastAsiaTheme="minorHAnsi" w:hAnsi="Garamond" w:cs="Times New Roman"/>
          <w:b/>
          <w:bCs/>
          <w:color w:val="000000"/>
          <w:lang w:eastAsia="en-US"/>
        </w:rPr>
        <w:t xml:space="preserve">Detyrimet e </w:t>
      </w:r>
      <w:r w:rsidR="002358EC" w:rsidRPr="0090303F">
        <w:rPr>
          <w:rFonts w:ascii="Garamond" w:eastAsiaTheme="minorHAnsi" w:hAnsi="Garamond" w:cs="Times New Roman"/>
          <w:b/>
          <w:bCs/>
          <w:color w:val="000000"/>
          <w:lang w:eastAsia="en-US"/>
        </w:rPr>
        <w:t>shoqërive për menaxhimin e informacionit mbi pasagjerët</w:t>
      </w:r>
    </w:p>
    <w:p w14:paraId="32AEB9CD"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p>
    <w:p w14:paraId="4E1C8040" w14:textId="5356D068"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1. Çdo shoqëri që merr përgjegjësinë për operimin e një anije pasagjerësh, në zbatim të</w:t>
      </w:r>
      <w:r w:rsidR="003E4A75" w:rsidRP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neneve 4 dhe 5 të kësaj rregulloreje, cakton një regjistrues pasagjerësh përgjegjës për raportimin e informacionit nëpërmjet pa</w:t>
      </w:r>
      <w:r w:rsidR="00395F7E">
        <w:rPr>
          <w:rFonts w:ascii="Garamond" w:eastAsiaTheme="minorHAnsi" w:hAnsi="Garamond" w:cs="Times New Roman"/>
          <w:color w:val="000000"/>
          <w:lang w:eastAsia="en-US"/>
        </w:rPr>
        <w:t>j</w:t>
      </w:r>
      <w:r w:rsidRPr="0090303F">
        <w:rPr>
          <w:rFonts w:ascii="Garamond" w:eastAsiaTheme="minorHAnsi" w:hAnsi="Garamond" w:cs="Times New Roman"/>
          <w:color w:val="000000"/>
          <w:lang w:eastAsia="en-US"/>
        </w:rPr>
        <w:t>isjeve ose sistemeve në zbatim të legjislacionit në fuqi ose nëpërmjet</w:t>
      </w:r>
      <w:r w:rsidR="003E4A75" w:rsidRP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Sistemit Automatik</w:t>
      </w:r>
      <w:r w:rsidR="00395F7E">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të Identifikimit.</w:t>
      </w:r>
    </w:p>
    <w:p w14:paraId="3670E853" w14:textId="1A7FD655"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 xml:space="preserve">2. Të dhënat personale të mbledhura në përputhje me nenin 5 të kësaj </w:t>
      </w:r>
      <w:r w:rsidR="00395F7E" w:rsidRPr="0090303F">
        <w:rPr>
          <w:rFonts w:ascii="Garamond" w:eastAsiaTheme="minorHAnsi" w:hAnsi="Garamond" w:cs="Times New Roman"/>
          <w:color w:val="000000"/>
          <w:lang w:eastAsia="en-US"/>
        </w:rPr>
        <w:t xml:space="preserve">rregulloreje </w:t>
      </w:r>
      <w:r w:rsidRPr="0090303F">
        <w:rPr>
          <w:rFonts w:ascii="Garamond" w:eastAsiaTheme="minorHAnsi" w:hAnsi="Garamond" w:cs="Times New Roman"/>
          <w:color w:val="000000"/>
          <w:lang w:eastAsia="en-US"/>
        </w:rPr>
        <w:t>do të mbahen nga shoqëria jo më gjatë se sa është e nevojshme për qëllimet e kësaj rregulloreje, dhe në çdo rast vetëm deri në momentin që lundrimi i anijes në fjalë ka përfunduar në mënyrë të sigurt dhe të dhënat janë raportuar në pa</w:t>
      </w:r>
      <w:r w:rsidR="00395F7E">
        <w:rPr>
          <w:rFonts w:ascii="Garamond" w:eastAsiaTheme="minorHAnsi" w:hAnsi="Garamond" w:cs="Times New Roman"/>
          <w:color w:val="000000"/>
          <w:lang w:eastAsia="en-US"/>
        </w:rPr>
        <w:t>j</w:t>
      </w:r>
      <w:r w:rsidRPr="0090303F">
        <w:rPr>
          <w:rFonts w:ascii="Garamond" w:eastAsiaTheme="minorHAnsi" w:hAnsi="Garamond" w:cs="Times New Roman"/>
          <w:color w:val="000000"/>
          <w:lang w:eastAsia="en-US"/>
        </w:rPr>
        <w:t>isjet ose sistemet në zbatim të legjislacionit në fuqi. Pa shkelur detyrime të tjera ligjore, duke përfshirë edhe ato statistikore, pasi informacioni nuk është më i nevojshëm për këtë qëllim, ai do të fshihet automatikisht dhe pa vonesa të panevojshme.</w:t>
      </w:r>
    </w:p>
    <w:p w14:paraId="248D8029" w14:textId="5EF1686C"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lastRenderedPageBreak/>
        <w:t>3. Çdo shoqëri duhet të sigurohet që informacioni, në lidhje me pasagjerët të cilët kanë deklaruar nevojën për kujdes të veçantë ose ndihmë në rast urgjence, të regjistrohet siç duhet dhe t</w:t>
      </w:r>
      <w:r w:rsidR="00990B60">
        <w:rPr>
          <w:rFonts w:ascii="Garamond" w:eastAsiaTheme="minorHAnsi" w:hAnsi="Garamond" w:cs="Times New Roman"/>
          <w:color w:val="000000"/>
          <w:lang w:eastAsia="en-US"/>
        </w:rPr>
        <w:t>’</w:t>
      </w:r>
      <w:r w:rsidRPr="0090303F">
        <w:rPr>
          <w:rFonts w:ascii="Garamond" w:eastAsiaTheme="minorHAnsi" w:hAnsi="Garamond" w:cs="Times New Roman"/>
          <w:color w:val="000000"/>
          <w:lang w:eastAsia="en-US"/>
        </w:rPr>
        <w:t>i jetë komunikuar</w:t>
      </w:r>
      <w:r w:rsidR="003E4A75" w:rsidRP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kapitenit</w:t>
      </w:r>
      <w:r w:rsidR="003E4A75" w:rsidRP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para se anija e pasagjerëve të niset.</w:t>
      </w:r>
    </w:p>
    <w:p w14:paraId="637A6DB9" w14:textId="77777777"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p>
    <w:p w14:paraId="6AD04153"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Cs/>
          <w:color w:val="000000"/>
          <w:lang w:eastAsia="en-US"/>
        </w:rPr>
      </w:pPr>
      <w:r w:rsidRPr="0090303F">
        <w:rPr>
          <w:rFonts w:ascii="Garamond" w:eastAsiaTheme="minorHAnsi" w:hAnsi="Garamond" w:cs="Times New Roman"/>
          <w:bCs/>
          <w:color w:val="000000"/>
          <w:lang w:eastAsia="en-US"/>
        </w:rPr>
        <w:t>Neni 9</w:t>
      </w:r>
    </w:p>
    <w:p w14:paraId="52DD7765" w14:textId="708016DA"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r w:rsidRPr="0090303F">
        <w:rPr>
          <w:rFonts w:ascii="Garamond" w:eastAsiaTheme="minorHAnsi" w:hAnsi="Garamond" w:cs="Times New Roman"/>
          <w:b/>
          <w:bCs/>
          <w:color w:val="000000"/>
          <w:lang w:eastAsia="en-US"/>
        </w:rPr>
        <w:t xml:space="preserve">Kufizimet </w:t>
      </w:r>
      <w:r w:rsidR="00395F7E" w:rsidRPr="0090303F">
        <w:rPr>
          <w:rFonts w:ascii="Garamond" w:eastAsiaTheme="minorHAnsi" w:hAnsi="Garamond" w:cs="Times New Roman"/>
          <w:b/>
          <w:bCs/>
          <w:color w:val="000000"/>
          <w:lang w:eastAsia="en-US"/>
        </w:rPr>
        <w:t>dhe përjashtimet për informacionin mbi pasagjerët</w:t>
      </w:r>
    </w:p>
    <w:p w14:paraId="153A312A" w14:textId="77777777" w:rsidR="00D06C21" w:rsidRPr="0090303F" w:rsidRDefault="00D06C21" w:rsidP="00D06C21">
      <w:pPr>
        <w:widowControl/>
        <w:suppressAutoHyphens w:val="0"/>
        <w:autoSpaceDE w:val="0"/>
        <w:autoSpaceDN w:val="0"/>
        <w:adjustRightInd w:val="0"/>
        <w:ind w:firstLine="284"/>
        <w:rPr>
          <w:rFonts w:ascii="Garamond" w:eastAsiaTheme="minorHAnsi" w:hAnsi="Garamond" w:cs="Times New Roman"/>
          <w:b/>
          <w:bCs/>
          <w:color w:val="FF0000"/>
          <w:lang w:eastAsia="en-US"/>
        </w:rPr>
      </w:pPr>
    </w:p>
    <w:p w14:paraId="747CD911" w14:textId="53E1AFD4"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auto"/>
          <w:lang w:eastAsia="en-US"/>
        </w:rPr>
      </w:pPr>
      <w:r w:rsidRPr="0090303F">
        <w:rPr>
          <w:rFonts w:ascii="Garamond" w:eastAsiaTheme="minorHAnsi" w:hAnsi="Garamond" w:cs="Times New Roman"/>
          <w:color w:val="000000"/>
          <w:lang w:eastAsia="en-US"/>
        </w:rPr>
        <w:t>1. Kur një anije pasagjerësh niset nga një port detar i Republikës së Shqipërisë, Administrata Detare Shqiptare mund të zvogëloj limitin e distancës të parashikuar në nenin 5.</w:t>
      </w:r>
    </w:p>
    <w:p w14:paraId="74A065F2" w14:textId="77777777"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auto"/>
          <w:lang w:eastAsia="en-US"/>
        </w:rPr>
      </w:pPr>
      <w:r w:rsidRPr="0090303F">
        <w:rPr>
          <w:rFonts w:ascii="Garamond" w:eastAsiaTheme="minorHAnsi" w:hAnsi="Garamond" w:cs="Times New Roman"/>
          <w:color w:val="auto"/>
          <w:lang w:eastAsia="en-US"/>
        </w:rPr>
        <w:t>2. Për çdo vendim për uljen e limitit të distancës për udhëtimet ndërmjet dy porteve në shtete të ndryshme anëtare të BE-së, do të merret një vendim i përbashkët midis këtyre dy shteteve.</w:t>
      </w:r>
    </w:p>
    <w:p w14:paraId="4873F005" w14:textId="320D7D04"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auto"/>
          <w:lang w:eastAsia="en-US"/>
        </w:rPr>
      </w:pPr>
      <w:r w:rsidRPr="0090303F">
        <w:rPr>
          <w:rFonts w:ascii="Garamond" w:eastAsiaTheme="minorHAnsi" w:hAnsi="Garamond" w:cs="Times New Roman"/>
          <w:color w:val="auto"/>
          <w:lang w:eastAsia="en-US"/>
        </w:rPr>
        <w:t>3. Administrata detare shqiptare nga e cila një anije pasagjerësh niset mund ta lirojë atë nga detyrimi për të raportuar numrin e personave në bord në pa</w:t>
      </w:r>
      <w:r w:rsidR="00395F7E">
        <w:rPr>
          <w:rFonts w:ascii="Garamond" w:eastAsiaTheme="minorHAnsi" w:hAnsi="Garamond" w:cs="Times New Roman"/>
          <w:color w:val="auto"/>
          <w:lang w:eastAsia="en-US"/>
        </w:rPr>
        <w:t>j</w:t>
      </w:r>
      <w:r w:rsidRPr="0090303F">
        <w:rPr>
          <w:rFonts w:ascii="Garamond" w:eastAsiaTheme="minorHAnsi" w:hAnsi="Garamond" w:cs="Times New Roman"/>
          <w:color w:val="auto"/>
          <w:lang w:eastAsia="en-US"/>
        </w:rPr>
        <w:t xml:space="preserve">isjet ose sistemet në zbatim të legjislacionit në fuqi me kusht që anija në fjalë të mos jetë një mjet me shpejtësi të lartë, dhe të kryejë shërbime të rregullta në një kohë udhëtimi më pak se një orë midis ndalesave në porte ekskluzivisht deri në zonën detare në 3 milje dhe të sigurohet afërsia e </w:t>
      </w:r>
      <w:proofErr w:type="spellStart"/>
      <w:r w:rsidRPr="0090303F">
        <w:rPr>
          <w:rFonts w:ascii="Garamond" w:eastAsiaTheme="minorHAnsi" w:hAnsi="Garamond" w:cs="Times New Roman"/>
          <w:color w:val="auto"/>
          <w:lang w:eastAsia="en-US"/>
        </w:rPr>
        <w:t>faciliteteve</w:t>
      </w:r>
      <w:proofErr w:type="spellEnd"/>
      <w:r w:rsidRPr="0090303F">
        <w:rPr>
          <w:rFonts w:ascii="Garamond" w:eastAsiaTheme="minorHAnsi" w:hAnsi="Garamond" w:cs="Times New Roman"/>
          <w:color w:val="auto"/>
          <w:lang w:eastAsia="en-US"/>
        </w:rPr>
        <w:t xml:space="preserve"> për kërkim dhe shpëtim në atë zonë detare.</w:t>
      </w:r>
    </w:p>
    <w:p w14:paraId="22CBDA71" w14:textId="264D83F2"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auto"/>
          <w:lang w:eastAsia="en-US"/>
        </w:rPr>
      </w:pPr>
      <w:r w:rsidRPr="0090303F">
        <w:rPr>
          <w:rFonts w:ascii="Garamond" w:eastAsiaTheme="minorHAnsi" w:hAnsi="Garamond" w:cs="Times New Roman"/>
          <w:color w:val="auto"/>
          <w:lang w:eastAsia="en-US"/>
        </w:rPr>
        <w:t>4. Në rrethanat e përcaktuara në paragrafin 3, do të aplikohet procedura e mëposhtme:</w:t>
      </w:r>
    </w:p>
    <w:p w14:paraId="0187E6BD" w14:textId="6405B9D9"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auto"/>
          <w:lang w:eastAsia="en-US"/>
        </w:rPr>
      </w:pPr>
      <w:r w:rsidRPr="0090303F">
        <w:rPr>
          <w:rFonts w:ascii="Garamond" w:eastAsiaTheme="minorHAnsi" w:hAnsi="Garamond" w:cs="Times New Roman"/>
          <w:color w:val="auto"/>
          <w:lang w:eastAsia="en-US"/>
        </w:rPr>
        <w:t>a) Administrata Detare Shqiptare do të njoftojë menjëherë Komisionin për vendimin e tij për të dhënë një përjashtim nga detyrimet e përcaktuara në nenin 5, duke dhënë arsyet thelbësore për këtë vendim. Ky njoftim do të kryhet përmes një baze të dhënash të krijuara dhe të mbajtura nga Komisioni për këtë qëllim, të cilës Komisioni dhe Shtetet Anëtare do të kenë qasje. Komisioni do të bëjë të disponueshme masat e miratuara në një faqe interneti të qasshme publikisht.</w:t>
      </w:r>
    </w:p>
    <w:p w14:paraId="31F1994E" w14:textId="4727498A"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auto"/>
          <w:lang w:eastAsia="en-US"/>
        </w:rPr>
      </w:pPr>
      <w:r w:rsidRPr="0090303F">
        <w:rPr>
          <w:rFonts w:ascii="Garamond" w:eastAsiaTheme="minorHAnsi" w:hAnsi="Garamond" w:cs="Times New Roman"/>
          <w:color w:val="auto"/>
          <w:lang w:eastAsia="en-US"/>
        </w:rPr>
        <w:t xml:space="preserve">5. Për shërbimet e rregullta në një zonë ku probabiliteti vjetor i dallgëzimit me lartësi mbi dy metra është më pak se 10%, dhe kur udhëtimi nuk i kalon afërsisht tridhjetë milje nga pika e nisjes, ose kur qëllimi kryesor i shërbimit është ofrimi i lidhjeve të rregullta për komunitetet e largëta për qëllime të zakonshme, Administrata Detare mund të kërkojë nga Komisioni Evropian, nëse konsideron se është e papërshtatshme për kompanitë të regjistrojnë informacionin e përcaktuar në pikën 1 të nenit 5, që të përjashtohen, tërësisht ose pjesërisht, nga ky detyrim. Për këtë qëllim, duhet të ofrohen prova për papërshtatshmërinë dhe të dëshmohet se në zonën ku operojnë këto anije, ofrohet udhëzim </w:t>
      </w:r>
      <w:proofErr w:type="spellStart"/>
      <w:r w:rsidRPr="0090303F">
        <w:rPr>
          <w:rFonts w:ascii="Garamond" w:eastAsiaTheme="minorHAnsi" w:hAnsi="Garamond" w:cs="Times New Roman"/>
          <w:color w:val="auto"/>
          <w:lang w:eastAsia="en-US"/>
        </w:rPr>
        <w:t>navigimi</w:t>
      </w:r>
      <w:proofErr w:type="spellEnd"/>
      <w:r w:rsidRPr="0090303F">
        <w:rPr>
          <w:rFonts w:ascii="Garamond" w:eastAsiaTheme="minorHAnsi" w:hAnsi="Garamond" w:cs="Times New Roman"/>
          <w:color w:val="auto"/>
          <w:lang w:eastAsia="en-US"/>
        </w:rPr>
        <w:t xml:space="preserve"> nga toka dhe parashikime të besueshme të motit, si dhe ekzistojnë mjete të mjaftueshme dhe adekuate për kërkim-shpëtim.</w:t>
      </w:r>
    </w:p>
    <w:p w14:paraId="1C9306FA" w14:textId="40353291"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auto"/>
          <w:lang w:eastAsia="en-US"/>
        </w:rPr>
      </w:pPr>
      <w:r w:rsidRPr="0090303F">
        <w:rPr>
          <w:rFonts w:ascii="Garamond" w:eastAsiaTheme="minorHAnsi" w:hAnsi="Garamond" w:cs="Times New Roman"/>
          <w:color w:val="auto"/>
          <w:lang w:eastAsia="en-US"/>
        </w:rPr>
        <w:t>6. Përjashtimet e miratuara nuk duhet të kenë asnjë efekt negativ mbi konkurrencën. Kërkesa duhet të paraqitet ne Komision përmes bazës së të dhënave të përmendur në paragrafin 4. Nëse brenda 6 muajve nga paraqitja e kësaj kërkese Komisioni vlerëson se përjashtimi nuk është i justifikuar ose mund të ketë pasoja negative për konkurrencën, Komisioni mund të miratojë akte zbatuese, duke kërkuar nga Administrata Detare të ndryshojë ose të mos miratojë vendimin e propozuar. Këto akte zbatuese do të miratohen në përputhje me procedurën e shqyrtimit të përmendur në pikën 2 të nenit 13.</w:t>
      </w:r>
    </w:p>
    <w:p w14:paraId="4F7F5CCB" w14:textId="493D075A"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auto"/>
          <w:lang w:eastAsia="en-US"/>
        </w:rPr>
      </w:pPr>
      <w:r w:rsidRPr="0090303F">
        <w:rPr>
          <w:rFonts w:ascii="Garamond" w:eastAsiaTheme="minorHAnsi" w:hAnsi="Garamond" w:cs="Times New Roman"/>
          <w:color w:val="auto"/>
          <w:lang w:eastAsia="en-US"/>
        </w:rPr>
        <w:t xml:space="preserve">7. Administrata Detare Shqiptare, për anijet që kryejnë lundrime të brendshme ose në portet e një shteti anëtarë me të cilët mund të ketë një marrëveshje </w:t>
      </w:r>
      <w:proofErr w:type="spellStart"/>
      <w:r w:rsidRPr="0090303F">
        <w:rPr>
          <w:rFonts w:ascii="Garamond" w:eastAsiaTheme="minorHAnsi" w:hAnsi="Garamond" w:cs="Times New Roman"/>
          <w:color w:val="auto"/>
          <w:lang w:eastAsia="en-US"/>
        </w:rPr>
        <w:t>biletarale</w:t>
      </w:r>
      <w:proofErr w:type="spellEnd"/>
      <w:r w:rsidRPr="0090303F">
        <w:rPr>
          <w:rFonts w:ascii="Garamond" w:eastAsiaTheme="minorHAnsi" w:hAnsi="Garamond" w:cs="Times New Roman"/>
          <w:color w:val="auto"/>
          <w:lang w:eastAsia="en-US"/>
        </w:rPr>
        <w:t xml:space="preserve"> ku përfshihen kërkesat e kësaj rregulloreje, mund të kërkojnë nga Komisioni nëse e konsiderojnë jopraktike për shoqëritë, që të regjistrojnë informacionin e përcaktuar në pikën 1 të nenit 5, të përjashtohen, plotësisht ose pjesërisht, nga ky detyrim. Për këtë arsye, duhet të sigurohen prova që dëshmojnë pamundësinë. Për më tepër, duhet të tregohet se në zonën ku operojnë këto anije, sigurohen udhëzime </w:t>
      </w:r>
      <w:proofErr w:type="spellStart"/>
      <w:r w:rsidRPr="0090303F">
        <w:rPr>
          <w:rFonts w:ascii="Garamond" w:eastAsiaTheme="minorHAnsi" w:hAnsi="Garamond" w:cs="Times New Roman"/>
          <w:color w:val="auto"/>
          <w:lang w:eastAsia="en-US"/>
        </w:rPr>
        <w:t>navigimi</w:t>
      </w:r>
      <w:proofErr w:type="spellEnd"/>
      <w:r w:rsidRPr="0090303F">
        <w:rPr>
          <w:rFonts w:ascii="Garamond" w:eastAsiaTheme="minorHAnsi" w:hAnsi="Garamond" w:cs="Times New Roman"/>
          <w:color w:val="auto"/>
          <w:lang w:eastAsia="en-US"/>
        </w:rPr>
        <w:t xml:space="preserve"> nga toka dhe parashikimet e besueshme të motit</w:t>
      </w:r>
      <w:r w:rsidR="004B64F2">
        <w:rPr>
          <w:rFonts w:ascii="Garamond" w:eastAsiaTheme="minorHAnsi" w:hAnsi="Garamond" w:cs="Times New Roman"/>
          <w:color w:val="auto"/>
          <w:lang w:eastAsia="en-US"/>
        </w:rPr>
        <w:t>,</w:t>
      </w:r>
      <w:r w:rsidRPr="0090303F">
        <w:rPr>
          <w:rFonts w:ascii="Garamond" w:eastAsiaTheme="minorHAnsi" w:hAnsi="Garamond" w:cs="Times New Roman"/>
          <w:color w:val="auto"/>
          <w:lang w:eastAsia="en-US"/>
        </w:rPr>
        <w:t xml:space="preserve"> si dhe janë të disponueshme mjetet e mjaftueshme dhe të përshtatshme për kërkim-shpëtim. Përjashtimet e dhëna në kuadër të këtij paragrafi nuk duhet të kenë ndonjë efekt negativ në konkurrencë.</w:t>
      </w:r>
    </w:p>
    <w:p w14:paraId="6417A585" w14:textId="06CBAC71"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auto"/>
          <w:lang w:eastAsia="en-US"/>
        </w:rPr>
      </w:pPr>
      <w:r w:rsidRPr="0090303F">
        <w:rPr>
          <w:rFonts w:ascii="Garamond" w:eastAsiaTheme="minorHAnsi" w:hAnsi="Garamond" w:cs="Times New Roman"/>
          <w:color w:val="auto"/>
          <w:lang w:eastAsia="en-US"/>
        </w:rPr>
        <w:t xml:space="preserve">8. Kërkesa duhet të dërgohet te Komisioni përmes bazës së të dhënave të përmendura në paragrafin 3. Nëse brenda 6 muajve nga një kërkesë e tillë Komisioni konsideron se përjashtimi nuk është i justifikuar ose mund të ketë efekte negative në konkurrencë, Komisioni mund të miratojë akte zbatimi që kërkojnë nga Administrata Detare Shqiptare të ndryshojë ose të mos miratojë vendimin e </w:t>
      </w:r>
      <w:r w:rsidRPr="0090303F">
        <w:rPr>
          <w:rFonts w:ascii="Garamond" w:eastAsiaTheme="minorHAnsi" w:hAnsi="Garamond" w:cs="Times New Roman"/>
          <w:color w:val="auto"/>
          <w:lang w:eastAsia="en-US"/>
        </w:rPr>
        <w:lastRenderedPageBreak/>
        <w:t>propozuar. Këto akte zbatimi do të miratohen në përputhje me procedurën e shqyrtimit të përmendur në pikën 2 të nenit 13.</w:t>
      </w:r>
    </w:p>
    <w:p w14:paraId="7A35CDFB" w14:textId="433746AA"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auto"/>
          <w:lang w:eastAsia="en-US"/>
        </w:rPr>
      </w:pPr>
      <w:r w:rsidRPr="0090303F">
        <w:rPr>
          <w:rFonts w:ascii="Garamond" w:eastAsiaTheme="minorHAnsi" w:hAnsi="Garamond" w:cs="Times New Roman"/>
          <w:color w:val="auto"/>
          <w:lang w:eastAsia="en-US"/>
        </w:rPr>
        <w:t xml:space="preserve">9. Administrata Detare Shqiptare nuk do të përjashtojë ose japë </w:t>
      </w:r>
      <w:proofErr w:type="spellStart"/>
      <w:r w:rsidRPr="0090303F">
        <w:rPr>
          <w:rFonts w:ascii="Garamond" w:eastAsiaTheme="minorHAnsi" w:hAnsi="Garamond" w:cs="Times New Roman"/>
          <w:color w:val="auto"/>
          <w:lang w:eastAsia="en-US"/>
        </w:rPr>
        <w:t>derogimin</w:t>
      </w:r>
      <w:proofErr w:type="spellEnd"/>
      <w:r w:rsidRPr="0090303F">
        <w:rPr>
          <w:rFonts w:ascii="Garamond" w:eastAsiaTheme="minorHAnsi" w:hAnsi="Garamond" w:cs="Times New Roman"/>
          <w:color w:val="auto"/>
          <w:lang w:eastAsia="en-US"/>
        </w:rPr>
        <w:t xml:space="preserve"> ndaj asnjë anije pasagjere që lundron nga portet e Republikës së Shqipërisë dhe mban flamurin e një vendi të tretë</w:t>
      </w:r>
      <w:r w:rsidR="0090303F">
        <w:rPr>
          <w:rFonts w:ascii="Garamond" w:eastAsiaTheme="minorHAnsi" w:hAnsi="Garamond" w:cs="Times New Roman"/>
          <w:color w:val="auto"/>
          <w:lang w:eastAsia="en-US"/>
        </w:rPr>
        <w:t>,</w:t>
      </w:r>
      <w:r w:rsidRPr="0090303F">
        <w:rPr>
          <w:rFonts w:ascii="Garamond" w:eastAsiaTheme="minorHAnsi" w:hAnsi="Garamond" w:cs="Times New Roman"/>
          <w:color w:val="auto"/>
          <w:lang w:eastAsia="en-US"/>
        </w:rPr>
        <w:t xml:space="preserve"> i cili është shtet anëtar i Konventës </w:t>
      </w:r>
      <w:proofErr w:type="spellStart"/>
      <w:r w:rsidRPr="0090303F">
        <w:rPr>
          <w:rFonts w:ascii="Garamond" w:eastAsiaTheme="minorHAnsi" w:hAnsi="Garamond" w:cs="Times New Roman"/>
          <w:color w:val="auto"/>
          <w:lang w:eastAsia="en-US"/>
        </w:rPr>
        <w:t>SOLAS</w:t>
      </w:r>
      <w:proofErr w:type="spellEnd"/>
      <w:r w:rsidRPr="0090303F">
        <w:rPr>
          <w:rFonts w:ascii="Garamond" w:eastAsiaTheme="minorHAnsi" w:hAnsi="Garamond" w:cs="Times New Roman"/>
          <w:color w:val="auto"/>
          <w:lang w:eastAsia="en-US"/>
        </w:rPr>
        <w:t xml:space="preserve"> dhe që sipas dispozitave përkatëse të </w:t>
      </w:r>
      <w:proofErr w:type="spellStart"/>
      <w:r w:rsidRPr="0090303F">
        <w:rPr>
          <w:rFonts w:ascii="Garamond" w:eastAsiaTheme="minorHAnsi" w:hAnsi="Garamond" w:cs="Times New Roman"/>
          <w:color w:val="auto"/>
          <w:lang w:eastAsia="en-US"/>
        </w:rPr>
        <w:t>SOLAS</w:t>
      </w:r>
      <w:proofErr w:type="spellEnd"/>
      <w:r w:rsidRPr="0090303F">
        <w:rPr>
          <w:rFonts w:ascii="Garamond" w:eastAsiaTheme="minorHAnsi" w:hAnsi="Garamond" w:cs="Times New Roman"/>
          <w:color w:val="auto"/>
          <w:lang w:eastAsia="en-US"/>
        </w:rPr>
        <w:t>-it nuk është dakord me zbatimin e këtyre përjashtimeve.</w:t>
      </w:r>
    </w:p>
    <w:p w14:paraId="7D2C213F" w14:textId="77777777"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auto"/>
          <w:lang w:eastAsia="en-US"/>
        </w:rPr>
      </w:pPr>
    </w:p>
    <w:p w14:paraId="42B831D3" w14:textId="60AF0B8B"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Cs/>
          <w:color w:val="000000"/>
          <w:lang w:eastAsia="en-US"/>
        </w:rPr>
      </w:pPr>
      <w:r w:rsidRPr="0090303F">
        <w:rPr>
          <w:rFonts w:ascii="Garamond" w:eastAsiaTheme="minorHAnsi" w:hAnsi="Garamond" w:cs="Times New Roman"/>
          <w:bCs/>
          <w:color w:val="000000"/>
          <w:lang w:eastAsia="en-US"/>
        </w:rPr>
        <w:t>Neni 10</w:t>
      </w:r>
    </w:p>
    <w:p w14:paraId="2F5C50CF" w14:textId="75D7EEE0"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r w:rsidRPr="0090303F">
        <w:rPr>
          <w:rFonts w:ascii="Garamond" w:eastAsiaTheme="minorHAnsi" w:hAnsi="Garamond" w:cs="Times New Roman"/>
          <w:b/>
          <w:bCs/>
          <w:color w:val="000000"/>
          <w:lang w:eastAsia="en-US"/>
        </w:rPr>
        <w:t xml:space="preserve">Monitorimi dhe </w:t>
      </w:r>
      <w:r w:rsidR="0090303F" w:rsidRPr="0090303F">
        <w:rPr>
          <w:rFonts w:ascii="Garamond" w:eastAsiaTheme="minorHAnsi" w:hAnsi="Garamond" w:cs="Times New Roman"/>
          <w:b/>
          <w:bCs/>
          <w:color w:val="000000"/>
          <w:lang w:eastAsia="en-US"/>
        </w:rPr>
        <w:t>menaxhimi i të dhënave mbi pasagjerët</w:t>
      </w:r>
    </w:p>
    <w:p w14:paraId="38870511"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p>
    <w:p w14:paraId="0394D0EC" w14:textId="1765BBEB" w:rsidR="00D06C21" w:rsidRPr="0090303F" w:rsidRDefault="00D06C21" w:rsidP="00395F7E">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 xml:space="preserve">1. Administrata Detare Shqiptare duhet të sigurohet që shoqëritë kanë procedura për regjistrimin e të dhënave të pasagjerëve, e cila garanton që informacioni i kërkuar sipas kësaj </w:t>
      </w:r>
      <w:r w:rsidR="00395F7E">
        <w:rPr>
          <w:rFonts w:ascii="Garamond" w:eastAsiaTheme="minorHAnsi" w:hAnsi="Garamond" w:cs="Times New Roman"/>
          <w:color w:val="000000"/>
          <w:lang w:eastAsia="en-US"/>
        </w:rPr>
        <w:t>r</w:t>
      </w:r>
      <w:r w:rsidRPr="0090303F">
        <w:rPr>
          <w:rFonts w:ascii="Garamond" w:eastAsiaTheme="minorHAnsi" w:hAnsi="Garamond" w:cs="Times New Roman"/>
          <w:color w:val="000000"/>
          <w:lang w:eastAsia="en-US"/>
        </w:rPr>
        <w:t>regullore të raportohet në mënyrë të përshtatshme dhe në kohën e duhur.</w:t>
      </w:r>
    </w:p>
    <w:p w14:paraId="7F1F984A" w14:textId="257D8B94"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2. Administrata Detare Shqiptare</w:t>
      </w:r>
      <w:r w:rsidR="003E4A75" w:rsidRP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është autoriteti përgjegjës për monitorimin e përmbushjes së standar</w:t>
      </w:r>
      <w:r w:rsidR="0090303F">
        <w:rPr>
          <w:rFonts w:ascii="Garamond" w:eastAsiaTheme="minorHAnsi" w:hAnsi="Garamond" w:cs="Times New Roman"/>
          <w:color w:val="000000"/>
          <w:lang w:eastAsia="en-US"/>
        </w:rPr>
        <w:t>d</w:t>
      </w:r>
      <w:r w:rsidRPr="0090303F">
        <w:rPr>
          <w:rFonts w:ascii="Garamond" w:eastAsiaTheme="minorHAnsi" w:hAnsi="Garamond" w:cs="Times New Roman"/>
          <w:color w:val="000000"/>
          <w:lang w:eastAsia="en-US"/>
        </w:rPr>
        <w:t xml:space="preserve">eve të regjistrimit dhe raportimit të numrit të pasagjerëve nga </w:t>
      </w:r>
      <w:r w:rsidR="004B64F2">
        <w:rPr>
          <w:rFonts w:ascii="Garamond" w:eastAsiaTheme="minorHAnsi" w:hAnsi="Garamond" w:cs="Times New Roman"/>
          <w:color w:val="000000"/>
          <w:lang w:eastAsia="en-US"/>
        </w:rPr>
        <w:t>s</w:t>
      </w:r>
      <w:bookmarkStart w:id="0" w:name="_GoBack"/>
      <w:bookmarkEnd w:id="0"/>
      <w:r w:rsidRPr="0090303F">
        <w:rPr>
          <w:rFonts w:ascii="Garamond" w:eastAsiaTheme="minorHAnsi" w:hAnsi="Garamond" w:cs="Times New Roman"/>
          <w:color w:val="000000"/>
          <w:lang w:eastAsia="en-US"/>
        </w:rPr>
        <w:t xml:space="preserve">hoqëria në zbatim të kësaj rregullore. Administrata Detare Shqiptare do të sigurojë që, në rast emergjence ose pas një aksidenti, të ketë akses të menjëhershëm në informacionin e kërkuar nga kjo </w:t>
      </w:r>
      <w:r w:rsidR="0090303F">
        <w:rPr>
          <w:rFonts w:ascii="Garamond" w:eastAsiaTheme="minorHAnsi" w:hAnsi="Garamond" w:cs="Times New Roman"/>
          <w:color w:val="000000"/>
          <w:lang w:eastAsia="en-US"/>
        </w:rPr>
        <w:t>r</w:t>
      </w:r>
      <w:r w:rsidRPr="0090303F">
        <w:rPr>
          <w:rFonts w:ascii="Garamond" w:eastAsiaTheme="minorHAnsi" w:hAnsi="Garamond" w:cs="Times New Roman"/>
          <w:color w:val="000000"/>
          <w:lang w:eastAsia="en-US"/>
        </w:rPr>
        <w:t>regullore.</w:t>
      </w:r>
    </w:p>
    <w:p w14:paraId="7A2255AD" w14:textId="2F327509" w:rsidR="00D06C21" w:rsidRPr="0090303F" w:rsidRDefault="00D06C21" w:rsidP="0090303F">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 xml:space="preserve">3. Të dhënat personale të mbledhura në përputhje me nenin 5 të kësaj rregulloreje do të ruhen nga Administrata Detare Shqiptare për një periudhë që nuk është më e gjatë se sa është e nevojshme për qëllimet e kësaj </w:t>
      </w:r>
      <w:r w:rsidR="0090303F">
        <w:rPr>
          <w:rFonts w:ascii="Garamond" w:eastAsiaTheme="minorHAnsi" w:hAnsi="Garamond" w:cs="Times New Roman"/>
          <w:color w:val="000000"/>
          <w:lang w:eastAsia="en-US"/>
        </w:rPr>
        <w:t>r</w:t>
      </w:r>
      <w:r w:rsidRPr="0090303F">
        <w:rPr>
          <w:rFonts w:ascii="Garamond" w:eastAsiaTheme="minorHAnsi" w:hAnsi="Garamond" w:cs="Times New Roman"/>
          <w:color w:val="000000"/>
          <w:lang w:eastAsia="en-US"/>
        </w:rPr>
        <w:t>regullore, dhe në çdo rast, jo më gjatë se:</w:t>
      </w:r>
    </w:p>
    <w:p w14:paraId="123DC55D" w14:textId="00837555" w:rsidR="00D06C21" w:rsidRPr="0090303F" w:rsidRDefault="00D06C21" w:rsidP="0090303F">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a) deri në momentin kur udhëtimi i anijes në fjalë të ketë përfunduar në mënyrë të sigurt, por në çdo rast jo më gjatë se 60 ditë pas nisjes së anijes; ose</w:t>
      </w:r>
    </w:p>
    <w:p w14:paraId="66C92978" w14:textId="3DC0B2FC" w:rsidR="00D06C21" w:rsidRPr="0090303F" w:rsidRDefault="00D06C21" w:rsidP="0090303F">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b) në rast emergjence ose pas një aksidenti, deri në përfundimin e çdo hetimi ose procedurash gjyqësore</w:t>
      </w:r>
      <w:r w:rsidR="0090303F">
        <w:rPr>
          <w:rFonts w:ascii="Garamond" w:eastAsiaTheme="minorHAnsi" w:hAnsi="Garamond" w:cs="Times New Roman"/>
          <w:color w:val="000000"/>
          <w:lang w:eastAsia="en-US"/>
        </w:rPr>
        <w:t>.</w:t>
      </w:r>
    </w:p>
    <w:p w14:paraId="4E48D2A2" w14:textId="0DDE6E80"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4. Pa c</w:t>
      </w:r>
      <w:r w:rsidR="0090303F">
        <w:rPr>
          <w:rFonts w:ascii="Garamond" w:eastAsiaTheme="minorHAnsi" w:hAnsi="Garamond" w:cs="Times New Roman"/>
          <w:color w:val="000000"/>
          <w:lang w:eastAsia="en-US"/>
        </w:rPr>
        <w:t>e</w:t>
      </w:r>
      <w:r w:rsidRPr="0090303F">
        <w:rPr>
          <w:rFonts w:ascii="Garamond" w:eastAsiaTheme="minorHAnsi" w:hAnsi="Garamond" w:cs="Times New Roman"/>
          <w:color w:val="000000"/>
          <w:lang w:eastAsia="en-US"/>
        </w:rPr>
        <w:t>nuar detyrimet e legjislacionit kombëtar ose ndërkombëtar në rastet kur Shqipëria ka detyrimin për ta zbatuar pasi informacioni të mos jetë më i nevojshëm, ai do të fshihet automatikisht dhe pa vonesa.</w:t>
      </w:r>
    </w:p>
    <w:p w14:paraId="032195C7"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Cs/>
          <w:color w:val="000000"/>
          <w:lang w:eastAsia="en-US"/>
        </w:rPr>
      </w:pPr>
    </w:p>
    <w:p w14:paraId="5AC57C39" w14:textId="2EDA2DF3"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Cs/>
          <w:color w:val="000000"/>
          <w:lang w:eastAsia="en-US"/>
        </w:rPr>
      </w:pPr>
      <w:r w:rsidRPr="0090303F">
        <w:rPr>
          <w:rFonts w:ascii="Garamond" w:eastAsiaTheme="minorHAnsi" w:hAnsi="Garamond" w:cs="Times New Roman"/>
          <w:bCs/>
          <w:color w:val="000000"/>
          <w:lang w:eastAsia="en-US"/>
        </w:rPr>
        <w:t>Neni 11</w:t>
      </w:r>
    </w:p>
    <w:p w14:paraId="653B7BB5" w14:textId="72501CA9"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r w:rsidRPr="0090303F">
        <w:rPr>
          <w:rFonts w:ascii="Garamond" w:eastAsiaTheme="minorHAnsi" w:hAnsi="Garamond" w:cs="Times New Roman"/>
          <w:b/>
          <w:bCs/>
          <w:color w:val="000000"/>
          <w:lang w:eastAsia="en-US"/>
        </w:rPr>
        <w:t xml:space="preserve">Mbledhja dhe </w:t>
      </w:r>
      <w:r w:rsidR="0090303F" w:rsidRPr="0090303F">
        <w:rPr>
          <w:rFonts w:ascii="Garamond" w:eastAsiaTheme="minorHAnsi" w:hAnsi="Garamond" w:cs="Times New Roman"/>
          <w:b/>
          <w:bCs/>
          <w:color w:val="000000"/>
          <w:lang w:eastAsia="en-US"/>
        </w:rPr>
        <w:t>regjistrimi i të dhënave mbi pasagjerët</w:t>
      </w:r>
    </w:p>
    <w:p w14:paraId="3605C943" w14:textId="77777777"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p>
    <w:p w14:paraId="1706E882" w14:textId="3F81579C"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color w:val="000000"/>
          <w:lang w:eastAsia="en-US"/>
        </w:rPr>
      </w:pPr>
      <w:r w:rsidRPr="0090303F">
        <w:rPr>
          <w:rFonts w:ascii="Garamond" w:eastAsiaTheme="minorHAnsi" w:hAnsi="Garamond" w:cs="Times New Roman"/>
          <w:color w:val="000000"/>
          <w:lang w:eastAsia="en-US"/>
        </w:rPr>
        <w:t xml:space="preserve">1. Për qëllimet e kësaj </w:t>
      </w:r>
      <w:r w:rsidR="00395F7E">
        <w:rPr>
          <w:rFonts w:ascii="Garamond" w:eastAsiaTheme="minorHAnsi" w:hAnsi="Garamond" w:cs="Times New Roman"/>
          <w:color w:val="000000"/>
          <w:lang w:eastAsia="en-US"/>
        </w:rPr>
        <w:t>r</w:t>
      </w:r>
      <w:r w:rsidRPr="0090303F">
        <w:rPr>
          <w:rFonts w:ascii="Garamond" w:eastAsiaTheme="minorHAnsi" w:hAnsi="Garamond" w:cs="Times New Roman"/>
          <w:color w:val="000000"/>
          <w:lang w:eastAsia="en-US"/>
        </w:rPr>
        <w:t>regulloreje, të dhënat e kërkuara duhet të mblidhen dhe të regjistrohen në një mënyrë që të mos shkaktojnë vonesa të panevojshme për pasagjerët që hipin</w:t>
      </w:r>
      <w:r w:rsidR="003E4A75" w:rsidRP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ose zbresin nga anija. Përpunimi i këtyre të dhënave do të kryhet në përputhje me ligjin nr.</w:t>
      </w:r>
      <w:r w:rsidR="0090303F">
        <w:rPr>
          <w:rFonts w:ascii="Garamond" w:eastAsiaTheme="minorHAnsi" w:hAnsi="Garamond" w:cs="Times New Roman"/>
          <w:color w:val="000000"/>
          <w:lang w:eastAsia="en-US"/>
        </w:rPr>
        <w:t xml:space="preserve"> </w:t>
      </w:r>
      <w:r w:rsidRPr="0090303F">
        <w:rPr>
          <w:rFonts w:ascii="Garamond" w:eastAsiaTheme="minorHAnsi" w:hAnsi="Garamond" w:cs="Times New Roman"/>
          <w:color w:val="000000"/>
          <w:lang w:eastAsia="en-US"/>
        </w:rPr>
        <w:t>120/2014</w:t>
      </w:r>
      <w:r w:rsidR="0090303F">
        <w:rPr>
          <w:rFonts w:ascii="Garamond" w:eastAsiaTheme="minorHAnsi" w:hAnsi="Garamond" w:cs="Times New Roman"/>
          <w:color w:val="000000"/>
          <w:lang w:eastAsia="en-US"/>
        </w:rPr>
        <w:t>,</w:t>
      </w:r>
      <w:r w:rsidRPr="0090303F">
        <w:rPr>
          <w:rFonts w:ascii="Garamond" w:eastAsiaTheme="minorHAnsi" w:hAnsi="Garamond" w:cs="Times New Roman"/>
          <w:color w:val="000000"/>
          <w:lang w:eastAsia="en-US"/>
        </w:rPr>
        <w:t xml:space="preserve"> “Për mbrojtjen e të dhënave personale”.</w:t>
      </w:r>
    </w:p>
    <w:p w14:paraId="0340DEFB" w14:textId="44D4A3B2" w:rsidR="00D06C21" w:rsidRPr="0090303F" w:rsidRDefault="00D06C21" w:rsidP="00D06C21">
      <w:pPr>
        <w:widowControl/>
        <w:suppressAutoHyphens w:val="0"/>
        <w:autoSpaceDE w:val="0"/>
        <w:autoSpaceDN w:val="0"/>
        <w:adjustRightInd w:val="0"/>
        <w:ind w:firstLine="284"/>
        <w:jc w:val="both"/>
        <w:rPr>
          <w:rFonts w:ascii="Garamond" w:eastAsiaTheme="minorHAnsi" w:hAnsi="Garamond" w:cs="Times New Roman"/>
          <w:b/>
          <w:bCs/>
          <w:color w:val="000000"/>
          <w:lang w:eastAsia="en-US"/>
        </w:rPr>
      </w:pPr>
      <w:r w:rsidRPr="0090303F">
        <w:rPr>
          <w:rFonts w:ascii="Garamond" w:eastAsiaTheme="minorHAnsi" w:hAnsi="Garamond" w:cs="Times New Roman"/>
          <w:color w:val="000000"/>
          <w:lang w:eastAsia="en-US"/>
        </w:rPr>
        <w:t>2. Mbledhja e të dhënave disa herë për rrugë të njëjta ose të ngjashme duhet të shmanget.</w:t>
      </w:r>
    </w:p>
    <w:p w14:paraId="6AB6E7AC" w14:textId="77777777" w:rsidR="00D06C21" w:rsidRPr="0090303F" w:rsidRDefault="00D06C21" w:rsidP="00D06C21">
      <w:pPr>
        <w:widowControl/>
        <w:suppressAutoHyphens w:val="0"/>
        <w:autoSpaceDE w:val="0"/>
        <w:autoSpaceDN w:val="0"/>
        <w:adjustRightInd w:val="0"/>
        <w:ind w:firstLine="284"/>
        <w:jc w:val="center"/>
        <w:rPr>
          <w:rFonts w:ascii="Garamond" w:eastAsiaTheme="minorHAnsi" w:hAnsi="Garamond" w:cs="Times New Roman"/>
          <w:b/>
          <w:bCs/>
          <w:color w:val="000000"/>
          <w:lang w:eastAsia="en-US"/>
        </w:rPr>
      </w:pPr>
    </w:p>
    <w:p w14:paraId="10584BC6" w14:textId="77777777" w:rsidR="00D06C21" w:rsidRPr="0090303F" w:rsidRDefault="00D06C21" w:rsidP="00D06C21">
      <w:pPr>
        <w:tabs>
          <w:tab w:val="left" w:pos="6120"/>
        </w:tabs>
        <w:ind w:firstLine="284"/>
        <w:jc w:val="both"/>
        <w:rPr>
          <w:rFonts w:ascii="Garamond" w:hAnsi="Garamond" w:cs="Times New Roman"/>
          <w:b/>
        </w:rPr>
      </w:pPr>
    </w:p>
    <w:sectPr w:rsidR="00D06C21" w:rsidRPr="0090303F" w:rsidSect="009C7D4F">
      <w:headerReference w:type="default" r:id="rId13"/>
      <w:pgSz w:w="12240" w:h="15840"/>
      <w:pgMar w:top="0" w:right="1440" w:bottom="720" w:left="1440" w:header="720" w:footer="2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18122D" w14:textId="77777777" w:rsidR="003E4A75" w:rsidRDefault="003E4A75" w:rsidP="00FC66AD">
      <w:r>
        <w:separator/>
      </w:r>
    </w:p>
  </w:endnote>
  <w:endnote w:type="continuationSeparator" w:id="0">
    <w:p w14:paraId="6C3FA298" w14:textId="77777777" w:rsidR="003E4A75" w:rsidRDefault="003E4A75" w:rsidP="00FC66AD">
      <w:r>
        <w:continuationSeparator/>
      </w:r>
    </w:p>
  </w:endnote>
  <w:endnote w:type="continuationNotice" w:id="1">
    <w:p w14:paraId="7B27CFA8" w14:textId="77777777" w:rsidR="001169A6" w:rsidRDefault="001169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33DCDA" w14:textId="77777777" w:rsidR="003E4A75" w:rsidRDefault="003E4A75" w:rsidP="00FC66AD">
      <w:r>
        <w:separator/>
      </w:r>
    </w:p>
  </w:footnote>
  <w:footnote w:type="continuationSeparator" w:id="0">
    <w:p w14:paraId="7073FABA" w14:textId="77777777" w:rsidR="003E4A75" w:rsidRDefault="003E4A75" w:rsidP="00FC66AD">
      <w:r>
        <w:continuationSeparator/>
      </w:r>
    </w:p>
  </w:footnote>
  <w:footnote w:type="continuationNotice" w:id="1">
    <w:p w14:paraId="267FAA68" w14:textId="77777777" w:rsidR="001169A6" w:rsidRDefault="001169A6"/>
  </w:footnote>
  <w:footnote w:id="2">
    <w:p w14:paraId="77C43B83" w14:textId="3E529609" w:rsidR="003E4A75" w:rsidRPr="00E06850" w:rsidRDefault="003E4A75" w:rsidP="00A007F5">
      <w:pPr>
        <w:shd w:val="clear" w:color="auto" w:fill="FFFFFF"/>
        <w:jc w:val="both"/>
        <w:rPr>
          <w:rFonts w:ascii="Garamond" w:hAnsi="Garamond"/>
          <w:sz w:val="20"/>
          <w:szCs w:val="20"/>
        </w:rPr>
      </w:pPr>
      <w:r w:rsidRPr="00E06850">
        <w:rPr>
          <w:rStyle w:val="FootnoteReference"/>
          <w:rFonts w:ascii="Garamond" w:hAnsi="Garamond"/>
          <w:sz w:val="20"/>
          <w:szCs w:val="20"/>
        </w:rPr>
        <w:footnoteRef/>
      </w:r>
      <w:r w:rsidRPr="00E06850">
        <w:rPr>
          <w:rFonts w:ascii="Garamond" w:hAnsi="Garamond"/>
          <w:sz w:val="20"/>
          <w:szCs w:val="20"/>
        </w:rPr>
        <w:t xml:space="preserve"> </w:t>
      </w:r>
      <w:r w:rsidRPr="00E06850">
        <w:rPr>
          <w:rFonts w:ascii="Garamond" w:hAnsi="Garamond" w:cs="Times New Roman"/>
          <w:sz w:val="20"/>
          <w:szCs w:val="20"/>
        </w:rPr>
        <w:t xml:space="preserve">Kjo rregullore përafron plotësisht </w:t>
      </w:r>
      <w:r w:rsidR="001E1E3C" w:rsidRPr="00E06850">
        <w:rPr>
          <w:rFonts w:ascii="Garamond" w:eastAsia="Bookman Old Style" w:hAnsi="Garamond" w:cs="Times New Roman"/>
          <w:sz w:val="20"/>
          <w:szCs w:val="20"/>
        </w:rPr>
        <w:t xml:space="preserve">direktivën </w:t>
      </w:r>
      <w:r w:rsidRPr="00E06850">
        <w:rPr>
          <w:rFonts w:ascii="Garamond" w:eastAsia="Bookman Old Style" w:hAnsi="Garamond" w:cs="Times New Roman"/>
          <w:sz w:val="20"/>
          <w:szCs w:val="20"/>
        </w:rPr>
        <w:t>e Këshillit 98/41/KE</w:t>
      </w:r>
      <w:r w:rsidR="00E06850">
        <w:rPr>
          <w:rFonts w:ascii="Garamond" w:eastAsia="Bookman Old Style" w:hAnsi="Garamond" w:cs="Times New Roman"/>
          <w:sz w:val="20"/>
          <w:szCs w:val="20"/>
        </w:rPr>
        <w:t>,</w:t>
      </w:r>
      <w:r w:rsidRPr="00E06850">
        <w:rPr>
          <w:rFonts w:ascii="Garamond" w:eastAsia="Bookman Old Style" w:hAnsi="Garamond" w:cs="Times New Roman"/>
          <w:sz w:val="20"/>
          <w:szCs w:val="20"/>
        </w:rPr>
        <w:t xml:space="preserve"> e 18 qershorit 1998</w:t>
      </w:r>
      <w:r w:rsidR="00E06850">
        <w:rPr>
          <w:rFonts w:ascii="Garamond" w:eastAsia="Bookman Old Style" w:hAnsi="Garamond" w:cs="Times New Roman"/>
          <w:sz w:val="20"/>
          <w:szCs w:val="20"/>
        </w:rPr>
        <w:t>,</w:t>
      </w:r>
      <w:r w:rsidRPr="00E06850">
        <w:rPr>
          <w:rFonts w:ascii="Garamond" w:eastAsia="Bookman Old Style" w:hAnsi="Garamond" w:cs="Times New Roman"/>
          <w:sz w:val="20"/>
          <w:szCs w:val="20"/>
        </w:rPr>
        <w:t xml:space="preserve"> “Për regjistrimin e personave që lundrojnë në bordin e anijeve të pasagjerëve që operojnë drejt ose nga portet e Republikës së Shqipërisë”, të ndryshuar.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846ED" w14:textId="77777777" w:rsidR="003E4A75" w:rsidRPr="00B80CED" w:rsidRDefault="003E4A75" w:rsidP="00B80CED">
    <w:pPr>
      <w:pStyle w:val="Header"/>
      <w:jc w:val="both"/>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1"/>
    <w:lvl w:ilvl="0">
      <w:start w:val="1"/>
      <w:numFmt w:val="decimal"/>
      <w:lvlText w:val="%1."/>
      <w:lvlJc w:val="left"/>
      <w:pPr>
        <w:tabs>
          <w:tab w:val="num" w:pos="720"/>
        </w:tabs>
        <w:ind w:left="720" w:hanging="360"/>
      </w:pPr>
      <w:rPr>
        <w:rFonts w:ascii="Times New Roman" w:hAnsi="Times New Roman" w:cs="Times New Roman"/>
        <w:iCs/>
        <w:w w:val="105"/>
        <w:sz w:val="24"/>
        <w:szCs w:val="24"/>
        <w:lang w:val="sq-AL"/>
      </w:rPr>
    </w:lvl>
  </w:abstractNum>
  <w:abstractNum w:abstractNumId="1" w15:restartNumberingAfterBreak="0">
    <w:nsid w:val="00840355"/>
    <w:multiLevelType w:val="hybridMultilevel"/>
    <w:tmpl w:val="A096462A"/>
    <w:lvl w:ilvl="0" w:tplc="91F8792A">
      <w:start w:val="3"/>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886B17"/>
    <w:multiLevelType w:val="hybridMultilevel"/>
    <w:tmpl w:val="E8FA7B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843589"/>
    <w:multiLevelType w:val="hybridMultilevel"/>
    <w:tmpl w:val="10061518"/>
    <w:lvl w:ilvl="0" w:tplc="80F0DD7A">
      <w:numFmt w:val="bullet"/>
      <w:lvlText w:val="—"/>
      <w:lvlJc w:val="left"/>
      <w:pPr>
        <w:ind w:left="790" w:hanging="281"/>
      </w:pPr>
      <w:rPr>
        <w:rFonts w:ascii="Georgia" w:eastAsia="Georgia" w:hAnsi="Georgia" w:cs="Georgia" w:hint="default"/>
        <w:w w:val="111"/>
        <w:sz w:val="19"/>
        <w:szCs w:val="19"/>
        <w:lang w:val="en-US" w:eastAsia="en-US" w:bidi="en-US"/>
      </w:rPr>
    </w:lvl>
    <w:lvl w:ilvl="1" w:tplc="3A58B864">
      <w:numFmt w:val="bullet"/>
      <w:lvlText w:val="•"/>
      <w:lvlJc w:val="left"/>
      <w:pPr>
        <w:ind w:left="1662" w:hanging="281"/>
      </w:pPr>
      <w:rPr>
        <w:rFonts w:hint="default"/>
        <w:lang w:val="en-US" w:eastAsia="en-US" w:bidi="en-US"/>
      </w:rPr>
    </w:lvl>
    <w:lvl w:ilvl="2" w:tplc="62A26460">
      <w:numFmt w:val="bullet"/>
      <w:lvlText w:val="•"/>
      <w:lvlJc w:val="left"/>
      <w:pPr>
        <w:ind w:left="2525" w:hanging="281"/>
      </w:pPr>
      <w:rPr>
        <w:rFonts w:hint="default"/>
        <w:lang w:val="en-US" w:eastAsia="en-US" w:bidi="en-US"/>
      </w:rPr>
    </w:lvl>
    <w:lvl w:ilvl="3" w:tplc="1408C970">
      <w:numFmt w:val="bullet"/>
      <w:lvlText w:val="•"/>
      <w:lvlJc w:val="left"/>
      <w:pPr>
        <w:ind w:left="3387" w:hanging="281"/>
      </w:pPr>
      <w:rPr>
        <w:rFonts w:hint="default"/>
        <w:lang w:val="en-US" w:eastAsia="en-US" w:bidi="en-US"/>
      </w:rPr>
    </w:lvl>
    <w:lvl w:ilvl="4" w:tplc="7E5AC258">
      <w:numFmt w:val="bullet"/>
      <w:lvlText w:val="•"/>
      <w:lvlJc w:val="left"/>
      <w:pPr>
        <w:ind w:left="4250" w:hanging="281"/>
      </w:pPr>
      <w:rPr>
        <w:rFonts w:hint="default"/>
        <w:lang w:val="en-US" w:eastAsia="en-US" w:bidi="en-US"/>
      </w:rPr>
    </w:lvl>
    <w:lvl w:ilvl="5" w:tplc="39BC56C0">
      <w:numFmt w:val="bullet"/>
      <w:lvlText w:val="•"/>
      <w:lvlJc w:val="left"/>
      <w:pPr>
        <w:ind w:left="5112" w:hanging="281"/>
      </w:pPr>
      <w:rPr>
        <w:rFonts w:hint="default"/>
        <w:lang w:val="en-US" w:eastAsia="en-US" w:bidi="en-US"/>
      </w:rPr>
    </w:lvl>
    <w:lvl w:ilvl="6" w:tplc="9EB03574">
      <w:numFmt w:val="bullet"/>
      <w:lvlText w:val="•"/>
      <w:lvlJc w:val="left"/>
      <w:pPr>
        <w:ind w:left="5975" w:hanging="281"/>
      </w:pPr>
      <w:rPr>
        <w:rFonts w:hint="default"/>
        <w:lang w:val="en-US" w:eastAsia="en-US" w:bidi="en-US"/>
      </w:rPr>
    </w:lvl>
    <w:lvl w:ilvl="7" w:tplc="27DA4634">
      <w:numFmt w:val="bullet"/>
      <w:lvlText w:val="•"/>
      <w:lvlJc w:val="left"/>
      <w:pPr>
        <w:ind w:left="6837" w:hanging="281"/>
      </w:pPr>
      <w:rPr>
        <w:rFonts w:hint="default"/>
        <w:lang w:val="en-US" w:eastAsia="en-US" w:bidi="en-US"/>
      </w:rPr>
    </w:lvl>
    <w:lvl w:ilvl="8" w:tplc="CC9AD3BA">
      <w:numFmt w:val="bullet"/>
      <w:lvlText w:val="•"/>
      <w:lvlJc w:val="left"/>
      <w:pPr>
        <w:ind w:left="7700" w:hanging="281"/>
      </w:pPr>
      <w:rPr>
        <w:rFonts w:hint="default"/>
        <w:lang w:val="en-US" w:eastAsia="en-US" w:bidi="en-US"/>
      </w:rPr>
    </w:lvl>
  </w:abstractNum>
  <w:abstractNum w:abstractNumId="4" w15:restartNumberingAfterBreak="0">
    <w:nsid w:val="1D307E21"/>
    <w:multiLevelType w:val="hybridMultilevel"/>
    <w:tmpl w:val="20BAC28C"/>
    <w:lvl w:ilvl="0" w:tplc="EB7A3B1C">
      <w:start w:val="1"/>
      <w:numFmt w:val="lowerLetter"/>
      <w:lvlText w:val="%1)"/>
      <w:lvlJc w:val="left"/>
      <w:pPr>
        <w:ind w:left="805" w:hanging="295"/>
      </w:pPr>
      <w:rPr>
        <w:rFonts w:ascii="Georgia" w:eastAsia="Georgia" w:hAnsi="Georgia" w:cs="Georgia" w:hint="default"/>
        <w:w w:val="100"/>
        <w:sz w:val="19"/>
        <w:szCs w:val="19"/>
        <w:lang w:val="en-US" w:eastAsia="en-US" w:bidi="en-US"/>
      </w:rPr>
    </w:lvl>
    <w:lvl w:ilvl="1" w:tplc="533A37E4">
      <w:numFmt w:val="bullet"/>
      <w:lvlText w:val="•"/>
      <w:lvlJc w:val="left"/>
      <w:pPr>
        <w:ind w:left="1662" w:hanging="295"/>
      </w:pPr>
      <w:rPr>
        <w:rFonts w:hint="default"/>
        <w:lang w:val="en-US" w:eastAsia="en-US" w:bidi="en-US"/>
      </w:rPr>
    </w:lvl>
    <w:lvl w:ilvl="2" w:tplc="901038A2">
      <w:numFmt w:val="bullet"/>
      <w:lvlText w:val="•"/>
      <w:lvlJc w:val="left"/>
      <w:pPr>
        <w:ind w:left="2525" w:hanging="295"/>
      </w:pPr>
      <w:rPr>
        <w:rFonts w:hint="default"/>
        <w:lang w:val="en-US" w:eastAsia="en-US" w:bidi="en-US"/>
      </w:rPr>
    </w:lvl>
    <w:lvl w:ilvl="3" w:tplc="13E0FEE4">
      <w:numFmt w:val="bullet"/>
      <w:lvlText w:val="•"/>
      <w:lvlJc w:val="left"/>
      <w:pPr>
        <w:ind w:left="3387" w:hanging="295"/>
      </w:pPr>
      <w:rPr>
        <w:rFonts w:hint="default"/>
        <w:lang w:val="en-US" w:eastAsia="en-US" w:bidi="en-US"/>
      </w:rPr>
    </w:lvl>
    <w:lvl w:ilvl="4" w:tplc="37BC8866">
      <w:numFmt w:val="bullet"/>
      <w:lvlText w:val="•"/>
      <w:lvlJc w:val="left"/>
      <w:pPr>
        <w:ind w:left="4250" w:hanging="295"/>
      </w:pPr>
      <w:rPr>
        <w:rFonts w:hint="default"/>
        <w:lang w:val="en-US" w:eastAsia="en-US" w:bidi="en-US"/>
      </w:rPr>
    </w:lvl>
    <w:lvl w:ilvl="5" w:tplc="4C9EC88A">
      <w:numFmt w:val="bullet"/>
      <w:lvlText w:val="•"/>
      <w:lvlJc w:val="left"/>
      <w:pPr>
        <w:ind w:left="5112" w:hanging="295"/>
      </w:pPr>
      <w:rPr>
        <w:rFonts w:hint="default"/>
        <w:lang w:val="en-US" w:eastAsia="en-US" w:bidi="en-US"/>
      </w:rPr>
    </w:lvl>
    <w:lvl w:ilvl="6" w:tplc="067C352E">
      <w:numFmt w:val="bullet"/>
      <w:lvlText w:val="•"/>
      <w:lvlJc w:val="left"/>
      <w:pPr>
        <w:ind w:left="5975" w:hanging="295"/>
      </w:pPr>
      <w:rPr>
        <w:rFonts w:hint="default"/>
        <w:lang w:val="en-US" w:eastAsia="en-US" w:bidi="en-US"/>
      </w:rPr>
    </w:lvl>
    <w:lvl w:ilvl="7" w:tplc="96523752">
      <w:numFmt w:val="bullet"/>
      <w:lvlText w:val="•"/>
      <w:lvlJc w:val="left"/>
      <w:pPr>
        <w:ind w:left="6837" w:hanging="295"/>
      </w:pPr>
      <w:rPr>
        <w:rFonts w:hint="default"/>
        <w:lang w:val="en-US" w:eastAsia="en-US" w:bidi="en-US"/>
      </w:rPr>
    </w:lvl>
    <w:lvl w:ilvl="8" w:tplc="CBF63BC2">
      <w:numFmt w:val="bullet"/>
      <w:lvlText w:val="•"/>
      <w:lvlJc w:val="left"/>
      <w:pPr>
        <w:ind w:left="7700" w:hanging="295"/>
      </w:pPr>
      <w:rPr>
        <w:rFonts w:hint="default"/>
        <w:lang w:val="en-US" w:eastAsia="en-US" w:bidi="en-US"/>
      </w:rPr>
    </w:lvl>
  </w:abstractNum>
  <w:abstractNum w:abstractNumId="5" w15:restartNumberingAfterBreak="0">
    <w:nsid w:val="20AB6D0D"/>
    <w:multiLevelType w:val="hybridMultilevel"/>
    <w:tmpl w:val="E514F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7D2479"/>
    <w:multiLevelType w:val="hybridMultilevel"/>
    <w:tmpl w:val="CA000B2C"/>
    <w:lvl w:ilvl="0" w:tplc="D7127CB6">
      <w:numFmt w:val="bullet"/>
      <w:lvlText w:val="—"/>
      <w:lvlJc w:val="left"/>
      <w:pPr>
        <w:ind w:left="790" w:hanging="281"/>
      </w:pPr>
      <w:rPr>
        <w:rFonts w:ascii="Georgia" w:eastAsia="Georgia" w:hAnsi="Georgia" w:cs="Georgia" w:hint="default"/>
        <w:w w:val="111"/>
        <w:sz w:val="19"/>
        <w:szCs w:val="19"/>
        <w:lang w:val="en-US" w:eastAsia="en-US" w:bidi="en-US"/>
      </w:rPr>
    </w:lvl>
    <w:lvl w:ilvl="1" w:tplc="B3BCB6D6">
      <w:numFmt w:val="bullet"/>
      <w:lvlText w:val="•"/>
      <w:lvlJc w:val="left"/>
      <w:pPr>
        <w:ind w:left="1662" w:hanging="281"/>
      </w:pPr>
      <w:rPr>
        <w:rFonts w:hint="default"/>
        <w:lang w:val="en-US" w:eastAsia="en-US" w:bidi="en-US"/>
      </w:rPr>
    </w:lvl>
    <w:lvl w:ilvl="2" w:tplc="CBA292D4">
      <w:numFmt w:val="bullet"/>
      <w:lvlText w:val="•"/>
      <w:lvlJc w:val="left"/>
      <w:pPr>
        <w:ind w:left="2525" w:hanging="281"/>
      </w:pPr>
      <w:rPr>
        <w:rFonts w:hint="default"/>
        <w:lang w:val="en-US" w:eastAsia="en-US" w:bidi="en-US"/>
      </w:rPr>
    </w:lvl>
    <w:lvl w:ilvl="3" w:tplc="382C7470">
      <w:numFmt w:val="bullet"/>
      <w:lvlText w:val="•"/>
      <w:lvlJc w:val="left"/>
      <w:pPr>
        <w:ind w:left="3387" w:hanging="281"/>
      </w:pPr>
      <w:rPr>
        <w:rFonts w:hint="default"/>
        <w:lang w:val="en-US" w:eastAsia="en-US" w:bidi="en-US"/>
      </w:rPr>
    </w:lvl>
    <w:lvl w:ilvl="4" w:tplc="80720E90">
      <w:numFmt w:val="bullet"/>
      <w:lvlText w:val="•"/>
      <w:lvlJc w:val="left"/>
      <w:pPr>
        <w:ind w:left="4250" w:hanging="281"/>
      </w:pPr>
      <w:rPr>
        <w:rFonts w:hint="default"/>
        <w:lang w:val="en-US" w:eastAsia="en-US" w:bidi="en-US"/>
      </w:rPr>
    </w:lvl>
    <w:lvl w:ilvl="5" w:tplc="FD009A12">
      <w:numFmt w:val="bullet"/>
      <w:lvlText w:val="•"/>
      <w:lvlJc w:val="left"/>
      <w:pPr>
        <w:ind w:left="5112" w:hanging="281"/>
      </w:pPr>
      <w:rPr>
        <w:rFonts w:hint="default"/>
        <w:lang w:val="en-US" w:eastAsia="en-US" w:bidi="en-US"/>
      </w:rPr>
    </w:lvl>
    <w:lvl w:ilvl="6" w:tplc="0ECA9CDE">
      <w:numFmt w:val="bullet"/>
      <w:lvlText w:val="•"/>
      <w:lvlJc w:val="left"/>
      <w:pPr>
        <w:ind w:left="5975" w:hanging="281"/>
      </w:pPr>
      <w:rPr>
        <w:rFonts w:hint="default"/>
        <w:lang w:val="en-US" w:eastAsia="en-US" w:bidi="en-US"/>
      </w:rPr>
    </w:lvl>
    <w:lvl w:ilvl="7" w:tplc="8D64C3EE">
      <w:numFmt w:val="bullet"/>
      <w:lvlText w:val="•"/>
      <w:lvlJc w:val="left"/>
      <w:pPr>
        <w:ind w:left="6837" w:hanging="281"/>
      </w:pPr>
      <w:rPr>
        <w:rFonts w:hint="default"/>
        <w:lang w:val="en-US" w:eastAsia="en-US" w:bidi="en-US"/>
      </w:rPr>
    </w:lvl>
    <w:lvl w:ilvl="8" w:tplc="171CFDD6">
      <w:numFmt w:val="bullet"/>
      <w:lvlText w:val="•"/>
      <w:lvlJc w:val="left"/>
      <w:pPr>
        <w:ind w:left="7700" w:hanging="281"/>
      </w:pPr>
      <w:rPr>
        <w:rFonts w:hint="default"/>
        <w:lang w:val="en-US" w:eastAsia="en-US" w:bidi="en-US"/>
      </w:rPr>
    </w:lvl>
  </w:abstractNum>
  <w:abstractNum w:abstractNumId="7" w15:restartNumberingAfterBreak="0">
    <w:nsid w:val="29EB4D90"/>
    <w:multiLevelType w:val="hybridMultilevel"/>
    <w:tmpl w:val="65D04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CF257BA"/>
    <w:multiLevelType w:val="hybridMultilevel"/>
    <w:tmpl w:val="286AD368"/>
    <w:lvl w:ilvl="0" w:tplc="20C6A088">
      <w:start w:val="3"/>
      <w:numFmt w:val="bullet"/>
      <w:lvlText w:val="-"/>
      <w:lvlJc w:val="left"/>
      <w:pPr>
        <w:ind w:left="720" w:hanging="360"/>
      </w:pPr>
      <w:rPr>
        <w:rFonts w:ascii="Times New Roman" w:eastAsiaTheme="minorHAnsi" w:hAnsi="Times New Roman" w:cs="Times New Roman" w:hint="default"/>
        <w:sz w:val="18"/>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91708A"/>
    <w:multiLevelType w:val="hybridMultilevel"/>
    <w:tmpl w:val="405A2B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6553E5"/>
    <w:multiLevelType w:val="hybridMultilevel"/>
    <w:tmpl w:val="BDE20760"/>
    <w:lvl w:ilvl="0" w:tplc="C062EFDE">
      <w:start w:val="1"/>
      <w:numFmt w:val="decimal"/>
      <w:lvlText w:val="%1."/>
      <w:lvlJc w:val="left"/>
      <w:pPr>
        <w:ind w:left="720" w:hanging="360"/>
      </w:pPr>
      <w:rPr>
        <w:rFonts w:ascii="Times New Roman" w:hAnsi="Times New Roman" w:cs="Times New Roman"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2E678C"/>
    <w:multiLevelType w:val="hybridMultilevel"/>
    <w:tmpl w:val="8424DA6C"/>
    <w:lvl w:ilvl="0" w:tplc="D0166C48">
      <w:start w:val="1"/>
      <w:numFmt w:val="decimal"/>
      <w:lvlText w:val="%1."/>
      <w:lvlJc w:val="left"/>
      <w:pPr>
        <w:ind w:left="720" w:hanging="360"/>
      </w:pPr>
      <w:rPr>
        <w:rFonts w:ascii="Times New Roman" w:hAnsi="Times New Roman" w:cs="Times New Roman"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8"/>
  </w:num>
  <w:num w:numId="3">
    <w:abstractNumId w:val="1"/>
  </w:num>
  <w:num w:numId="4">
    <w:abstractNumId w:val="10"/>
  </w:num>
  <w:num w:numId="5">
    <w:abstractNumId w:val="11"/>
  </w:num>
  <w:num w:numId="6">
    <w:abstractNumId w:val="7"/>
  </w:num>
  <w:num w:numId="7">
    <w:abstractNumId w:val="3"/>
  </w:num>
  <w:num w:numId="8">
    <w:abstractNumId w:val="6"/>
  </w:num>
  <w:num w:numId="9">
    <w:abstractNumId w:val="5"/>
  </w:num>
  <w:num w:numId="10">
    <w:abstractNumId w:val="4"/>
  </w:num>
  <w:num w:numId="11">
    <w:abstractNumId w:val="9"/>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3D6"/>
    <w:rsid w:val="00000A34"/>
    <w:rsid w:val="00000F1A"/>
    <w:rsid w:val="00001885"/>
    <w:rsid w:val="00001A0D"/>
    <w:rsid w:val="00023A81"/>
    <w:rsid w:val="0003460B"/>
    <w:rsid w:val="0003661C"/>
    <w:rsid w:val="0004578E"/>
    <w:rsid w:val="00047406"/>
    <w:rsid w:val="00052DB2"/>
    <w:rsid w:val="00061950"/>
    <w:rsid w:val="00064C7E"/>
    <w:rsid w:val="00071DE3"/>
    <w:rsid w:val="0007741B"/>
    <w:rsid w:val="00081192"/>
    <w:rsid w:val="00085A5E"/>
    <w:rsid w:val="00086D5C"/>
    <w:rsid w:val="000876BF"/>
    <w:rsid w:val="0009149D"/>
    <w:rsid w:val="000939AA"/>
    <w:rsid w:val="0009789B"/>
    <w:rsid w:val="00097E05"/>
    <w:rsid w:val="000A3BDB"/>
    <w:rsid w:val="000A5AEC"/>
    <w:rsid w:val="000A647D"/>
    <w:rsid w:val="000C0393"/>
    <w:rsid w:val="000C1B5C"/>
    <w:rsid w:val="000C5A7A"/>
    <w:rsid w:val="000C60DF"/>
    <w:rsid w:val="000D1C38"/>
    <w:rsid w:val="000D7237"/>
    <w:rsid w:val="000E3561"/>
    <w:rsid w:val="000E40D8"/>
    <w:rsid w:val="00101F39"/>
    <w:rsid w:val="00102FBD"/>
    <w:rsid w:val="001031C9"/>
    <w:rsid w:val="00106D1F"/>
    <w:rsid w:val="00116182"/>
    <w:rsid w:val="00116598"/>
    <w:rsid w:val="001169A6"/>
    <w:rsid w:val="00123959"/>
    <w:rsid w:val="00125B49"/>
    <w:rsid w:val="001307D9"/>
    <w:rsid w:val="00134727"/>
    <w:rsid w:val="001357F0"/>
    <w:rsid w:val="00143F27"/>
    <w:rsid w:val="0017310F"/>
    <w:rsid w:val="00194E17"/>
    <w:rsid w:val="0019663E"/>
    <w:rsid w:val="00196D27"/>
    <w:rsid w:val="001977DE"/>
    <w:rsid w:val="001A07B1"/>
    <w:rsid w:val="001B6C36"/>
    <w:rsid w:val="001C01AD"/>
    <w:rsid w:val="001C065E"/>
    <w:rsid w:val="001C64DD"/>
    <w:rsid w:val="001D71A7"/>
    <w:rsid w:val="001D7967"/>
    <w:rsid w:val="001D7A0B"/>
    <w:rsid w:val="001D7A92"/>
    <w:rsid w:val="001E1E3C"/>
    <w:rsid w:val="001E5AFB"/>
    <w:rsid w:val="001E635A"/>
    <w:rsid w:val="001F338F"/>
    <w:rsid w:val="001F412E"/>
    <w:rsid w:val="001F4DB8"/>
    <w:rsid w:val="001F6981"/>
    <w:rsid w:val="001F71E5"/>
    <w:rsid w:val="00200E8F"/>
    <w:rsid w:val="00204BAE"/>
    <w:rsid w:val="002075F8"/>
    <w:rsid w:val="0022081C"/>
    <w:rsid w:val="00223C2B"/>
    <w:rsid w:val="002248B2"/>
    <w:rsid w:val="002358EC"/>
    <w:rsid w:val="002404EF"/>
    <w:rsid w:val="0024232D"/>
    <w:rsid w:val="00247779"/>
    <w:rsid w:val="00247B1D"/>
    <w:rsid w:val="002541E4"/>
    <w:rsid w:val="00271637"/>
    <w:rsid w:val="00275836"/>
    <w:rsid w:val="002848FC"/>
    <w:rsid w:val="002A2E16"/>
    <w:rsid w:val="002C04E4"/>
    <w:rsid w:val="002C62D0"/>
    <w:rsid w:val="002D4920"/>
    <w:rsid w:val="002E4614"/>
    <w:rsid w:val="002E6B97"/>
    <w:rsid w:val="00302D85"/>
    <w:rsid w:val="0031079E"/>
    <w:rsid w:val="00310C82"/>
    <w:rsid w:val="003135FC"/>
    <w:rsid w:val="00313DAF"/>
    <w:rsid w:val="00314605"/>
    <w:rsid w:val="003169D7"/>
    <w:rsid w:val="0032698E"/>
    <w:rsid w:val="0033055E"/>
    <w:rsid w:val="00342541"/>
    <w:rsid w:val="003435BE"/>
    <w:rsid w:val="003462BB"/>
    <w:rsid w:val="003464D5"/>
    <w:rsid w:val="00346A2D"/>
    <w:rsid w:val="00355787"/>
    <w:rsid w:val="00356205"/>
    <w:rsid w:val="00361747"/>
    <w:rsid w:val="003717AC"/>
    <w:rsid w:val="00373A31"/>
    <w:rsid w:val="0038077E"/>
    <w:rsid w:val="00392663"/>
    <w:rsid w:val="00394529"/>
    <w:rsid w:val="00395F7E"/>
    <w:rsid w:val="0039624B"/>
    <w:rsid w:val="003A1BD4"/>
    <w:rsid w:val="003A1CBA"/>
    <w:rsid w:val="003A7159"/>
    <w:rsid w:val="003A7FD0"/>
    <w:rsid w:val="003B1A33"/>
    <w:rsid w:val="003B375A"/>
    <w:rsid w:val="003B4CBA"/>
    <w:rsid w:val="003C6555"/>
    <w:rsid w:val="003C6BB3"/>
    <w:rsid w:val="003D2CAE"/>
    <w:rsid w:val="003E1611"/>
    <w:rsid w:val="003E4A75"/>
    <w:rsid w:val="003E5C82"/>
    <w:rsid w:val="003E7E37"/>
    <w:rsid w:val="003F21CB"/>
    <w:rsid w:val="00404CE9"/>
    <w:rsid w:val="004106EF"/>
    <w:rsid w:val="00416463"/>
    <w:rsid w:val="0042037F"/>
    <w:rsid w:val="00447152"/>
    <w:rsid w:val="00453364"/>
    <w:rsid w:val="004562E1"/>
    <w:rsid w:val="004579B2"/>
    <w:rsid w:val="00466669"/>
    <w:rsid w:val="004755BB"/>
    <w:rsid w:val="00493169"/>
    <w:rsid w:val="004A185E"/>
    <w:rsid w:val="004A2073"/>
    <w:rsid w:val="004A2C76"/>
    <w:rsid w:val="004A3018"/>
    <w:rsid w:val="004A469E"/>
    <w:rsid w:val="004B64F2"/>
    <w:rsid w:val="004C6691"/>
    <w:rsid w:val="004D2F42"/>
    <w:rsid w:val="004D52F7"/>
    <w:rsid w:val="004E03A7"/>
    <w:rsid w:val="004E16E0"/>
    <w:rsid w:val="004E171D"/>
    <w:rsid w:val="004E3077"/>
    <w:rsid w:val="004F3008"/>
    <w:rsid w:val="004F45C7"/>
    <w:rsid w:val="004F4EE0"/>
    <w:rsid w:val="004F63CA"/>
    <w:rsid w:val="004F6EC6"/>
    <w:rsid w:val="0051598F"/>
    <w:rsid w:val="00515AC4"/>
    <w:rsid w:val="00525A3D"/>
    <w:rsid w:val="005462E3"/>
    <w:rsid w:val="00552D74"/>
    <w:rsid w:val="005572B1"/>
    <w:rsid w:val="0056721D"/>
    <w:rsid w:val="00582C79"/>
    <w:rsid w:val="00583EA9"/>
    <w:rsid w:val="005960BF"/>
    <w:rsid w:val="005A1BC6"/>
    <w:rsid w:val="005C252E"/>
    <w:rsid w:val="005C2FD0"/>
    <w:rsid w:val="005C6621"/>
    <w:rsid w:val="005D298D"/>
    <w:rsid w:val="005E0211"/>
    <w:rsid w:val="005E6FFC"/>
    <w:rsid w:val="005F4F8C"/>
    <w:rsid w:val="0060154E"/>
    <w:rsid w:val="00610424"/>
    <w:rsid w:val="006147A1"/>
    <w:rsid w:val="00614ABA"/>
    <w:rsid w:val="00631173"/>
    <w:rsid w:val="00631C73"/>
    <w:rsid w:val="00632ED0"/>
    <w:rsid w:val="006369FD"/>
    <w:rsid w:val="00637FB5"/>
    <w:rsid w:val="0065036B"/>
    <w:rsid w:val="00667A41"/>
    <w:rsid w:val="00671907"/>
    <w:rsid w:val="0067740C"/>
    <w:rsid w:val="00677B35"/>
    <w:rsid w:val="0069001A"/>
    <w:rsid w:val="0069257F"/>
    <w:rsid w:val="0069798F"/>
    <w:rsid w:val="006A42DB"/>
    <w:rsid w:val="006A65E8"/>
    <w:rsid w:val="006B6A30"/>
    <w:rsid w:val="006C428D"/>
    <w:rsid w:val="006E6705"/>
    <w:rsid w:val="006E73FC"/>
    <w:rsid w:val="006F1505"/>
    <w:rsid w:val="006F32A2"/>
    <w:rsid w:val="00701324"/>
    <w:rsid w:val="0070204F"/>
    <w:rsid w:val="00715BE9"/>
    <w:rsid w:val="00721D41"/>
    <w:rsid w:val="007222F0"/>
    <w:rsid w:val="007224F3"/>
    <w:rsid w:val="00722BC8"/>
    <w:rsid w:val="007271B7"/>
    <w:rsid w:val="00727EED"/>
    <w:rsid w:val="00732CD6"/>
    <w:rsid w:val="00736CD0"/>
    <w:rsid w:val="00743A5E"/>
    <w:rsid w:val="00744176"/>
    <w:rsid w:val="00763A50"/>
    <w:rsid w:val="007646A8"/>
    <w:rsid w:val="007652B0"/>
    <w:rsid w:val="00772A86"/>
    <w:rsid w:val="007877FE"/>
    <w:rsid w:val="007907D0"/>
    <w:rsid w:val="0079684E"/>
    <w:rsid w:val="007A0A80"/>
    <w:rsid w:val="007D033A"/>
    <w:rsid w:val="007D541E"/>
    <w:rsid w:val="007E21EA"/>
    <w:rsid w:val="007E6C4B"/>
    <w:rsid w:val="007F787D"/>
    <w:rsid w:val="00810C1B"/>
    <w:rsid w:val="00816E71"/>
    <w:rsid w:val="00817FA9"/>
    <w:rsid w:val="0082015F"/>
    <w:rsid w:val="0082103A"/>
    <w:rsid w:val="00830BDA"/>
    <w:rsid w:val="008315D4"/>
    <w:rsid w:val="00832DD9"/>
    <w:rsid w:val="00832F12"/>
    <w:rsid w:val="0083411D"/>
    <w:rsid w:val="00834BD0"/>
    <w:rsid w:val="00835628"/>
    <w:rsid w:val="00861897"/>
    <w:rsid w:val="0086250A"/>
    <w:rsid w:val="0087097F"/>
    <w:rsid w:val="00874CC6"/>
    <w:rsid w:val="00876465"/>
    <w:rsid w:val="00882842"/>
    <w:rsid w:val="00884610"/>
    <w:rsid w:val="0088612F"/>
    <w:rsid w:val="00887F4C"/>
    <w:rsid w:val="008A0066"/>
    <w:rsid w:val="008A56CD"/>
    <w:rsid w:val="008A658E"/>
    <w:rsid w:val="008A691C"/>
    <w:rsid w:val="008A6F7F"/>
    <w:rsid w:val="008B2168"/>
    <w:rsid w:val="008B28EC"/>
    <w:rsid w:val="008C718A"/>
    <w:rsid w:val="008D1F66"/>
    <w:rsid w:val="008D5105"/>
    <w:rsid w:val="008D64B9"/>
    <w:rsid w:val="008D764A"/>
    <w:rsid w:val="008D79EA"/>
    <w:rsid w:val="008E71C6"/>
    <w:rsid w:val="008F6768"/>
    <w:rsid w:val="0090303F"/>
    <w:rsid w:val="00907985"/>
    <w:rsid w:val="00913804"/>
    <w:rsid w:val="00921788"/>
    <w:rsid w:val="00921ABC"/>
    <w:rsid w:val="0092217D"/>
    <w:rsid w:val="00923DA5"/>
    <w:rsid w:val="009277BB"/>
    <w:rsid w:val="009417B7"/>
    <w:rsid w:val="00941903"/>
    <w:rsid w:val="00941B8D"/>
    <w:rsid w:val="00942152"/>
    <w:rsid w:val="00946622"/>
    <w:rsid w:val="00947C40"/>
    <w:rsid w:val="00963BA5"/>
    <w:rsid w:val="0096531C"/>
    <w:rsid w:val="00977D4C"/>
    <w:rsid w:val="00980F0B"/>
    <w:rsid w:val="00990B60"/>
    <w:rsid w:val="009A6BE5"/>
    <w:rsid w:val="009A7611"/>
    <w:rsid w:val="009B5424"/>
    <w:rsid w:val="009C06A9"/>
    <w:rsid w:val="009C5E6B"/>
    <w:rsid w:val="009C7D4F"/>
    <w:rsid w:val="009D0251"/>
    <w:rsid w:val="009D313A"/>
    <w:rsid w:val="009D7B12"/>
    <w:rsid w:val="009E7067"/>
    <w:rsid w:val="009F3718"/>
    <w:rsid w:val="009F4F60"/>
    <w:rsid w:val="009F5668"/>
    <w:rsid w:val="00A007F5"/>
    <w:rsid w:val="00A02A34"/>
    <w:rsid w:val="00A03BD2"/>
    <w:rsid w:val="00A053CC"/>
    <w:rsid w:val="00A07FA5"/>
    <w:rsid w:val="00A10CC7"/>
    <w:rsid w:val="00A12217"/>
    <w:rsid w:val="00A3451B"/>
    <w:rsid w:val="00A36D8E"/>
    <w:rsid w:val="00A5735F"/>
    <w:rsid w:val="00A7072E"/>
    <w:rsid w:val="00A72587"/>
    <w:rsid w:val="00A72676"/>
    <w:rsid w:val="00A757B2"/>
    <w:rsid w:val="00A75FE8"/>
    <w:rsid w:val="00A7708E"/>
    <w:rsid w:val="00A83F77"/>
    <w:rsid w:val="00A869EA"/>
    <w:rsid w:val="00A9189E"/>
    <w:rsid w:val="00A92261"/>
    <w:rsid w:val="00A92695"/>
    <w:rsid w:val="00A93142"/>
    <w:rsid w:val="00A93D64"/>
    <w:rsid w:val="00AB2B6F"/>
    <w:rsid w:val="00AB4600"/>
    <w:rsid w:val="00AC2214"/>
    <w:rsid w:val="00AC507A"/>
    <w:rsid w:val="00AE2498"/>
    <w:rsid w:val="00AF1709"/>
    <w:rsid w:val="00AF3D9E"/>
    <w:rsid w:val="00B11923"/>
    <w:rsid w:val="00B1208C"/>
    <w:rsid w:val="00B235EE"/>
    <w:rsid w:val="00B23AF8"/>
    <w:rsid w:val="00B44BBE"/>
    <w:rsid w:val="00B5251A"/>
    <w:rsid w:val="00B53E75"/>
    <w:rsid w:val="00B60031"/>
    <w:rsid w:val="00B60DF6"/>
    <w:rsid w:val="00B61674"/>
    <w:rsid w:val="00B666E1"/>
    <w:rsid w:val="00B66A03"/>
    <w:rsid w:val="00B67E47"/>
    <w:rsid w:val="00B71039"/>
    <w:rsid w:val="00B8060E"/>
    <w:rsid w:val="00B80CED"/>
    <w:rsid w:val="00B92B28"/>
    <w:rsid w:val="00B94DBC"/>
    <w:rsid w:val="00B95301"/>
    <w:rsid w:val="00B9701C"/>
    <w:rsid w:val="00BA7F34"/>
    <w:rsid w:val="00BB7B49"/>
    <w:rsid w:val="00BC58A4"/>
    <w:rsid w:val="00BC7023"/>
    <w:rsid w:val="00BF08BC"/>
    <w:rsid w:val="00C11B50"/>
    <w:rsid w:val="00C12038"/>
    <w:rsid w:val="00C12755"/>
    <w:rsid w:val="00C15C21"/>
    <w:rsid w:val="00C21C15"/>
    <w:rsid w:val="00C2479F"/>
    <w:rsid w:val="00C27B9C"/>
    <w:rsid w:val="00C31413"/>
    <w:rsid w:val="00C32343"/>
    <w:rsid w:val="00C455B9"/>
    <w:rsid w:val="00C472A4"/>
    <w:rsid w:val="00C50805"/>
    <w:rsid w:val="00C64D6B"/>
    <w:rsid w:val="00CA04B7"/>
    <w:rsid w:val="00CA0D89"/>
    <w:rsid w:val="00CB64F1"/>
    <w:rsid w:val="00CC1A4D"/>
    <w:rsid w:val="00CC1D9D"/>
    <w:rsid w:val="00CC2E94"/>
    <w:rsid w:val="00CD07E8"/>
    <w:rsid w:val="00CD1383"/>
    <w:rsid w:val="00CE05F2"/>
    <w:rsid w:val="00CF6A60"/>
    <w:rsid w:val="00CF7488"/>
    <w:rsid w:val="00D01E1A"/>
    <w:rsid w:val="00D06C21"/>
    <w:rsid w:val="00D24F17"/>
    <w:rsid w:val="00D476FA"/>
    <w:rsid w:val="00D50D5B"/>
    <w:rsid w:val="00D57B4C"/>
    <w:rsid w:val="00D6157A"/>
    <w:rsid w:val="00D65C22"/>
    <w:rsid w:val="00D70FC0"/>
    <w:rsid w:val="00D729C6"/>
    <w:rsid w:val="00D75CB2"/>
    <w:rsid w:val="00D80724"/>
    <w:rsid w:val="00D80E3B"/>
    <w:rsid w:val="00D829BF"/>
    <w:rsid w:val="00D933CE"/>
    <w:rsid w:val="00D93DC0"/>
    <w:rsid w:val="00DA24DA"/>
    <w:rsid w:val="00DB1AAD"/>
    <w:rsid w:val="00DC2C04"/>
    <w:rsid w:val="00DC2C5D"/>
    <w:rsid w:val="00DC7C6D"/>
    <w:rsid w:val="00DD2195"/>
    <w:rsid w:val="00DD24D7"/>
    <w:rsid w:val="00DD2685"/>
    <w:rsid w:val="00DE47AB"/>
    <w:rsid w:val="00DE5094"/>
    <w:rsid w:val="00DE6DB1"/>
    <w:rsid w:val="00DF1F8F"/>
    <w:rsid w:val="00DF7FD2"/>
    <w:rsid w:val="00E0630F"/>
    <w:rsid w:val="00E06850"/>
    <w:rsid w:val="00E105B3"/>
    <w:rsid w:val="00E17806"/>
    <w:rsid w:val="00E21BF3"/>
    <w:rsid w:val="00E23662"/>
    <w:rsid w:val="00E24965"/>
    <w:rsid w:val="00E25E61"/>
    <w:rsid w:val="00E362B0"/>
    <w:rsid w:val="00E43F91"/>
    <w:rsid w:val="00E456DE"/>
    <w:rsid w:val="00E50887"/>
    <w:rsid w:val="00E57EB7"/>
    <w:rsid w:val="00E72107"/>
    <w:rsid w:val="00E728FF"/>
    <w:rsid w:val="00E77276"/>
    <w:rsid w:val="00E80220"/>
    <w:rsid w:val="00E842C1"/>
    <w:rsid w:val="00E843D6"/>
    <w:rsid w:val="00E92191"/>
    <w:rsid w:val="00E95B6B"/>
    <w:rsid w:val="00E97ADE"/>
    <w:rsid w:val="00EA59D3"/>
    <w:rsid w:val="00EB0ED4"/>
    <w:rsid w:val="00EC1330"/>
    <w:rsid w:val="00EC35DE"/>
    <w:rsid w:val="00EC7CD1"/>
    <w:rsid w:val="00EF02D9"/>
    <w:rsid w:val="00EF7951"/>
    <w:rsid w:val="00F0072E"/>
    <w:rsid w:val="00F01122"/>
    <w:rsid w:val="00F03044"/>
    <w:rsid w:val="00F048B5"/>
    <w:rsid w:val="00F131E9"/>
    <w:rsid w:val="00F140AE"/>
    <w:rsid w:val="00F15B74"/>
    <w:rsid w:val="00F1689B"/>
    <w:rsid w:val="00F26A4D"/>
    <w:rsid w:val="00F36B58"/>
    <w:rsid w:val="00F40399"/>
    <w:rsid w:val="00F40D6D"/>
    <w:rsid w:val="00F410D7"/>
    <w:rsid w:val="00F4476B"/>
    <w:rsid w:val="00F47653"/>
    <w:rsid w:val="00F54AD4"/>
    <w:rsid w:val="00F6495D"/>
    <w:rsid w:val="00F64FDF"/>
    <w:rsid w:val="00F65D1C"/>
    <w:rsid w:val="00F8073E"/>
    <w:rsid w:val="00F940A7"/>
    <w:rsid w:val="00FA63B5"/>
    <w:rsid w:val="00FA711B"/>
    <w:rsid w:val="00FC3EB6"/>
    <w:rsid w:val="00FC66AD"/>
    <w:rsid w:val="00FC6ABF"/>
    <w:rsid w:val="00FC7E6F"/>
    <w:rsid w:val="00FD3310"/>
    <w:rsid w:val="00FE1443"/>
    <w:rsid w:val="00FF2C13"/>
    <w:rsid w:val="00FF5607"/>
    <w:rsid w:val="00FF6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17D2CC"/>
  <w15:docId w15:val="{35DB0B61-8665-41E7-A734-7C64991A2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E843D6"/>
    <w:pPr>
      <w:widowControl w:val="0"/>
      <w:suppressAutoHyphens/>
      <w:spacing w:after="0" w:line="240" w:lineRule="auto"/>
    </w:pPr>
    <w:rPr>
      <w:rFonts w:ascii="Arial" w:eastAsia="Times New Roman" w:hAnsi="Arial" w:cs="Arial"/>
      <w:color w:val="00000A"/>
      <w:sz w:val="24"/>
      <w:szCs w:val="24"/>
      <w:lang w:val="sq-AL"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link w:val="ParagraphChar"/>
    <w:rsid w:val="00E843D6"/>
    <w:pPr>
      <w:widowControl/>
      <w:spacing w:before="120" w:after="120" w:line="276" w:lineRule="auto"/>
      <w:jc w:val="both"/>
    </w:pPr>
    <w:rPr>
      <w:rFonts w:ascii="Times New Roman" w:hAnsi="Times New Roman" w:cs="Times New Roman"/>
      <w:szCs w:val="20"/>
      <w:lang w:val="en-GB"/>
    </w:rPr>
  </w:style>
  <w:style w:type="paragraph" w:styleId="BodyTextIndent">
    <w:name w:val="Body Text Indent"/>
    <w:basedOn w:val="Normal"/>
    <w:link w:val="BodyTextIndentChar"/>
    <w:rsid w:val="00E843D6"/>
    <w:pPr>
      <w:suppressAutoHyphens w:val="0"/>
      <w:autoSpaceDE w:val="0"/>
      <w:autoSpaceDN w:val="0"/>
      <w:adjustRightInd w:val="0"/>
      <w:spacing w:after="120"/>
      <w:ind w:left="360"/>
    </w:pPr>
    <w:rPr>
      <w:rFonts w:cs="Times New Roman"/>
      <w:color w:val="auto"/>
      <w:szCs w:val="20"/>
      <w:lang w:eastAsia="en-US"/>
    </w:rPr>
  </w:style>
  <w:style w:type="character" w:customStyle="1" w:styleId="BodyTextIndentChar">
    <w:name w:val="Body Text Indent Char"/>
    <w:basedOn w:val="DefaultParagraphFont"/>
    <w:link w:val="BodyTextIndent"/>
    <w:rsid w:val="00E843D6"/>
    <w:rPr>
      <w:rFonts w:ascii="Arial" w:eastAsia="Times New Roman" w:hAnsi="Arial" w:cs="Times New Roman"/>
      <w:sz w:val="24"/>
      <w:szCs w:val="20"/>
      <w:lang w:val="sq-AL"/>
    </w:rPr>
  </w:style>
  <w:style w:type="paragraph" w:styleId="NormalWeb">
    <w:name w:val="Normal (Web)"/>
    <w:basedOn w:val="Normal"/>
    <w:uiPriority w:val="99"/>
    <w:unhideWhenUsed/>
    <w:rsid w:val="00EC1330"/>
    <w:pPr>
      <w:widowControl/>
      <w:suppressAutoHyphens w:val="0"/>
      <w:spacing w:before="100" w:beforeAutospacing="1" w:after="100" w:afterAutospacing="1"/>
    </w:pPr>
    <w:rPr>
      <w:rFonts w:ascii="Times New Roman" w:hAnsi="Times New Roman" w:cs="Times New Roman"/>
      <w:color w:val="auto"/>
      <w:lang w:val="en-US" w:eastAsia="en-US"/>
    </w:rPr>
  </w:style>
  <w:style w:type="character" w:customStyle="1" w:styleId="WW8Num1z3">
    <w:name w:val="WW8Num1z3"/>
    <w:rsid w:val="00EC1330"/>
  </w:style>
  <w:style w:type="paragraph" w:styleId="ListParagraph">
    <w:name w:val="List Paragraph"/>
    <w:basedOn w:val="Normal"/>
    <w:uiPriority w:val="1"/>
    <w:qFormat/>
    <w:rsid w:val="001A07B1"/>
    <w:pPr>
      <w:ind w:left="720"/>
      <w:contextualSpacing/>
    </w:pPr>
  </w:style>
  <w:style w:type="character" w:customStyle="1" w:styleId="WW8Num1z0">
    <w:name w:val="WW8Num1z0"/>
    <w:rsid w:val="00FC3EB6"/>
  </w:style>
  <w:style w:type="paragraph" w:styleId="BalloonText">
    <w:name w:val="Balloon Text"/>
    <w:basedOn w:val="Normal"/>
    <w:link w:val="BalloonTextChar"/>
    <w:uiPriority w:val="99"/>
    <w:semiHidden/>
    <w:unhideWhenUsed/>
    <w:rsid w:val="008E71C6"/>
    <w:rPr>
      <w:rFonts w:ascii="Tahoma" w:hAnsi="Tahoma" w:cs="Tahoma"/>
      <w:sz w:val="16"/>
      <w:szCs w:val="16"/>
    </w:rPr>
  </w:style>
  <w:style w:type="character" w:customStyle="1" w:styleId="BalloonTextChar">
    <w:name w:val="Balloon Text Char"/>
    <w:basedOn w:val="DefaultParagraphFont"/>
    <w:link w:val="BalloonText"/>
    <w:uiPriority w:val="99"/>
    <w:semiHidden/>
    <w:rsid w:val="008E71C6"/>
    <w:rPr>
      <w:rFonts w:ascii="Tahoma" w:eastAsia="Times New Roman" w:hAnsi="Tahoma" w:cs="Tahoma"/>
      <w:color w:val="00000A"/>
      <w:sz w:val="16"/>
      <w:szCs w:val="16"/>
      <w:lang w:val="sq-AL" w:eastAsia="zh-CN"/>
    </w:rPr>
  </w:style>
  <w:style w:type="paragraph" w:styleId="Header">
    <w:name w:val="header"/>
    <w:basedOn w:val="Normal"/>
    <w:link w:val="HeaderChar"/>
    <w:uiPriority w:val="99"/>
    <w:unhideWhenUsed/>
    <w:rsid w:val="0033055E"/>
    <w:pPr>
      <w:tabs>
        <w:tab w:val="center" w:pos="4680"/>
        <w:tab w:val="right" w:pos="9360"/>
      </w:tabs>
    </w:pPr>
  </w:style>
  <w:style w:type="character" w:customStyle="1" w:styleId="HeaderChar">
    <w:name w:val="Header Char"/>
    <w:basedOn w:val="DefaultParagraphFont"/>
    <w:link w:val="Header"/>
    <w:uiPriority w:val="99"/>
    <w:rsid w:val="0033055E"/>
    <w:rPr>
      <w:rFonts w:ascii="Arial" w:eastAsia="Times New Roman" w:hAnsi="Arial" w:cs="Arial"/>
      <w:color w:val="00000A"/>
      <w:sz w:val="24"/>
      <w:szCs w:val="24"/>
      <w:lang w:val="sq-AL" w:eastAsia="zh-CN"/>
    </w:rPr>
  </w:style>
  <w:style w:type="paragraph" w:styleId="Footer">
    <w:name w:val="footer"/>
    <w:basedOn w:val="Normal"/>
    <w:link w:val="FooterChar"/>
    <w:uiPriority w:val="99"/>
    <w:unhideWhenUsed/>
    <w:rsid w:val="0033055E"/>
    <w:pPr>
      <w:tabs>
        <w:tab w:val="center" w:pos="4680"/>
        <w:tab w:val="right" w:pos="9360"/>
      </w:tabs>
    </w:pPr>
  </w:style>
  <w:style w:type="character" w:customStyle="1" w:styleId="FooterChar">
    <w:name w:val="Footer Char"/>
    <w:basedOn w:val="DefaultParagraphFont"/>
    <w:link w:val="Footer"/>
    <w:uiPriority w:val="99"/>
    <w:rsid w:val="0033055E"/>
    <w:rPr>
      <w:rFonts w:ascii="Arial" w:eastAsia="Times New Roman" w:hAnsi="Arial" w:cs="Arial"/>
      <w:color w:val="00000A"/>
      <w:sz w:val="24"/>
      <w:szCs w:val="24"/>
      <w:lang w:val="sq-AL" w:eastAsia="zh-CN"/>
    </w:rPr>
  </w:style>
  <w:style w:type="character" w:styleId="CommentReference">
    <w:name w:val="annotation reference"/>
    <w:basedOn w:val="DefaultParagraphFont"/>
    <w:uiPriority w:val="99"/>
    <w:semiHidden/>
    <w:unhideWhenUsed/>
    <w:rsid w:val="004D52F7"/>
    <w:rPr>
      <w:sz w:val="16"/>
      <w:szCs w:val="16"/>
    </w:rPr>
  </w:style>
  <w:style w:type="paragraph" w:styleId="CommentText">
    <w:name w:val="annotation text"/>
    <w:basedOn w:val="Normal"/>
    <w:link w:val="CommentTextChar"/>
    <w:uiPriority w:val="99"/>
    <w:semiHidden/>
    <w:unhideWhenUsed/>
    <w:rsid w:val="004D52F7"/>
    <w:rPr>
      <w:sz w:val="20"/>
      <w:szCs w:val="20"/>
    </w:rPr>
  </w:style>
  <w:style w:type="character" w:customStyle="1" w:styleId="CommentTextChar">
    <w:name w:val="Comment Text Char"/>
    <w:basedOn w:val="DefaultParagraphFont"/>
    <w:link w:val="CommentText"/>
    <w:uiPriority w:val="99"/>
    <w:semiHidden/>
    <w:rsid w:val="004D52F7"/>
    <w:rPr>
      <w:rFonts w:ascii="Arial" w:eastAsia="Times New Roman" w:hAnsi="Arial" w:cs="Arial"/>
      <w:color w:val="00000A"/>
      <w:sz w:val="20"/>
      <w:szCs w:val="20"/>
      <w:lang w:val="sq-AL" w:eastAsia="zh-CN"/>
    </w:rPr>
  </w:style>
  <w:style w:type="paragraph" w:styleId="CommentSubject">
    <w:name w:val="annotation subject"/>
    <w:basedOn w:val="CommentText"/>
    <w:next w:val="CommentText"/>
    <w:link w:val="CommentSubjectChar"/>
    <w:uiPriority w:val="99"/>
    <w:semiHidden/>
    <w:unhideWhenUsed/>
    <w:rsid w:val="004D52F7"/>
    <w:rPr>
      <w:b/>
      <w:bCs/>
    </w:rPr>
  </w:style>
  <w:style w:type="character" w:customStyle="1" w:styleId="CommentSubjectChar">
    <w:name w:val="Comment Subject Char"/>
    <w:basedOn w:val="CommentTextChar"/>
    <w:link w:val="CommentSubject"/>
    <w:uiPriority w:val="99"/>
    <w:semiHidden/>
    <w:rsid w:val="004D52F7"/>
    <w:rPr>
      <w:rFonts w:ascii="Arial" w:eastAsia="Times New Roman" w:hAnsi="Arial" w:cs="Arial"/>
      <w:b/>
      <w:bCs/>
      <w:color w:val="00000A"/>
      <w:sz w:val="20"/>
      <w:szCs w:val="20"/>
      <w:lang w:val="sq-AL" w:eastAsia="zh-CN"/>
    </w:rPr>
  </w:style>
  <w:style w:type="paragraph" w:styleId="FootnoteText">
    <w:name w:val="footnote text"/>
    <w:basedOn w:val="Normal"/>
    <w:link w:val="FootnoteTextChar"/>
    <w:unhideWhenUsed/>
    <w:rsid w:val="00816E71"/>
    <w:rPr>
      <w:sz w:val="20"/>
      <w:szCs w:val="20"/>
    </w:rPr>
  </w:style>
  <w:style w:type="character" w:customStyle="1" w:styleId="FootnoteTextChar">
    <w:name w:val="Footnote Text Char"/>
    <w:basedOn w:val="DefaultParagraphFont"/>
    <w:link w:val="FootnoteText"/>
    <w:rsid w:val="00816E71"/>
    <w:rPr>
      <w:rFonts w:ascii="Arial" w:eastAsia="Times New Roman" w:hAnsi="Arial" w:cs="Arial"/>
      <w:color w:val="00000A"/>
      <w:sz w:val="20"/>
      <w:szCs w:val="20"/>
      <w:lang w:val="sq-AL" w:eastAsia="zh-CN"/>
    </w:rPr>
  </w:style>
  <w:style w:type="character" w:styleId="FootnoteReference">
    <w:name w:val="footnote reference"/>
    <w:basedOn w:val="DefaultParagraphFont"/>
    <w:uiPriority w:val="99"/>
    <w:unhideWhenUsed/>
    <w:rsid w:val="00816E71"/>
    <w:rPr>
      <w:vertAlign w:val="superscript"/>
    </w:rPr>
  </w:style>
  <w:style w:type="paragraph" w:styleId="BodyText">
    <w:name w:val="Body Text"/>
    <w:basedOn w:val="Normal"/>
    <w:link w:val="BodyTextChar"/>
    <w:uiPriority w:val="99"/>
    <w:semiHidden/>
    <w:unhideWhenUsed/>
    <w:rsid w:val="000C5A7A"/>
    <w:pPr>
      <w:spacing w:after="120"/>
    </w:pPr>
  </w:style>
  <w:style w:type="character" w:customStyle="1" w:styleId="BodyTextChar">
    <w:name w:val="Body Text Char"/>
    <w:basedOn w:val="DefaultParagraphFont"/>
    <w:link w:val="BodyText"/>
    <w:uiPriority w:val="99"/>
    <w:semiHidden/>
    <w:rsid w:val="000C5A7A"/>
    <w:rPr>
      <w:rFonts w:ascii="Arial" w:eastAsia="Times New Roman" w:hAnsi="Arial" w:cs="Arial"/>
      <w:color w:val="00000A"/>
      <w:sz w:val="24"/>
      <w:szCs w:val="24"/>
      <w:lang w:val="sq-AL" w:eastAsia="zh-CN"/>
    </w:rPr>
  </w:style>
  <w:style w:type="character" w:customStyle="1" w:styleId="Bodytext2">
    <w:name w:val="Body text (2)_"/>
    <w:link w:val="Bodytext20"/>
    <w:rsid w:val="000C5A7A"/>
    <w:rPr>
      <w:rFonts w:ascii="Palatino Linotype" w:eastAsia="Palatino Linotype" w:hAnsi="Palatino Linotype" w:cs="Palatino Linotype"/>
      <w:sz w:val="17"/>
      <w:szCs w:val="17"/>
      <w:shd w:val="clear" w:color="auto" w:fill="FFFFFF"/>
    </w:rPr>
  </w:style>
  <w:style w:type="paragraph" w:customStyle="1" w:styleId="Bodytext20">
    <w:name w:val="Body text (2)"/>
    <w:basedOn w:val="Normal"/>
    <w:link w:val="Bodytext2"/>
    <w:rsid w:val="000C5A7A"/>
    <w:pPr>
      <w:shd w:val="clear" w:color="auto" w:fill="FFFFFF"/>
      <w:suppressAutoHyphens w:val="0"/>
      <w:spacing w:before="240" w:line="0" w:lineRule="atLeast"/>
      <w:ind w:hanging="640"/>
      <w:jc w:val="both"/>
    </w:pPr>
    <w:rPr>
      <w:rFonts w:ascii="Palatino Linotype" w:eastAsia="Palatino Linotype" w:hAnsi="Palatino Linotype" w:cs="Palatino Linotype"/>
      <w:color w:val="auto"/>
      <w:sz w:val="17"/>
      <w:szCs w:val="17"/>
      <w:lang w:val="en-US" w:eastAsia="en-US"/>
    </w:rPr>
  </w:style>
  <w:style w:type="character" w:customStyle="1" w:styleId="ParagraphChar">
    <w:name w:val="Paragraph Char"/>
    <w:basedOn w:val="DefaultParagraphFont"/>
    <w:link w:val="Paragraph"/>
    <w:rsid w:val="000C5A7A"/>
    <w:rPr>
      <w:rFonts w:ascii="Times New Roman" w:eastAsia="Times New Roman" w:hAnsi="Times New Roman" w:cs="Times New Roman"/>
      <w:color w:val="00000A"/>
      <w:sz w:val="24"/>
      <w:szCs w:val="20"/>
      <w:lang w:val="en-GB" w:eastAsia="zh-CN"/>
    </w:rPr>
  </w:style>
  <w:style w:type="character" w:styleId="Hyperlink">
    <w:name w:val="Hyperlink"/>
    <w:rsid w:val="00C508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774448">
      <w:bodyDiv w:val="1"/>
      <w:marLeft w:val="0"/>
      <w:marRight w:val="0"/>
      <w:marTop w:val="0"/>
      <w:marBottom w:val="0"/>
      <w:divBdr>
        <w:top w:val="none" w:sz="0" w:space="0" w:color="auto"/>
        <w:left w:val="none" w:sz="0" w:space="0" w:color="auto"/>
        <w:bottom w:val="none" w:sz="0" w:space="0" w:color="auto"/>
        <w:right w:val="none" w:sz="0" w:space="0" w:color="auto"/>
      </w:divBdr>
    </w:div>
    <w:div w:id="299578154">
      <w:bodyDiv w:val="1"/>
      <w:marLeft w:val="0"/>
      <w:marRight w:val="0"/>
      <w:marTop w:val="0"/>
      <w:marBottom w:val="0"/>
      <w:divBdr>
        <w:top w:val="none" w:sz="0" w:space="0" w:color="auto"/>
        <w:left w:val="none" w:sz="0" w:space="0" w:color="auto"/>
        <w:bottom w:val="none" w:sz="0" w:space="0" w:color="auto"/>
        <w:right w:val="none" w:sz="0" w:space="0" w:color="auto"/>
      </w:divBdr>
    </w:div>
    <w:div w:id="348876930">
      <w:bodyDiv w:val="1"/>
      <w:marLeft w:val="0"/>
      <w:marRight w:val="0"/>
      <w:marTop w:val="0"/>
      <w:marBottom w:val="0"/>
      <w:divBdr>
        <w:top w:val="none" w:sz="0" w:space="0" w:color="auto"/>
        <w:left w:val="none" w:sz="0" w:space="0" w:color="auto"/>
        <w:bottom w:val="none" w:sz="0" w:space="0" w:color="auto"/>
        <w:right w:val="none" w:sz="0" w:space="0" w:color="auto"/>
      </w:divBdr>
    </w:div>
    <w:div w:id="623197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65447B60E194F078D5A62A211DC34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307</Nr_x002e__x0020_akti>
    <Data_x0020_e_x0020_Krijimit xmlns="0e656187-b300-4fb0-8bf4-3a50f872073c">2024-12-20T11:42:19Z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2024-12-19T00:00:00Z</Date_x0020_protokolli>
    <Titulli xmlns="0e656187-b300-4fb0-8bf4-3a50f872073c">Për miratimin e rregullores "Për regjistrimin e personave që lundrojnë në bordin e anijeve të pasagjerëve që operojnë drejt ose nga portet e Republikës së Shqipërisë"</Titulli>
    <Modifikuesi xmlns="0e656187-b300-4fb0-8bf4-3a50f872073c">Suada.Daci</Modifikuesi>
    <Nr_x002e__x0020_prot_x0020_QBZ xmlns="0e656187-b300-4fb0-8bf4-3a50f872073c">2130/1</Nr_x002e__x0020_prot_x0020_QBZ>
    <Data_x0020_e_x0020_Modifikimit xmlns="0e656187-b300-4fb0-8bf4-3a50f872073c">2024-12-20T13:07:18Z</Data_x0020_e_x0020_Modifikimit>
    <Dekretuar xmlns="0e656187-b300-4fb0-8bf4-3a50f872073c">false</Dekretuar>
    <Data xmlns="0e656187-b300-4fb0-8bf4-3a50f872073c">2024-12-10T00:00:00Z</Data>
    <Nr_x002e__x0020_protokolli_x0020_i_x0020_aktit xmlns="0e656187-b300-4fb0-8bf4-3a50f872073c">9647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65447B60E194F078D5A62A211DC34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59FB5-6962-4E91-899C-CF1F525F57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9C094DE-2E0E-403F-89D6-875D012C5345}">
  <ds:schemaRefs>
    <ds:schemaRef ds:uri="http://purl.org/dc/dcmitype/"/>
    <ds:schemaRef ds:uri="http://www.w3.org/XML/1998/namespace"/>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0e656187-b300-4fb0-8bf4-3a50f872073c"/>
    <ds:schemaRef ds:uri="http://purl.org/dc/terms/"/>
  </ds:schemaRefs>
</ds:datastoreItem>
</file>

<file path=customXml/itemProps3.xml><?xml version="1.0" encoding="utf-8"?>
<ds:datastoreItem xmlns:ds="http://schemas.openxmlformats.org/officeDocument/2006/customXml" ds:itemID="{5ADE133B-16AE-41F1-A95A-916C9717AB25}">
  <ds:schemaRefs>
    <ds:schemaRef ds:uri="http://schemas.microsoft.com/sharepoint/v3/contenttype/forms"/>
  </ds:schemaRefs>
</ds:datastoreItem>
</file>

<file path=customXml/itemProps4.xml><?xml version="1.0" encoding="utf-8"?>
<ds:datastoreItem xmlns:ds="http://schemas.openxmlformats.org/officeDocument/2006/customXml" ds:itemID="{E982C555-F05F-439B-A667-55BD104ED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95066C9-7886-4EA6-B328-B7C112D27E98}">
  <ds:schemaRefs>
    <ds:schemaRef ds:uri="http://schemas.microsoft.com/sharepoint/v3/contenttype/forms"/>
  </ds:schemaRefs>
</ds:datastoreItem>
</file>

<file path=customXml/itemProps6.xml><?xml version="1.0" encoding="utf-8"?>
<ds:datastoreItem xmlns:ds="http://schemas.openxmlformats.org/officeDocument/2006/customXml" ds:itemID="{C52D43DF-C366-4400-B961-DEE2E715C014}">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36</TotalTime>
  <Pages>5</Pages>
  <Words>2398</Words>
  <Characters>13670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TR3BIT</dc:creator>
  <cp:lastModifiedBy>Jorina Kryeziu</cp:lastModifiedBy>
  <cp:revision>32</cp:revision>
  <cp:lastPrinted>2024-12-05T11:06:00Z</cp:lastPrinted>
  <dcterms:created xsi:type="dcterms:W3CDTF">2024-12-11T12:41:00Z</dcterms:created>
  <dcterms:modified xsi:type="dcterms:W3CDTF">2024-12-20T12:51:00Z</dcterms:modified>
</cp:coreProperties>
</file>