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C28CB" w14:textId="0B972015" w:rsidR="00314D98" w:rsidRPr="009943FD" w:rsidRDefault="00314D98" w:rsidP="00F218B3">
      <w:pPr>
        <w:widowControl w:val="0"/>
        <w:suppressAutoHyphens/>
        <w:spacing w:after="0" w:line="240" w:lineRule="auto"/>
        <w:ind w:firstLine="284"/>
        <w:jc w:val="center"/>
        <w:rPr>
          <w:rFonts w:ascii="Garamond" w:eastAsia="Times New Roman" w:hAnsi="Garamond" w:cs="Times New Roman"/>
          <w:b/>
          <w:color w:val="00000A"/>
          <w:sz w:val="24"/>
          <w:szCs w:val="24"/>
          <w:lang w:val="sq-AL" w:eastAsia="zh-CN"/>
        </w:rPr>
      </w:pPr>
      <w:r w:rsidRPr="009943FD">
        <w:rPr>
          <w:rFonts w:ascii="Garamond" w:eastAsia="Times New Roman" w:hAnsi="Garamond" w:cs="Times New Roman"/>
          <w:b/>
          <w:color w:val="00000A"/>
          <w:sz w:val="24"/>
          <w:szCs w:val="24"/>
          <w:lang w:val="sq-AL" w:eastAsia="zh-CN"/>
        </w:rPr>
        <w:t>URDHËR</w:t>
      </w:r>
    </w:p>
    <w:p w14:paraId="7EF95E82" w14:textId="2389802B" w:rsidR="00314D98" w:rsidRPr="009943FD" w:rsidRDefault="00314D98" w:rsidP="00F218B3">
      <w:pPr>
        <w:spacing w:after="0" w:line="240" w:lineRule="auto"/>
        <w:ind w:firstLine="284"/>
        <w:jc w:val="center"/>
        <w:rPr>
          <w:rFonts w:ascii="Garamond" w:eastAsia="Times New Roman" w:hAnsi="Garamond" w:cs="Times New Roman"/>
          <w:b/>
          <w:sz w:val="24"/>
          <w:szCs w:val="24"/>
          <w:lang w:val="sq-AL"/>
        </w:rPr>
      </w:pPr>
      <w:r w:rsidRPr="009943FD">
        <w:rPr>
          <w:rFonts w:ascii="Garamond" w:eastAsia="Times New Roman" w:hAnsi="Garamond" w:cs="Times New Roman"/>
          <w:b/>
          <w:sz w:val="24"/>
          <w:szCs w:val="24"/>
          <w:lang w:val="sq-AL"/>
        </w:rPr>
        <w:t>Nr.</w:t>
      </w:r>
      <w:r w:rsidR="00544A75" w:rsidRPr="009943FD">
        <w:rPr>
          <w:rFonts w:ascii="Garamond" w:eastAsia="Times New Roman" w:hAnsi="Garamond" w:cs="Times New Roman"/>
          <w:b/>
          <w:sz w:val="24"/>
          <w:szCs w:val="24"/>
          <w:lang w:val="sq-AL"/>
        </w:rPr>
        <w:t xml:space="preserve"> </w:t>
      </w:r>
      <w:r w:rsidR="0010195F" w:rsidRPr="009943FD">
        <w:rPr>
          <w:rFonts w:ascii="Garamond" w:eastAsia="Times New Roman" w:hAnsi="Garamond" w:cs="Times New Roman"/>
          <w:b/>
          <w:sz w:val="24"/>
          <w:szCs w:val="24"/>
          <w:lang w:val="sq-AL"/>
        </w:rPr>
        <w:t>180</w:t>
      </w:r>
      <w:r w:rsidRPr="009943FD">
        <w:rPr>
          <w:rFonts w:ascii="Garamond" w:eastAsia="Times New Roman" w:hAnsi="Garamond" w:cs="Times New Roman"/>
          <w:b/>
          <w:sz w:val="24"/>
          <w:szCs w:val="24"/>
          <w:lang w:val="sq-AL"/>
        </w:rPr>
        <w:t xml:space="preserve">, </w:t>
      </w:r>
      <w:r w:rsidR="00454E5F" w:rsidRPr="009943FD">
        <w:rPr>
          <w:rFonts w:ascii="Garamond" w:eastAsia="Times New Roman" w:hAnsi="Garamond" w:cs="Times New Roman"/>
          <w:b/>
          <w:sz w:val="24"/>
          <w:szCs w:val="24"/>
          <w:lang w:val="sq-AL"/>
        </w:rPr>
        <w:t>d</w:t>
      </w:r>
      <w:r w:rsidRPr="009943FD">
        <w:rPr>
          <w:rFonts w:ascii="Garamond" w:eastAsia="Times New Roman" w:hAnsi="Garamond" w:cs="Times New Roman"/>
          <w:b/>
          <w:sz w:val="24"/>
          <w:szCs w:val="24"/>
          <w:lang w:val="sq-AL"/>
        </w:rPr>
        <w:t>atë</w:t>
      </w:r>
      <w:r w:rsidR="00544A75" w:rsidRPr="009943FD">
        <w:rPr>
          <w:rFonts w:ascii="Garamond" w:eastAsia="Times New Roman" w:hAnsi="Garamond" w:cs="Times New Roman"/>
          <w:b/>
          <w:sz w:val="24"/>
          <w:szCs w:val="24"/>
          <w:lang w:val="sq-AL"/>
        </w:rPr>
        <w:t xml:space="preserve"> </w:t>
      </w:r>
      <w:r w:rsidR="0010195F" w:rsidRPr="009943FD">
        <w:rPr>
          <w:rFonts w:ascii="Garamond" w:eastAsia="Times New Roman" w:hAnsi="Garamond" w:cs="Times New Roman"/>
          <w:b/>
          <w:sz w:val="24"/>
          <w:szCs w:val="24"/>
          <w:lang w:val="sq-AL"/>
        </w:rPr>
        <w:t>19.12</w:t>
      </w:r>
      <w:r w:rsidRPr="009943FD">
        <w:rPr>
          <w:rFonts w:ascii="Garamond" w:eastAsia="Times New Roman" w:hAnsi="Garamond" w:cs="Times New Roman"/>
          <w:b/>
          <w:sz w:val="24"/>
          <w:szCs w:val="24"/>
          <w:lang w:val="sq-AL"/>
        </w:rPr>
        <w:t>.2025</w:t>
      </w:r>
    </w:p>
    <w:p w14:paraId="3FABA314" w14:textId="77777777" w:rsidR="00314D98" w:rsidRPr="009943FD" w:rsidRDefault="00314D98" w:rsidP="00F218B3">
      <w:pPr>
        <w:spacing w:after="0" w:line="240" w:lineRule="auto"/>
        <w:ind w:firstLine="284"/>
        <w:jc w:val="center"/>
        <w:rPr>
          <w:rFonts w:ascii="Garamond" w:eastAsia="Times New Roman" w:hAnsi="Garamond" w:cs="Times New Roman"/>
          <w:b/>
          <w:sz w:val="24"/>
          <w:szCs w:val="24"/>
          <w:lang w:val="sq-AL"/>
        </w:rPr>
      </w:pPr>
    </w:p>
    <w:p w14:paraId="1724A11A" w14:textId="5B05458E" w:rsidR="00314D98" w:rsidRPr="009943FD" w:rsidRDefault="00426294" w:rsidP="00426294">
      <w:pPr>
        <w:widowControl w:val="0"/>
        <w:suppressAutoHyphens/>
        <w:spacing w:after="0" w:line="240" w:lineRule="auto"/>
        <w:ind w:firstLine="284"/>
        <w:jc w:val="center"/>
        <w:rPr>
          <w:rFonts w:ascii="Garamond" w:eastAsia="Times New Roman" w:hAnsi="Garamond" w:cs="Times New Roman"/>
          <w:b/>
          <w:bCs/>
          <w:color w:val="00000A"/>
          <w:sz w:val="24"/>
          <w:szCs w:val="24"/>
          <w:lang w:val="sq-AL" w:eastAsia="zh-CN"/>
        </w:rPr>
      </w:pPr>
      <w:bookmarkStart w:id="0" w:name="_Hlk217390301"/>
      <w:r w:rsidRPr="009943FD">
        <w:rPr>
          <w:rFonts w:ascii="Garamond" w:eastAsia="Times New Roman" w:hAnsi="Garamond" w:cs="Times New Roman"/>
          <w:b/>
          <w:bCs/>
          <w:color w:val="00000A"/>
          <w:sz w:val="24"/>
          <w:szCs w:val="24"/>
          <w:lang w:val="sq-AL" w:eastAsia="zh-CN"/>
        </w:rPr>
        <w:t>PËR MIRATIMIN E RREGULLORE</w:t>
      </w:r>
      <w:r w:rsidR="00372DF6" w:rsidRPr="009943FD">
        <w:rPr>
          <w:rFonts w:ascii="Garamond" w:eastAsia="Times New Roman" w:hAnsi="Garamond" w:cs="Times New Roman"/>
          <w:b/>
          <w:bCs/>
          <w:color w:val="00000A"/>
          <w:sz w:val="24"/>
          <w:szCs w:val="24"/>
          <w:lang w:val="sq-AL" w:eastAsia="zh-CN"/>
        </w:rPr>
        <w:t>S</w:t>
      </w:r>
      <w:r w:rsidRPr="009943FD">
        <w:rPr>
          <w:rFonts w:ascii="Garamond" w:eastAsia="Times New Roman" w:hAnsi="Garamond" w:cs="Times New Roman"/>
          <w:b/>
          <w:bCs/>
          <w:color w:val="00000A"/>
          <w:sz w:val="24"/>
          <w:szCs w:val="24"/>
          <w:lang w:val="sq-AL" w:eastAsia="zh-CN"/>
        </w:rPr>
        <w:t xml:space="preserve"> “PËR ZBATIMIN E KËRKESAVE PËR APLIKIMIN E MUREVE TË DYFISHTA</w:t>
      </w:r>
      <w:r w:rsidR="00544A75" w:rsidRPr="009943FD">
        <w:rPr>
          <w:rFonts w:ascii="Garamond" w:eastAsia="Times New Roman" w:hAnsi="Garamond" w:cs="Times New Roman"/>
          <w:b/>
          <w:bCs/>
          <w:color w:val="00000A"/>
          <w:sz w:val="24"/>
          <w:szCs w:val="24"/>
          <w:lang w:val="sq-AL" w:eastAsia="zh-CN"/>
        </w:rPr>
        <w:t>,</w:t>
      </w:r>
      <w:r w:rsidRPr="009943FD">
        <w:rPr>
          <w:rFonts w:ascii="Garamond" w:eastAsia="Times New Roman" w:hAnsi="Garamond" w:cs="Times New Roman"/>
          <w:b/>
          <w:bCs/>
          <w:color w:val="00000A"/>
          <w:sz w:val="24"/>
          <w:szCs w:val="24"/>
          <w:lang w:val="sq-AL" w:eastAsia="zh-CN"/>
        </w:rPr>
        <w:t xml:space="preserve"> OSE DIZAJNIT TË </w:t>
      </w:r>
      <w:r w:rsidR="00467CAF" w:rsidRPr="009943FD">
        <w:rPr>
          <w:rFonts w:ascii="Garamond" w:eastAsia="Times New Roman" w:hAnsi="Garamond" w:cs="Times New Roman"/>
          <w:b/>
          <w:bCs/>
          <w:color w:val="00000A"/>
          <w:sz w:val="24"/>
          <w:szCs w:val="24"/>
          <w:lang w:val="sq-AL" w:eastAsia="zh-CN"/>
        </w:rPr>
        <w:t>BARASVLERSHËM</w:t>
      </w:r>
      <w:r w:rsidR="00544A75" w:rsidRPr="009943FD">
        <w:rPr>
          <w:rFonts w:ascii="Garamond" w:eastAsia="Times New Roman" w:hAnsi="Garamond" w:cs="Times New Roman"/>
          <w:b/>
          <w:bCs/>
          <w:color w:val="00000A"/>
          <w:sz w:val="24"/>
          <w:szCs w:val="24"/>
          <w:lang w:val="sq-AL" w:eastAsia="zh-CN"/>
        </w:rPr>
        <w:t>,</w:t>
      </w:r>
      <w:r w:rsidRPr="009943FD">
        <w:rPr>
          <w:rFonts w:ascii="Garamond" w:eastAsia="Times New Roman" w:hAnsi="Garamond" w:cs="Times New Roman"/>
          <w:b/>
          <w:bCs/>
          <w:color w:val="00000A"/>
          <w:sz w:val="24"/>
          <w:szCs w:val="24"/>
          <w:lang w:val="sq-AL" w:eastAsia="zh-CN"/>
        </w:rPr>
        <w:t xml:space="preserve"> PËR ANIJET CISTERNË T</w:t>
      </w:r>
      <w:r w:rsidR="00743778" w:rsidRPr="009943FD">
        <w:rPr>
          <w:rFonts w:ascii="Garamond" w:eastAsia="Times New Roman" w:hAnsi="Garamond" w:cs="Times New Roman"/>
          <w:b/>
          <w:bCs/>
          <w:color w:val="00000A"/>
          <w:sz w:val="24"/>
          <w:szCs w:val="24"/>
          <w:lang w:val="sq-AL" w:eastAsia="zh-CN"/>
        </w:rPr>
        <w:t>Ë</w:t>
      </w:r>
      <w:r w:rsidRPr="009943FD">
        <w:rPr>
          <w:rFonts w:ascii="Garamond" w:eastAsia="Times New Roman" w:hAnsi="Garamond" w:cs="Times New Roman"/>
          <w:b/>
          <w:bCs/>
          <w:color w:val="00000A"/>
          <w:sz w:val="24"/>
          <w:szCs w:val="24"/>
          <w:lang w:val="sq-AL" w:eastAsia="zh-CN"/>
        </w:rPr>
        <w:t xml:space="preserve"> NAFTËS ME NJË TRUP</w:t>
      </w:r>
      <w:bookmarkEnd w:id="0"/>
      <w:r w:rsidRPr="009943FD">
        <w:rPr>
          <w:rFonts w:ascii="Garamond" w:eastAsia="Times New Roman" w:hAnsi="Garamond" w:cs="Times New Roman"/>
          <w:b/>
          <w:bCs/>
          <w:color w:val="00000A"/>
          <w:sz w:val="24"/>
          <w:szCs w:val="24"/>
          <w:lang w:val="sq-AL" w:eastAsia="zh-CN"/>
        </w:rPr>
        <w:t>”</w:t>
      </w:r>
      <w:r w:rsidR="00314D98" w:rsidRPr="009943FD">
        <w:rPr>
          <w:rFonts w:ascii="Garamond" w:eastAsia="Times New Roman" w:hAnsi="Garamond" w:cs="Times New Roman"/>
          <w:b/>
          <w:bCs/>
          <w:color w:val="00000A"/>
          <w:sz w:val="24"/>
          <w:szCs w:val="24"/>
          <w:vertAlign w:val="superscript"/>
          <w:lang w:val="sq-AL" w:eastAsia="zh-CN"/>
        </w:rPr>
        <w:footnoteReference w:id="2"/>
      </w:r>
    </w:p>
    <w:p w14:paraId="73452DD2" w14:textId="77777777" w:rsidR="00314D98" w:rsidRPr="009943FD" w:rsidRDefault="00314D98" w:rsidP="00F218B3">
      <w:pPr>
        <w:spacing w:after="0" w:line="240" w:lineRule="auto"/>
        <w:ind w:firstLine="284"/>
        <w:jc w:val="both"/>
        <w:rPr>
          <w:rFonts w:ascii="Garamond" w:eastAsia="Times New Roman" w:hAnsi="Garamond" w:cs="Times New Roman"/>
          <w:sz w:val="24"/>
          <w:szCs w:val="24"/>
          <w:lang w:val="sq-AL" w:eastAsia="zh-CN"/>
        </w:rPr>
      </w:pPr>
    </w:p>
    <w:p w14:paraId="3F4D22F2" w14:textId="31C298F8" w:rsidR="001F6DCC" w:rsidRPr="009943FD" w:rsidRDefault="001F6DCC" w:rsidP="00F218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Në zbatim të pikës 4, të nenit 102</w:t>
      </w:r>
      <w:r w:rsidR="00544A75" w:rsidRPr="009943FD">
        <w:rPr>
          <w:rFonts w:ascii="Garamond" w:hAnsi="Garamond" w:cs="Times New Roman"/>
          <w:color w:val="000000"/>
          <w:sz w:val="24"/>
          <w:szCs w:val="24"/>
          <w:lang w:val="sq-AL"/>
        </w:rPr>
        <w:t>,</w:t>
      </w:r>
      <w:r w:rsidRPr="009943FD">
        <w:rPr>
          <w:rFonts w:ascii="Garamond" w:hAnsi="Garamond" w:cs="Times New Roman"/>
          <w:color w:val="00000A"/>
          <w:sz w:val="24"/>
          <w:szCs w:val="24"/>
          <w:lang w:val="sq-AL"/>
        </w:rPr>
        <w:t xml:space="preserve"> </w:t>
      </w:r>
      <w:r w:rsidRPr="009943FD">
        <w:rPr>
          <w:rFonts w:ascii="Garamond" w:hAnsi="Garamond" w:cs="Times New Roman"/>
          <w:color w:val="000000"/>
          <w:sz w:val="24"/>
          <w:szCs w:val="24"/>
          <w:lang w:val="sq-AL"/>
        </w:rPr>
        <w:t>të Kushtetutës</w:t>
      </w:r>
      <w:r w:rsidR="00544A75" w:rsidRPr="009943FD">
        <w:rPr>
          <w:rFonts w:ascii="Garamond" w:hAnsi="Garamond" w:cs="Times New Roman"/>
          <w:color w:val="000000"/>
          <w:sz w:val="24"/>
          <w:szCs w:val="24"/>
          <w:lang w:val="sq-AL"/>
        </w:rPr>
        <w:t xml:space="preserve">; të </w:t>
      </w:r>
      <w:r w:rsidRPr="009943FD">
        <w:rPr>
          <w:rFonts w:ascii="Garamond" w:hAnsi="Garamond" w:cs="Times New Roman"/>
          <w:color w:val="000000"/>
          <w:sz w:val="24"/>
          <w:szCs w:val="24"/>
          <w:lang w:val="sq-AL"/>
        </w:rPr>
        <w:t>shkronjës “b”, të nenit 401, të ligjit nr. 9251, datë 8.7.2004, “Kodi Detar i Republikës së Shqipërisë”, të ndryshuar</w:t>
      </w:r>
      <w:r w:rsidR="00544A75"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w:t>
      </w:r>
      <w:r w:rsidR="00544A75" w:rsidRPr="009943FD">
        <w:rPr>
          <w:rFonts w:ascii="Garamond" w:hAnsi="Garamond" w:cs="Times New Roman"/>
          <w:color w:val="000000"/>
          <w:sz w:val="24"/>
          <w:szCs w:val="24"/>
          <w:lang w:val="sq-AL"/>
        </w:rPr>
        <w:t xml:space="preserve">aneksin </w:t>
      </w:r>
      <w:r w:rsidRPr="009943FD">
        <w:rPr>
          <w:rFonts w:ascii="Garamond" w:hAnsi="Garamond" w:cs="Times New Roman"/>
          <w:color w:val="000000"/>
          <w:sz w:val="24"/>
          <w:szCs w:val="24"/>
          <w:lang w:val="sq-AL"/>
        </w:rPr>
        <w:t xml:space="preserve">I të Konventës </w:t>
      </w:r>
      <w:proofErr w:type="spellStart"/>
      <w:r w:rsidR="00544A75"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mbi rregullat në lidhje me parandalimin e ndotjes nga hidrokarburet, miratuar me ligjin nr.</w:t>
      </w:r>
      <w:r w:rsidR="00544A75"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9594, datë 27.7.2006</w:t>
      </w:r>
      <w:r w:rsidR="00544A75"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 aderimin e Republikës së Shqipërisë në Konventën Ndërkombëtare</w:t>
      </w:r>
      <w:r w:rsidR="00A606AE"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Detare</w:t>
      </w:r>
      <w:r w:rsidR="00544A75"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w:t>
      </w:r>
      <w:r w:rsidR="00544A75"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Për parandalimin e ndotjeve nga anijet, 1973</w:t>
      </w:r>
      <w:r w:rsidR="00544A75"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të ndryshuar me protokollin e vitit 1978 (</w:t>
      </w:r>
      <w:proofErr w:type="spellStart"/>
      <w:r w:rsidR="00544A75" w:rsidRPr="009943FD">
        <w:rPr>
          <w:rFonts w:ascii="Garamond" w:hAnsi="Garamond" w:cs="Times New Roman"/>
          <w:color w:val="000000"/>
          <w:sz w:val="24"/>
          <w:szCs w:val="24"/>
          <w:lang w:val="sq-AL"/>
        </w:rPr>
        <w:t>MARPOL</w:t>
      </w:r>
      <w:proofErr w:type="spellEnd"/>
      <w:r w:rsidR="00544A75"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73/78)</w:t>
      </w:r>
      <w:r w:rsidR="002061AA"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si dhe nenit 70 të ligjit </w:t>
      </w:r>
      <w:r w:rsidR="002061AA" w:rsidRPr="009943FD">
        <w:rPr>
          <w:rFonts w:ascii="Garamond" w:hAnsi="Garamond" w:cs="Times New Roman"/>
          <w:color w:val="000000"/>
          <w:sz w:val="24"/>
          <w:szCs w:val="24"/>
          <w:lang w:val="sq-AL"/>
        </w:rPr>
        <w:t>nr</w:t>
      </w:r>
      <w:r w:rsidRPr="009943FD">
        <w:rPr>
          <w:rFonts w:ascii="Garamond" w:hAnsi="Garamond" w:cs="Times New Roman"/>
          <w:color w:val="000000"/>
          <w:sz w:val="24"/>
          <w:szCs w:val="24"/>
          <w:lang w:val="sq-AL"/>
        </w:rPr>
        <w:t>. 9590, datë 27.7.2006</w:t>
      </w:r>
      <w:r w:rsidR="002061AA"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 ratifikimin e Marrëveshjes së Stabilizim-</w:t>
      </w:r>
      <w:proofErr w:type="spellStart"/>
      <w:r w:rsidRPr="009943FD">
        <w:rPr>
          <w:rFonts w:ascii="Garamond" w:hAnsi="Garamond" w:cs="Times New Roman"/>
          <w:color w:val="000000"/>
          <w:sz w:val="24"/>
          <w:szCs w:val="24"/>
          <w:lang w:val="sq-AL"/>
        </w:rPr>
        <w:t>Asociimit</w:t>
      </w:r>
      <w:proofErr w:type="spellEnd"/>
      <w:r w:rsidRPr="009943FD">
        <w:rPr>
          <w:rFonts w:ascii="Garamond" w:hAnsi="Garamond" w:cs="Times New Roman"/>
          <w:color w:val="000000"/>
          <w:sz w:val="24"/>
          <w:szCs w:val="24"/>
          <w:lang w:val="sq-AL"/>
        </w:rPr>
        <w:t xml:space="preserve"> ndërmjet</w:t>
      </w:r>
      <w:r w:rsidR="00A606AE"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Republikës së Shqipërisë dhe Komuniteteve </w:t>
      </w:r>
      <w:r w:rsidR="00A606AE" w:rsidRPr="009943FD">
        <w:rPr>
          <w:rFonts w:ascii="Garamond" w:hAnsi="Garamond" w:cs="Times New Roman"/>
          <w:color w:val="000000"/>
          <w:sz w:val="24"/>
          <w:szCs w:val="24"/>
          <w:lang w:val="sq-AL"/>
        </w:rPr>
        <w:t>Evropiane</w:t>
      </w:r>
      <w:r w:rsidRPr="009943FD">
        <w:rPr>
          <w:rFonts w:ascii="Garamond" w:hAnsi="Garamond" w:cs="Times New Roman"/>
          <w:color w:val="000000"/>
          <w:sz w:val="24"/>
          <w:szCs w:val="24"/>
          <w:lang w:val="sq-AL"/>
        </w:rPr>
        <w:t xml:space="preserve"> e Shteteve të tyre anëtare”,</w:t>
      </w:r>
    </w:p>
    <w:p w14:paraId="0D427582" w14:textId="77777777" w:rsidR="001F6DCC" w:rsidRPr="009943FD" w:rsidRDefault="001F6DCC" w:rsidP="00F218B3">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9A2BCAA" w14:textId="77777777" w:rsidR="001F6DCC" w:rsidRPr="009943FD" w:rsidRDefault="001F6DCC" w:rsidP="00F218B3">
      <w:pPr>
        <w:autoSpaceDE w:val="0"/>
        <w:autoSpaceDN w:val="0"/>
        <w:adjustRightInd w:val="0"/>
        <w:spacing w:after="0" w:line="240" w:lineRule="auto"/>
        <w:ind w:firstLine="284"/>
        <w:jc w:val="center"/>
        <w:rPr>
          <w:rFonts w:ascii="Garamond" w:hAnsi="Garamond" w:cs="Times New Roman"/>
          <w:bCs/>
          <w:color w:val="00000A"/>
          <w:sz w:val="24"/>
          <w:szCs w:val="24"/>
          <w:lang w:val="sq-AL"/>
        </w:rPr>
      </w:pPr>
      <w:r w:rsidRPr="009943FD">
        <w:rPr>
          <w:rFonts w:ascii="Garamond" w:hAnsi="Garamond" w:cs="Times New Roman"/>
          <w:bCs/>
          <w:color w:val="00000A"/>
          <w:sz w:val="24"/>
          <w:szCs w:val="24"/>
          <w:lang w:val="sq-AL"/>
        </w:rPr>
        <w:t>URDHËROJ:</w:t>
      </w:r>
    </w:p>
    <w:p w14:paraId="032CA7B1" w14:textId="77777777" w:rsidR="001F6DCC" w:rsidRPr="009943FD" w:rsidRDefault="001F6DCC" w:rsidP="00F218B3">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329F449" w14:textId="38D4D202" w:rsidR="001F6DCC" w:rsidRPr="009943FD" w:rsidRDefault="001F6DCC" w:rsidP="00F218B3">
      <w:pPr>
        <w:tabs>
          <w:tab w:val="left" w:pos="54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1.</w:t>
      </w:r>
      <w:r w:rsidR="002061AA"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Miratimin e </w:t>
      </w:r>
      <w:r w:rsidR="002061AA" w:rsidRPr="009943FD">
        <w:rPr>
          <w:rFonts w:ascii="Garamond" w:hAnsi="Garamond" w:cs="Times New Roman"/>
          <w:color w:val="000000"/>
          <w:sz w:val="24"/>
          <w:szCs w:val="24"/>
          <w:lang w:val="sq-AL"/>
        </w:rPr>
        <w:t xml:space="preserve">rregullores </w:t>
      </w:r>
      <w:r w:rsidRPr="009943FD">
        <w:rPr>
          <w:rFonts w:ascii="Garamond" w:hAnsi="Garamond" w:cs="Times New Roman"/>
          <w:color w:val="000000"/>
          <w:sz w:val="24"/>
          <w:szCs w:val="24"/>
          <w:lang w:val="sq-AL"/>
        </w:rPr>
        <w:t xml:space="preserve">“Për zbatimin e kërkesave për aplikimin e mureve të dyfishta ose dizajnit të </w:t>
      </w:r>
      <w:r w:rsidR="00A606AE" w:rsidRPr="009943FD">
        <w:rPr>
          <w:rFonts w:ascii="Garamond" w:hAnsi="Garamond" w:cs="Times New Roman"/>
          <w:color w:val="000000"/>
          <w:sz w:val="24"/>
          <w:szCs w:val="24"/>
          <w:lang w:val="sq-AL"/>
        </w:rPr>
        <w:t>barasvlershëm</w:t>
      </w:r>
      <w:r w:rsidRPr="009943FD">
        <w:rPr>
          <w:rFonts w:ascii="Garamond" w:hAnsi="Garamond" w:cs="Times New Roman"/>
          <w:color w:val="000000"/>
          <w:sz w:val="24"/>
          <w:szCs w:val="24"/>
          <w:lang w:val="sq-AL"/>
        </w:rPr>
        <w:t xml:space="preserve"> për anijet cisternë t</w:t>
      </w:r>
      <w:r w:rsidR="00467CAF"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naftës me një trup”</w:t>
      </w:r>
      <w:r w:rsidRPr="009943FD">
        <w:rPr>
          <w:rFonts w:ascii="Garamond" w:hAnsi="Garamond" w:cs="Times New Roman"/>
          <w:color w:val="00000A"/>
          <w:sz w:val="24"/>
          <w:szCs w:val="24"/>
          <w:lang w:val="sq-AL"/>
        </w:rPr>
        <w:t>, sipas tekstit që i bashkëlidhet këtij urdhri dhe është pjesë përbërëse e tij.</w:t>
      </w:r>
    </w:p>
    <w:p w14:paraId="5B8D7D32" w14:textId="38DE995C" w:rsidR="001F6DCC" w:rsidRPr="009943FD" w:rsidRDefault="001F6DCC" w:rsidP="00F218B3">
      <w:pPr>
        <w:tabs>
          <w:tab w:val="left" w:pos="540"/>
          <w:tab w:val="left" w:pos="720"/>
        </w:tabs>
        <w:autoSpaceDE w:val="0"/>
        <w:autoSpaceDN w:val="0"/>
        <w:adjustRightInd w:val="0"/>
        <w:spacing w:after="0" w:line="240" w:lineRule="auto"/>
        <w:ind w:firstLine="284"/>
        <w:jc w:val="both"/>
        <w:rPr>
          <w:rFonts w:ascii="Garamond" w:hAnsi="Garamond" w:cs="Times New Roman"/>
          <w:color w:val="00000A"/>
          <w:sz w:val="24"/>
          <w:szCs w:val="24"/>
          <w:lang w:val="sq-AL"/>
        </w:rPr>
      </w:pPr>
      <w:r w:rsidRPr="009943FD">
        <w:rPr>
          <w:rFonts w:ascii="Garamond" w:hAnsi="Garamond" w:cs="Times New Roman"/>
          <w:color w:val="00000A"/>
          <w:sz w:val="24"/>
          <w:szCs w:val="24"/>
          <w:lang w:val="sq-AL"/>
        </w:rPr>
        <w:t>2.</w:t>
      </w:r>
      <w:r w:rsidR="002061AA" w:rsidRPr="009943FD">
        <w:rPr>
          <w:rFonts w:ascii="Garamond" w:hAnsi="Garamond" w:cs="Times New Roman"/>
          <w:color w:val="00000A"/>
          <w:sz w:val="24"/>
          <w:szCs w:val="24"/>
          <w:lang w:val="sq-AL"/>
        </w:rPr>
        <w:t xml:space="preserve"> </w:t>
      </w:r>
      <w:r w:rsidRPr="009943FD">
        <w:rPr>
          <w:rFonts w:ascii="Garamond" w:hAnsi="Garamond" w:cs="Times New Roman"/>
          <w:color w:val="00000A"/>
          <w:sz w:val="24"/>
          <w:szCs w:val="24"/>
          <w:lang w:val="sq-AL"/>
        </w:rPr>
        <w:t>Ngarkohet Drejtoria e Përgjithshme Detare</w:t>
      </w:r>
      <w:r w:rsidR="00A606AE" w:rsidRPr="009943FD">
        <w:rPr>
          <w:rFonts w:ascii="Garamond" w:hAnsi="Garamond" w:cs="Times New Roman"/>
          <w:color w:val="00000A"/>
          <w:sz w:val="24"/>
          <w:szCs w:val="24"/>
          <w:lang w:val="sq-AL"/>
        </w:rPr>
        <w:t xml:space="preserve"> </w:t>
      </w:r>
      <w:r w:rsidRPr="009943FD">
        <w:rPr>
          <w:rFonts w:ascii="Garamond" w:hAnsi="Garamond" w:cs="Times New Roman"/>
          <w:color w:val="00000A"/>
          <w:sz w:val="24"/>
          <w:szCs w:val="24"/>
          <w:lang w:val="sq-AL"/>
        </w:rPr>
        <w:t>për ndjekjen dhe zbatimin e këtij urdhri.</w:t>
      </w:r>
    </w:p>
    <w:p w14:paraId="5E08CE7D" w14:textId="77777777" w:rsidR="001F6DCC" w:rsidRPr="009943FD" w:rsidRDefault="001F6DCC" w:rsidP="00F218B3">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9943FD">
        <w:rPr>
          <w:rFonts w:ascii="Garamond" w:hAnsi="Garamond" w:cs="Times New Roman"/>
          <w:color w:val="00000A"/>
          <w:sz w:val="24"/>
          <w:szCs w:val="24"/>
          <w:lang w:val="sq-AL"/>
        </w:rPr>
        <w:t>Ky urdhër hyn në fuqi menjëherë dhe botohet në Fletoren Zyrtare</w:t>
      </w:r>
    </w:p>
    <w:p w14:paraId="18695908" w14:textId="723D965B" w:rsidR="005318E9" w:rsidRPr="009943FD" w:rsidRDefault="001F6DCC" w:rsidP="00F218B3">
      <w:pPr>
        <w:autoSpaceDE w:val="0"/>
        <w:autoSpaceDN w:val="0"/>
        <w:adjustRightInd w:val="0"/>
        <w:spacing w:after="0" w:line="240" w:lineRule="auto"/>
        <w:ind w:firstLine="284"/>
        <w:jc w:val="both"/>
        <w:rPr>
          <w:rFonts w:ascii="Garamond" w:hAnsi="Garamond" w:cs="Times New Roman"/>
          <w:color w:val="00000A"/>
          <w:sz w:val="24"/>
          <w:szCs w:val="24"/>
          <w:lang w:val="sq-AL"/>
        </w:rPr>
      </w:pPr>
      <w:r w:rsidRPr="009943FD">
        <w:rPr>
          <w:rFonts w:ascii="Garamond" w:hAnsi="Garamond" w:cs="Times New Roman"/>
          <w:color w:val="FFFFFF"/>
          <w:sz w:val="24"/>
          <w:szCs w:val="24"/>
          <w:lang w:val="sq-AL"/>
        </w:rPr>
        <w:t>Konceptoi:</w:t>
      </w:r>
      <w:r w:rsidR="00A606AE" w:rsidRPr="009943FD">
        <w:rPr>
          <w:rFonts w:ascii="Garamond" w:hAnsi="Garamond" w:cs="Times New Roman"/>
          <w:color w:val="FFFFFF"/>
          <w:sz w:val="24"/>
          <w:szCs w:val="24"/>
          <w:lang w:val="sq-AL"/>
        </w:rPr>
        <w:t xml:space="preserve"> </w:t>
      </w:r>
    </w:p>
    <w:p w14:paraId="4EA59755" w14:textId="77777777" w:rsidR="005318E9" w:rsidRPr="009943FD" w:rsidRDefault="005318E9" w:rsidP="00F218B3">
      <w:pPr>
        <w:autoSpaceDE w:val="0"/>
        <w:autoSpaceDN w:val="0"/>
        <w:adjustRightInd w:val="0"/>
        <w:spacing w:after="0" w:line="240" w:lineRule="auto"/>
        <w:ind w:firstLine="284"/>
        <w:jc w:val="both"/>
        <w:rPr>
          <w:rFonts w:ascii="Garamond" w:hAnsi="Garamond" w:cs="Times New Roman"/>
          <w:color w:val="00000A"/>
          <w:sz w:val="24"/>
          <w:szCs w:val="24"/>
          <w:lang w:val="sq-AL"/>
        </w:rPr>
      </w:pPr>
    </w:p>
    <w:p w14:paraId="5F1EDCD3" w14:textId="7D1D0CED" w:rsidR="00B151BE" w:rsidRPr="009943FD" w:rsidRDefault="00B151BE" w:rsidP="00F218B3">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9943FD">
        <w:rPr>
          <w:rFonts w:ascii="Garamond" w:hAnsi="Garamond" w:cs="Times New Roman"/>
          <w:color w:val="000000"/>
          <w:sz w:val="24"/>
          <w:szCs w:val="24"/>
          <w:lang w:val="sq-AL"/>
        </w:rPr>
        <w:t>ZËVENDËSKRYEMINISTËR DHE</w:t>
      </w:r>
      <w:r w:rsidR="00A606AE" w:rsidRPr="009943FD">
        <w:rPr>
          <w:rFonts w:ascii="Garamond" w:hAnsi="Garamond" w:cs="Times New Roman"/>
          <w:color w:val="000000"/>
          <w:sz w:val="24"/>
          <w:szCs w:val="24"/>
          <w:lang w:val="sq-AL"/>
        </w:rPr>
        <w:t xml:space="preserve"> </w:t>
      </w:r>
    </w:p>
    <w:p w14:paraId="3E0A84B6" w14:textId="60FD4BFF" w:rsidR="00B151BE" w:rsidRPr="009943FD" w:rsidRDefault="00B151BE" w:rsidP="00F218B3">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MINISTËR I </w:t>
      </w:r>
      <w:proofErr w:type="spellStart"/>
      <w:r w:rsidRPr="009943FD">
        <w:rPr>
          <w:rFonts w:ascii="Garamond" w:hAnsi="Garamond" w:cs="Times New Roman"/>
          <w:color w:val="000000"/>
          <w:sz w:val="24"/>
          <w:szCs w:val="24"/>
          <w:lang w:val="sq-AL"/>
        </w:rPr>
        <w:t>INFRASTRUKTURЁS</w:t>
      </w:r>
      <w:proofErr w:type="spellEnd"/>
      <w:r w:rsidRPr="009943FD">
        <w:rPr>
          <w:rFonts w:ascii="Garamond" w:hAnsi="Garamond" w:cs="Times New Roman"/>
          <w:color w:val="000000"/>
          <w:sz w:val="24"/>
          <w:szCs w:val="24"/>
          <w:lang w:val="sq-AL"/>
        </w:rPr>
        <w:t xml:space="preserve"> DHE </w:t>
      </w:r>
      <w:proofErr w:type="spellStart"/>
      <w:r w:rsidRPr="009943FD">
        <w:rPr>
          <w:rFonts w:ascii="Garamond" w:hAnsi="Garamond" w:cs="Times New Roman"/>
          <w:color w:val="000000"/>
          <w:sz w:val="24"/>
          <w:szCs w:val="24"/>
          <w:lang w:val="sq-AL"/>
        </w:rPr>
        <w:t>ENERGJISЁ</w:t>
      </w:r>
      <w:proofErr w:type="spellEnd"/>
      <w:r w:rsidRPr="009943FD">
        <w:rPr>
          <w:rFonts w:ascii="Garamond" w:hAnsi="Garamond" w:cs="Times New Roman"/>
          <w:color w:val="000000"/>
          <w:sz w:val="24"/>
          <w:szCs w:val="24"/>
          <w:lang w:val="sq-AL"/>
        </w:rPr>
        <w:t xml:space="preserve"> </w:t>
      </w:r>
    </w:p>
    <w:p w14:paraId="4C5712CD" w14:textId="41AB88B9" w:rsidR="00C30664" w:rsidRPr="009943FD" w:rsidRDefault="00B151BE" w:rsidP="00F218B3">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9943FD">
        <w:rPr>
          <w:rFonts w:ascii="Garamond" w:hAnsi="Garamond" w:cs="Times New Roman"/>
          <w:b/>
          <w:color w:val="000000"/>
          <w:sz w:val="24"/>
          <w:szCs w:val="24"/>
          <w:lang w:val="sq-AL"/>
        </w:rPr>
        <w:t xml:space="preserve"> </w:t>
      </w:r>
      <w:proofErr w:type="spellStart"/>
      <w:r w:rsidRPr="009943FD">
        <w:rPr>
          <w:rFonts w:ascii="Garamond" w:hAnsi="Garamond" w:cs="Times New Roman"/>
          <w:b/>
          <w:color w:val="000000"/>
          <w:sz w:val="24"/>
          <w:szCs w:val="24"/>
          <w:lang w:val="sq-AL"/>
        </w:rPr>
        <w:t>Belinda</w:t>
      </w:r>
      <w:proofErr w:type="spellEnd"/>
      <w:r w:rsidRPr="009943FD">
        <w:rPr>
          <w:rFonts w:ascii="Garamond" w:hAnsi="Garamond" w:cs="Times New Roman"/>
          <w:b/>
          <w:color w:val="000000"/>
          <w:sz w:val="24"/>
          <w:szCs w:val="24"/>
          <w:lang w:val="sq-AL"/>
        </w:rPr>
        <w:t xml:space="preserve"> Balluku</w:t>
      </w:r>
    </w:p>
    <w:p w14:paraId="6CA8E9CF" w14:textId="77777777" w:rsidR="005318E9" w:rsidRPr="009943FD" w:rsidRDefault="005318E9" w:rsidP="00F218B3">
      <w:pPr>
        <w:autoSpaceDE w:val="0"/>
        <w:autoSpaceDN w:val="0"/>
        <w:adjustRightInd w:val="0"/>
        <w:spacing w:after="0" w:line="240" w:lineRule="auto"/>
        <w:ind w:firstLine="284"/>
        <w:jc w:val="right"/>
        <w:rPr>
          <w:rFonts w:ascii="Garamond" w:hAnsi="Garamond" w:cs="Times New Roman"/>
          <w:b/>
          <w:color w:val="000000"/>
          <w:sz w:val="24"/>
          <w:szCs w:val="24"/>
          <w:lang w:val="sq-AL"/>
        </w:rPr>
      </w:pPr>
    </w:p>
    <w:p w14:paraId="185CB972" w14:textId="77777777" w:rsidR="00C30664" w:rsidRPr="009943FD" w:rsidRDefault="00C30664" w:rsidP="00F218B3">
      <w:pPr>
        <w:autoSpaceDE w:val="0"/>
        <w:autoSpaceDN w:val="0"/>
        <w:adjustRightInd w:val="0"/>
        <w:spacing w:after="0" w:line="240" w:lineRule="auto"/>
        <w:ind w:firstLine="284"/>
        <w:rPr>
          <w:rFonts w:ascii="Garamond" w:hAnsi="Garamond" w:cs="Times New Roman"/>
          <w:color w:val="000000"/>
          <w:sz w:val="24"/>
          <w:szCs w:val="24"/>
          <w:lang w:val="sq-AL"/>
        </w:rPr>
      </w:pPr>
    </w:p>
    <w:p w14:paraId="423F6CE3" w14:textId="77777777" w:rsidR="00A606AE" w:rsidRPr="009943FD" w:rsidRDefault="001F6DCC" w:rsidP="00F218B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 xml:space="preserve">RREGULLORE </w:t>
      </w:r>
    </w:p>
    <w:p w14:paraId="7BFDFCF8" w14:textId="2BF97A7A" w:rsidR="001F6DCC" w:rsidRPr="009943FD" w:rsidRDefault="001F6DCC" w:rsidP="00F218B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PËR ZBATIMIN E KËRKESAVE PËR APLIKIMIN E MUREVE TË DYFISHTA OSE DIZAJNIT TË </w:t>
      </w:r>
      <w:r w:rsidR="009943FD" w:rsidRPr="009943FD">
        <w:rPr>
          <w:rFonts w:ascii="Garamond" w:hAnsi="Garamond" w:cs="Times New Roman"/>
          <w:color w:val="000000"/>
          <w:sz w:val="24"/>
          <w:szCs w:val="24"/>
          <w:lang w:val="sq-AL"/>
        </w:rPr>
        <w:t>BARASVLERSHËM</w:t>
      </w:r>
      <w:bookmarkStart w:id="2" w:name="_GoBack"/>
      <w:bookmarkEnd w:id="2"/>
      <w:r w:rsidRPr="009943FD">
        <w:rPr>
          <w:rFonts w:ascii="Garamond" w:hAnsi="Garamond" w:cs="Times New Roman"/>
          <w:color w:val="000000"/>
          <w:sz w:val="24"/>
          <w:szCs w:val="24"/>
          <w:lang w:val="sq-AL"/>
        </w:rPr>
        <w:t xml:space="preserve"> PËR ANIJET CISTERNË T</w:t>
      </w:r>
      <w:r w:rsidR="00743778"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NAFTËS ME NJË TRUP</w:t>
      </w:r>
    </w:p>
    <w:p w14:paraId="7C946B30" w14:textId="77777777" w:rsidR="00C30664" w:rsidRPr="009943FD" w:rsidRDefault="00C30664" w:rsidP="00F218B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77F5B18" w14:textId="52FCD62C" w:rsidR="00C30664" w:rsidRPr="009943FD" w:rsidRDefault="001F6DCC" w:rsidP="00454E5F">
      <w:pPr>
        <w:tabs>
          <w:tab w:val="left" w:pos="3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9943FD">
        <w:rPr>
          <w:rFonts w:ascii="Garamond" w:hAnsi="Garamond" w:cs="Times New Roman"/>
          <w:color w:val="000000"/>
          <w:sz w:val="24"/>
          <w:szCs w:val="24"/>
          <w:lang w:val="sq-AL"/>
        </w:rPr>
        <w:t>Neni 1</w:t>
      </w:r>
    </w:p>
    <w:p w14:paraId="51A52087" w14:textId="48B14241"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Qëllimi</w:t>
      </w:r>
    </w:p>
    <w:p w14:paraId="5347A382" w14:textId="77777777" w:rsidR="00454E5F" w:rsidRPr="009943FD" w:rsidRDefault="00454E5F"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6DDC4B1" w14:textId="42CE5594"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Qëllimi i kësaj Rregulloreje është të përcaktojë rregullat dhe procedurat për zbatimin e kërkesave për ndërtimin me mure të dyfishta ose dizajnit të barasvlershëm, sipas Konventës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siç përcaktohet në </w:t>
      </w:r>
      <w:r w:rsidR="005054B0" w:rsidRPr="009943FD">
        <w:rPr>
          <w:rFonts w:ascii="Garamond" w:hAnsi="Garamond" w:cs="Times New Roman"/>
          <w:color w:val="000000"/>
          <w:sz w:val="24"/>
          <w:szCs w:val="24"/>
          <w:lang w:val="sq-AL"/>
        </w:rPr>
        <w:t xml:space="preserve">nenin </w:t>
      </w:r>
      <w:r w:rsidRPr="009943FD">
        <w:rPr>
          <w:rFonts w:ascii="Garamond" w:hAnsi="Garamond" w:cs="Times New Roman"/>
          <w:color w:val="000000"/>
          <w:sz w:val="24"/>
          <w:szCs w:val="24"/>
          <w:lang w:val="sq-AL"/>
        </w:rPr>
        <w:t>3 të kësaj Rregulloreje, për anijet cisternë të naftës me një trup dhe të ndalojë transportin drejt ose nga portet e Republikës së Shqipërisë të lëndës djegëse të naftës së rëndë në anijet cisternë të naftës me një trup.</w:t>
      </w:r>
    </w:p>
    <w:p w14:paraId="44CF987C" w14:textId="7777777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7A48835" w14:textId="28DBA2A5" w:rsidR="00C30664" w:rsidRPr="009943FD" w:rsidRDefault="001F6DCC" w:rsidP="001059C8">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t>Neni 2</w:t>
      </w:r>
    </w:p>
    <w:p w14:paraId="53FE6ECC" w14:textId="48219F9F"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Zbatimi</w:t>
      </w:r>
    </w:p>
    <w:p w14:paraId="4CF56F67" w14:textId="77777777" w:rsidR="005318E9" w:rsidRPr="009943FD" w:rsidRDefault="005318E9"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2ED6C23" w14:textId="4EB2FC40"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1. Kjo Rregullore do të zbatohet për anijet cisternë të naftës me kapacitet prej 5000 t peshë t</w:t>
      </w:r>
      <w:r w:rsidR="005054B0"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plotë</w:t>
      </w:r>
      <w:r w:rsidR="005054B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më shumë:</w:t>
      </w:r>
    </w:p>
    <w:p w14:paraId="495A675C" w14:textId="4383F00D"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lastRenderedPageBreak/>
        <w:t>a) të cilat mbajnë flamurin e Republikës së Shqipërisë;</w:t>
      </w:r>
    </w:p>
    <w:p w14:paraId="2C3C1CCC" w14:textId="379D0388"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b) pavarësisht nga flamuri i tyre, të cilat hyjnë ose largohen nga një port ose terminal në det të hapur ose ankorohen në një zonë nën juridiksionin e Republikës së Shqipërisë.</w:t>
      </w:r>
    </w:p>
    <w:p w14:paraId="192998ED" w14:textId="1D9D45F6"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Për qëllimet e nenit 4(3), kjo Rregullore do të zbatohet për anijet cisternë të naftës me kapacitet prej 600 t peshë të plotë</w:t>
      </w:r>
      <w:r w:rsidR="005054B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më shumë.</w:t>
      </w:r>
    </w:p>
    <w:p w14:paraId="6BDC7544" w14:textId="738AAD93"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2. Kjo Rregullore nuk do të zbatohet për anijet luftarake, anijet ndihmëse detare ose anije tjetër, në pronësi</w:t>
      </w:r>
      <w:r w:rsidR="005054B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operuar nga Republika e Shqipërisë</w:t>
      </w:r>
      <w:r w:rsidR="005054B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dhe të përdorur, për momentin, vetëm në shërbime </w:t>
      </w:r>
      <w:proofErr w:type="spellStart"/>
      <w:r w:rsidRPr="009943FD">
        <w:rPr>
          <w:rFonts w:ascii="Garamond" w:hAnsi="Garamond" w:cs="Times New Roman"/>
          <w:color w:val="000000"/>
          <w:sz w:val="24"/>
          <w:szCs w:val="24"/>
          <w:lang w:val="sq-AL"/>
        </w:rPr>
        <w:t>jotregtare</w:t>
      </w:r>
      <w:proofErr w:type="spellEnd"/>
      <w:r w:rsidRPr="009943FD">
        <w:rPr>
          <w:rFonts w:ascii="Garamond" w:hAnsi="Garamond" w:cs="Times New Roman"/>
          <w:color w:val="000000"/>
          <w:sz w:val="24"/>
          <w:szCs w:val="24"/>
          <w:lang w:val="sq-AL"/>
        </w:rPr>
        <w:t>-qeveritare.</w:t>
      </w:r>
    </w:p>
    <w:p w14:paraId="038BA240" w14:textId="7777777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Drejtoria e Përgjithshme Detare do të përpiqet, sa është e arsyeshme dhe e mundshme, të respektojë këtë Rregullore për anijet e përmendura në këtë paragraf.</w:t>
      </w:r>
    </w:p>
    <w:p w14:paraId="1EDC1E22" w14:textId="7777777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D7CD09F" w14:textId="1EE0AD74"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t>Neni 3</w:t>
      </w:r>
    </w:p>
    <w:p w14:paraId="385C4E89" w14:textId="0CFB502E"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Përkufizime</w:t>
      </w:r>
    </w:p>
    <w:p w14:paraId="203F9A71" w14:textId="77777777" w:rsidR="001059C8" w:rsidRPr="009943FD" w:rsidRDefault="001059C8"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83DB177" w14:textId="6C10BF7A"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Për qëllimet e këtij Rregulloreje do të zbatohen përkufizimet e mëposhtme:</w:t>
      </w:r>
    </w:p>
    <w:p w14:paraId="01CDF7F4" w14:textId="52CEC001" w:rsidR="001F6DCC" w:rsidRPr="009943FD" w:rsidRDefault="001F6DCC" w:rsidP="00F218B3">
      <w:pPr>
        <w:tabs>
          <w:tab w:val="left" w:pos="260"/>
          <w:tab w:val="left" w:pos="540"/>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a)</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w:t>
      </w:r>
      <w:proofErr w:type="spellStart"/>
      <w:r w:rsidR="007562F4" w:rsidRPr="009943FD">
        <w:rPr>
          <w:rFonts w:ascii="Garamond" w:hAnsi="Garamond" w:cs="Times New Roman"/>
          <w:b/>
          <w:bCs/>
          <w:color w:val="000000"/>
          <w:sz w:val="24"/>
          <w:szCs w:val="24"/>
          <w:lang w:val="sq-AL"/>
        </w:rPr>
        <w:t>MARPOL</w:t>
      </w:r>
      <w:proofErr w:type="spellEnd"/>
      <w:r w:rsidR="007562F4"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73/78”</w:t>
      </w:r>
      <w:r w:rsidRPr="009943FD">
        <w:rPr>
          <w:rFonts w:ascii="Garamond" w:hAnsi="Garamond" w:cs="Times New Roman"/>
          <w:color w:val="000000"/>
          <w:sz w:val="24"/>
          <w:szCs w:val="24"/>
          <w:lang w:val="sq-AL"/>
        </w:rPr>
        <w:t xml:space="preserve"> nënkupton </w:t>
      </w:r>
      <w:r w:rsidR="00467CAF" w:rsidRPr="009943FD">
        <w:rPr>
          <w:rFonts w:ascii="Garamond" w:hAnsi="Garamond" w:cs="Times New Roman"/>
          <w:color w:val="000000"/>
          <w:sz w:val="24"/>
          <w:szCs w:val="24"/>
          <w:lang w:val="sq-AL"/>
        </w:rPr>
        <w:t>Konventën</w:t>
      </w:r>
      <w:r w:rsidRPr="009943FD">
        <w:rPr>
          <w:rFonts w:ascii="Garamond" w:hAnsi="Garamond" w:cs="Times New Roman"/>
          <w:color w:val="000000"/>
          <w:sz w:val="24"/>
          <w:szCs w:val="24"/>
          <w:lang w:val="sq-AL"/>
        </w:rPr>
        <w:t xml:space="preserve"> Ndërkombëtare për Parandalimin e Ndotjes nga Anijet e vitit 1973, e ndryshuar me protokollin e vitit 1978 lidhur me të, ratifikuar nga </w:t>
      </w:r>
      <w:proofErr w:type="spellStart"/>
      <w:r w:rsidRPr="009943FD">
        <w:rPr>
          <w:rFonts w:ascii="Garamond" w:hAnsi="Garamond" w:cs="Times New Roman"/>
          <w:color w:val="000000"/>
          <w:sz w:val="24"/>
          <w:szCs w:val="24"/>
          <w:lang w:val="sq-AL"/>
        </w:rPr>
        <w:t>RSH</w:t>
      </w:r>
      <w:proofErr w:type="spellEnd"/>
      <w:r w:rsidRPr="009943FD">
        <w:rPr>
          <w:rFonts w:ascii="Garamond" w:hAnsi="Garamond" w:cs="Times New Roman"/>
          <w:color w:val="000000"/>
          <w:sz w:val="24"/>
          <w:szCs w:val="24"/>
          <w:lang w:val="sq-AL"/>
        </w:rPr>
        <w:t>-ja me ligjin nr. 9594, datë 27.7.2006, së bashku me ndryshimet e saj në fuqi.</w:t>
      </w:r>
    </w:p>
    <w:p w14:paraId="55ADF753" w14:textId="254C9E29"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b)</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“Anije cisternë për naftë”</w:t>
      </w:r>
      <w:r w:rsidRPr="009943FD">
        <w:rPr>
          <w:rFonts w:ascii="Garamond" w:hAnsi="Garamond" w:cs="Times New Roman"/>
          <w:color w:val="000000"/>
          <w:sz w:val="24"/>
          <w:szCs w:val="24"/>
          <w:lang w:val="sq-AL"/>
        </w:rPr>
        <w:t xml:space="preserve"> nënkupton një anije cisternë nafte</w:t>
      </w:r>
      <w:r w:rsidR="007562F4"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siç përcaktohet në rregulloren 1.5 të </w:t>
      </w:r>
      <w:r w:rsidR="007562F4"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1 të </w:t>
      </w:r>
      <w:proofErr w:type="spellStart"/>
      <w:r w:rsidR="007562F4" w:rsidRPr="009943FD">
        <w:rPr>
          <w:rFonts w:ascii="Garamond" w:hAnsi="Garamond" w:cs="Times New Roman"/>
          <w:color w:val="000000"/>
          <w:sz w:val="24"/>
          <w:szCs w:val="24"/>
          <w:lang w:val="sq-AL"/>
        </w:rPr>
        <w:t>MARPOL</w:t>
      </w:r>
      <w:proofErr w:type="spellEnd"/>
      <w:r w:rsidR="007562F4"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73/78;</w:t>
      </w:r>
    </w:p>
    <w:p w14:paraId="0DF60107" w14:textId="0600956A"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c)</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 xml:space="preserve">“Tonazhi </w:t>
      </w:r>
      <w:proofErr w:type="spellStart"/>
      <w:r w:rsidRPr="009943FD">
        <w:rPr>
          <w:rFonts w:ascii="Garamond" w:hAnsi="Garamond" w:cs="Times New Roman"/>
          <w:b/>
          <w:bCs/>
          <w:i/>
          <w:iCs/>
          <w:color w:val="000000"/>
          <w:sz w:val="24"/>
          <w:szCs w:val="24"/>
          <w:lang w:val="sq-AL"/>
        </w:rPr>
        <w:t>deadweight</w:t>
      </w:r>
      <w:proofErr w:type="spellEnd"/>
      <w:r w:rsidRPr="009943FD">
        <w:rPr>
          <w:rFonts w:ascii="Garamond" w:hAnsi="Garamond" w:cs="Times New Roman"/>
          <w:b/>
          <w:bCs/>
          <w:i/>
          <w:iCs/>
          <w:color w:val="000000"/>
          <w:sz w:val="24"/>
          <w:szCs w:val="24"/>
          <w:lang w:val="sq-AL"/>
        </w:rPr>
        <w:t>”</w:t>
      </w:r>
      <w:r w:rsidRPr="009943FD">
        <w:rPr>
          <w:rFonts w:ascii="Garamond" w:hAnsi="Garamond" w:cs="Times New Roman"/>
          <w:color w:val="000000"/>
          <w:sz w:val="24"/>
          <w:szCs w:val="24"/>
          <w:lang w:val="sq-AL"/>
        </w:rPr>
        <w:t xml:space="preserve"> nënkupton peshën e plotë, siç përcaktohet në </w:t>
      </w:r>
      <w:r w:rsidR="007562F4"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1.23 të </w:t>
      </w:r>
      <w:r w:rsidR="007562F4"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w:t>
      </w:r>
    </w:p>
    <w:p w14:paraId="319213CE" w14:textId="05C56F5B"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d)</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 xml:space="preserve">“Anije cisternë për naftë e </w:t>
      </w:r>
      <w:r w:rsidR="007562F4" w:rsidRPr="009943FD">
        <w:rPr>
          <w:rFonts w:ascii="Garamond" w:hAnsi="Garamond" w:cs="Times New Roman"/>
          <w:b/>
          <w:bCs/>
          <w:color w:val="000000"/>
          <w:sz w:val="24"/>
          <w:szCs w:val="24"/>
          <w:lang w:val="sq-AL"/>
        </w:rPr>
        <w:t xml:space="preserve">kategorisë </w:t>
      </w:r>
      <w:r w:rsidRPr="009943FD">
        <w:rPr>
          <w:rFonts w:ascii="Garamond" w:hAnsi="Garamond" w:cs="Times New Roman"/>
          <w:b/>
          <w:bCs/>
          <w:color w:val="000000"/>
          <w:sz w:val="24"/>
          <w:szCs w:val="24"/>
          <w:lang w:val="sq-AL"/>
        </w:rPr>
        <w:t>1”</w:t>
      </w:r>
      <w:r w:rsidRPr="009943FD">
        <w:rPr>
          <w:rFonts w:ascii="Garamond" w:hAnsi="Garamond" w:cs="Times New Roman"/>
          <w:color w:val="000000"/>
          <w:sz w:val="24"/>
          <w:szCs w:val="24"/>
          <w:lang w:val="sq-AL"/>
        </w:rPr>
        <w:t xml:space="preserve"> nënkupton një anije cisternë për naftë me tonazh të plotë të barabartë</w:t>
      </w:r>
      <w:r w:rsidR="007562F4"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apo më të madh se 20 000 t</w:t>
      </w:r>
      <w:r w:rsidR="007562F4"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që transporton naft</w:t>
      </w:r>
      <w:r w:rsidR="007562F4"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bruto, mazut, vaj </w:t>
      </w:r>
      <w:proofErr w:type="spellStart"/>
      <w:r w:rsidRPr="009943FD">
        <w:rPr>
          <w:rFonts w:ascii="Garamond" w:hAnsi="Garamond" w:cs="Times New Roman"/>
          <w:color w:val="000000"/>
          <w:sz w:val="24"/>
          <w:szCs w:val="24"/>
          <w:lang w:val="sq-AL"/>
        </w:rPr>
        <w:t>diezel</w:t>
      </w:r>
      <w:proofErr w:type="spellEnd"/>
      <w:r w:rsidRPr="009943FD">
        <w:rPr>
          <w:rFonts w:ascii="Garamond" w:hAnsi="Garamond" w:cs="Times New Roman"/>
          <w:color w:val="000000"/>
          <w:sz w:val="24"/>
          <w:szCs w:val="24"/>
          <w:lang w:val="sq-AL"/>
        </w:rPr>
        <w:t xml:space="preserve"> të rënd</w:t>
      </w:r>
      <w:r w:rsidR="007562F4"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apo vaj </w:t>
      </w:r>
      <w:proofErr w:type="spellStart"/>
      <w:r w:rsidRPr="009943FD">
        <w:rPr>
          <w:rFonts w:ascii="Garamond" w:hAnsi="Garamond" w:cs="Times New Roman"/>
          <w:color w:val="000000"/>
          <w:sz w:val="24"/>
          <w:szCs w:val="24"/>
          <w:lang w:val="sq-AL"/>
        </w:rPr>
        <w:t>grasatimi</w:t>
      </w:r>
      <w:proofErr w:type="spellEnd"/>
      <w:r w:rsidRPr="009943FD">
        <w:rPr>
          <w:rFonts w:ascii="Garamond" w:hAnsi="Garamond" w:cs="Times New Roman"/>
          <w:color w:val="000000"/>
          <w:sz w:val="24"/>
          <w:szCs w:val="24"/>
          <w:lang w:val="sq-AL"/>
        </w:rPr>
        <w:t>, apo një anije cisternë për naftë me një peshë të barabartë apo m</w:t>
      </w:r>
      <w:r w:rsidR="007562F4"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të madhe se 30 000 t</w:t>
      </w:r>
      <w:r w:rsidR="007562F4"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që transporton hidrokarbure</w:t>
      </w:r>
      <w:r w:rsidR="007562F4"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përveç at</w:t>
      </w:r>
      <w:r w:rsidR="007562F4" w:rsidRPr="009943FD">
        <w:rPr>
          <w:rFonts w:ascii="Garamond" w:hAnsi="Garamond" w:cs="Times New Roman"/>
          <w:color w:val="000000"/>
          <w:sz w:val="24"/>
          <w:szCs w:val="24"/>
          <w:lang w:val="sq-AL"/>
        </w:rPr>
        <w:t xml:space="preserve">yre </w:t>
      </w:r>
      <w:r w:rsidRPr="009943FD">
        <w:rPr>
          <w:rFonts w:ascii="Garamond" w:hAnsi="Garamond" w:cs="Times New Roman"/>
          <w:color w:val="000000"/>
          <w:sz w:val="24"/>
          <w:szCs w:val="24"/>
          <w:lang w:val="sq-AL"/>
        </w:rPr>
        <w:t xml:space="preserve">të përmendura më sipër, që nuk </w:t>
      </w:r>
      <w:r w:rsidR="00226B88" w:rsidRPr="009943FD">
        <w:rPr>
          <w:rFonts w:ascii="Garamond" w:hAnsi="Garamond" w:cs="Times New Roman"/>
          <w:color w:val="000000"/>
          <w:sz w:val="24"/>
          <w:szCs w:val="24"/>
          <w:lang w:val="sq-AL"/>
        </w:rPr>
        <w:t>plotësojnë</w:t>
      </w:r>
      <w:r w:rsidRPr="009943FD">
        <w:rPr>
          <w:rFonts w:ascii="Garamond" w:hAnsi="Garamond" w:cs="Times New Roman"/>
          <w:color w:val="000000"/>
          <w:sz w:val="24"/>
          <w:szCs w:val="24"/>
          <w:lang w:val="sq-AL"/>
        </w:rPr>
        <w:t xml:space="preserve"> udhëzimet e aplikueshme të rregulloreve 18.1 deri 18.9, 18.12 deri 18.15, 30.4, 33.1, 33.2, 33.3, të aneksit I të </w:t>
      </w:r>
      <w:proofErr w:type="spellStart"/>
      <w:r w:rsidR="00226B88" w:rsidRPr="009943FD">
        <w:rPr>
          <w:rFonts w:ascii="Garamond" w:hAnsi="Garamond" w:cs="Times New Roman"/>
          <w:color w:val="000000"/>
          <w:sz w:val="24"/>
          <w:szCs w:val="24"/>
          <w:lang w:val="sq-AL"/>
        </w:rPr>
        <w:t>MARPOL</w:t>
      </w:r>
      <w:proofErr w:type="spellEnd"/>
      <w:r w:rsidR="00226B88"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73/78, ratifikuar nga </w:t>
      </w:r>
      <w:proofErr w:type="spellStart"/>
      <w:r w:rsidRPr="009943FD">
        <w:rPr>
          <w:rFonts w:ascii="Garamond" w:hAnsi="Garamond" w:cs="Times New Roman"/>
          <w:color w:val="000000"/>
          <w:sz w:val="24"/>
          <w:szCs w:val="24"/>
          <w:lang w:val="sq-AL"/>
        </w:rPr>
        <w:t>RSH</w:t>
      </w:r>
      <w:proofErr w:type="spellEnd"/>
      <w:r w:rsidRPr="009943FD">
        <w:rPr>
          <w:rFonts w:ascii="Garamond" w:hAnsi="Garamond" w:cs="Times New Roman"/>
          <w:color w:val="000000"/>
          <w:sz w:val="24"/>
          <w:szCs w:val="24"/>
          <w:lang w:val="sq-AL"/>
        </w:rPr>
        <w:t>-ja me ligjin nr.</w:t>
      </w:r>
      <w:r w:rsidR="00226B88"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9594/2006</w:t>
      </w:r>
      <w:r w:rsidR="00226B88"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 aderimin e Republikës së Shqipërisë në konventën ndërkombëtare detare </w:t>
      </w:r>
      <w:r w:rsidR="00226B88"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Për parandalimin e ndotjeve nga anijet, 1973</w:t>
      </w:r>
      <w:r w:rsidR="00226B88"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të ndryshuar me protokollin e vitit 1978;</w:t>
      </w:r>
    </w:p>
    <w:p w14:paraId="4C0E8A65" w14:textId="40291A79"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e)</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 xml:space="preserve">“Anije cisternë për naftë e </w:t>
      </w:r>
      <w:r w:rsidR="00226B88" w:rsidRPr="009943FD">
        <w:rPr>
          <w:rFonts w:ascii="Garamond" w:hAnsi="Garamond" w:cs="Times New Roman"/>
          <w:b/>
          <w:bCs/>
          <w:color w:val="000000"/>
          <w:sz w:val="24"/>
          <w:szCs w:val="24"/>
          <w:lang w:val="sq-AL"/>
        </w:rPr>
        <w:t xml:space="preserve">kategorisë </w:t>
      </w:r>
      <w:r w:rsidRPr="009943FD">
        <w:rPr>
          <w:rFonts w:ascii="Garamond" w:hAnsi="Garamond" w:cs="Times New Roman"/>
          <w:b/>
          <w:bCs/>
          <w:color w:val="000000"/>
          <w:sz w:val="24"/>
          <w:szCs w:val="24"/>
          <w:lang w:val="sq-AL"/>
        </w:rPr>
        <w:t>2”</w:t>
      </w:r>
      <w:r w:rsidRPr="009943FD">
        <w:rPr>
          <w:rFonts w:ascii="Garamond" w:hAnsi="Garamond" w:cs="Times New Roman"/>
          <w:color w:val="000000"/>
          <w:sz w:val="24"/>
          <w:szCs w:val="24"/>
          <w:lang w:val="sq-AL"/>
        </w:rPr>
        <w:t xml:space="preserve"> nënkupton një anije cisternë për naftë me tonazh të plotë të barabartë apo më të madh se 20 000 t</w:t>
      </w:r>
      <w:r w:rsidR="002D6D95"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që transporton naftë bruto, mazut, vaj </w:t>
      </w:r>
      <w:proofErr w:type="spellStart"/>
      <w:r w:rsidRPr="009943FD">
        <w:rPr>
          <w:rFonts w:ascii="Garamond" w:hAnsi="Garamond" w:cs="Times New Roman"/>
          <w:color w:val="000000"/>
          <w:sz w:val="24"/>
          <w:szCs w:val="24"/>
          <w:lang w:val="sq-AL"/>
        </w:rPr>
        <w:t>diezel</w:t>
      </w:r>
      <w:proofErr w:type="spellEnd"/>
      <w:r w:rsidRPr="009943FD">
        <w:rPr>
          <w:rFonts w:ascii="Garamond" w:hAnsi="Garamond" w:cs="Times New Roman"/>
          <w:color w:val="000000"/>
          <w:sz w:val="24"/>
          <w:szCs w:val="24"/>
          <w:lang w:val="sq-AL"/>
        </w:rPr>
        <w:t xml:space="preserve"> të rëndë apo vaj </w:t>
      </w:r>
      <w:proofErr w:type="spellStart"/>
      <w:r w:rsidRPr="009943FD">
        <w:rPr>
          <w:rFonts w:ascii="Garamond" w:hAnsi="Garamond" w:cs="Times New Roman"/>
          <w:color w:val="000000"/>
          <w:sz w:val="24"/>
          <w:szCs w:val="24"/>
          <w:lang w:val="sq-AL"/>
        </w:rPr>
        <w:t>grasatimi</w:t>
      </w:r>
      <w:proofErr w:type="spellEnd"/>
      <w:r w:rsidR="00E36BFF"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apo një anije cisternë për naftë me një peshë të plotë të barabartë</w:t>
      </w:r>
      <w:r w:rsidR="00E36BFF"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apo më të madhe se 30000</w:t>
      </w:r>
      <w:r w:rsidR="00E36BFF"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t</w:t>
      </w:r>
      <w:r w:rsidR="00E36BFF"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që transporton hidrokarbure</w:t>
      </w:r>
      <w:r w:rsidR="00E36BFF"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përveç atyre të përmendur më sipër, që </w:t>
      </w:r>
      <w:r w:rsidR="00E36BFF" w:rsidRPr="009943FD">
        <w:rPr>
          <w:rFonts w:ascii="Garamond" w:hAnsi="Garamond" w:cs="Times New Roman"/>
          <w:color w:val="000000"/>
          <w:sz w:val="24"/>
          <w:szCs w:val="24"/>
          <w:lang w:val="sq-AL"/>
        </w:rPr>
        <w:t>plotësojnë</w:t>
      </w:r>
      <w:r w:rsidRPr="009943FD">
        <w:rPr>
          <w:rFonts w:ascii="Garamond" w:hAnsi="Garamond" w:cs="Times New Roman"/>
          <w:color w:val="000000"/>
          <w:sz w:val="24"/>
          <w:szCs w:val="24"/>
          <w:lang w:val="sq-AL"/>
        </w:rPr>
        <w:t xml:space="preserve"> </w:t>
      </w:r>
      <w:r w:rsidR="00E36BFF" w:rsidRPr="009943FD">
        <w:rPr>
          <w:rFonts w:ascii="Garamond" w:hAnsi="Garamond" w:cs="Times New Roman"/>
          <w:color w:val="000000"/>
          <w:sz w:val="24"/>
          <w:szCs w:val="24"/>
          <w:lang w:val="sq-AL"/>
        </w:rPr>
        <w:t>udhëzimet</w:t>
      </w:r>
      <w:r w:rsidRPr="009943FD">
        <w:rPr>
          <w:rFonts w:ascii="Garamond" w:hAnsi="Garamond" w:cs="Times New Roman"/>
          <w:color w:val="000000"/>
          <w:sz w:val="24"/>
          <w:szCs w:val="24"/>
          <w:lang w:val="sq-AL"/>
        </w:rPr>
        <w:t xml:space="preserve"> e aplikueshme të rregulloreve 18.1 deri 18.9, 18.12 deri 18.15, 30.4, 33.1, 33.2, 33.3, të aneksit I të </w:t>
      </w:r>
      <w:proofErr w:type="spellStart"/>
      <w:r w:rsidR="00E36BFF" w:rsidRPr="009943FD">
        <w:rPr>
          <w:rFonts w:ascii="Garamond" w:hAnsi="Garamond" w:cs="Times New Roman"/>
          <w:color w:val="000000"/>
          <w:sz w:val="24"/>
          <w:szCs w:val="24"/>
          <w:lang w:val="sq-AL"/>
        </w:rPr>
        <w:t>MARPOL</w:t>
      </w:r>
      <w:proofErr w:type="spellEnd"/>
      <w:r w:rsidR="00E36BFF"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73/78 të </w:t>
      </w:r>
      <w:r w:rsidR="00E36BFF"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ratifikuar nga </w:t>
      </w:r>
      <w:proofErr w:type="spellStart"/>
      <w:r w:rsidRPr="009943FD">
        <w:rPr>
          <w:rFonts w:ascii="Garamond" w:hAnsi="Garamond" w:cs="Times New Roman"/>
          <w:color w:val="000000"/>
          <w:sz w:val="24"/>
          <w:szCs w:val="24"/>
          <w:lang w:val="sq-AL"/>
        </w:rPr>
        <w:t>RSH</w:t>
      </w:r>
      <w:proofErr w:type="spellEnd"/>
      <w:r w:rsidRPr="009943FD">
        <w:rPr>
          <w:rFonts w:ascii="Garamond" w:hAnsi="Garamond" w:cs="Times New Roman"/>
          <w:color w:val="000000"/>
          <w:sz w:val="24"/>
          <w:szCs w:val="24"/>
          <w:lang w:val="sq-AL"/>
        </w:rPr>
        <w:t>-ja me ligjin nr.</w:t>
      </w:r>
      <w:r w:rsidR="00E36BFF"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9594/2006</w:t>
      </w:r>
      <w:r w:rsidR="00E36BFF"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 aderimin e Republikës së Shqipërisë në konventën ndërkombëtare detare </w:t>
      </w:r>
      <w:r w:rsidR="00E36BFF"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Për parandalimin e ndotjeve nga anijet, 1973</w:t>
      </w:r>
      <w:r w:rsidR="00E36BFF"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të ndryshuar me protokollin e vitit 1978 dhe është e pajisur me tanke balasti të ndara të vendosura në mënyrë mbrojtëse (</w:t>
      </w:r>
      <w:proofErr w:type="spellStart"/>
      <w:r w:rsidRPr="009943FD">
        <w:rPr>
          <w:rFonts w:ascii="Garamond" w:hAnsi="Garamond" w:cs="Times New Roman"/>
          <w:color w:val="000000"/>
          <w:sz w:val="24"/>
          <w:szCs w:val="24"/>
          <w:lang w:val="sq-AL"/>
        </w:rPr>
        <w:t>SBT</w:t>
      </w:r>
      <w:proofErr w:type="spellEnd"/>
      <w:r w:rsidRPr="009943FD">
        <w:rPr>
          <w:rFonts w:ascii="Garamond" w:hAnsi="Garamond" w:cs="Times New Roman"/>
          <w:color w:val="000000"/>
          <w:sz w:val="24"/>
          <w:szCs w:val="24"/>
          <w:lang w:val="sq-AL"/>
        </w:rPr>
        <w:t>/</w:t>
      </w:r>
      <w:proofErr w:type="spellStart"/>
      <w:r w:rsidRPr="009943FD">
        <w:rPr>
          <w:rFonts w:ascii="Garamond" w:hAnsi="Garamond" w:cs="Times New Roman"/>
          <w:color w:val="000000"/>
          <w:sz w:val="24"/>
          <w:szCs w:val="24"/>
          <w:lang w:val="sq-AL"/>
        </w:rPr>
        <w:t>PL</w:t>
      </w:r>
      <w:proofErr w:type="spellEnd"/>
      <w:r w:rsidRPr="009943FD">
        <w:rPr>
          <w:rFonts w:ascii="Garamond" w:hAnsi="Garamond" w:cs="Times New Roman"/>
          <w:color w:val="000000"/>
          <w:sz w:val="24"/>
          <w:szCs w:val="24"/>
          <w:lang w:val="sq-AL"/>
        </w:rPr>
        <w:t>);</w:t>
      </w:r>
    </w:p>
    <w:p w14:paraId="64E0263F" w14:textId="6239A062"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f)</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 xml:space="preserve">“Anije cisternë për naftë e </w:t>
      </w:r>
      <w:r w:rsidR="00893D10" w:rsidRPr="009943FD">
        <w:rPr>
          <w:rFonts w:ascii="Garamond" w:hAnsi="Garamond" w:cs="Times New Roman"/>
          <w:b/>
          <w:bCs/>
          <w:color w:val="000000"/>
          <w:sz w:val="24"/>
          <w:szCs w:val="24"/>
          <w:lang w:val="sq-AL"/>
        </w:rPr>
        <w:t xml:space="preserve">kategorisë </w:t>
      </w:r>
      <w:r w:rsidRPr="009943FD">
        <w:rPr>
          <w:rFonts w:ascii="Garamond" w:hAnsi="Garamond" w:cs="Times New Roman"/>
          <w:b/>
          <w:bCs/>
          <w:color w:val="000000"/>
          <w:sz w:val="24"/>
          <w:szCs w:val="24"/>
          <w:lang w:val="sq-AL"/>
        </w:rPr>
        <w:t>3”</w:t>
      </w:r>
      <w:r w:rsidRPr="009943FD">
        <w:rPr>
          <w:rFonts w:ascii="Garamond" w:hAnsi="Garamond" w:cs="Times New Roman"/>
          <w:color w:val="000000"/>
          <w:sz w:val="24"/>
          <w:szCs w:val="24"/>
          <w:lang w:val="sq-AL"/>
        </w:rPr>
        <w:t xml:space="preserve"> nënkupton një anije cisternë për naftë me tonazh të plotë të barabartë</w:t>
      </w:r>
      <w:r w:rsidR="00893D1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apo më të madh se 5000 t, por më pak se ajo e përmendur në pikat 4 dhe 5; </w:t>
      </w:r>
    </w:p>
    <w:p w14:paraId="06282BC3" w14:textId="6D9968F3" w:rsidR="001F6DCC" w:rsidRPr="009943FD" w:rsidRDefault="001F6DCC" w:rsidP="00F218B3">
      <w:pPr>
        <w:tabs>
          <w:tab w:val="left" w:pos="380"/>
          <w:tab w:val="left" w:pos="54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g)</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 xml:space="preserve">“Anije cisternë për naftë me një trup” </w:t>
      </w:r>
      <w:r w:rsidRPr="009943FD">
        <w:rPr>
          <w:rFonts w:ascii="Garamond" w:hAnsi="Garamond" w:cs="Times New Roman"/>
          <w:color w:val="000000"/>
          <w:sz w:val="24"/>
          <w:szCs w:val="24"/>
          <w:lang w:val="sq-AL"/>
        </w:rPr>
        <w:t xml:space="preserve">nënkupton një anije cisternë nafte që nuk përmbush kërkesat e dizajnit me mure të dyfishta ose ekuivalente në </w:t>
      </w:r>
      <w:r w:rsidR="00893D10" w:rsidRPr="009943FD">
        <w:rPr>
          <w:rFonts w:ascii="Garamond" w:hAnsi="Garamond" w:cs="Times New Roman"/>
          <w:color w:val="000000"/>
          <w:sz w:val="24"/>
          <w:szCs w:val="24"/>
          <w:lang w:val="sq-AL"/>
        </w:rPr>
        <w:t xml:space="preserve">rregulloret </w:t>
      </w:r>
      <w:r w:rsidRPr="009943FD">
        <w:rPr>
          <w:rFonts w:ascii="Garamond" w:hAnsi="Garamond" w:cs="Times New Roman"/>
          <w:color w:val="000000"/>
          <w:sz w:val="24"/>
          <w:szCs w:val="24"/>
          <w:lang w:val="sq-AL"/>
        </w:rPr>
        <w:t xml:space="preserve">19 dhe 28.6 të </w:t>
      </w:r>
      <w:r w:rsidR="00893D10"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w:t>
      </w:r>
    </w:p>
    <w:p w14:paraId="4E238865" w14:textId="5933C839"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h)</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“Anije cisternë për naftë me mure të dyfishta”</w:t>
      </w:r>
      <w:r w:rsidRPr="009943FD">
        <w:rPr>
          <w:rFonts w:ascii="Garamond" w:hAnsi="Garamond" w:cs="Times New Roman"/>
          <w:color w:val="000000"/>
          <w:sz w:val="24"/>
          <w:szCs w:val="24"/>
          <w:lang w:val="sq-AL"/>
        </w:rPr>
        <w:t xml:space="preserve"> nënkupton një anije cisternë për naftë me balast të veçuar, e ndërtuar në përputhje me kërkesat e përcaktuara në rregulloren </w:t>
      </w:r>
      <w:proofErr w:type="spellStart"/>
      <w:r w:rsidRPr="009943FD">
        <w:rPr>
          <w:rFonts w:ascii="Garamond" w:hAnsi="Garamond" w:cs="Times New Roman"/>
          <w:color w:val="000000"/>
          <w:sz w:val="24"/>
          <w:szCs w:val="24"/>
          <w:lang w:val="sq-AL"/>
        </w:rPr>
        <w:t>13F</w:t>
      </w:r>
      <w:proofErr w:type="spellEnd"/>
      <w:r w:rsidRPr="009943FD">
        <w:rPr>
          <w:rFonts w:ascii="Garamond" w:hAnsi="Garamond" w:cs="Times New Roman"/>
          <w:color w:val="000000"/>
          <w:sz w:val="24"/>
          <w:szCs w:val="24"/>
          <w:lang w:val="sq-AL"/>
        </w:rPr>
        <w:t xml:space="preserve"> (3) të shtojcës I të </w:t>
      </w:r>
      <w:proofErr w:type="spellStart"/>
      <w:r w:rsidR="00893D10" w:rsidRPr="009943FD">
        <w:rPr>
          <w:rFonts w:ascii="Garamond" w:hAnsi="Garamond" w:cs="Times New Roman"/>
          <w:color w:val="000000"/>
          <w:sz w:val="24"/>
          <w:szCs w:val="24"/>
          <w:lang w:val="sq-AL"/>
        </w:rPr>
        <w:t>MARPOL</w:t>
      </w:r>
      <w:proofErr w:type="spellEnd"/>
      <w:r w:rsidR="00893D10"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73/78, ratifikuar nga </w:t>
      </w:r>
      <w:proofErr w:type="spellStart"/>
      <w:r w:rsidRPr="009943FD">
        <w:rPr>
          <w:rFonts w:ascii="Garamond" w:hAnsi="Garamond" w:cs="Times New Roman"/>
          <w:color w:val="000000"/>
          <w:sz w:val="24"/>
          <w:szCs w:val="24"/>
          <w:lang w:val="sq-AL"/>
        </w:rPr>
        <w:t>RSH</w:t>
      </w:r>
      <w:proofErr w:type="spellEnd"/>
      <w:r w:rsidRPr="009943FD">
        <w:rPr>
          <w:rFonts w:ascii="Garamond" w:hAnsi="Garamond" w:cs="Times New Roman"/>
          <w:color w:val="000000"/>
          <w:sz w:val="24"/>
          <w:szCs w:val="24"/>
          <w:lang w:val="sq-AL"/>
        </w:rPr>
        <w:t>-ja me ligjin nr.</w:t>
      </w:r>
      <w:r w:rsidR="00893D10"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9594/2006</w:t>
      </w:r>
      <w:r w:rsidR="00893D1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 aderimin e Republikës së Shqipërisë në konventën ndërkombëtare detare </w:t>
      </w:r>
      <w:r w:rsidR="00893D1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Për parandalimin e ndotjeve nga anijet, 1973</w:t>
      </w:r>
      <w:r w:rsidR="00893D1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të ndryshuar me protokollin e vitit 1978:</w:t>
      </w:r>
    </w:p>
    <w:p w14:paraId="44345924" w14:textId="5D02F6C9"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lastRenderedPageBreak/>
        <w:t>1.</w:t>
      </w:r>
      <w:r w:rsidR="00E75288" w:rsidRPr="009943FD">
        <w:rPr>
          <w:rFonts w:ascii="Garamond" w:hAnsi="Garamond" w:cs="Times New Roman"/>
          <w:color w:val="000000"/>
          <w:sz w:val="24"/>
          <w:szCs w:val="24"/>
          <w:lang w:val="sq-AL"/>
        </w:rPr>
        <w:t xml:space="preserve"> </w:t>
      </w:r>
      <w:r w:rsidR="00893D10" w:rsidRPr="009943FD">
        <w:rPr>
          <w:rFonts w:ascii="Garamond" w:hAnsi="Garamond" w:cs="Times New Roman"/>
          <w:color w:val="000000"/>
          <w:sz w:val="24"/>
          <w:szCs w:val="24"/>
          <w:lang w:val="sq-AL"/>
        </w:rPr>
        <w:t xml:space="preserve">Me </w:t>
      </w:r>
      <w:r w:rsidRPr="009943FD">
        <w:rPr>
          <w:rFonts w:ascii="Garamond" w:hAnsi="Garamond" w:cs="Times New Roman"/>
          <w:color w:val="000000"/>
          <w:sz w:val="24"/>
          <w:szCs w:val="24"/>
          <w:lang w:val="sq-AL"/>
        </w:rPr>
        <w:t>kapacitet peshë të plotë prej 5 000 t</w:t>
      </w:r>
      <w:r w:rsidR="00893D1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më shumë, që përmbush kërkesat e dizajnit për mure t</w:t>
      </w:r>
      <w:r w:rsidR="00743778"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dyfishta ose dizajn të </w:t>
      </w:r>
      <w:r w:rsidR="00893D10" w:rsidRPr="009943FD">
        <w:rPr>
          <w:rFonts w:ascii="Garamond" w:hAnsi="Garamond" w:cs="Times New Roman"/>
          <w:color w:val="000000"/>
          <w:sz w:val="24"/>
          <w:szCs w:val="24"/>
          <w:lang w:val="sq-AL"/>
        </w:rPr>
        <w:t>barasvlershëm</w:t>
      </w:r>
      <w:r w:rsidRPr="009943FD">
        <w:rPr>
          <w:rFonts w:ascii="Garamond" w:hAnsi="Garamond" w:cs="Times New Roman"/>
          <w:color w:val="000000"/>
          <w:sz w:val="24"/>
          <w:szCs w:val="24"/>
          <w:lang w:val="sq-AL"/>
        </w:rPr>
        <w:t xml:space="preserve"> në </w:t>
      </w:r>
      <w:r w:rsidR="00893D10" w:rsidRPr="009943FD">
        <w:rPr>
          <w:rFonts w:ascii="Garamond" w:hAnsi="Garamond" w:cs="Times New Roman"/>
          <w:color w:val="000000"/>
          <w:sz w:val="24"/>
          <w:szCs w:val="24"/>
          <w:lang w:val="sq-AL"/>
        </w:rPr>
        <w:t xml:space="preserve">rregulloret </w:t>
      </w:r>
      <w:r w:rsidRPr="009943FD">
        <w:rPr>
          <w:rFonts w:ascii="Garamond" w:hAnsi="Garamond" w:cs="Times New Roman"/>
          <w:color w:val="000000"/>
          <w:sz w:val="24"/>
          <w:szCs w:val="24"/>
          <w:lang w:val="sq-AL"/>
        </w:rPr>
        <w:t xml:space="preserve">19 dhe 28.6 të </w:t>
      </w:r>
      <w:r w:rsidR="00893D10"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ose me kërkesat në </w:t>
      </w:r>
      <w:r w:rsidR="00893D10"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20.1.3 të saj; ose </w:t>
      </w:r>
    </w:p>
    <w:p w14:paraId="274C9ABD" w14:textId="37D25AC1"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2.</w:t>
      </w:r>
      <w:r w:rsidR="00E75288" w:rsidRPr="009943FD">
        <w:rPr>
          <w:rFonts w:ascii="Garamond" w:hAnsi="Garamond" w:cs="Times New Roman"/>
          <w:color w:val="000000"/>
          <w:sz w:val="24"/>
          <w:szCs w:val="24"/>
          <w:lang w:val="sq-AL"/>
        </w:rPr>
        <w:t xml:space="preserve"> </w:t>
      </w:r>
      <w:r w:rsidR="00893D10" w:rsidRPr="009943FD">
        <w:rPr>
          <w:rFonts w:ascii="Garamond" w:hAnsi="Garamond" w:cs="Times New Roman"/>
          <w:color w:val="000000"/>
          <w:sz w:val="24"/>
          <w:szCs w:val="24"/>
          <w:lang w:val="sq-AL"/>
        </w:rPr>
        <w:t xml:space="preserve">Me </w:t>
      </w:r>
      <w:r w:rsidRPr="009943FD">
        <w:rPr>
          <w:rFonts w:ascii="Garamond" w:hAnsi="Garamond" w:cs="Times New Roman"/>
          <w:color w:val="000000"/>
          <w:sz w:val="24"/>
          <w:szCs w:val="24"/>
          <w:lang w:val="sq-AL"/>
        </w:rPr>
        <w:t>kapacitet peshë të plotë prej 600 t</w:t>
      </w:r>
      <w:r w:rsidR="00893D10"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më shumë, por më pak se 5 000 t, e pajisur me </w:t>
      </w:r>
      <w:proofErr w:type="spellStart"/>
      <w:r w:rsidRPr="009943FD">
        <w:rPr>
          <w:rFonts w:ascii="Garamond" w:hAnsi="Garamond" w:cs="Times New Roman"/>
          <w:color w:val="000000"/>
          <w:sz w:val="24"/>
          <w:szCs w:val="24"/>
          <w:lang w:val="sq-AL"/>
        </w:rPr>
        <w:t>balasta</w:t>
      </w:r>
      <w:proofErr w:type="spellEnd"/>
      <w:r w:rsidRPr="009943FD">
        <w:rPr>
          <w:rFonts w:ascii="Garamond" w:hAnsi="Garamond" w:cs="Times New Roman"/>
          <w:color w:val="000000"/>
          <w:sz w:val="24"/>
          <w:szCs w:val="24"/>
          <w:lang w:val="sq-AL"/>
        </w:rPr>
        <w:t xml:space="preserve"> ose hapësira në fundin e dyfishtë që përputhen me </w:t>
      </w:r>
      <w:r w:rsidR="00893D10"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19.6.1 të </w:t>
      </w:r>
      <w:r w:rsidR="00893D10" w:rsidRPr="009943FD">
        <w:rPr>
          <w:rFonts w:ascii="Garamond" w:hAnsi="Garamond" w:cs="Times New Roman"/>
          <w:color w:val="000000"/>
          <w:sz w:val="24"/>
          <w:szCs w:val="24"/>
          <w:lang w:val="sq-AL"/>
        </w:rPr>
        <w:t xml:space="preserve">shtojcës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dhe </w:t>
      </w:r>
      <w:proofErr w:type="spellStart"/>
      <w:r w:rsidRPr="009943FD">
        <w:rPr>
          <w:rFonts w:ascii="Garamond" w:hAnsi="Garamond" w:cs="Times New Roman"/>
          <w:color w:val="000000"/>
          <w:sz w:val="24"/>
          <w:szCs w:val="24"/>
          <w:lang w:val="sq-AL"/>
        </w:rPr>
        <w:t>balasta</w:t>
      </w:r>
      <w:proofErr w:type="spellEnd"/>
      <w:r w:rsidRPr="009943FD">
        <w:rPr>
          <w:rFonts w:ascii="Garamond" w:hAnsi="Garamond" w:cs="Times New Roman"/>
          <w:color w:val="000000"/>
          <w:sz w:val="24"/>
          <w:szCs w:val="24"/>
          <w:lang w:val="sq-AL"/>
        </w:rPr>
        <w:t xml:space="preserve"> anësore ose hapësira të vendosura në përputhje me </w:t>
      </w:r>
      <w:r w:rsidR="00893D10"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19.3.1 të saj, dhe që përputhen me kërkesën për distancën sipas </w:t>
      </w:r>
      <w:r w:rsidR="00893D10" w:rsidRPr="009943FD">
        <w:rPr>
          <w:rFonts w:ascii="Garamond" w:hAnsi="Garamond" w:cs="Times New Roman"/>
          <w:color w:val="000000"/>
          <w:sz w:val="24"/>
          <w:szCs w:val="24"/>
          <w:lang w:val="sq-AL"/>
        </w:rPr>
        <w:t xml:space="preserve">rregullores </w:t>
      </w:r>
      <w:r w:rsidRPr="009943FD">
        <w:rPr>
          <w:rFonts w:ascii="Garamond" w:hAnsi="Garamond" w:cs="Times New Roman"/>
          <w:color w:val="000000"/>
          <w:sz w:val="24"/>
          <w:szCs w:val="24"/>
          <w:lang w:val="sq-AL"/>
        </w:rPr>
        <w:t>19.6.2;</w:t>
      </w:r>
    </w:p>
    <w:p w14:paraId="40D90446" w14:textId="7FDB8B78" w:rsidR="001F6DCC" w:rsidRPr="009943FD" w:rsidRDefault="001F6DCC" w:rsidP="00F218B3">
      <w:pPr>
        <w:tabs>
          <w:tab w:val="left" w:pos="380"/>
          <w:tab w:val="left" w:pos="540"/>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i)</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“Vjet</w:t>
      </w:r>
      <w:r w:rsidR="00216292" w:rsidRPr="009943FD">
        <w:rPr>
          <w:rFonts w:ascii="Garamond" w:hAnsi="Garamond" w:cs="Times New Roman"/>
          <w:b/>
          <w:bCs/>
          <w:color w:val="000000"/>
          <w:sz w:val="24"/>
          <w:szCs w:val="24"/>
          <w:lang w:val="sq-AL"/>
        </w:rPr>
        <w:t>ë</w:t>
      </w:r>
      <w:r w:rsidRPr="009943FD">
        <w:rPr>
          <w:rFonts w:ascii="Garamond" w:hAnsi="Garamond" w:cs="Times New Roman"/>
          <w:b/>
          <w:bCs/>
          <w:color w:val="000000"/>
          <w:sz w:val="24"/>
          <w:szCs w:val="24"/>
          <w:lang w:val="sq-AL"/>
        </w:rPr>
        <w:t>rsia</w:t>
      </w:r>
      <w:r w:rsidRPr="009943FD">
        <w:rPr>
          <w:rFonts w:ascii="Garamond" w:hAnsi="Garamond" w:cs="Times New Roman"/>
          <w:color w:val="000000"/>
          <w:sz w:val="24"/>
          <w:szCs w:val="24"/>
          <w:lang w:val="sq-AL"/>
        </w:rPr>
        <w:t>” nënkupton vjetërsinë e anijes, të shprehur në numër vitesh që nga data e dorëzimit të saj;</w:t>
      </w:r>
    </w:p>
    <w:p w14:paraId="6085D36F" w14:textId="6BE76F60"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j)</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 xml:space="preserve">“Vaji </w:t>
      </w:r>
      <w:proofErr w:type="spellStart"/>
      <w:r w:rsidRPr="009943FD">
        <w:rPr>
          <w:rFonts w:ascii="Garamond" w:hAnsi="Garamond" w:cs="Times New Roman"/>
          <w:b/>
          <w:bCs/>
          <w:color w:val="000000"/>
          <w:sz w:val="24"/>
          <w:szCs w:val="24"/>
          <w:lang w:val="sq-AL"/>
        </w:rPr>
        <w:t>diezel</w:t>
      </w:r>
      <w:proofErr w:type="spellEnd"/>
      <w:r w:rsidRPr="009943FD">
        <w:rPr>
          <w:rFonts w:ascii="Garamond" w:hAnsi="Garamond" w:cs="Times New Roman"/>
          <w:b/>
          <w:bCs/>
          <w:color w:val="000000"/>
          <w:sz w:val="24"/>
          <w:szCs w:val="24"/>
          <w:lang w:val="sq-AL"/>
        </w:rPr>
        <w:t xml:space="preserve"> i rëndë”</w:t>
      </w:r>
      <w:r w:rsidRPr="009943FD">
        <w:rPr>
          <w:rFonts w:ascii="Garamond" w:hAnsi="Garamond" w:cs="Times New Roman"/>
          <w:color w:val="000000"/>
          <w:sz w:val="24"/>
          <w:szCs w:val="24"/>
          <w:lang w:val="sq-AL"/>
        </w:rPr>
        <w:t xml:space="preserve"> nënkupton vajin </w:t>
      </w:r>
      <w:proofErr w:type="spellStart"/>
      <w:r w:rsidRPr="009943FD">
        <w:rPr>
          <w:rFonts w:ascii="Garamond" w:hAnsi="Garamond" w:cs="Times New Roman"/>
          <w:color w:val="000000"/>
          <w:sz w:val="24"/>
          <w:szCs w:val="24"/>
          <w:lang w:val="sq-AL"/>
        </w:rPr>
        <w:t>diezel</w:t>
      </w:r>
      <w:proofErr w:type="spellEnd"/>
      <w:r w:rsidRPr="009943FD">
        <w:rPr>
          <w:rFonts w:ascii="Garamond" w:hAnsi="Garamond" w:cs="Times New Roman"/>
          <w:color w:val="000000"/>
          <w:sz w:val="24"/>
          <w:szCs w:val="24"/>
          <w:lang w:val="sq-AL"/>
        </w:rPr>
        <w:t xml:space="preserve">, </w:t>
      </w:r>
      <w:r w:rsidR="005B5B27" w:rsidRPr="009943FD">
        <w:rPr>
          <w:rFonts w:ascii="Garamond" w:hAnsi="Garamond" w:cs="Times New Roman"/>
          <w:color w:val="000000"/>
          <w:sz w:val="24"/>
          <w:szCs w:val="24"/>
          <w:lang w:val="sq-AL"/>
        </w:rPr>
        <w:t>pavarësisht</w:t>
      </w:r>
      <w:r w:rsidRPr="009943FD">
        <w:rPr>
          <w:rFonts w:ascii="Garamond" w:hAnsi="Garamond" w:cs="Times New Roman"/>
          <w:color w:val="000000"/>
          <w:sz w:val="24"/>
          <w:szCs w:val="24"/>
          <w:lang w:val="sq-AL"/>
        </w:rPr>
        <w:t xml:space="preserve"> distilimeve 50% e volumeve të </w:t>
      </w:r>
      <w:proofErr w:type="spellStart"/>
      <w:r w:rsidRPr="009943FD">
        <w:rPr>
          <w:rFonts w:ascii="Garamond" w:hAnsi="Garamond" w:cs="Times New Roman"/>
          <w:color w:val="000000"/>
          <w:sz w:val="24"/>
          <w:szCs w:val="24"/>
          <w:lang w:val="sq-AL"/>
        </w:rPr>
        <w:t>të</w:t>
      </w:r>
      <w:proofErr w:type="spellEnd"/>
      <w:r w:rsidRPr="009943FD">
        <w:rPr>
          <w:rFonts w:ascii="Garamond" w:hAnsi="Garamond" w:cs="Times New Roman"/>
          <w:color w:val="000000"/>
          <w:sz w:val="24"/>
          <w:szCs w:val="24"/>
          <w:lang w:val="sq-AL"/>
        </w:rPr>
        <w:t xml:space="preserve"> cilave bëhen në një temperaturë jo më të madhe se </w:t>
      </w:r>
      <w:proofErr w:type="spellStart"/>
      <w:r w:rsidRPr="009943FD">
        <w:rPr>
          <w:rFonts w:ascii="Garamond" w:hAnsi="Garamond" w:cs="Times New Roman"/>
          <w:color w:val="000000"/>
          <w:sz w:val="24"/>
          <w:szCs w:val="24"/>
          <w:lang w:val="sq-AL"/>
        </w:rPr>
        <w:t>340ºC</w:t>
      </w:r>
      <w:proofErr w:type="spellEnd"/>
      <w:r w:rsidRPr="009943FD">
        <w:rPr>
          <w:rFonts w:ascii="Garamond" w:hAnsi="Garamond" w:cs="Times New Roman"/>
          <w:color w:val="000000"/>
          <w:sz w:val="24"/>
          <w:szCs w:val="24"/>
          <w:lang w:val="sq-AL"/>
        </w:rPr>
        <w:t xml:space="preserve"> gjatë provave të bëra sipas një metode të gjykuar si e pranueshme nga Organizata </w:t>
      </w:r>
      <w:r w:rsidR="005B5B27" w:rsidRPr="009943FD">
        <w:rPr>
          <w:rFonts w:ascii="Garamond" w:hAnsi="Garamond" w:cs="Times New Roman"/>
          <w:color w:val="000000"/>
          <w:sz w:val="24"/>
          <w:szCs w:val="24"/>
          <w:lang w:val="sq-AL"/>
        </w:rPr>
        <w:t>Ndërkombëtare</w:t>
      </w:r>
      <w:r w:rsidRPr="009943FD">
        <w:rPr>
          <w:rFonts w:ascii="Garamond" w:hAnsi="Garamond" w:cs="Times New Roman"/>
          <w:color w:val="000000"/>
          <w:sz w:val="24"/>
          <w:szCs w:val="24"/>
          <w:lang w:val="sq-AL"/>
        </w:rPr>
        <w:t xml:space="preserve"> Detare (</w:t>
      </w:r>
      <w:proofErr w:type="spellStart"/>
      <w:r w:rsidRPr="009943FD">
        <w:rPr>
          <w:rFonts w:ascii="Garamond" w:hAnsi="Garamond" w:cs="Times New Roman"/>
          <w:color w:val="000000"/>
          <w:sz w:val="24"/>
          <w:szCs w:val="24"/>
          <w:lang w:val="sq-AL"/>
        </w:rPr>
        <w:t>IMO</w:t>
      </w:r>
      <w:proofErr w:type="spellEnd"/>
      <w:r w:rsidRPr="009943FD">
        <w:rPr>
          <w:rFonts w:ascii="Garamond" w:hAnsi="Garamond" w:cs="Times New Roman"/>
          <w:color w:val="000000"/>
          <w:sz w:val="24"/>
          <w:szCs w:val="24"/>
          <w:lang w:val="sq-AL"/>
        </w:rPr>
        <w:t xml:space="preserve">); </w:t>
      </w:r>
    </w:p>
    <w:p w14:paraId="090D39A5" w14:textId="0D862FB7"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k)</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“Mazut”</w:t>
      </w:r>
      <w:r w:rsidRPr="009943FD">
        <w:rPr>
          <w:rFonts w:ascii="Garamond" w:hAnsi="Garamond" w:cs="Times New Roman"/>
          <w:color w:val="000000"/>
          <w:sz w:val="24"/>
          <w:szCs w:val="24"/>
          <w:lang w:val="sq-AL"/>
        </w:rPr>
        <w:t xml:space="preserve"> nënkupton </w:t>
      </w:r>
      <w:proofErr w:type="spellStart"/>
      <w:r w:rsidRPr="009943FD">
        <w:rPr>
          <w:rFonts w:ascii="Garamond" w:hAnsi="Garamond" w:cs="Times New Roman"/>
          <w:color w:val="000000"/>
          <w:sz w:val="24"/>
          <w:szCs w:val="24"/>
          <w:lang w:val="sq-AL"/>
        </w:rPr>
        <w:t>distilatet</w:t>
      </w:r>
      <w:proofErr w:type="spellEnd"/>
      <w:r w:rsidRPr="009943FD">
        <w:rPr>
          <w:rFonts w:ascii="Garamond" w:hAnsi="Garamond" w:cs="Times New Roman"/>
          <w:color w:val="000000"/>
          <w:sz w:val="24"/>
          <w:szCs w:val="24"/>
          <w:lang w:val="sq-AL"/>
        </w:rPr>
        <w:t xml:space="preserve"> e rënda të naftës së papërpunuar ose mbetjet prej saj ose përzierjet e materialeve të tilla</w:t>
      </w:r>
      <w:r w:rsidR="005B5B27"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siç përcaktohet në </w:t>
      </w:r>
      <w:r w:rsidR="005B5B27"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20 të </w:t>
      </w:r>
      <w:r w:rsidR="005B5B27"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w:t>
      </w:r>
    </w:p>
    <w:p w14:paraId="5B692D21" w14:textId="751908BD" w:rsidR="001F6DCC" w:rsidRPr="009943FD" w:rsidRDefault="001F6DCC" w:rsidP="00F218B3">
      <w:pPr>
        <w:tabs>
          <w:tab w:val="left" w:pos="38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l)</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“Lëndë djegëse nafte e rëndë”</w:t>
      </w:r>
      <w:r w:rsidRPr="009943FD">
        <w:rPr>
          <w:rFonts w:ascii="Garamond" w:hAnsi="Garamond" w:cs="Times New Roman"/>
          <w:color w:val="000000"/>
          <w:sz w:val="24"/>
          <w:szCs w:val="24"/>
          <w:lang w:val="sq-AL"/>
        </w:rPr>
        <w:t xml:space="preserve"> nënkupton:</w:t>
      </w:r>
    </w:p>
    <w:p w14:paraId="6CF5420C" w14:textId="354E99C5" w:rsidR="001F6DCC" w:rsidRPr="009943FD" w:rsidRDefault="001F6DCC" w:rsidP="00F218B3">
      <w:pPr>
        <w:tabs>
          <w:tab w:val="left" w:pos="380"/>
          <w:tab w:val="left" w:pos="9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1.</w:t>
      </w:r>
      <w:r w:rsidR="00E75288" w:rsidRPr="009943FD">
        <w:rPr>
          <w:rFonts w:ascii="Garamond" w:hAnsi="Garamond" w:cs="Times New Roman"/>
          <w:color w:val="000000"/>
          <w:sz w:val="24"/>
          <w:szCs w:val="24"/>
          <w:lang w:val="sq-AL"/>
        </w:rPr>
        <w:t xml:space="preserve"> </w:t>
      </w:r>
      <w:r w:rsidR="005B5B27" w:rsidRPr="009943FD">
        <w:rPr>
          <w:rFonts w:ascii="Garamond" w:hAnsi="Garamond" w:cs="Times New Roman"/>
          <w:color w:val="000000"/>
          <w:sz w:val="24"/>
          <w:szCs w:val="24"/>
          <w:lang w:val="sq-AL"/>
        </w:rPr>
        <w:t xml:space="preserve">Nafta </w:t>
      </w:r>
      <w:r w:rsidRPr="009943FD">
        <w:rPr>
          <w:rFonts w:ascii="Garamond" w:hAnsi="Garamond" w:cs="Times New Roman"/>
          <w:color w:val="000000"/>
          <w:sz w:val="24"/>
          <w:szCs w:val="24"/>
          <w:lang w:val="sq-AL"/>
        </w:rPr>
        <w:t>bruto me dendësi mbi 900 kg/</w:t>
      </w:r>
      <w:proofErr w:type="spellStart"/>
      <w:r w:rsidRPr="009943FD">
        <w:rPr>
          <w:rFonts w:ascii="Garamond" w:hAnsi="Garamond" w:cs="Times New Roman"/>
          <w:color w:val="000000"/>
          <w:sz w:val="24"/>
          <w:szCs w:val="24"/>
          <w:lang w:val="sq-AL"/>
        </w:rPr>
        <w:t>m³</w:t>
      </w:r>
      <w:proofErr w:type="spellEnd"/>
      <w:r w:rsidRPr="009943FD">
        <w:rPr>
          <w:rFonts w:ascii="Garamond" w:hAnsi="Garamond" w:cs="Times New Roman"/>
          <w:color w:val="000000"/>
          <w:sz w:val="24"/>
          <w:szCs w:val="24"/>
          <w:lang w:val="sq-AL"/>
        </w:rPr>
        <w:t xml:space="preserve"> në </w:t>
      </w:r>
      <w:proofErr w:type="spellStart"/>
      <w:r w:rsidRPr="009943FD">
        <w:rPr>
          <w:rFonts w:ascii="Garamond" w:hAnsi="Garamond" w:cs="Times New Roman"/>
          <w:color w:val="000000"/>
          <w:sz w:val="24"/>
          <w:szCs w:val="24"/>
          <w:lang w:val="sq-AL"/>
        </w:rPr>
        <w:t>15°C</w:t>
      </w:r>
      <w:proofErr w:type="spellEnd"/>
      <w:r w:rsidRPr="009943FD">
        <w:rPr>
          <w:rFonts w:ascii="Garamond" w:hAnsi="Garamond" w:cs="Times New Roman"/>
          <w:color w:val="000000"/>
          <w:sz w:val="24"/>
          <w:szCs w:val="24"/>
          <w:lang w:val="sq-AL"/>
        </w:rPr>
        <w:t xml:space="preserve"> (që korrespondon me një shkallë </w:t>
      </w:r>
      <w:proofErr w:type="spellStart"/>
      <w:r w:rsidRPr="009943FD">
        <w:rPr>
          <w:rFonts w:ascii="Garamond" w:hAnsi="Garamond" w:cs="Times New Roman"/>
          <w:color w:val="000000"/>
          <w:sz w:val="24"/>
          <w:szCs w:val="24"/>
          <w:lang w:val="sq-AL"/>
        </w:rPr>
        <w:t>API</w:t>
      </w:r>
      <w:proofErr w:type="spellEnd"/>
      <w:r w:rsidRPr="009943FD">
        <w:rPr>
          <w:rFonts w:ascii="Garamond" w:hAnsi="Garamond" w:cs="Times New Roman"/>
          <w:color w:val="000000"/>
          <w:sz w:val="24"/>
          <w:szCs w:val="24"/>
          <w:lang w:val="sq-AL"/>
        </w:rPr>
        <w:t xml:space="preserve"> më të ulët se 25,7);</w:t>
      </w:r>
    </w:p>
    <w:p w14:paraId="17F3B841" w14:textId="4012062C" w:rsidR="001F6DCC" w:rsidRPr="009943FD" w:rsidRDefault="001F6DCC" w:rsidP="00F218B3">
      <w:pPr>
        <w:tabs>
          <w:tab w:val="left" w:pos="380"/>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2.</w:t>
      </w:r>
      <w:r w:rsidR="00E75288" w:rsidRPr="009943FD">
        <w:rPr>
          <w:rFonts w:ascii="Garamond" w:hAnsi="Garamond" w:cs="Times New Roman"/>
          <w:color w:val="000000"/>
          <w:sz w:val="24"/>
          <w:szCs w:val="24"/>
          <w:lang w:val="sq-AL"/>
        </w:rPr>
        <w:t xml:space="preserve"> </w:t>
      </w:r>
      <w:r w:rsidR="005B5B27" w:rsidRPr="009943FD">
        <w:rPr>
          <w:rFonts w:ascii="Garamond" w:hAnsi="Garamond" w:cs="Times New Roman"/>
          <w:color w:val="000000"/>
          <w:sz w:val="24"/>
          <w:szCs w:val="24"/>
          <w:lang w:val="sq-AL"/>
        </w:rPr>
        <w:t xml:space="preserve">Lëndë </w:t>
      </w:r>
      <w:r w:rsidRPr="009943FD">
        <w:rPr>
          <w:rFonts w:ascii="Garamond" w:hAnsi="Garamond" w:cs="Times New Roman"/>
          <w:color w:val="000000"/>
          <w:sz w:val="24"/>
          <w:szCs w:val="24"/>
          <w:lang w:val="sq-AL"/>
        </w:rPr>
        <w:t>djegëse nafte të tjera</w:t>
      </w:r>
      <w:r w:rsidR="005B5B27"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përveç naftës bruto, me dendësi mbi 900 kg/</w:t>
      </w:r>
      <w:proofErr w:type="spellStart"/>
      <w:r w:rsidRPr="009943FD">
        <w:rPr>
          <w:rFonts w:ascii="Garamond" w:hAnsi="Garamond" w:cs="Times New Roman"/>
          <w:color w:val="000000"/>
          <w:sz w:val="24"/>
          <w:szCs w:val="24"/>
          <w:lang w:val="sq-AL"/>
        </w:rPr>
        <w:t>m³</w:t>
      </w:r>
      <w:proofErr w:type="spellEnd"/>
      <w:r w:rsidRPr="009943FD">
        <w:rPr>
          <w:rFonts w:ascii="Garamond" w:hAnsi="Garamond" w:cs="Times New Roman"/>
          <w:color w:val="000000"/>
          <w:sz w:val="24"/>
          <w:szCs w:val="24"/>
          <w:lang w:val="sq-AL"/>
        </w:rPr>
        <w:t xml:space="preserve"> në 15/°C ose me viskozitet </w:t>
      </w:r>
      <w:proofErr w:type="spellStart"/>
      <w:r w:rsidRPr="009943FD">
        <w:rPr>
          <w:rFonts w:ascii="Garamond" w:hAnsi="Garamond" w:cs="Times New Roman"/>
          <w:color w:val="000000"/>
          <w:sz w:val="24"/>
          <w:szCs w:val="24"/>
          <w:lang w:val="sq-AL"/>
        </w:rPr>
        <w:t>kinematik</w:t>
      </w:r>
      <w:proofErr w:type="spellEnd"/>
      <w:r w:rsidRPr="009943FD">
        <w:rPr>
          <w:rFonts w:ascii="Garamond" w:hAnsi="Garamond" w:cs="Times New Roman"/>
          <w:color w:val="000000"/>
          <w:sz w:val="24"/>
          <w:szCs w:val="24"/>
          <w:lang w:val="sq-AL"/>
        </w:rPr>
        <w:t xml:space="preserve"> mbi 180 </w:t>
      </w:r>
      <w:proofErr w:type="spellStart"/>
      <w:r w:rsidRPr="009943FD">
        <w:rPr>
          <w:rFonts w:ascii="Garamond" w:hAnsi="Garamond" w:cs="Times New Roman"/>
          <w:color w:val="000000"/>
          <w:sz w:val="24"/>
          <w:szCs w:val="24"/>
          <w:lang w:val="sq-AL"/>
        </w:rPr>
        <w:t>mm²</w:t>
      </w:r>
      <w:proofErr w:type="spellEnd"/>
      <w:r w:rsidRPr="009943FD">
        <w:rPr>
          <w:rFonts w:ascii="Garamond" w:hAnsi="Garamond" w:cs="Times New Roman"/>
          <w:color w:val="000000"/>
          <w:sz w:val="24"/>
          <w:szCs w:val="24"/>
          <w:lang w:val="sq-AL"/>
        </w:rPr>
        <w:t xml:space="preserve">/s në 50/°C (që korrespondon me një viskozitet </w:t>
      </w:r>
      <w:proofErr w:type="spellStart"/>
      <w:r w:rsidRPr="009943FD">
        <w:rPr>
          <w:rFonts w:ascii="Garamond" w:hAnsi="Garamond" w:cs="Times New Roman"/>
          <w:color w:val="000000"/>
          <w:sz w:val="24"/>
          <w:szCs w:val="24"/>
          <w:lang w:val="sq-AL"/>
        </w:rPr>
        <w:t>kinematik</w:t>
      </w:r>
      <w:proofErr w:type="spellEnd"/>
      <w:r w:rsidRPr="009943FD">
        <w:rPr>
          <w:rFonts w:ascii="Garamond" w:hAnsi="Garamond" w:cs="Times New Roman"/>
          <w:color w:val="000000"/>
          <w:sz w:val="24"/>
          <w:szCs w:val="24"/>
          <w:lang w:val="sq-AL"/>
        </w:rPr>
        <w:t xml:space="preserve"> mbi 180 </w:t>
      </w:r>
      <w:proofErr w:type="spellStart"/>
      <w:r w:rsidRPr="009943FD">
        <w:rPr>
          <w:rFonts w:ascii="Garamond" w:hAnsi="Garamond" w:cs="Times New Roman"/>
          <w:color w:val="000000"/>
          <w:sz w:val="24"/>
          <w:szCs w:val="24"/>
          <w:lang w:val="sq-AL"/>
        </w:rPr>
        <w:t>cSt</w:t>
      </w:r>
      <w:proofErr w:type="spellEnd"/>
      <w:r w:rsidRPr="009943FD">
        <w:rPr>
          <w:rFonts w:ascii="Garamond" w:hAnsi="Garamond" w:cs="Times New Roman"/>
          <w:color w:val="000000"/>
          <w:sz w:val="24"/>
          <w:szCs w:val="24"/>
          <w:lang w:val="sq-AL"/>
        </w:rPr>
        <w:t>);</w:t>
      </w:r>
    </w:p>
    <w:p w14:paraId="7BF04CAF" w14:textId="3255ADB1" w:rsidR="001F6DCC" w:rsidRPr="009943FD" w:rsidRDefault="001F6DCC" w:rsidP="00F218B3">
      <w:pPr>
        <w:tabs>
          <w:tab w:val="left" w:pos="380"/>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3.</w:t>
      </w:r>
      <w:r w:rsidR="00E75288" w:rsidRPr="009943FD">
        <w:rPr>
          <w:rFonts w:ascii="Garamond" w:hAnsi="Garamond" w:cs="Times New Roman"/>
          <w:color w:val="000000"/>
          <w:sz w:val="24"/>
          <w:szCs w:val="24"/>
          <w:lang w:val="sq-AL"/>
        </w:rPr>
        <w:t xml:space="preserve"> </w:t>
      </w:r>
      <w:r w:rsidR="005B5B27" w:rsidRPr="009943FD">
        <w:rPr>
          <w:rFonts w:ascii="Garamond" w:hAnsi="Garamond" w:cs="Times New Roman"/>
          <w:color w:val="000000"/>
          <w:sz w:val="24"/>
          <w:szCs w:val="24"/>
          <w:lang w:val="sq-AL"/>
        </w:rPr>
        <w:t xml:space="preserve">Bitumi </w:t>
      </w:r>
      <w:r w:rsidRPr="009943FD">
        <w:rPr>
          <w:rFonts w:ascii="Garamond" w:hAnsi="Garamond" w:cs="Times New Roman"/>
          <w:color w:val="000000"/>
          <w:sz w:val="24"/>
          <w:szCs w:val="24"/>
          <w:lang w:val="sq-AL"/>
        </w:rPr>
        <w:t>dhe katrani</w:t>
      </w:r>
      <w:r w:rsidR="005B5B27"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si dhe emulsionet e tyre.</w:t>
      </w:r>
    </w:p>
    <w:p w14:paraId="4CBAC2D2" w14:textId="46BA0E88" w:rsidR="001F6DCC" w:rsidRPr="009943FD" w:rsidRDefault="001F6DCC" w:rsidP="00F218B3">
      <w:pPr>
        <w:tabs>
          <w:tab w:val="left" w:pos="380"/>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m)</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 xml:space="preserve">“Shkalla </w:t>
      </w:r>
      <w:proofErr w:type="spellStart"/>
      <w:r w:rsidRPr="009943FD">
        <w:rPr>
          <w:rFonts w:ascii="Garamond" w:hAnsi="Garamond" w:cs="Times New Roman"/>
          <w:b/>
          <w:bCs/>
          <w:color w:val="000000"/>
          <w:sz w:val="24"/>
          <w:szCs w:val="24"/>
          <w:lang w:val="sq-AL"/>
        </w:rPr>
        <w:t>API</w:t>
      </w:r>
      <w:proofErr w:type="spellEnd"/>
      <w:r w:rsidRPr="009943FD">
        <w:rPr>
          <w:rFonts w:ascii="Garamond" w:hAnsi="Garamond" w:cs="Times New Roman"/>
          <w:b/>
          <w:bCs/>
          <w:color w:val="000000"/>
          <w:sz w:val="24"/>
          <w:szCs w:val="24"/>
          <w:lang w:val="sq-AL"/>
        </w:rPr>
        <w:t>”</w:t>
      </w:r>
      <w:r w:rsidRPr="009943FD">
        <w:rPr>
          <w:rFonts w:ascii="Garamond" w:hAnsi="Garamond" w:cs="Times New Roman"/>
          <w:color w:val="000000"/>
          <w:sz w:val="24"/>
          <w:szCs w:val="24"/>
          <w:lang w:val="sq-AL"/>
        </w:rPr>
        <w:t xml:space="preserve"> nënkupton njësinë matëse të densitetit të naftës dhe derivateve të saj e matur me formulën </w:t>
      </w:r>
      <w:proofErr w:type="spellStart"/>
      <w:r w:rsidRPr="009943FD">
        <w:rPr>
          <w:rFonts w:ascii="Garamond" w:hAnsi="Garamond" w:cs="Times New Roman"/>
          <w:color w:val="000000"/>
          <w:sz w:val="24"/>
          <w:szCs w:val="24"/>
          <w:lang w:val="sq-AL"/>
        </w:rPr>
        <w:t>API</w:t>
      </w:r>
      <w:proofErr w:type="spellEnd"/>
      <w:r w:rsidRPr="009943FD">
        <w:rPr>
          <w:rFonts w:ascii="Garamond" w:hAnsi="Garamond" w:cs="Times New Roman"/>
          <w:color w:val="000000"/>
          <w:sz w:val="24"/>
          <w:szCs w:val="24"/>
          <w:lang w:val="sq-AL"/>
        </w:rPr>
        <w:t>=141.5/</w:t>
      </w:r>
      <w:proofErr w:type="spellStart"/>
      <w:r w:rsidRPr="009943FD">
        <w:rPr>
          <w:rFonts w:ascii="Garamond" w:hAnsi="Garamond" w:cs="Times New Roman"/>
          <w:color w:val="000000"/>
          <w:sz w:val="24"/>
          <w:szCs w:val="24"/>
          <w:lang w:val="sq-AL"/>
        </w:rPr>
        <w:t>SG”131.5</w:t>
      </w:r>
      <w:proofErr w:type="spellEnd"/>
      <w:r w:rsidRPr="009943FD">
        <w:rPr>
          <w:rFonts w:ascii="Garamond" w:hAnsi="Garamond" w:cs="Times New Roman"/>
          <w:color w:val="000000"/>
          <w:sz w:val="24"/>
          <w:szCs w:val="24"/>
          <w:lang w:val="sq-AL"/>
        </w:rPr>
        <w:t xml:space="preserve">, ku </w:t>
      </w:r>
      <w:proofErr w:type="spellStart"/>
      <w:r w:rsidRPr="009943FD">
        <w:rPr>
          <w:rFonts w:ascii="Garamond" w:hAnsi="Garamond" w:cs="Times New Roman"/>
          <w:color w:val="000000"/>
          <w:sz w:val="24"/>
          <w:szCs w:val="24"/>
          <w:lang w:val="sq-AL"/>
        </w:rPr>
        <w:t>SG</w:t>
      </w:r>
      <w:proofErr w:type="spellEnd"/>
      <w:r w:rsidRPr="009943FD">
        <w:rPr>
          <w:rFonts w:ascii="Garamond" w:hAnsi="Garamond" w:cs="Times New Roman"/>
          <w:color w:val="000000"/>
          <w:sz w:val="24"/>
          <w:szCs w:val="24"/>
          <w:lang w:val="sq-AL"/>
        </w:rPr>
        <w:t xml:space="preserve"> është pesha specifike relative.</w:t>
      </w:r>
    </w:p>
    <w:p w14:paraId="33D0C5D6" w14:textId="437E09D6" w:rsidR="001F6DCC" w:rsidRPr="009943FD" w:rsidRDefault="001F6DCC" w:rsidP="00F218B3">
      <w:pPr>
        <w:tabs>
          <w:tab w:val="left" w:pos="38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b/>
          <w:bCs/>
          <w:color w:val="000000"/>
          <w:sz w:val="24"/>
          <w:szCs w:val="24"/>
          <w:lang w:val="sq-AL"/>
        </w:rPr>
        <w:t>n)</w:t>
      </w:r>
      <w:r w:rsidR="00E75288"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w:t>
      </w:r>
      <w:proofErr w:type="spellStart"/>
      <w:r w:rsidRPr="009943FD">
        <w:rPr>
          <w:rFonts w:ascii="Garamond" w:hAnsi="Garamond" w:cs="Times New Roman"/>
          <w:b/>
          <w:bCs/>
          <w:color w:val="000000"/>
          <w:sz w:val="24"/>
          <w:szCs w:val="24"/>
          <w:lang w:val="sq-AL"/>
        </w:rPr>
        <w:t>SBT</w:t>
      </w:r>
      <w:proofErr w:type="spellEnd"/>
      <w:r w:rsidRPr="009943FD">
        <w:rPr>
          <w:rFonts w:ascii="Garamond" w:hAnsi="Garamond" w:cs="Times New Roman"/>
          <w:b/>
          <w:bCs/>
          <w:color w:val="000000"/>
          <w:sz w:val="24"/>
          <w:szCs w:val="24"/>
          <w:lang w:val="sq-AL"/>
        </w:rPr>
        <w:t>/</w:t>
      </w:r>
      <w:proofErr w:type="spellStart"/>
      <w:r w:rsidRPr="009943FD">
        <w:rPr>
          <w:rFonts w:ascii="Garamond" w:hAnsi="Garamond" w:cs="Times New Roman"/>
          <w:b/>
          <w:bCs/>
          <w:color w:val="000000"/>
          <w:sz w:val="24"/>
          <w:szCs w:val="24"/>
          <w:lang w:val="sq-AL"/>
        </w:rPr>
        <w:t>PL</w:t>
      </w:r>
      <w:proofErr w:type="spellEnd"/>
      <w:r w:rsidRPr="009943FD">
        <w:rPr>
          <w:rFonts w:ascii="Garamond" w:hAnsi="Garamond" w:cs="Times New Roman"/>
          <w:b/>
          <w:bCs/>
          <w:color w:val="000000"/>
          <w:sz w:val="24"/>
          <w:szCs w:val="24"/>
          <w:lang w:val="sq-AL"/>
        </w:rPr>
        <w:t>”</w:t>
      </w:r>
      <w:r w:rsidRPr="009943FD">
        <w:rPr>
          <w:rFonts w:ascii="Garamond" w:hAnsi="Garamond" w:cs="Times New Roman"/>
          <w:color w:val="000000"/>
          <w:sz w:val="24"/>
          <w:szCs w:val="24"/>
          <w:lang w:val="sq-AL"/>
        </w:rPr>
        <w:t xml:space="preserve"> është një depozitë balasti e ndarë nga depozitat e karburantit</w:t>
      </w:r>
      <w:r w:rsidR="005B5B27"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të tjera, dhe e vendosur në një pjesë të anijes që minimizon rrezikun e ndotjes së naftës ose </w:t>
      </w:r>
      <w:r w:rsidR="005B5B27" w:rsidRPr="009943FD">
        <w:rPr>
          <w:rFonts w:ascii="Garamond" w:hAnsi="Garamond" w:cs="Times New Roman"/>
          <w:color w:val="000000"/>
          <w:sz w:val="24"/>
          <w:szCs w:val="24"/>
          <w:lang w:val="sq-AL"/>
        </w:rPr>
        <w:t>dëmtimit</w:t>
      </w:r>
      <w:r w:rsidRPr="009943FD">
        <w:rPr>
          <w:rFonts w:ascii="Garamond" w:hAnsi="Garamond" w:cs="Times New Roman"/>
          <w:color w:val="000000"/>
          <w:sz w:val="24"/>
          <w:szCs w:val="24"/>
          <w:lang w:val="sq-AL"/>
        </w:rPr>
        <w:t xml:space="preserve"> në rast incidenti.</w:t>
      </w:r>
    </w:p>
    <w:p w14:paraId="6B426A85" w14:textId="7777777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6BA218A" w14:textId="431492D7" w:rsidR="00E5726F" w:rsidRPr="009943FD" w:rsidRDefault="001F6DCC" w:rsidP="001059C8">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t>Neni 4</w:t>
      </w:r>
    </w:p>
    <w:p w14:paraId="2EE3AF4A" w14:textId="075223A1"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Detyrimi për ndërtimin me mure të dyfishta ose dizajn të barasvlershëm për anijet cisternë të naftës me një trup</w:t>
      </w:r>
    </w:p>
    <w:p w14:paraId="752D874A" w14:textId="77777777" w:rsidR="001059C8" w:rsidRPr="009943FD" w:rsidRDefault="001059C8"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FC87196" w14:textId="503C76D3"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1. Asnjë anije cisternë nafte nuk lejohet të operojë nën flamurin e Republikës së Shqipërisë, as nuk lejohet që ndonjë anije cisternë nafte, pavarësisht nga flamuri i saj, të hyjë në porte ose terminale detare nën juridiksionin e Republikës së Shqipërisë, nëse një anije e till</w:t>
      </w:r>
      <w:r w:rsidR="002105C6" w:rsidRPr="009943FD">
        <w:rPr>
          <w:rFonts w:ascii="Garamond" w:hAnsi="Garamond" w:cs="Times New Roman"/>
          <w:color w:val="000000"/>
          <w:sz w:val="24"/>
          <w:szCs w:val="24"/>
          <w:lang w:val="sq-AL"/>
        </w:rPr>
        <w:t>ë</w:t>
      </w:r>
      <w:r w:rsidRPr="009943FD">
        <w:rPr>
          <w:rFonts w:ascii="Garamond" w:hAnsi="Garamond" w:cs="Times New Roman"/>
          <w:color w:val="000000"/>
          <w:sz w:val="24"/>
          <w:szCs w:val="24"/>
          <w:lang w:val="sq-AL"/>
        </w:rPr>
        <w:t xml:space="preserve"> nuk përmbush kriteret për ndërtimin me mure të dyfishta.</w:t>
      </w:r>
    </w:p>
    <w:p w14:paraId="77BA812C" w14:textId="7F5AAADE"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2. Pavarësisht nga paragrafi 1,</w:t>
      </w:r>
      <w:r w:rsidR="005A683D"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anijet cisternë të naftës të </w:t>
      </w:r>
      <w:r w:rsidR="005A683D" w:rsidRPr="009943FD">
        <w:rPr>
          <w:rFonts w:ascii="Garamond" w:hAnsi="Garamond" w:cs="Times New Roman"/>
          <w:color w:val="000000"/>
          <w:sz w:val="24"/>
          <w:szCs w:val="24"/>
          <w:lang w:val="sq-AL"/>
        </w:rPr>
        <w:t xml:space="preserve">kategorisë </w:t>
      </w:r>
      <w:r w:rsidRPr="009943FD">
        <w:rPr>
          <w:rFonts w:ascii="Garamond" w:hAnsi="Garamond" w:cs="Times New Roman"/>
          <w:color w:val="000000"/>
          <w:sz w:val="24"/>
          <w:szCs w:val="24"/>
          <w:lang w:val="sq-AL"/>
        </w:rPr>
        <w:t>2</w:t>
      </w:r>
      <w:r w:rsidR="005A683D"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w:t>
      </w:r>
      <w:r w:rsidR="005A683D" w:rsidRPr="009943FD">
        <w:rPr>
          <w:rFonts w:ascii="Garamond" w:hAnsi="Garamond" w:cs="Times New Roman"/>
          <w:color w:val="000000"/>
          <w:sz w:val="24"/>
          <w:szCs w:val="24"/>
          <w:lang w:val="sq-AL"/>
        </w:rPr>
        <w:t xml:space="preserve">të kategorisë </w:t>
      </w:r>
      <w:r w:rsidRPr="009943FD">
        <w:rPr>
          <w:rFonts w:ascii="Garamond" w:hAnsi="Garamond" w:cs="Times New Roman"/>
          <w:color w:val="000000"/>
          <w:sz w:val="24"/>
          <w:szCs w:val="24"/>
          <w:lang w:val="sq-AL"/>
        </w:rPr>
        <w:t xml:space="preserve">3, që janë të pajisura vetëm me mure të dyfishta ose anë të dyfishta që nuk përdoren për transportin e naftës dhe që shtrihen për të gjithë gjatësinë e rezervuarve të ngarkesës, ose me veshje të dyfishta që nuk përdoren për transportin e naftës dhe që shtrihen për të gjithë gjatësinë e rezervuarve të ngarkesës, por që nuk plotësojnë kushtet për përjashtim nga dispozitat e </w:t>
      </w:r>
      <w:r w:rsidR="005A683D" w:rsidRPr="009943FD">
        <w:rPr>
          <w:rFonts w:ascii="Garamond" w:hAnsi="Garamond" w:cs="Times New Roman"/>
          <w:color w:val="000000"/>
          <w:sz w:val="24"/>
          <w:szCs w:val="24"/>
          <w:lang w:val="sq-AL"/>
        </w:rPr>
        <w:t xml:space="preserve">rregullores </w:t>
      </w:r>
      <w:r w:rsidRPr="009943FD">
        <w:rPr>
          <w:rFonts w:ascii="Garamond" w:hAnsi="Garamond" w:cs="Times New Roman"/>
          <w:color w:val="000000"/>
          <w:sz w:val="24"/>
          <w:szCs w:val="24"/>
          <w:lang w:val="sq-AL"/>
        </w:rPr>
        <w:t xml:space="preserve">20.1.3 të </w:t>
      </w:r>
      <w:r w:rsidR="005A683D"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mund të vazhdojnë të operojnë deri në datën kur anija arrin moshën 25 vjeç nga data e dorëzimit të saj.</w:t>
      </w:r>
    </w:p>
    <w:p w14:paraId="48FA7496" w14:textId="19EE6BBD"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3. Asnjë anije cisternë për naftë që transporton lëndë djegëse</w:t>
      </w:r>
      <w:r w:rsidR="005A683D"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naftë të rëndë</w:t>
      </w:r>
      <w:r w:rsidR="005A683D"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nuk lejohet të mbajë flamurin e Republikës së Shqipërisë,</w:t>
      </w:r>
      <w:r w:rsidR="00A606AE"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nëse një anije e tillë nuk është e pajisur me mure të dyfishta. </w:t>
      </w:r>
    </w:p>
    <w:p w14:paraId="4B578538" w14:textId="6AA7F970"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Asnjë anije cisternë nafte që transporton naftë të rëndë, pavarësisht nga flamuri i saj, nuk lejohet të hyjë ose të largohet nga portet ose terminalet detare</w:t>
      </w:r>
      <w:r w:rsidR="005A683D"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të ankorojë në zona nën juridiksionin e Republikës së Shqipërisë, nëse një anije e tillë nuk është e pajisur me mure të dyfishta.</w:t>
      </w:r>
    </w:p>
    <w:p w14:paraId="779E904E" w14:textId="49193E5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4. Anijet cisternë të naftës që operojnë ekskluzivisht në porte dhe në lundrim të brendshëm</w:t>
      </w:r>
      <w:r w:rsidR="00A606AE"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përjashtohen nga paragrafi 3</w:t>
      </w:r>
      <w:r w:rsidR="005A683D"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me kusht që të jenë të certifikuara në përputhje me legjislacionin në fuqi për ujërat e brendshme.</w:t>
      </w:r>
    </w:p>
    <w:p w14:paraId="1912EDCF" w14:textId="7777777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419F43D" w14:textId="77777777" w:rsidR="005A683D" w:rsidRPr="009943FD" w:rsidRDefault="005A683D" w:rsidP="00F218B3">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639E037" w14:textId="687964B9"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lastRenderedPageBreak/>
        <w:t>Neni 5</w:t>
      </w:r>
    </w:p>
    <w:p w14:paraId="755B526D" w14:textId="6EAC1DBD"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 xml:space="preserve">Përputhshmëria me skemën e vlerësimit të gjendjes </w:t>
      </w:r>
    </w:p>
    <w:p w14:paraId="5BFDBF3D" w14:textId="77777777" w:rsidR="001059C8" w:rsidRPr="009943FD" w:rsidRDefault="001059C8"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B76257F" w14:textId="74512F63"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Pavarësisht nga flamuri i saj, një anije cisternë nafte me një trup, për më shumë se 15 vjet në shërbim, nuk lejohet të hyjë në portet ose terminalet detare, të largohet nga ato, ose të ankorojë në zona nën juridiksionin e Republikës së Shqipërisë, nëse ajo nuk përputhet me Skemën e Vlerësimit të Gjendjes Teknike, sipas përcaktimeve të </w:t>
      </w:r>
      <w:r w:rsidR="008A0B83" w:rsidRPr="009943FD">
        <w:rPr>
          <w:rFonts w:ascii="Garamond" w:hAnsi="Garamond" w:cs="Times New Roman"/>
          <w:color w:val="000000"/>
          <w:sz w:val="24"/>
          <w:szCs w:val="24"/>
          <w:lang w:val="sq-AL"/>
        </w:rPr>
        <w:t xml:space="preserve">nenit </w:t>
      </w:r>
      <w:r w:rsidRPr="009943FD">
        <w:rPr>
          <w:rFonts w:ascii="Garamond" w:hAnsi="Garamond" w:cs="Times New Roman"/>
          <w:color w:val="000000"/>
          <w:sz w:val="24"/>
          <w:szCs w:val="24"/>
          <w:lang w:val="sq-AL"/>
        </w:rPr>
        <w:t>6 të kësaj rregulloreje.</w:t>
      </w:r>
    </w:p>
    <w:p w14:paraId="0E894365" w14:textId="7777777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2EB2D64" w14:textId="77777777"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t>Neni 6</w:t>
      </w:r>
    </w:p>
    <w:p w14:paraId="53393BE7" w14:textId="2E7CBCCF"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Skema e vlerësimit të gjendjes teknike</w:t>
      </w:r>
    </w:p>
    <w:p w14:paraId="0264250C" w14:textId="77777777" w:rsidR="001059C8" w:rsidRPr="009943FD" w:rsidRDefault="001059C8"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5BC004E" w14:textId="364EFD25"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Për qëllimet e </w:t>
      </w:r>
      <w:r w:rsidR="009F44B8" w:rsidRPr="009943FD">
        <w:rPr>
          <w:rFonts w:ascii="Garamond" w:hAnsi="Garamond" w:cs="Times New Roman"/>
          <w:color w:val="000000"/>
          <w:sz w:val="24"/>
          <w:szCs w:val="24"/>
          <w:lang w:val="sq-AL"/>
        </w:rPr>
        <w:t xml:space="preserve">nenit </w:t>
      </w:r>
      <w:r w:rsidRPr="009943FD">
        <w:rPr>
          <w:rFonts w:ascii="Garamond" w:hAnsi="Garamond" w:cs="Times New Roman"/>
          <w:color w:val="000000"/>
          <w:sz w:val="24"/>
          <w:szCs w:val="24"/>
          <w:lang w:val="sq-AL"/>
        </w:rPr>
        <w:t>5</w:t>
      </w:r>
      <w:r w:rsidR="009F44B8"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do të zbatohet Skema e Vlerësimit të Gjendjes</w:t>
      </w:r>
      <w:r w:rsidR="00A606AE"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 xml:space="preserve">e miratuar me Rezolutën e Komitetit për Mbrojtjen e Mjedisit Detar, </w:t>
      </w:r>
      <w:proofErr w:type="spellStart"/>
      <w:r w:rsidRPr="009943FD">
        <w:rPr>
          <w:rFonts w:ascii="Garamond" w:hAnsi="Garamond" w:cs="Times New Roman"/>
          <w:color w:val="000000"/>
          <w:sz w:val="24"/>
          <w:szCs w:val="24"/>
          <w:lang w:val="sq-AL"/>
        </w:rPr>
        <w:t>MEPC</w:t>
      </w:r>
      <w:proofErr w:type="spellEnd"/>
      <w:r w:rsidRPr="009943FD">
        <w:rPr>
          <w:rFonts w:ascii="Garamond" w:hAnsi="Garamond" w:cs="Times New Roman"/>
          <w:color w:val="000000"/>
          <w:sz w:val="24"/>
          <w:szCs w:val="24"/>
          <w:lang w:val="sq-AL"/>
        </w:rPr>
        <w:t xml:space="preserve"> 94(46)</w:t>
      </w:r>
      <w:r w:rsidR="009F44B8"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w:t>
      </w:r>
      <w:r w:rsidR="009F44B8" w:rsidRPr="009943FD">
        <w:rPr>
          <w:rFonts w:ascii="Garamond" w:hAnsi="Garamond" w:cs="Times New Roman"/>
          <w:color w:val="000000"/>
          <w:sz w:val="24"/>
          <w:szCs w:val="24"/>
          <w:lang w:val="sq-AL"/>
        </w:rPr>
        <w:t>e</w:t>
      </w:r>
      <w:r w:rsidRPr="009943FD">
        <w:rPr>
          <w:rFonts w:ascii="Garamond" w:hAnsi="Garamond" w:cs="Times New Roman"/>
          <w:color w:val="000000"/>
          <w:sz w:val="24"/>
          <w:szCs w:val="24"/>
          <w:lang w:val="sq-AL"/>
        </w:rPr>
        <w:t xml:space="preserve"> datës 27 </w:t>
      </w:r>
      <w:r w:rsidR="009F44B8" w:rsidRPr="009943FD">
        <w:rPr>
          <w:rFonts w:ascii="Garamond" w:hAnsi="Garamond" w:cs="Times New Roman"/>
          <w:color w:val="000000"/>
          <w:sz w:val="24"/>
          <w:szCs w:val="24"/>
          <w:lang w:val="sq-AL"/>
        </w:rPr>
        <w:t xml:space="preserve">prill </w:t>
      </w:r>
      <w:r w:rsidRPr="009943FD">
        <w:rPr>
          <w:rFonts w:ascii="Garamond" w:hAnsi="Garamond" w:cs="Times New Roman"/>
          <w:color w:val="000000"/>
          <w:sz w:val="24"/>
          <w:szCs w:val="24"/>
          <w:lang w:val="sq-AL"/>
        </w:rPr>
        <w:t xml:space="preserve">2001, siç është ndryshuar me </w:t>
      </w:r>
      <w:r w:rsidR="009F44B8" w:rsidRPr="009943FD">
        <w:rPr>
          <w:rFonts w:ascii="Garamond" w:hAnsi="Garamond" w:cs="Times New Roman"/>
          <w:color w:val="000000"/>
          <w:sz w:val="24"/>
          <w:szCs w:val="24"/>
          <w:lang w:val="sq-AL"/>
        </w:rPr>
        <w:t xml:space="preserve">rezolutën </w:t>
      </w:r>
      <w:proofErr w:type="spellStart"/>
      <w:r w:rsidRPr="009943FD">
        <w:rPr>
          <w:rFonts w:ascii="Garamond" w:hAnsi="Garamond" w:cs="Times New Roman"/>
          <w:color w:val="000000"/>
          <w:sz w:val="24"/>
          <w:szCs w:val="24"/>
          <w:lang w:val="sq-AL"/>
        </w:rPr>
        <w:t>MEPC</w:t>
      </w:r>
      <w:proofErr w:type="spellEnd"/>
      <w:r w:rsidRPr="009943FD">
        <w:rPr>
          <w:rFonts w:ascii="Garamond" w:hAnsi="Garamond" w:cs="Times New Roman"/>
          <w:color w:val="000000"/>
          <w:sz w:val="24"/>
          <w:szCs w:val="24"/>
          <w:lang w:val="sq-AL"/>
        </w:rPr>
        <w:t xml:space="preserve"> 99(48) të datës 11 </w:t>
      </w:r>
      <w:r w:rsidR="009F44B8" w:rsidRPr="009943FD">
        <w:rPr>
          <w:rFonts w:ascii="Garamond" w:hAnsi="Garamond" w:cs="Times New Roman"/>
          <w:color w:val="000000"/>
          <w:sz w:val="24"/>
          <w:szCs w:val="24"/>
          <w:lang w:val="sq-AL"/>
        </w:rPr>
        <w:t xml:space="preserve">tetor </w:t>
      </w:r>
      <w:r w:rsidRPr="009943FD">
        <w:rPr>
          <w:rFonts w:ascii="Garamond" w:hAnsi="Garamond" w:cs="Times New Roman"/>
          <w:color w:val="000000"/>
          <w:sz w:val="24"/>
          <w:szCs w:val="24"/>
          <w:lang w:val="sq-AL"/>
        </w:rPr>
        <w:t xml:space="preserve">2002 dhe me </w:t>
      </w:r>
      <w:r w:rsidR="009F44B8" w:rsidRPr="009943FD">
        <w:rPr>
          <w:rFonts w:ascii="Garamond" w:hAnsi="Garamond" w:cs="Times New Roman"/>
          <w:color w:val="000000"/>
          <w:sz w:val="24"/>
          <w:szCs w:val="24"/>
          <w:lang w:val="sq-AL"/>
        </w:rPr>
        <w:t xml:space="preserve">rezolutën </w:t>
      </w:r>
      <w:proofErr w:type="spellStart"/>
      <w:r w:rsidRPr="009943FD">
        <w:rPr>
          <w:rFonts w:ascii="Garamond" w:hAnsi="Garamond" w:cs="Times New Roman"/>
          <w:color w:val="000000"/>
          <w:sz w:val="24"/>
          <w:szCs w:val="24"/>
          <w:lang w:val="sq-AL"/>
        </w:rPr>
        <w:t>MEPC</w:t>
      </w:r>
      <w:proofErr w:type="spellEnd"/>
      <w:r w:rsidRPr="009943FD">
        <w:rPr>
          <w:rFonts w:ascii="Garamond" w:hAnsi="Garamond" w:cs="Times New Roman"/>
          <w:color w:val="000000"/>
          <w:sz w:val="24"/>
          <w:szCs w:val="24"/>
          <w:lang w:val="sq-AL"/>
        </w:rPr>
        <w:t xml:space="preserve"> 112(50) të datës 4 </w:t>
      </w:r>
      <w:r w:rsidR="009F44B8" w:rsidRPr="009943FD">
        <w:rPr>
          <w:rFonts w:ascii="Garamond" w:hAnsi="Garamond" w:cs="Times New Roman"/>
          <w:color w:val="000000"/>
          <w:sz w:val="24"/>
          <w:szCs w:val="24"/>
          <w:lang w:val="sq-AL"/>
        </w:rPr>
        <w:t xml:space="preserve">dhjetor </w:t>
      </w:r>
      <w:r w:rsidRPr="009943FD">
        <w:rPr>
          <w:rFonts w:ascii="Garamond" w:hAnsi="Garamond" w:cs="Times New Roman"/>
          <w:color w:val="000000"/>
          <w:sz w:val="24"/>
          <w:szCs w:val="24"/>
          <w:lang w:val="sq-AL"/>
        </w:rPr>
        <w:t xml:space="preserve">2003, sipas </w:t>
      </w:r>
      <w:r w:rsidR="009F44B8"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I bashkëlidhur.</w:t>
      </w:r>
    </w:p>
    <w:p w14:paraId="2864A60D" w14:textId="77777777"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3D2B2E" w14:textId="56EDFAA6" w:rsidR="00687CA8" w:rsidRPr="009943FD" w:rsidRDefault="001F6DCC" w:rsidP="001059C8">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t>Neni 7</w:t>
      </w:r>
    </w:p>
    <w:p w14:paraId="7DAD2287" w14:textId="02B5A27B"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Kufizimet e operimit të anijeve cisternë</w:t>
      </w:r>
    </w:p>
    <w:p w14:paraId="0D26E995" w14:textId="77777777" w:rsidR="001059C8" w:rsidRPr="009943FD" w:rsidRDefault="001059C8"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612A1E8" w14:textId="7777777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Me hyrjen në fuqi të kësaj rregulloreje nuk lejohet:</w:t>
      </w:r>
    </w:p>
    <w:p w14:paraId="43DA2DB4" w14:textId="648462DA"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a) operimi, në përputhje me </w:t>
      </w:r>
      <w:r w:rsidR="00AE1DBC"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20.5 të </w:t>
      </w:r>
      <w:r w:rsidR="00AE1DBC"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i anijeve cisternë të naftës të </w:t>
      </w:r>
      <w:r w:rsidR="00E85A41" w:rsidRPr="009943FD">
        <w:rPr>
          <w:rFonts w:ascii="Garamond" w:hAnsi="Garamond" w:cs="Times New Roman"/>
          <w:color w:val="000000"/>
          <w:sz w:val="24"/>
          <w:szCs w:val="24"/>
          <w:lang w:val="sq-AL"/>
        </w:rPr>
        <w:t xml:space="preserve">kategorisë </w:t>
      </w:r>
      <w:r w:rsidRPr="009943FD">
        <w:rPr>
          <w:rFonts w:ascii="Garamond" w:hAnsi="Garamond" w:cs="Times New Roman"/>
          <w:color w:val="000000"/>
          <w:sz w:val="24"/>
          <w:szCs w:val="24"/>
          <w:lang w:val="sq-AL"/>
        </w:rPr>
        <w:t xml:space="preserve">2 dhe </w:t>
      </w:r>
      <w:r w:rsidR="00E85A41" w:rsidRPr="009943FD">
        <w:rPr>
          <w:rFonts w:ascii="Garamond" w:hAnsi="Garamond" w:cs="Times New Roman"/>
          <w:color w:val="000000"/>
          <w:sz w:val="24"/>
          <w:szCs w:val="24"/>
          <w:lang w:val="sq-AL"/>
        </w:rPr>
        <w:t xml:space="preserve">kategorisë </w:t>
      </w:r>
      <w:r w:rsidRPr="009943FD">
        <w:rPr>
          <w:rFonts w:ascii="Garamond" w:hAnsi="Garamond" w:cs="Times New Roman"/>
          <w:color w:val="000000"/>
          <w:sz w:val="24"/>
          <w:szCs w:val="24"/>
          <w:lang w:val="sq-AL"/>
        </w:rPr>
        <w:t>3 nën flamurin e Republikës së Shqipërisë;</w:t>
      </w:r>
    </w:p>
    <w:p w14:paraId="241825F0" w14:textId="04EE90BC"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b) hyrja në portet ose terminalet detare jashtë bregdetit që janë nën juridiksionin e Republikës së Shqipërisë e anijeve të tjera cisternë të naftës të </w:t>
      </w:r>
      <w:r w:rsidR="00E85A41" w:rsidRPr="009943FD">
        <w:rPr>
          <w:rFonts w:ascii="Garamond" w:hAnsi="Garamond" w:cs="Times New Roman"/>
          <w:color w:val="000000"/>
          <w:sz w:val="24"/>
          <w:szCs w:val="24"/>
          <w:lang w:val="sq-AL"/>
        </w:rPr>
        <w:t xml:space="preserve">kategorisë </w:t>
      </w:r>
      <w:r w:rsidRPr="009943FD">
        <w:rPr>
          <w:rFonts w:ascii="Garamond" w:hAnsi="Garamond" w:cs="Times New Roman"/>
          <w:color w:val="000000"/>
          <w:sz w:val="24"/>
          <w:szCs w:val="24"/>
          <w:lang w:val="sq-AL"/>
        </w:rPr>
        <w:t xml:space="preserve">2 dhe </w:t>
      </w:r>
      <w:r w:rsidR="00E85A41" w:rsidRPr="009943FD">
        <w:rPr>
          <w:rFonts w:ascii="Garamond" w:hAnsi="Garamond" w:cs="Times New Roman"/>
          <w:color w:val="000000"/>
          <w:sz w:val="24"/>
          <w:szCs w:val="24"/>
          <w:lang w:val="sq-AL"/>
        </w:rPr>
        <w:t xml:space="preserve">kategorisë </w:t>
      </w:r>
      <w:r w:rsidRPr="009943FD">
        <w:rPr>
          <w:rFonts w:ascii="Garamond" w:hAnsi="Garamond" w:cs="Times New Roman"/>
          <w:color w:val="000000"/>
          <w:sz w:val="24"/>
          <w:szCs w:val="24"/>
          <w:lang w:val="sq-AL"/>
        </w:rPr>
        <w:t xml:space="preserve">3, pavarësisht nga fakti që ato vazhdojnë të operojnë nën flamurin e një </w:t>
      </w:r>
      <w:r w:rsidR="00E85A41" w:rsidRPr="009943FD">
        <w:rPr>
          <w:rFonts w:ascii="Garamond" w:hAnsi="Garamond" w:cs="Times New Roman"/>
          <w:color w:val="000000"/>
          <w:sz w:val="24"/>
          <w:szCs w:val="24"/>
          <w:lang w:val="sq-AL"/>
        </w:rPr>
        <w:t xml:space="preserve">shteti </w:t>
      </w:r>
      <w:r w:rsidRPr="009943FD">
        <w:rPr>
          <w:rFonts w:ascii="Garamond" w:hAnsi="Garamond" w:cs="Times New Roman"/>
          <w:color w:val="000000"/>
          <w:sz w:val="24"/>
          <w:szCs w:val="24"/>
          <w:lang w:val="sq-AL"/>
        </w:rPr>
        <w:t xml:space="preserve">tjetër në përputhje me </w:t>
      </w:r>
      <w:r w:rsidR="00E85A41"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20.5 të </w:t>
      </w:r>
      <w:r w:rsidR="00E85A41"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w:t>
      </w:r>
    </w:p>
    <w:p w14:paraId="4D742FF8" w14:textId="77777777" w:rsidR="001F6DCC" w:rsidRPr="009943FD" w:rsidRDefault="001F6DCC" w:rsidP="00F218B3">
      <w:pPr>
        <w:tabs>
          <w:tab w:val="left" w:pos="38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D611761" w14:textId="77777777"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t>Neni 8</w:t>
      </w:r>
    </w:p>
    <w:p w14:paraId="10CADFB9" w14:textId="0B74EB5B"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Përjashtime për anijet në vështirësi ose për anijet që do të riparohen</w:t>
      </w:r>
    </w:p>
    <w:p w14:paraId="1F75AA5F" w14:textId="77777777" w:rsidR="001059C8" w:rsidRPr="009943FD" w:rsidRDefault="001059C8"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F57CDF" w14:textId="1E0CAADE"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Pavarësisht dispozitave të </w:t>
      </w:r>
      <w:r w:rsidR="00E85A41" w:rsidRPr="009943FD">
        <w:rPr>
          <w:rFonts w:ascii="Garamond" w:hAnsi="Garamond" w:cs="Times New Roman"/>
          <w:color w:val="000000"/>
          <w:sz w:val="24"/>
          <w:szCs w:val="24"/>
          <w:lang w:val="sq-AL"/>
        </w:rPr>
        <w:t xml:space="preserve">neneve </w:t>
      </w:r>
      <w:r w:rsidRPr="009943FD">
        <w:rPr>
          <w:rFonts w:ascii="Garamond" w:hAnsi="Garamond" w:cs="Times New Roman"/>
          <w:color w:val="000000"/>
          <w:sz w:val="24"/>
          <w:szCs w:val="24"/>
          <w:lang w:val="sq-AL"/>
        </w:rPr>
        <w:t>4, 5 dhe 7, Drejtoria e Përgjithshme Detare, në përputhje me dispozitat kombëtare, mund të lejojë, në rrethana të jashtëzakonshme, një anije të veçantë të hyjë ose të largohet nga një port ose terminal detar</w:t>
      </w:r>
      <w:r w:rsidR="00A606AE"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në një zonë nën juridiksionin e Republikës së Shqipërisë, kur:</w:t>
      </w:r>
    </w:p>
    <w:p w14:paraId="51C4477C" w14:textId="52213ECF"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a)</w:t>
      </w:r>
      <w:r w:rsidR="00E75288"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një anije cisternë nafte është në vështirësi dhe në kërkim të një vendi strehimi;</w:t>
      </w:r>
    </w:p>
    <w:p w14:paraId="71F73D08" w14:textId="7142753B"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b) një anije cisternë nafte është pa ngarkesë dhe drejtohet drejt një porti riparimi ose në kantier.</w:t>
      </w:r>
    </w:p>
    <w:p w14:paraId="5F8198BB" w14:textId="77777777" w:rsidR="001059C8" w:rsidRPr="009943FD" w:rsidRDefault="001059C8"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4ED45B5" w14:textId="77777777"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t>Neni 9</w:t>
      </w:r>
    </w:p>
    <w:p w14:paraId="0D97F684" w14:textId="4A052638" w:rsidR="001F6DCC" w:rsidRPr="009943FD" w:rsidRDefault="001F6DCC"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43FD">
        <w:rPr>
          <w:rFonts w:ascii="Garamond" w:hAnsi="Garamond" w:cs="Times New Roman"/>
          <w:b/>
          <w:bCs/>
          <w:color w:val="000000"/>
          <w:sz w:val="24"/>
          <w:szCs w:val="24"/>
          <w:lang w:val="sq-AL"/>
        </w:rPr>
        <w:t>Njoftimi i</w:t>
      </w:r>
      <w:r w:rsidR="00A606AE" w:rsidRPr="009943FD">
        <w:rPr>
          <w:rFonts w:ascii="Garamond" w:hAnsi="Garamond" w:cs="Times New Roman"/>
          <w:b/>
          <w:bCs/>
          <w:color w:val="000000"/>
          <w:sz w:val="24"/>
          <w:szCs w:val="24"/>
          <w:lang w:val="sq-AL"/>
        </w:rPr>
        <w:t xml:space="preserve"> </w:t>
      </w:r>
      <w:r w:rsidRPr="009943FD">
        <w:rPr>
          <w:rFonts w:ascii="Garamond" w:hAnsi="Garamond" w:cs="Times New Roman"/>
          <w:b/>
          <w:bCs/>
          <w:color w:val="000000"/>
          <w:sz w:val="24"/>
          <w:szCs w:val="24"/>
          <w:lang w:val="sq-AL"/>
        </w:rPr>
        <w:t>Organizatës Ndërkombëtare Detare</w:t>
      </w:r>
    </w:p>
    <w:p w14:paraId="1D7A5634" w14:textId="77777777" w:rsidR="001059C8" w:rsidRPr="009943FD" w:rsidRDefault="001059C8" w:rsidP="00F218B3">
      <w:pPr>
        <w:tabs>
          <w:tab w:val="left" w:pos="3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9D8DD8D" w14:textId="18DEE648"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1. Drejtoria e Përgjithshme Detare informon </w:t>
      </w:r>
      <w:proofErr w:type="spellStart"/>
      <w:r w:rsidRPr="009943FD">
        <w:rPr>
          <w:rFonts w:ascii="Garamond" w:hAnsi="Garamond" w:cs="Times New Roman"/>
          <w:color w:val="000000"/>
          <w:sz w:val="24"/>
          <w:szCs w:val="24"/>
          <w:lang w:val="sq-AL"/>
        </w:rPr>
        <w:t>IMO</w:t>
      </w:r>
      <w:proofErr w:type="spellEnd"/>
      <w:r w:rsidRPr="009943FD">
        <w:rPr>
          <w:rFonts w:ascii="Garamond" w:hAnsi="Garamond" w:cs="Times New Roman"/>
          <w:color w:val="000000"/>
          <w:sz w:val="24"/>
          <w:szCs w:val="24"/>
          <w:lang w:val="sq-AL"/>
        </w:rPr>
        <w:t xml:space="preserve">-n për vendimin e saj për të refuzuar hyrjen e anijeve cisternë të naftës, në përputhje me </w:t>
      </w:r>
      <w:r w:rsidR="00E85A41" w:rsidRPr="009943FD">
        <w:rPr>
          <w:rFonts w:ascii="Garamond" w:hAnsi="Garamond" w:cs="Times New Roman"/>
          <w:color w:val="000000"/>
          <w:sz w:val="24"/>
          <w:szCs w:val="24"/>
          <w:lang w:val="sq-AL"/>
        </w:rPr>
        <w:t xml:space="preserve">nenin </w:t>
      </w:r>
      <w:r w:rsidRPr="009943FD">
        <w:rPr>
          <w:rFonts w:ascii="Garamond" w:hAnsi="Garamond" w:cs="Times New Roman"/>
          <w:color w:val="000000"/>
          <w:sz w:val="24"/>
          <w:szCs w:val="24"/>
          <w:lang w:val="sq-AL"/>
        </w:rPr>
        <w:t xml:space="preserve">7 të kësaj Rregulloreje, që operojnë në përputhje me </w:t>
      </w:r>
      <w:r w:rsidR="00E85A41" w:rsidRPr="009943FD">
        <w:rPr>
          <w:rFonts w:ascii="Garamond" w:hAnsi="Garamond" w:cs="Times New Roman"/>
          <w:color w:val="000000"/>
          <w:sz w:val="24"/>
          <w:szCs w:val="24"/>
          <w:lang w:val="sq-AL"/>
        </w:rPr>
        <w:t xml:space="preserve">rregulloren </w:t>
      </w:r>
      <w:r w:rsidRPr="009943FD">
        <w:rPr>
          <w:rFonts w:ascii="Garamond" w:hAnsi="Garamond" w:cs="Times New Roman"/>
          <w:color w:val="000000"/>
          <w:sz w:val="24"/>
          <w:szCs w:val="24"/>
          <w:lang w:val="sq-AL"/>
        </w:rPr>
        <w:t xml:space="preserve">20.5 të </w:t>
      </w:r>
      <w:r w:rsidR="00E85A41"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në portet ose terminalet detare nën juridiksionin e tij, në bazë të </w:t>
      </w:r>
      <w:r w:rsidR="00E85A41" w:rsidRPr="009943FD">
        <w:rPr>
          <w:rFonts w:ascii="Garamond" w:hAnsi="Garamond" w:cs="Times New Roman"/>
          <w:color w:val="000000"/>
          <w:sz w:val="24"/>
          <w:szCs w:val="24"/>
          <w:lang w:val="sq-AL"/>
        </w:rPr>
        <w:t xml:space="preserve">rregullores </w:t>
      </w:r>
      <w:r w:rsidRPr="009943FD">
        <w:rPr>
          <w:rFonts w:ascii="Garamond" w:hAnsi="Garamond" w:cs="Times New Roman"/>
          <w:color w:val="000000"/>
          <w:sz w:val="24"/>
          <w:szCs w:val="24"/>
          <w:lang w:val="sq-AL"/>
        </w:rPr>
        <w:t xml:space="preserve">20.8.2 të </w:t>
      </w:r>
      <w:r w:rsidR="00E85A41"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w:t>
      </w:r>
    </w:p>
    <w:p w14:paraId="49D03A3A" w14:textId="04638B57" w:rsidR="001F6DCC" w:rsidRPr="009943FD" w:rsidRDefault="001F6DCC" w:rsidP="00F218B3">
      <w:pPr>
        <w:tabs>
          <w:tab w:val="left" w:pos="3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2. Drejtoria e Përgjithshme Detare njofton </w:t>
      </w:r>
      <w:proofErr w:type="spellStart"/>
      <w:r w:rsidRPr="009943FD">
        <w:rPr>
          <w:rFonts w:ascii="Garamond" w:hAnsi="Garamond" w:cs="Times New Roman"/>
          <w:color w:val="000000"/>
          <w:sz w:val="24"/>
          <w:szCs w:val="24"/>
          <w:lang w:val="sq-AL"/>
        </w:rPr>
        <w:t>IMO</w:t>
      </w:r>
      <w:proofErr w:type="spellEnd"/>
      <w:r w:rsidRPr="009943FD">
        <w:rPr>
          <w:rFonts w:ascii="Garamond" w:hAnsi="Garamond" w:cs="Times New Roman"/>
          <w:color w:val="000000"/>
          <w:sz w:val="24"/>
          <w:szCs w:val="24"/>
          <w:lang w:val="sq-AL"/>
        </w:rPr>
        <w:t xml:space="preserve">-n nëse lejon, pezullon, tërheq ose refuzon operimin e një anije cisternë nafte të </w:t>
      </w:r>
      <w:r w:rsidR="00E85A41" w:rsidRPr="009943FD">
        <w:rPr>
          <w:rFonts w:ascii="Garamond" w:hAnsi="Garamond" w:cs="Times New Roman"/>
          <w:color w:val="000000"/>
          <w:sz w:val="24"/>
          <w:szCs w:val="24"/>
          <w:lang w:val="sq-AL"/>
        </w:rPr>
        <w:t xml:space="preserve">kategorisë </w:t>
      </w:r>
      <w:r w:rsidRPr="009943FD">
        <w:rPr>
          <w:rFonts w:ascii="Garamond" w:hAnsi="Garamond" w:cs="Times New Roman"/>
          <w:color w:val="000000"/>
          <w:sz w:val="24"/>
          <w:szCs w:val="24"/>
          <w:lang w:val="sq-AL"/>
        </w:rPr>
        <w:t>1</w:t>
      </w:r>
      <w:r w:rsidR="00E85A41"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ose </w:t>
      </w:r>
      <w:r w:rsidR="00E85A41" w:rsidRPr="009943FD">
        <w:rPr>
          <w:rFonts w:ascii="Garamond" w:hAnsi="Garamond" w:cs="Times New Roman"/>
          <w:color w:val="000000"/>
          <w:sz w:val="24"/>
          <w:szCs w:val="24"/>
          <w:lang w:val="sq-AL"/>
        </w:rPr>
        <w:t xml:space="preserve">kategorisë </w:t>
      </w:r>
      <w:r w:rsidRPr="009943FD">
        <w:rPr>
          <w:rFonts w:ascii="Garamond" w:hAnsi="Garamond" w:cs="Times New Roman"/>
          <w:color w:val="000000"/>
          <w:sz w:val="24"/>
          <w:szCs w:val="24"/>
          <w:lang w:val="sq-AL"/>
        </w:rPr>
        <w:t>2</w:t>
      </w:r>
      <w:r w:rsidR="00E85A41"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që ka të drejtë të mbajë flamurin e saj, në përputhje me </w:t>
      </w:r>
      <w:r w:rsidR="00E85A41" w:rsidRPr="009943FD">
        <w:rPr>
          <w:rFonts w:ascii="Garamond" w:hAnsi="Garamond" w:cs="Times New Roman"/>
          <w:color w:val="000000"/>
          <w:sz w:val="24"/>
          <w:szCs w:val="24"/>
          <w:lang w:val="sq-AL"/>
        </w:rPr>
        <w:t xml:space="preserve">nenin </w:t>
      </w:r>
      <w:r w:rsidRPr="009943FD">
        <w:rPr>
          <w:rFonts w:ascii="Garamond" w:hAnsi="Garamond" w:cs="Times New Roman"/>
          <w:color w:val="000000"/>
          <w:sz w:val="24"/>
          <w:szCs w:val="24"/>
          <w:lang w:val="sq-AL"/>
        </w:rPr>
        <w:t xml:space="preserve">5 të kësaj Rregulloreje, në bazë të </w:t>
      </w:r>
      <w:r w:rsidR="00E85A41" w:rsidRPr="009943FD">
        <w:rPr>
          <w:rFonts w:ascii="Garamond" w:hAnsi="Garamond" w:cs="Times New Roman"/>
          <w:color w:val="000000"/>
          <w:sz w:val="24"/>
          <w:szCs w:val="24"/>
          <w:lang w:val="sq-AL"/>
        </w:rPr>
        <w:t xml:space="preserve">rregullores </w:t>
      </w:r>
      <w:r w:rsidRPr="009943FD">
        <w:rPr>
          <w:rFonts w:ascii="Garamond" w:hAnsi="Garamond" w:cs="Times New Roman"/>
          <w:color w:val="000000"/>
          <w:sz w:val="24"/>
          <w:szCs w:val="24"/>
          <w:lang w:val="sq-AL"/>
        </w:rPr>
        <w:t xml:space="preserve">20.8.1 të </w:t>
      </w:r>
      <w:r w:rsidR="00E85A41" w:rsidRPr="009943FD">
        <w:rPr>
          <w:rFonts w:ascii="Garamond" w:hAnsi="Garamond" w:cs="Times New Roman"/>
          <w:color w:val="000000"/>
          <w:sz w:val="24"/>
          <w:szCs w:val="24"/>
          <w:lang w:val="sq-AL"/>
        </w:rPr>
        <w:t xml:space="preserve">aneksit </w:t>
      </w:r>
      <w:r w:rsidRPr="009943FD">
        <w:rPr>
          <w:rFonts w:ascii="Garamond" w:hAnsi="Garamond" w:cs="Times New Roman"/>
          <w:color w:val="000000"/>
          <w:sz w:val="24"/>
          <w:szCs w:val="24"/>
          <w:lang w:val="sq-AL"/>
        </w:rPr>
        <w:t xml:space="preserve">I të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w:t>
      </w:r>
    </w:p>
    <w:p w14:paraId="694A6E4B" w14:textId="77777777" w:rsidR="00E85A41" w:rsidRPr="009943FD" w:rsidRDefault="00E85A41" w:rsidP="00F218B3">
      <w:pPr>
        <w:tabs>
          <w:tab w:val="left" w:pos="41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7930EA6" w14:textId="77777777" w:rsidR="00E85A41" w:rsidRPr="009943FD" w:rsidRDefault="00E85A41" w:rsidP="00F218B3">
      <w:pPr>
        <w:tabs>
          <w:tab w:val="left" w:pos="41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352199A" w14:textId="77777777" w:rsidR="00E85A41" w:rsidRPr="009943FD" w:rsidRDefault="00E85A41" w:rsidP="00F218B3">
      <w:pPr>
        <w:tabs>
          <w:tab w:val="left" w:pos="416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456A5E6" w14:textId="1FA5B65F" w:rsidR="001F6DCC" w:rsidRPr="009943FD" w:rsidRDefault="001F6DCC" w:rsidP="00F218B3">
      <w:pPr>
        <w:tabs>
          <w:tab w:val="left" w:pos="416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3FD">
        <w:rPr>
          <w:rFonts w:ascii="Garamond" w:hAnsi="Garamond" w:cs="Times New Roman"/>
          <w:bCs/>
          <w:color w:val="000000"/>
          <w:sz w:val="24"/>
          <w:szCs w:val="24"/>
          <w:lang w:val="sq-AL"/>
        </w:rPr>
        <w:lastRenderedPageBreak/>
        <w:t>Neni 10</w:t>
      </w:r>
    </w:p>
    <w:p w14:paraId="1B2758CD" w14:textId="309E7070" w:rsidR="001F6DCC" w:rsidRPr="009943FD" w:rsidRDefault="001F6DCC" w:rsidP="00F218B3">
      <w:pPr>
        <w:tabs>
          <w:tab w:val="left" w:pos="41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9943FD">
        <w:rPr>
          <w:rFonts w:ascii="Garamond" w:hAnsi="Garamond" w:cs="Times New Roman"/>
          <w:b/>
          <w:bCs/>
          <w:color w:val="000000"/>
          <w:sz w:val="24"/>
          <w:szCs w:val="24"/>
          <w:lang w:val="sq-AL"/>
        </w:rPr>
        <w:t>Amendimet</w:t>
      </w:r>
      <w:proofErr w:type="spellEnd"/>
    </w:p>
    <w:p w14:paraId="494C3408" w14:textId="77777777" w:rsidR="001059C8" w:rsidRPr="009943FD" w:rsidRDefault="001059C8" w:rsidP="00F218B3">
      <w:pPr>
        <w:tabs>
          <w:tab w:val="left" w:pos="41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F8667B2" w14:textId="6FAD0089" w:rsidR="001F6DCC" w:rsidRPr="009943FD" w:rsidRDefault="001F6DCC" w:rsidP="00F218B3">
      <w:pPr>
        <w:tabs>
          <w:tab w:val="left" w:pos="4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943FD">
        <w:rPr>
          <w:rFonts w:ascii="Garamond" w:hAnsi="Garamond" w:cs="Times New Roman"/>
          <w:color w:val="000000"/>
          <w:sz w:val="24"/>
          <w:szCs w:val="24"/>
          <w:lang w:val="sq-AL"/>
        </w:rPr>
        <w:t xml:space="preserve">Ndryshimet e mëtejshme të Konventës </w:t>
      </w:r>
      <w:proofErr w:type="spellStart"/>
      <w:r w:rsidRPr="009943FD">
        <w:rPr>
          <w:rFonts w:ascii="Garamond" w:hAnsi="Garamond" w:cs="Times New Roman"/>
          <w:color w:val="000000"/>
          <w:sz w:val="24"/>
          <w:szCs w:val="24"/>
          <w:lang w:val="sq-AL"/>
        </w:rPr>
        <w:t>MARPOL</w:t>
      </w:r>
      <w:proofErr w:type="spellEnd"/>
      <w:r w:rsidRPr="009943FD">
        <w:rPr>
          <w:rFonts w:ascii="Garamond" w:hAnsi="Garamond" w:cs="Times New Roman"/>
          <w:color w:val="000000"/>
          <w:sz w:val="24"/>
          <w:szCs w:val="24"/>
          <w:lang w:val="sq-AL"/>
        </w:rPr>
        <w:t xml:space="preserve"> 73/78 mund të përjashtohen nga fusha e zbatimit të kësaj rregulloreje, në përputhje me dispozitat për krijimin e</w:t>
      </w:r>
      <w:r w:rsidR="00A606AE" w:rsidRPr="009943FD">
        <w:rPr>
          <w:rFonts w:ascii="Garamond" w:hAnsi="Garamond" w:cs="Times New Roman"/>
          <w:color w:val="000000"/>
          <w:sz w:val="24"/>
          <w:szCs w:val="24"/>
          <w:lang w:val="sq-AL"/>
        </w:rPr>
        <w:t xml:space="preserve"> </w:t>
      </w:r>
      <w:r w:rsidRPr="009943FD">
        <w:rPr>
          <w:rFonts w:ascii="Garamond" w:hAnsi="Garamond" w:cs="Times New Roman"/>
          <w:color w:val="000000"/>
          <w:sz w:val="24"/>
          <w:szCs w:val="24"/>
          <w:lang w:val="sq-AL"/>
        </w:rPr>
        <w:t>Komitetit për Sigurinë në Det dhe Parandalimin e Ndotjes nga Anijet (</w:t>
      </w:r>
      <w:proofErr w:type="spellStart"/>
      <w:r w:rsidRPr="009943FD">
        <w:rPr>
          <w:rFonts w:ascii="Garamond" w:hAnsi="Garamond" w:cs="Times New Roman"/>
          <w:color w:val="000000"/>
          <w:sz w:val="24"/>
          <w:szCs w:val="24"/>
          <w:lang w:val="sq-AL"/>
        </w:rPr>
        <w:t>COSS</w:t>
      </w:r>
      <w:proofErr w:type="spellEnd"/>
      <w:r w:rsidRPr="009943FD">
        <w:rPr>
          <w:rFonts w:ascii="Garamond" w:hAnsi="Garamond" w:cs="Times New Roman"/>
          <w:color w:val="000000"/>
          <w:sz w:val="24"/>
          <w:szCs w:val="24"/>
          <w:lang w:val="sq-AL"/>
        </w:rPr>
        <w:t>)</w:t>
      </w:r>
      <w:r w:rsidR="00E85A41" w:rsidRPr="009943FD">
        <w:rPr>
          <w:rFonts w:ascii="Garamond" w:hAnsi="Garamond" w:cs="Times New Roman"/>
          <w:color w:val="000000"/>
          <w:sz w:val="24"/>
          <w:szCs w:val="24"/>
          <w:lang w:val="sq-AL"/>
        </w:rPr>
        <w:t>,</w:t>
      </w:r>
      <w:r w:rsidRPr="009943FD">
        <w:rPr>
          <w:rFonts w:ascii="Garamond" w:hAnsi="Garamond" w:cs="Times New Roman"/>
          <w:color w:val="000000"/>
          <w:sz w:val="24"/>
          <w:szCs w:val="24"/>
          <w:lang w:val="sq-AL"/>
        </w:rPr>
        <w:t xml:space="preserve"> si dhe duke harmonizuar rregulloret për sigurinë detare dhe parandalimin e ndotjes nga anijet.</w:t>
      </w:r>
    </w:p>
    <w:p w14:paraId="48D50848" w14:textId="26C91A68" w:rsidR="00835644" w:rsidRPr="009943FD" w:rsidRDefault="00835644" w:rsidP="001F6DCC">
      <w:pPr>
        <w:spacing w:after="0" w:line="240" w:lineRule="auto"/>
        <w:ind w:firstLine="284"/>
        <w:rPr>
          <w:rFonts w:ascii="Garamond" w:hAnsi="Garamond" w:cs="Times New Roman"/>
          <w:i/>
          <w:sz w:val="24"/>
          <w:szCs w:val="24"/>
          <w:lang w:val="sq-AL"/>
        </w:rPr>
      </w:pPr>
      <w:r w:rsidRPr="009943FD">
        <w:rPr>
          <w:rFonts w:ascii="Garamond" w:hAnsi="Garamond" w:cs="Times New Roman"/>
          <w:i/>
          <w:sz w:val="24"/>
          <w:szCs w:val="24"/>
          <w:lang w:val="sq-AL"/>
        </w:rPr>
        <w:lastRenderedPageBreak/>
        <w:drawing>
          <wp:inline distT="0" distB="0" distL="0" distR="0" wp14:anchorId="4142E10A" wp14:editId="2CC6F368">
            <wp:extent cx="6191481" cy="824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regullore_Page_1.jpg"/>
                    <pic:cNvPicPr/>
                  </pic:nvPicPr>
                  <pic:blipFill rotWithShape="1">
                    <a:blip r:embed="rId11" cstate="print">
                      <a:extLst>
                        <a:ext uri="{28A0092B-C50C-407E-A947-70E740481C1C}">
                          <a14:useLocalDpi xmlns:a14="http://schemas.microsoft.com/office/drawing/2010/main" val="0"/>
                        </a:ext>
                      </a:extLst>
                    </a:blip>
                    <a:srcRect l="2414" t="4225" r="4073" b="3936"/>
                    <a:stretch/>
                  </pic:blipFill>
                  <pic:spPr bwMode="auto">
                    <a:xfrm>
                      <a:off x="0" y="0"/>
                      <a:ext cx="6198192" cy="8257591"/>
                    </a:xfrm>
                    <a:prstGeom prst="rect">
                      <a:avLst/>
                    </a:prstGeom>
                    <a:ln>
                      <a:noFill/>
                    </a:ln>
                    <a:extLst>
                      <a:ext uri="{53640926-AAD7-44D8-BBD7-CCE9431645EC}">
                        <a14:shadowObscured xmlns:a14="http://schemas.microsoft.com/office/drawing/2010/main"/>
                      </a:ext>
                    </a:extLst>
                  </pic:spPr>
                </pic:pic>
              </a:graphicData>
            </a:graphic>
          </wp:inline>
        </w:drawing>
      </w:r>
      <w:r w:rsidRPr="009943FD">
        <w:rPr>
          <w:rFonts w:ascii="Garamond" w:hAnsi="Garamond" w:cs="Times New Roman"/>
          <w:i/>
          <w:sz w:val="24"/>
          <w:szCs w:val="24"/>
          <w:lang w:val="sq-AL"/>
        </w:rPr>
        <w:lastRenderedPageBreak/>
        <w:drawing>
          <wp:inline distT="0" distB="0" distL="0" distR="0" wp14:anchorId="67742786" wp14:editId="03737CBD">
            <wp:extent cx="6357099" cy="806767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regullore_Page_2.jpg"/>
                    <pic:cNvPicPr/>
                  </pic:nvPicPr>
                  <pic:blipFill rotWithShape="1">
                    <a:blip r:embed="rId12" cstate="print">
                      <a:extLst>
                        <a:ext uri="{28A0092B-C50C-407E-A947-70E740481C1C}">
                          <a14:useLocalDpi xmlns:a14="http://schemas.microsoft.com/office/drawing/2010/main" val="0"/>
                        </a:ext>
                      </a:extLst>
                    </a:blip>
                    <a:srcRect l="4091" t="5035" r="4069" b="4903"/>
                    <a:stretch/>
                  </pic:blipFill>
                  <pic:spPr bwMode="auto">
                    <a:xfrm>
                      <a:off x="0" y="0"/>
                      <a:ext cx="6368515" cy="8082163"/>
                    </a:xfrm>
                    <a:prstGeom prst="rect">
                      <a:avLst/>
                    </a:prstGeom>
                    <a:ln>
                      <a:noFill/>
                    </a:ln>
                    <a:extLst>
                      <a:ext uri="{53640926-AAD7-44D8-BBD7-CCE9431645EC}">
                        <a14:shadowObscured xmlns:a14="http://schemas.microsoft.com/office/drawing/2010/main"/>
                      </a:ext>
                    </a:extLst>
                  </pic:spPr>
                </pic:pic>
              </a:graphicData>
            </a:graphic>
          </wp:inline>
        </w:drawing>
      </w:r>
    </w:p>
    <w:sectPr w:rsidR="00835644" w:rsidRPr="009943FD" w:rsidSect="00A606AE">
      <w:pgSz w:w="12240" w:h="15840"/>
      <w:pgMar w:top="108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0E978" w14:textId="77777777" w:rsidR="00A95D0B" w:rsidRDefault="00A95D0B" w:rsidP="00AA27C2">
      <w:pPr>
        <w:spacing w:after="0" w:line="240" w:lineRule="auto"/>
      </w:pPr>
      <w:r>
        <w:separator/>
      </w:r>
    </w:p>
  </w:endnote>
  <w:endnote w:type="continuationSeparator" w:id="0">
    <w:p w14:paraId="198C87C1" w14:textId="77777777" w:rsidR="00A95D0B" w:rsidRDefault="00A95D0B" w:rsidP="00AA27C2">
      <w:pPr>
        <w:spacing w:after="0" w:line="240" w:lineRule="auto"/>
      </w:pPr>
      <w:r>
        <w:continuationSeparator/>
      </w:r>
    </w:p>
  </w:endnote>
  <w:endnote w:type="continuationNotice" w:id="1">
    <w:p w14:paraId="2F0572B8" w14:textId="77777777" w:rsidR="00A95D0B" w:rsidRDefault="00A95D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1EE1D" w14:textId="77777777" w:rsidR="00A95D0B" w:rsidRDefault="00A95D0B" w:rsidP="00AA27C2">
      <w:pPr>
        <w:spacing w:after="0" w:line="240" w:lineRule="auto"/>
      </w:pPr>
      <w:r>
        <w:separator/>
      </w:r>
    </w:p>
  </w:footnote>
  <w:footnote w:type="continuationSeparator" w:id="0">
    <w:p w14:paraId="147A76A8" w14:textId="77777777" w:rsidR="00A95D0B" w:rsidRDefault="00A95D0B" w:rsidP="00AA27C2">
      <w:pPr>
        <w:spacing w:after="0" w:line="240" w:lineRule="auto"/>
      </w:pPr>
      <w:r>
        <w:continuationSeparator/>
      </w:r>
    </w:p>
  </w:footnote>
  <w:footnote w:type="continuationNotice" w:id="1">
    <w:p w14:paraId="215B50E3" w14:textId="77777777" w:rsidR="00A95D0B" w:rsidRDefault="00A95D0B">
      <w:pPr>
        <w:spacing w:after="0" w:line="240" w:lineRule="auto"/>
      </w:pPr>
    </w:p>
  </w:footnote>
  <w:footnote w:id="2">
    <w:p w14:paraId="0E60D547" w14:textId="575BA81F" w:rsidR="00A95D0B" w:rsidRPr="00A606AE" w:rsidRDefault="00A95D0B" w:rsidP="0010195F">
      <w:pPr>
        <w:shd w:val="clear" w:color="auto" w:fill="FFFFFF"/>
        <w:spacing w:after="0" w:line="240" w:lineRule="auto"/>
        <w:jc w:val="both"/>
        <w:rPr>
          <w:rFonts w:ascii="Garamond" w:hAnsi="Garamond"/>
          <w:sz w:val="20"/>
          <w:szCs w:val="20"/>
          <w:lang w:val="sq-AL"/>
        </w:rPr>
      </w:pPr>
      <w:bookmarkStart w:id="1" w:name="_Hlk213396889"/>
      <w:r w:rsidRPr="00A606AE">
        <w:rPr>
          <w:rStyle w:val="FootnoteReference"/>
          <w:rFonts w:ascii="Garamond" w:hAnsi="Garamond"/>
          <w:sz w:val="20"/>
          <w:szCs w:val="20"/>
          <w:lang w:val="sq-AL"/>
        </w:rPr>
        <w:footnoteRef/>
      </w:r>
      <w:r w:rsidRPr="00A606AE">
        <w:rPr>
          <w:rFonts w:ascii="Garamond" w:hAnsi="Garamond"/>
          <w:sz w:val="20"/>
          <w:szCs w:val="20"/>
          <w:lang w:val="sq-AL"/>
        </w:rPr>
        <w:t xml:space="preserve"> </w:t>
      </w:r>
      <w:r w:rsidRPr="00A606AE">
        <w:rPr>
          <w:rFonts w:ascii="Garamond" w:hAnsi="Garamond" w:cs="Times New Roman"/>
          <w:sz w:val="20"/>
          <w:szCs w:val="20"/>
          <w:lang w:val="sq-AL"/>
        </w:rPr>
        <w:t xml:space="preserve">Ky urdhër përafron plotësisht </w:t>
      </w:r>
      <w:r w:rsidRPr="00A606AE">
        <w:rPr>
          <w:rFonts w:ascii="Garamond" w:eastAsia="Bookman Old Style" w:hAnsi="Garamond" w:cs="Times New Roman"/>
          <w:sz w:val="20"/>
          <w:szCs w:val="20"/>
          <w:lang w:val="sq-AL"/>
        </w:rPr>
        <w:t>Rregulloren e Parlamentit dhe Këshillit 2012/530 /KE</w:t>
      </w:r>
      <w:r>
        <w:rPr>
          <w:rFonts w:ascii="Garamond" w:eastAsia="Bookman Old Style" w:hAnsi="Garamond" w:cs="Times New Roman"/>
          <w:sz w:val="20"/>
          <w:szCs w:val="20"/>
          <w:lang w:val="sq-AL"/>
        </w:rPr>
        <w:t>,</w:t>
      </w:r>
      <w:r w:rsidRPr="00A606AE">
        <w:rPr>
          <w:rFonts w:ascii="Garamond" w:eastAsia="Bookman Old Style" w:hAnsi="Garamond" w:cs="Times New Roman"/>
          <w:sz w:val="20"/>
          <w:szCs w:val="20"/>
          <w:lang w:val="sq-AL"/>
        </w:rPr>
        <w:t xml:space="preserve"> e datës 13 qershor 2012</w:t>
      </w:r>
      <w:r>
        <w:rPr>
          <w:rFonts w:ascii="Garamond" w:eastAsia="Bookman Old Style" w:hAnsi="Garamond" w:cs="Times New Roman"/>
          <w:sz w:val="20"/>
          <w:szCs w:val="20"/>
          <w:lang w:val="sq-AL"/>
        </w:rPr>
        <w:t>,</w:t>
      </w:r>
      <w:r w:rsidRPr="00A606AE">
        <w:rPr>
          <w:rFonts w:ascii="Garamond" w:eastAsia="Bookman Old Style" w:hAnsi="Garamond" w:cs="Times New Roman"/>
          <w:sz w:val="20"/>
          <w:szCs w:val="20"/>
          <w:lang w:val="sq-AL"/>
        </w:rPr>
        <w:t xml:space="preserve"> “Për zbatimin e kërkesave për aplikimin e mureve të dyfishta</w:t>
      </w:r>
      <w:r>
        <w:rPr>
          <w:rFonts w:ascii="Garamond" w:eastAsia="Bookman Old Style" w:hAnsi="Garamond" w:cs="Times New Roman"/>
          <w:sz w:val="20"/>
          <w:szCs w:val="20"/>
          <w:lang w:val="sq-AL"/>
        </w:rPr>
        <w:t>,</w:t>
      </w:r>
      <w:r w:rsidRPr="00A606AE">
        <w:rPr>
          <w:rFonts w:ascii="Garamond" w:eastAsia="Bookman Old Style" w:hAnsi="Garamond" w:cs="Times New Roman"/>
          <w:sz w:val="20"/>
          <w:szCs w:val="20"/>
          <w:lang w:val="sq-AL"/>
        </w:rPr>
        <w:t xml:space="preserve"> ose dizajnit të barasvlershëm</w:t>
      </w:r>
      <w:r>
        <w:rPr>
          <w:rFonts w:ascii="Garamond" w:eastAsia="Bookman Old Style" w:hAnsi="Garamond" w:cs="Times New Roman"/>
          <w:sz w:val="20"/>
          <w:szCs w:val="20"/>
          <w:lang w:val="sq-AL"/>
        </w:rPr>
        <w:t>,</w:t>
      </w:r>
      <w:r w:rsidRPr="00A606AE">
        <w:rPr>
          <w:rFonts w:ascii="Garamond" w:eastAsia="Bookman Old Style" w:hAnsi="Garamond" w:cs="Times New Roman"/>
          <w:sz w:val="20"/>
          <w:szCs w:val="20"/>
          <w:lang w:val="sq-AL"/>
        </w:rPr>
        <w:t xml:space="preserve"> për anijet cisternë t</w:t>
      </w:r>
      <w:r>
        <w:rPr>
          <w:rFonts w:ascii="Garamond" w:eastAsia="Bookman Old Style" w:hAnsi="Garamond" w:cs="Times New Roman"/>
          <w:sz w:val="20"/>
          <w:szCs w:val="20"/>
          <w:lang w:val="sq-AL"/>
        </w:rPr>
        <w:t xml:space="preserve">ë </w:t>
      </w:r>
      <w:r w:rsidRPr="00A606AE">
        <w:rPr>
          <w:rFonts w:ascii="Garamond" w:eastAsia="Bookman Old Style" w:hAnsi="Garamond" w:cs="Times New Roman"/>
          <w:sz w:val="20"/>
          <w:szCs w:val="20"/>
          <w:lang w:val="sq-AL"/>
        </w:rPr>
        <w:t>naftës me një trup”</w:t>
      </w:r>
      <w:bookmarkEnd w:id="1"/>
      <w:r>
        <w:rPr>
          <w:rFonts w:ascii="Garamond" w:eastAsia="Bookman Old Style" w:hAnsi="Garamond" w:cs="Times New Roman"/>
          <w:sz w:val="20"/>
          <w:szCs w:val="20"/>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1"/>
    <w:lvl w:ilvl="0">
      <w:start w:val="1"/>
      <w:numFmt w:val="decimal"/>
      <w:lvlText w:val="%1."/>
      <w:lvlJc w:val="left"/>
      <w:pPr>
        <w:tabs>
          <w:tab w:val="num" w:pos="720"/>
        </w:tabs>
        <w:ind w:left="720" w:hanging="360"/>
      </w:pPr>
      <w:rPr>
        <w:rFonts w:ascii="Times New Roman" w:hAnsi="Times New Roman" w:cs="Times New Roman"/>
        <w:iCs/>
        <w:w w:val="105"/>
        <w:sz w:val="24"/>
        <w:szCs w:val="24"/>
        <w:lang w:val="sq-AL"/>
      </w:rPr>
    </w:lvl>
  </w:abstractNum>
  <w:abstractNum w:abstractNumId="1" w15:restartNumberingAfterBreak="0">
    <w:nsid w:val="35621E6A"/>
    <w:multiLevelType w:val="hybridMultilevel"/>
    <w:tmpl w:val="04163260"/>
    <w:lvl w:ilvl="0" w:tplc="F9C49842">
      <w:start w:val="1"/>
      <w:numFmt w:val="decimal"/>
      <w:lvlText w:val="%1"/>
      <w:lvlJc w:val="left"/>
      <w:pPr>
        <w:ind w:left="561" w:hanging="539"/>
      </w:pPr>
      <w:rPr>
        <w:rFonts w:ascii="Times New Roman" w:eastAsia="Times New Roman" w:hAnsi="Times New Roman" w:cs="Times New Roman" w:hint="default"/>
        <w:b w:val="0"/>
        <w:bCs w:val="0"/>
        <w:i w:val="0"/>
        <w:iCs w:val="0"/>
        <w:spacing w:val="0"/>
        <w:w w:val="99"/>
        <w:sz w:val="22"/>
        <w:szCs w:val="22"/>
        <w:lang w:val="en-US" w:eastAsia="en-US" w:bidi="ar-SA"/>
      </w:rPr>
    </w:lvl>
    <w:lvl w:ilvl="1" w:tplc="9D321A60">
      <w:numFmt w:val="bullet"/>
      <w:lvlText w:val="•"/>
      <w:lvlJc w:val="left"/>
      <w:pPr>
        <w:ind w:left="1439" w:hanging="539"/>
      </w:pPr>
      <w:rPr>
        <w:rFonts w:hint="default"/>
        <w:lang w:val="en-US" w:eastAsia="en-US" w:bidi="ar-SA"/>
      </w:rPr>
    </w:lvl>
    <w:lvl w:ilvl="2" w:tplc="36F6CB42">
      <w:numFmt w:val="bullet"/>
      <w:lvlText w:val="•"/>
      <w:lvlJc w:val="left"/>
      <w:pPr>
        <w:ind w:left="2318" w:hanging="539"/>
      </w:pPr>
      <w:rPr>
        <w:rFonts w:hint="default"/>
        <w:lang w:val="en-US" w:eastAsia="en-US" w:bidi="ar-SA"/>
      </w:rPr>
    </w:lvl>
    <w:lvl w:ilvl="3" w:tplc="205A6F7C">
      <w:numFmt w:val="bullet"/>
      <w:lvlText w:val="•"/>
      <w:lvlJc w:val="left"/>
      <w:pPr>
        <w:ind w:left="3197" w:hanging="539"/>
      </w:pPr>
      <w:rPr>
        <w:rFonts w:hint="default"/>
        <w:lang w:val="en-US" w:eastAsia="en-US" w:bidi="ar-SA"/>
      </w:rPr>
    </w:lvl>
    <w:lvl w:ilvl="4" w:tplc="54C80B4A">
      <w:numFmt w:val="bullet"/>
      <w:lvlText w:val="•"/>
      <w:lvlJc w:val="left"/>
      <w:pPr>
        <w:ind w:left="4076" w:hanging="539"/>
      </w:pPr>
      <w:rPr>
        <w:rFonts w:hint="default"/>
        <w:lang w:val="en-US" w:eastAsia="en-US" w:bidi="ar-SA"/>
      </w:rPr>
    </w:lvl>
    <w:lvl w:ilvl="5" w:tplc="7144CD92">
      <w:numFmt w:val="bullet"/>
      <w:lvlText w:val="•"/>
      <w:lvlJc w:val="left"/>
      <w:pPr>
        <w:ind w:left="4955" w:hanging="539"/>
      </w:pPr>
      <w:rPr>
        <w:rFonts w:hint="default"/>
        <w:lang w:val="en-US" w:eastAsia="en-US" w:bidi="ar-SA"/>
      </w:rPr>
    </w:lvl>
    <w:lvl w:ilvl="6" w:tplc="0E40F3D2">
      <w:numFmt w:val="bullet"/>
      <w:lvlText w:val="•"/>
      <w:lvlJc w:val="left"/>
      <w:pPr>
        <w:ind w:left="5834" w:hanging="539"/>
      </w:pPr>
      <w:rPr>
        <w:rFonts w:hint="default"/>
        <w:lang w:val="en-US" w:eastAsia="en-US" w:bidi="ar-SA"/>
      </w:rPr>
    </w:lvl>
    <w:lvl w:ilvl="7" w:tplc="669E1B20">
      <w:numFmt w:val="bullet"/>
      <w:lvlText w:val="•"/>
      <w:lvlJc w:val="left"/>
      <w:pPr>
        <w:ind w:left="6713" w:hanging="539"/>
      </w:pPr>
      <w:rPr>
        <w:rFonts w:hint="default"/>
        <w:lang w:val="en-US" w:eastAsia="en-US" w:bidi="ar-SA"/>
      </w:rPr>
    </w:lvl>
    <w:lvl w:ilvl="8" w:tplc="102497EC">
      <w:numFmt w:val="bullet"/>
      <w:lvlText w:val="•"/>
      <w:lvlJc w:val="left"/>
      <w:pPr>
        <w:ind w:left="7592" w:hanging="539"/>
      </w:pPr>
      <w:rPr>
        <w:rFonts w:hint="default"/>
        <w:lang w:val="en-US" w:eastAsia="en-US" w:bidi="ar-SA"/>
      </w:rPr>
    </w:lvl>
  </w:abstractNum>
  <w:abstractNum w:abstractNumId="2" w15:restartNumberingAfterBreak="0">
    <w:nsid w:val="410B0675"/>
    <w:multiLevelType w:val="hybridMultilevel"/>
    <w:tmpl w:val="6D96AFB0"/>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F35ABB"/>
    <w:multiLevelType w:val="hybridMultilevel"/>
    <w:tmpl w:val="48BA62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5B597C"/>
    <w:multiLevelType w:val="hybridMultilevel"/>
    <w:tmpl w:val="4E989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B7530B"/>
    <w:multiLevelType w:val="hybridMultilevel"/>
    <w:tmpl w:val="24E6DFC4"/>
    <w:lvl w:ilvl="0" w:tplc="96AA663C">
      <w:start w:val="1"/>
      <w:numFmt w:val="decimal"/>
      <w:lvlText w:val="%1."/>
      <w:lvlJc w:val="left"/>
      <w:pPr>
        <w:ind w:left="720" w:hanging="360"/>
      </w:pPr>
      <w:rPr>
        <w:rFonts w:hint="default"/>
      </w:rPr>
    </w:lvl>
    <w:lvl w:ilvl="1" w:tplc="EA14B6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01B"/>
    <w:rsid w:val="00000B4E"/>
    <w:rsid w:val="000019A1"/>
    <w:rsid w:val="00001F69"/>
    <w:rsid w:val="000027AB"/>
    <w:rsid w:val="00004CF9"/>
    <w:rsid w:val="0000697E"/>
    <w:rsid w:val="00014F7A"/>
    <w:rsid w:val="000162C9"/>
    <w:rsid w:val="00016BDC"/>
    <w:rsid w:val="000252DF"/>
    <w:rsid w:val="000264DB"/>
    <w:rsid w:val="00026A07"/>
    <w:rsid w:val="00031B1C"/>
    <w:rsid w:val="00051FE0"/>
    <w:rsid w:val="0005357D"/>
    <w:rsid w:val="0005367F"/>
    <w:rsid w:val="00053EC1"/>
    <w:rsid w:val="000544A9"/>
    <w:rsid w:val="00055211"/>
    <w:rsid w:val="000560D0"/>
    <w:rsid w:val="00061E78"/>
    <w:rsid w:val="00064B70"/>
    <w:rsid w:val="000665DB"/>
    <w:rsid w:val="000666CA"/>
    <w:rsid w:val="00071E28"/>
    <w:rsid w:val="00074F86"/>
    <w:rsid w:val="00076700"/>
    <w:rsid w:val="00084593"/>
    <w:rsid w:val="00086806"/>
    <w:rsid w:val="00090BA8"/>
    <w:rsid w:val="000A23EF"/>
    <w:rsid w:val="000A6E5E"/>
    <w:rsid w:val="000B0390"/>
    <w:rsid w:val="000B17C9"/>
    <w:rsid w:val="000B41D6"/>
    <w:rsid w:val="000B68E1"/>
    <w:rsid w:val="000C7F98"/>
    <w:rsid w:val="000D0A87"/>
    <w:rsid w:val="000D5793"/>
    <w:rsid w:val="000D621A"/>
    <w:rsid w:val="000D776C"/>
    <w:rsid w:val="000E4548"/>
    <w:rsid w:val="000E6DC6"/>
    <w:rsid w:val="000E7EED"/>
    <w:rsid w:val="000F3B12"/>
    <w:rsid w:val="000F5495"/>
    <w:rsid w:val="000F63E2"/>
    <w:rsid w:val="000F73BD"/>
    <w:rsid w:val="001009E2"/>
    <w:rsid w:val="0010195F"/>
    <w:rsid w:val="001059C8"/>
    <w:rsid w:val="00110D0A"/>
    <w:rsid w:val="00112F6C"/>
    <w:rsid w:val="0012131F"/>
    <w:rsid w:val="00122720"/>
    <w:rsid w:val="00130245"/>
    <w:rsid w:val="00146D43"/>
    <w:rsid w:val="00150A7B"/>
    <w:rsid w:val="001534B7"/>
    <w:rsid w:val="00153F09"/>
    <w:rsid w:val="001562C8"/>
    <w:rsid w:val="0015762C"/>
    <w:rsid w:val="00157EEA"/>
    <w:rsid w:val="00160D4E"/>
    <w:rsid w:val="001616E3"/>
    <w:rsid w:val="00164325"/>
    <w:rsid w:val="00173062"/>
    <w:rsid w:val="0017316F"/>
    <w:rsid w:val="001738D1"/>
    <w:rsid w:val="001755BF"/>
    <w:rsid w:val="001771C5"/>
    <w:rsid w:val="00182000"/>
    <w:rsid w:val="001838E3"/>
    <w:rsid w:val="001842D1"/>
    <w:rsid w:val="001855D0"/>
    <w:rsid w:val="0018685A"/>
    <w:rsid w:val="001900A5"/>
    <w:rsid w:val="00194DA3"/>
    <w:rsid w:val="00196075"/>
    <w:rsid w:val="00197C05"/>
    <w:rsid w:val="001A0B18"/>
    <w:rsid w:val="001A550A"/>
    <w:rsid w:val="001A60AE"/>
    <w:rsid w:val="001A630D"/>
    <w:rsid w:val="001B1C45"/>
    <w:rsid w:val="001B20A5"/>
    <w:rsid w:val="001B581C"/>
    <w:rsid w:val="001B7E9B"/>
    <w:rsid w:val="001C63A6"/>
    <w:rsid w:val="001D0033"/>
    <w:rsid w:val="001D01A9"/>
    <w:rsid w:val="001E421F"/>
    <w:rsid w:val="001E5397"/>
    <w:rsid w:val="001E590A"/>
    <w:rsid w:val="001E5C7A"/>
    <w:rsid w:val="001E63DE"/>
    <w:rsid w:val="001F6DCC"/>
    <w:rsid w:val="001F7B65"/>
    <w:rsid w:val="001F7EE0"/>
    <w:rsid w:val="00202554"/>
    <w:rsid w:val="002031FC"/>
    <w:rsid w:val="0020581B"/>
    <w:rsid w:val="00205E5D"/>
    <w:rsid w:val="002061AA"/>
    <w:rsid w:val="002105C6"/>
    <w:rsid w:val="00211081"/>
    <w:rsid w:val="00216292"/>
    <w:rsid w:val="00220AE9"/>
    <w:rsid w:val="00223A85"/>
    <w:rsid w:val="0022528F"/>
    <w:rsid w:val="00226AC8"/>
    <w:rsid w:val="00226B88"/>
    <w:rsid w:val="00231218"/>
    <w:rsid w:val="0023147E"/>
    <w:rsid w:val="00232E85"/>
    <w:rsid w:val="00233C28"/>
    <w:rsid w:val="002355D2"/>
    <w:rsid w:val="00235976"/>
    <w:rsid w:val="0023642F"/>
    <w:rsid w:val="002378B7"/>
    <w:rsid w:val="002425D7"/>
    <w:rsid w:val="00243055"/>
    <w:rsid w:val="0024459A"/>
    <w:rsid w:val="00245179"/>
    <w:rsid w:val="002456B2"/>
    <w:rsid w:val="00245E9E"/>
    <w:rsid w:val="00252884"/>
    <w:rsid w:val="00254E13"/>
    <w:rsid w:val="00256EF7"/>
    <w:rsid w:val="00261C3B"/>
    <w:rsid w:val="00261F4F"/>
    <w:rsid w:val="0026344F"/>
    <w:rsid w:val="002642AE"/>
    <w:rsid w:val="0026460B"/>
    <w:rsid w:val="00272CE1"/>
    <w:rsid w:val="0027578D"/>
    <w:rsid w:val="00276587"/>
    <w:rsid w:val="0027661E"/>
    <w:rsid w:val="00281D5B"/>
    <w:rsid w:val="002839B1"/>
    <w:rsid w:val="002848B1"/>
    <w:rsid w:val="00286761"/>
    <w:rsid w:val="00294EF2"/>
    <w:rsid w:val="00296AEC"/>
    <w:rsid w:val="002A122F"/>
    <w:rsid w:val="002A181A"/>
    <w:rsid w:val="002A4C85"/>
    <w:rsid w:val="002A59B3"/>
    <w:rsid w:val="002B262C"/>
    <w:rsid w:val="002B4E4D"/>
    <w:rsid w:val="002B790E"/>
    <w:rsid w:val="002C0D1D"/>
    <w:rsid w:val="002C50D4"/>
    <w:rsid w:val="002D371D"/>
    <w:rsid w:val="002D5DBE"/>
    <w:rsid w:val="002D6D95"/>
    <w:rsid w:val="002E16CC"/>
    <w:rsid w:val="002E28BE"/>
    <w:rsid w:val="002E340A"/>
    <w:rsid w:val="002E345A"/>
    <w:rsid w:val="002E5232"/>
    <w:rsid w:val="002E52E9"/>
    <w:rsid w:val="002F2650"/>
    <w:rsid w:val="002F69D2"/>
    <w:rsid w:val="002F70FF"/>
    <w:rsid w:val="003005C0"/>
    <w:rsid w:val="00300AEF"/>
    <w:rsid w:val="003049E8"/>
    <w:rsid w:val="00307D82"/>
    <w:rsid w:val="00311A80"/>
    <w:rsid w:val="00314D98"/>
    <w:rsid w:val="00316A08"/>
    <w:rsid w:val="003214B6"/>
    <w:rsid w:val="0032375E"/>
    <w:rsid w:val="00331245"/>
    <w:rsid w:val="0033478E"/>
    <w:rsid w:val="0033622D"/>
    <w:rsid w:val="00337514"/>
    <w:rsid w:val="00340C87"/>
    <w:rsid w:val="00340DFF"/>
    <w:rsid w:val="00344666"/>
    <w:rsid w:val="0034639E"/>
    <w:rsid w:val="00346F40"/>
    <w:rsid w:val="00347D93"/>
    <w:rsid w:val="00355587"/>
    <w:rsid w:val="00356C94"/>
    <w:rsid w:val="00360D11"/>
    <w:rsid w:val="00363C0E"/>
    <w:rsid w:val="00364819"/>
    <w:rsid w:val="003701B1"/>
    <w:rsid w:val="00372DF6"/>
    <w:rsid w:val="003750A6"/>
    <w:rsid w:val="00376133"/>
    <w:rsid w:val="00377897"/>
    <w:rsid w:val="00381A92"/>
    <w:rsid w:val="00386F0C"/>
    <w:rsid w:val="003940D0"/>
    <w:rsid w:val="00394E6A"/>
    <w:rsid w:val="003A00A4"/>
    <w:rsid w:val="003A5DAF"/>
    <w:rsid w:val="003A63D8"/>
    <w:rsid w:val="003B4692"/>
    <w:rsid w:val="003C32A9"/>
    <w:rsid w:val="003D50C6"/>
    <w:rsid w:val="003D5BA0"/>
    <w:rsid w:val="003E3270"/>
    <w:rsid w:val="003E7116"/>
    <w:rsid w:val="003E74C7"/>
    <w:rsid w:val="003E7F23"/>
    <w:rsid w:val="003F203D"/>
    <w:rsid w:val="003F4AA2"/>
    <w:rsid w:val="003F57BF"/>
    <w:rsid w:val="00400B48"/>
    <w:rsid w:val="00403A85"/>
    <w:rsid w:val="00403EE3"/>
    <w:rsid w:val="004106D2"/>
    <w:rsid w:val="0041121D"/>
    <w:rsid w:val="00414DEF"/>
    <w:rsid w:val="0042031A"/>
    <w:rsid w:val="00426294"/>
    <w:rsid w:val="004269BB"/>
    <w:rsid w:val="00435507"/>
    <w:rsid w:val="00435565"/>
    <w:rsid w:val="00435A9C"/>
    <w:rsid w:val="00437752"/>
    <w:rsid w:val="004418E9"/>
    <w:rsid w:val="00442831"/>
    <w:rsid w:val="00442DAE"/>
    <w:rsid w:val="0044459D"/>
    <w:rsid w:val="00446B31"/>
    <w:rsid w:val="00450396"/>
    <w:rsid w:val="00450FD8"/>
    <w:rsid w:val="00451398"/>
    <w:rsid w:val="004530BE"/>
    <w:rsid w:val="00454ACA"/>
    <w:rsid w:val="00454E5F"/>
    <w:rsid w:val="004605D4"/>
    <w:rsid w:val="00467CAF"/>
    <w:rsid w:val="00471982"/>
    <w:rsid w:val="004772EB"/>
    <w:rsid w:val="00482F9E"/>
    <w:rsid w:val="0048721F"/>
    <w:rsid w:val="004901E5"/>
    <w:rsid w:val="00490C6E"/>
    <w:rsid w:val="0049159D"/>
    <w:rsid w:val="00492096"/>
    <w:rsid w:val="0049213B"/>
    <w:rsid w:val="004A04FE"/>
    <w:rsid w:val="004A47A3"/>
    <w:rsid w:val="004B1B42"/>
    <w:rsid w:val="004C00C5"/>
    <w:rsid w:val="004C4D5A"/>
    <w:rsid w:val="004D6C8A"/>
    <w:rsid w:val="004F66DA"/>
    <w:rsid w:val="00502357"/>
    <w:rsid w:val="0050398C"/>
    <w:rsid w:val="005054B0"/>
    <w:rsid w:val="00516D2E"/>
    <w:rsid w:val="00517C72"/>
    <w:rsid w:val="00521869"/>
    <w:rsid w:val="00525178"/>
    <w:rsid w:val="00526423"/>
    <w:rsid w:val="00527709"/>
    <w:rsid w:val="00530F9C"/>
    <w:rsid w:val="005318E9"/>
    <w:rsid w:val="0053436C"/>
    <w:rsid w:val="005354C8"/>
    <w:rsid w:val="00540CE2"/>
    <w:rsid w:val="00544429"/>
    <w:rsid w:val="005446A5"/>
    <w:rsid w:val="00544A75"/>
    <w:rsid w:val="00545B75"/>
    <w:rsid w:val="0055240E"/>
    <w:rsid w:val="005617F1"/>
    <w:rsid w:val="00561BFB"/>
    <w:rsid w:val="00562B86"/>
    <w:rsid w:val="00562C6B"/>
    <w:rsid w:val="00566187"/>
    <w:rsid w:val="00570E30"/>
    <w:rsid w:val="005711F2"/>
    <w:rsid w:val="005728E9"/>
    <w:rsid w:val="0057332C"/>
    <w:rsid w:val="005741F1"/>
    <w:rsid w:val="00574205"/>
    <w:rsid w:val="00575130"/>
    <w:rsid w:val="005806C6"/>
    <w:rsid w:val="005878BD"/>
    <w:rsid w:val="005902EB"/>
    <w:rsid w:val="00591A1F"/>
    <w:rsid w:val="005923B5"/>
    <w:rsid w:val="00597A9C"/>
    <w:rsid w:val="005A0571"/>
    <w:rsid w:val="005A683D"/>
    <w:rsid w:val="005A69FC"/>
    <w:rsid w:val="005B2023"/>
    <w:rsid w:val="005B5B27"/>
    <w:rsid w:val="005B7560"/>
    <w:rsid w:val="005C0351"/>
    <w:rsid w:val="005C2D9F"/>
    <w:rsid w:val="005C5479"/>
    <w:rsid w:val="005C73F4"/>
    <w:rsid w:val="005C74A7"/>
    <w:rsid w:val="005D0BF7"/>
    <w:rsid w:val="005D5340"/>
    <w:rsid w:val="005E5591"/>
    <w:rsid w:val="005E5B89"/>
    <w:rsid w:val="005E6A26"/>
    <w:rsid w:val="005E70B5"/>
    <w:rsid w:val="005F0015"/>
    <w:rsid w:val="005F27CF"/>
    <w:rsid w:val="005F2969"/>
    <w:rsid w:val="00600CB6"/>
    <w:rsid w:val="00605249"/>
    <w:rsid w:val="00611D81"/>
    <w:rsid w:val="006147F7"/>
    <w:rsid w:val="00620D5D"/>
    <w:rsid w:val="00623066"/>
    <w:rsid w:val="00630544"/>
    <w:rsid w:val="00631629"/>
    <w:rsid w:val="00632C01"/>
    <w:rsid w:val="00643C2D"/>
    <w:rsid w:val="006617FA"/>
    <w:rsid w:val="00665A33"/>
    <w:rsid w:val="0067033A"/>
    <w:rsid w:val="00671729"/>
    <w:rsid w:val="00671E8E"/>
    <w:rsid w:val="006753CE"/>
    <w:rsid w:val="00684CC5"/>
    <w:rsid w:val="00684D43"/>
    <w:rsid w:val="00687CA8"/>
    <w:rsid w:val="00690EF7"/>
    <w:rsid w:val="006A1197"/>
    <w:rsid w:val="006A15AB"/>
    <w:rsid w:val="006A221F"/>
    <w:rsid w:val="006A78AD"/>
    <w:rsid w:val="006B10D7"/>
    <w:rsid w:val="006C2FFC"/>
    <w:rsid w:val="006C3257"/>
    <w:rsid w:val="006C43F5"/>
    <w:rsid w:val="006C5FA2"/>
    <w:rsid w:val="006C631E"/>
    <w:rsid w:val="006C6B4B"/>
    <w:rsid w:val="006C74DC"/>
    <w:rsid w:val="006C7B40"/>
    <w:rsid w:val="006D599C"/>
    <w:rsid w:val="006E1CE1"/>
    <w:rsid w:val="006E446D"/>
    <w:rsid w:val="006F377B"/>
    <w:rsid w:val="006F477C"/>
    <w:rsid w:val="00703232"/>
    <w:rsid w:val="00707D57"/>
    <w:rsid w:val="00710E4C"/>
    <w:rsid w:val="00711068"/>
    <w:rsid w:val="00712CE9"/>
    <w:rsid w:val="00713893"/>
    <w:rsid w:val="0072054F"/>
    <w:rsid w:val="00725C43"/>
    <w:rsid w:val="00730CD0"/>
    <w:rsid w:val="00733CC9"/>
    <w:rsid w:val="0073528E"/>
    <w:rsid w:val="007405F0"/>
    <w:rsid w:val="00740A91"/>
    <w:rsid w:val="00743778"/>
    <w:rsid w:val="0075013B"/>
    <w:rsid w:val="0075108F"/>
    <w:rsid w:val="007532A0"/>
    <w:rsid w:val="007562F4"/>
    <w:rsid w:val="00760634"/>
    <w:rsid w:val="007608F8"/>
    <w:rsid w:val="00771143"/>
    <w:rsid w:val="00774499"/>
    <w:rsid w:val="007851F3"/>
    <w:rsid w:val="0078529E"/>
    <w:rsid w:val="00786E3F"/>
    <w:rsid w:val="007870E7"/>
    <w:rsid w:val="007B1820"/>
    <w:rsid w:val="007B199C"/>
    <w:rsid w:val="007B2319"/>
    <w:rsid w:val="007B2BFE"/>
    <w:rsid w:val="007B7809"/>
    <w:rsid w:val="007B785A"/>
    <w:rsid w:val="007C0492"/>
    <w:rsid w:val="007C5C54"/>
    <w:rsid w:val="007C5DB6"/>
    <w:rsid w:val="007D16D4"/>
    <w:rsid w:val="007D3CB9"/>
    <w:rsid w:val="007D6D49"/>
    <w:rsid w:val="007E5617"/>
    <w:rsid w:val="007E631A"/>
    <w:rsid w:val="007E6496"/>
    <w:rsid w:val="007F0A01"/>
    <w:rsid w:val="007F0C04"/>
    <w:rsid w:val="007F12E7"/>
    <w:rsid w:val="007F5162"/>
    <w:rsid w:val="0080415E"/>
    <w:rsid w:val="0080786A"/>
    <w:rsid w:val="00810AC0"/>
    <w:rsid w:val="00813372"/>
    <w:rsid w:val="0081550E"/>
    <w:rsid w:val="00832BBD"/>
    <w:rsid w:val="00832D10"/>
    <w:rsid w:val="00834610"/>
    <w:rsid w:val="00835644"/>
    <w:rsid w:val="008357F5"/>
    <w:rsid w:val="008423D4"/>
    <w:rsid w:val="00842AB8"/>
    <w:rsid w:val="00846389"/>
    <w:rsid w:val="008466F1"/>
    <w:rsid w:val="00847B57"/>
    <w:rsid w:val="0085335E"/>
    <w:rsid w:val="008536B5"/>
    <w:rsid w:val="008602C9"/>
    <w:rsid w:val="00863800"/>
    <w:rsid w:val="00864A02"/>
    <w:rsid w:val="00867C8A"/>
    <w:rsid w:val="00871E37"/>
    <w:rsid w:val="00873365"/>
    <w:rsid w:val="00882332"/>
    <w:rsid w:val="008829A1"/>
    <w:rsid w:val="0088517C"/>
    <w:rsid w:val="008858B1"/>
    <w:rsid w:val="00893D10"/>
    <w:rsid w:val="00894BD4"/>
    <w:rsid w:val="008A0B83"/>
    <w:rsid w:val="008A2800"/>
    <w:rsid w:val="008A4A76"/>
    <w:rsid w:val="008A6E63"/>
    <w:rsid w:val="008A7CD8"/>
    <w:rsid w:val="008B1045"/>
    <w:rsid w:val="008B4305"/>
    <w:rsid w:val="008B5675"/>
    <w:rsid w:val="008C246B"/>
    <w:rsid w:val="008D1865"/>
    <w:rsid w:val="008D3165"/>
    <w:rsid w:val="008D4516"/>
    <w:rsid w:val="008D64C6"/>
    <w:rsid w:val="008E33B3"/>
    <w:rsid w:val="008F2C02"/>
    <w:rsid w:val="008F6B59"/>
    <w:rsid w:val="00900381"/>
    <w:rsid w:val="00901CF6"/>
    <w:rsid w:val="00903137"/>
    <w:rsid w:val="0090367B"/>
    <w:rsid w:val="0090458E"/>
    <w:rsid w:val="009049F6"/>
    <w:rsid w:val="00905684"/>
    <w:rsid w:val="00910AF9"/>
    <w:rsid w:val="009111E8"/>
    <w:rsid w:val="00916F59"/>
    <w:rsid w:val="00917FE8"/>
    <w:rsid w:val="009210FF"/>
    <w:rsid w:val="0092601B"/>
    <w:rsid w:val="00926C67"/>
    <w:rsid w:val="00932E13"/>
    <w:rsid w:val="00933FAA"/>
    <w:rsid w:val="00944181"/>
    <w:rsid w:val="0094456B"/>
    <w:rsid w:val="00956689"/>
    <w:rsid w:val="0095706E"/>
    <w:rsid w:val="00961880"/>
    <w:rsid w:val="00962CFC"/>
    <w:rsid w:val="00964027"/>
    <w:rsid w:val="0096570C"/>
    <w:rsid w:val="0096630F"/>
    <w:rsid w:val="00967964"/>
    <w:rsid w:val="009745C1"/>
    <w:rsid w:val="00983104"/>
    <w:rsid w:val="0098310A"/>
    <w:rsid w:val="00983D6E"/>
    <w:rsid w:val="009841DF"/>
    <w:rsid w:val="009909C4"/>
    <w:rsid w:val="009943FD"/>
    <w:rsid w:val="00994AE1"/>
    <w:rsid w:val="009A13D8"/>
    <w:rsid w:val="009A1524"/>
    <w:rsid w:val="009B6A13"/>
    <w:rsid w:val="009B7EA8"/>
    <w:rsid w:val="009C1545"/>
    <w:rsid w:val="009C26B0"/>
    <w:rsid w:val="009C38EF"/>
    <w:rsid w:val="009C4A21"/>
    <w:rsid w:val="009C5F87"/>
    <w:rsid w:val="009D1A77"/>
    <w:rsid w:val="009E217A"/>
    <w:rsid w:val="009E487F"/>
    <w:rsid w:val="009F44B8"/>
    <w:rsid w:val="009F6AAF"/>
    <w:rsid w:val="009F748A"/>
    <w:rsid w:val="00A0289E"/>
    <w:rsid w:val="00A04B78"/>
    <w:rsid w:val="00A056D2"/>
    <w:rsid w:val="00A07582"/>
    <w:rsid w:val="00A13534"/>
    <w:rsid w:val="00A368FC"/>
    <w:rsid w:val="00A375F8"/>
    <w:rsid w:val="00A41B55"/>
    <w:rsid w:val="00A4682D"/>
    <w:rsid w:val="00A544D6"/>
    <w:rsid w:val="00A55A7E"/>
    <w:rsid w:val="00A606AE"/>
    <w:rsid w:val="00A632E9"/>
    <w:rsid w:val="00A66E58"/>
    <w:rsid w:val="00A74B76"/>
    <w:rsid w:val="00A76CFF"/>
    <w:rsid w:val="00A84358"/>
    <w:rsid w:val="00A87B12"/>
    <w:rsid w:val="00A95D0B"/>
    <w:rsid w:val="00AA02E4"/>
    <w:rsid w:val="00AA0CCB"/>
    <w:rsid w:val="00AA2352"/>
    <w:rsid w:val="00AA27C2"/>
    <w:rsid w:val="00AA311D"/>
    <w:rsid w:val="00AA4572"/>
    <w:rsid w:val="00AD1734"/>
    <w:rsid w:val="00AD321A"/>
    <w:rsid w:val="00AD6CF3"/>
    <w:rsid w:val="00AE1DBC"/>
    <w:rsid w:val="00AE3C49"/>
    <w:rsid w:val="00AE54AB"/>
    <w:rsid w:val="00AF00E8"/>
    <w:rsid w:val="00AF2422"/>
    <w:rsid w:val="00AF366F"/>
    <w:rsid w:val="00AF579A"/>
    <w:rsid w:val="00B009DF"/>
    <w:rsid w:val="00B00F4B"/>
    <w:rsid w:val="00B036E6"/>
    <w:rsid w:val="00B06C9A"/>
    <w:rsid w:val="00B12948"/>
    <w:rsid w:val="00B13C0E"/>
    <w:rsid w:val="00B1457C"/>
    <w:rsid w:val="00B151BE"/>
    <w:rsid w:val="00B160BD"/>
    <w:rsid w:val="00B25333"/>
    <w:rsid w:val="00B26733"/>
    <w:rsid w:val="00B307F6"/>
    <w:rsid w:val="00B34462"/>
    <w:rsid w:val="00B35B82"/>
    <w:rsid w:val="00B43C72"/>
    <w:rsid w:val="00B51205"/>
    <w:rsid w:val="00B52E31"/>
    <w:rsid w:val="00B55BC4"/>
    <w:rsid w:val="00B56803"/>
    <w:rsid w:val="00B57738"/>
    <w:rsid w:val="00B629A1"/>
    <w:rsid w:val="00B6387F"/>
    <w:rsid w:val="00B80601"/>
    <w:rsid w:val="00B87549"/>
    <w:rsid w:val="00B942D8"/>
    <w:rsid w:val="00BA51ED"/>
    <w:rsid w:val="00BA65B1"/>
    <w:rsid w:val="00BA674A"/>
    <w:rsid w:val="00BC184D"/>
    <w:rsid w:val="00BC3615"/>
    <w:rsid w:val="00BC3799"/>
    <w:rsid w:val="00BC45C4"/>
    <w:rsid w:val="00BC530F"/>
    <w:rsid w:val="00BC7526"/>
    <w:rsid w:val="00BD0DC4"/>
    <w:rsid w:val="00BD1CA1"/>
    <w:rsid w:val="00BD3A10"/>
    <w:rsid w:val="00BD4D67"/>
    <w:rsid w:val="00BE6845"/>
    <w:rsid w:val="00BF0019"/>
    <w:rsid w:val="00BF0227"/>
    <w:rsid w:val="00BF1A84"/>
    <w:rsid w:val="00C00719"/>
    <w:rsid w:val="00C01257"/>
    <w:rsid w:val="00C03E3E"/>
    <w:rsid w:val="00C146DE"/>
    <w:rsid w:val="00C17065"/>
    <w:rsid w:val="00C217FC"/>
    <w:rsid w:val="00C30664"/>
    <w:rsid w:val="00C33A76"/>
    <w:rsid w:val="00C3781A"/>
    <w:rsid w:val="00C423EC"/>
    <w:rsid w:val="00C4522A"/>
    <w:rsid w:val="00C472BA"/>
    <w:rsid w:val="00C507FC"/>
    <w:rsid w:val="00C53A24"/>
    <w:rsid w:val="00C551EF"/>
    <w:rsid w:val="00C553A3"/>
    <w:rsid w:val="00C564F3"/>
    <w:rsid w:val="00C568A9"/>
    <w:rsid w:val="00C57607"/>
    <w:rsid w:val="00C61A7A"/>
    <w:rsid w:val="00C63869"/>
    <w:rsid w:val="00C64AA4"/>
    <w:rsid w:val="00C64CAD"/>
    <w:rsid w:val="00C658DE"/>
    <w:rsid w:val="00C65BAD"/>
    <w:rsid w:val="00C65D26"/>
    <w:rsid w:val="00C66AE2"/>
    <w:rsid w:val="00C72BD1"/>
    <w:rsid w:val="00C7623C"/>
    <w:rsid w:val="00C76CE5"/>
    <w:rsid w:val="00C8056F"/>
    <w:rsid w:val="00C8289D"/>
    <w:rsid w:val="00C85AE3"/>
    <w:rsid w:val="00C8708E"/>
    <w:rsid w:val="00C93AFC"/>
    <w:rsid w:val="00C9729F"/>
    <w:rsid w:val="00CA2422"/>
    <w:rsid w:val="00CA610C"/>
    <w:rsid w:val="00CB0466"/>
    <w:rsid w:val="00CB6E09"/>
    <w:rsid w:val="00CC01AC"/>
    <w:rsid w:val="00CC1375"/>
    <w:rsid w:val="00CC45EF"/>
    <w:rsid w:val="00CD31DA"/>
    <w:rsid w:val="00CE2D79"/>
    <w:rsid w:val="00CE3163"/>
    <w:rsid w:val="00CE49B5"/>
    <w:rsid w:val="00CE5140"/>
    <w:rsid w:val="00CE5EF8"/>
    <w:rsid w:val="00CE7D6F"/>
    <w:rsid w:val="00CF0ECA"/>
    <w:rsid w:val="00CF59EA"/>
    <w:rsid w:val="00CF5CE5"/>
    <w:rsid w:val="00CF7239"/>
    <w:rsid w:val="00D00873"/>
    <w:rsid w:val="00D16D37"/>
    <w:rsid w:val="00D310E5"/>
    <w:rsid w:val="00D3396F"/>
    <w:rsid w:val="00D339F0"/>
    <w:rsid w:val="00D36301"/>
    <w:rsid w:val="00D363D6"/>
    <w:rsid w:val="00D42D7D"/>
    <w:rsid w:val="00D516E3"/>
    <w:rsid w:val="00D52DCD"/>
    <w:rsid w:val="00D65964"/>
    <w:rsid w:val="00D67A6D"/>
    <w:rsid w:val="00D70517"/>
    <w:rsid w:val="00D727A4"/>
    <w:rsid w:val="00D762D7"/>
    <w:rsid w:val="00D84174"/>
    <w:rsid w:val="00D8428C"/>
    <w:rsid w:val="00D84F9D"/>
    <w:rsid w:val="00D85BBB"/>
    <w:rsid w:val="00DA26B5"/>
    <w:rsid w:val="00DA282C"/>
    <w:rsid w:val="00DA556E"/>
    <w:rsid w:val="00DA6C0F"/>
    <w:rsid w:val="00DB5C13"/>
    <w:rsid w:val="00DC4D0C"/>
    <w:rsid w:val="00DC53F7"/>
    <w:rsid w:val="00DC69BE"/>
    <w:rsid w:val="00DC71A5"/>
    <w:rsid w:val="00DD1C03"/>
    <w:rsid w:val="00DE23CA"/>
    <w:rsid w:val="00DE4C5B"/>
    <w:rsid w:val="00DF0803"/>
    <w:rsid w:val="00DF0D01"/>
    <w:rsid w:val="00DF283C"/>
    <w:rsid w:val="00DF7621"/>
    <w:rsid w:val="00E00D5B"/>
    <w:rsid w:val="00E02A17"/>
    <w:rsid w:val="00E04F87"/>
    <w:rsid w:val="00E14545"/>
    <w:rsid w:val="00E24B20"/>
    <w:rsid w:val="00E33C52"/>
    <w:rsid w:val="00E36BFF"/>
    <w:rsid w:val="00E40E39"/>
    <w:rsid w:val="00E41893"/>
    <w:rsid w:val="00E4195C"/>
    <w:rsid w:val="00E43F83"/>
    <w:rsid w:val="00E47A8C"/>
    <w:rsid w:val="00E5139F"/>
    <w:rsid w:val="00E514AD"/>
    <w:rsid w:val="00E54A6B"/>
    <w:rsid w:val="00E55DB3"/>
    <w:rsid w:val="00E5726F"/>
    <w:rsid w:val="00E67D0F"/>
    <w:rsid w:val="00E73847"/>
    <w:rsid w:val="00E75288"/>
    <w:rsid w:val="00E75494"/>
    <w:rsid w:val="00E7566F"/>
    <w:rsid w:val="00E84302"/>
    <w:rsid w:val="00E85290"/>
    <w:rsid w:val="00E85A41"/>
    <w:rsid w:val="00E87C6E"/>
    <w:rsid w:val="00E97FCF"/>
    <w:rsid w:val="00EA0697"/>
    <w:rsid w:val="00EA44F2"/>
    <w:rsid w:val="00EB1695"/>
    <w:rsid w:val="00EB4631"/>
    <w:rsid w:val="00EB6221"/>
    <w:rsid w:val="00EB6432"/>
    <w:rsid w:val="00EC03EF"/>
    <w:rsid w:val="00EC1448"/>
    <w:rsid w:val="00EC261A"/>
    <w:rsid w:val="00EC2DCD"/>
    <w:rsid w:val="00ED159F"/>
    <w:rsid w:val="00ED6050"/>
    <w:rsid w:val="00EE157C"/>
    <w:rsid w:val="00EE388D"/>
    <w:rsid w:val="00EE509F"/>
    <w:rsid w:val="00EE6777"/>
    <w:rsid w:val="00EE6E13"/>
    <w:rsid w:val="00EF08E0"/>
    <w:rsid w:val="00EF1B4E"/>
    <w:rsid w:val="00F0060C"/>
    <w:rsid w:val="00F048FE"/>
    <w:rsid w:val="00F10CCB"/>
    <w:rsid w:val="00F1119C"/>
    <w:rsid w:val="00F121F3"/>
    <w:rsid w:val="00F124FA"/>
    <w:rsid w:val="00F12ADD"/>
    <w:rsid w:val="00F170B4"/>
    <w:rsid w:val="00F218B3"/>
    <w:rsid w:val="00F2278A"/>
    <w:rsid w:val="00F24FED"/>
    <w:rsid w:val="00F26CC6"/>
    <w:rsid w:val="00F27E3E"/>
    <w:rsid w:val="00F30EFD"/>
    <w:rsid w:val="00F32E04"/>
    <w:rsid w:val="00F348E9"/>
    <w:rsid w:val="00F35080"/>
    <w:rsid w:val="00F3634E"/>
    <w:rsid w:val="00F40947"/>
    <w:rsid w:val="00F434CF"/>
    <w:rsid w:val="00F4418C"/>
    <w:rsid w:val="00F46042"/>
    <w:rsid w:val="00F46306"/>
    <w:rsid w:val="00F4779F"/>
    <w:rsid w:val="00F50C0B"/>
    <w:rsid w:val="00F6133E"/>
    <w:rsid w:val="00F63BF6"/>
    <w:rsid w:val="00F65FFE"/>
    <w:rsid w:val="00F66781"/>
    <w:rsid w:val="00F66D4E"/>
    <w:rsid w:val="00F7061B"/>
    <w:rsid w:val="00F71532"/>
    <w:rsid w:val="00F7213B"/>
    <w:rsid w:val="00F73CA5"/>
    <w:rsid w:val="00F76863"/>
    <w:rsid w:val="00F76EA3"/>
    <w:rsid w:val="00F8051A"/>
    <w:rsid w:val="00F819BD"/>
    <w:rsid w:val="00F826A1"/>
    <w:rsid w:val="00F8338E"/>
    <w:rsid w:val="00F84357"/>
    <w:rsid w:val="00F846C4"/>
    <w:rsid w:val="00F847B4"/>
    <w:rsid w:val="00F868A5"/>
    <w:rsid w:val="00F871F4"/>
    <w:rsid w:val="00F90E81"/>
    <w:rsid w:val="00F949E9"/>
    <w:rsid w:val="00FA107C"/>
    <w:rsid w:val="00FA2CF0"/>
    <w:rsid w:val="00FA6732"/>
    <w:rsid w:val="00FB1F27"/>
    <w:rsid w:val="00FB546F"/>
    <w:rsid w:val="00FC3F91"/>
    <w:rsid w:val="00FD0B00"/>
    <w:rsid w:val="00FE000E"/>
    <w:rsid w:val="00FE4A1E"/>
    <w:rsid w:val="00FF3695"/>
    <w:rsid w:val="00FF3FB1"/>
    <w:rsid w:val="00FF4D05"/>
    <w:rsid w:val="00FF5EE8"/>
    <w:rsid w:val="00FF7E6B"/>
    <w:rsid w:val="01415604"/>
    <w:rsid w:val="01F22F1A"/>
    <w:rsid w:val="02496BB1"/>
    <w:rsid w:val="0256D2D5"/>
    <w:rsid w:val="0293980A"/>
    <w:rsid w:val="03E1D00F"/>
    <w:rsid w:val="044444D6"/>
    <w:rsid w:val="044F549F"/>
    <w:rsid w:val="0479B6BB"/>
    <w:rsid w:val="04DFE1E5"/>
    <w:rsid w:val="0736B454"/>
    <w:rsid w:val="07653A26"/>
    <w:rsid w:val="07B472A5"/>
    <w:rsid w:val="08056394"/>
    <w:rsid w:val="08BB6455"/>
    <w:rsid w:val="0926D21C"/>
    <w:rsid w:val="0947AF2A"/>
    <w:rsid w:val="09CECD3C"/>
    <w:rsid w:val="0A3EF99C"/>
    <w:rsid w:val="0A3F97A8"/>
    <w:rsid w:val="0AE4CA1B"/>
    <w:rsid w:val="0B05DCBB"/>
    <w:rsid w:val="0B3372C3"/>
    <w:rsid w:val="0BEED3DB"/>
    <w:rsid w:val="0C00FE7D"/>
    <w:rsid w:val="0C7D3AA8"/>
    <w:rsid w:val="0C96C88A"/>
    <w:rsid w:val="0C9797DB"/>
    <w:rsid w:val="0CAA1304"/>
    <w:rsid w:val="0CF401A0"/>
    <w:rsid w:val="0D11FFEB"/>
    <w:rsid w:val="0E217139"/>
    <w:rsid w:val="0E80CE1F"/>
    <w:rsid w:val="0E949520"/>
    <w:rsid w:val="0E95B935"/>
    <w:rsid w:val="0EE579E6"/>
    <w:rsid w:val="0F673926"/>
    <w:rsid w:val="1007C4A5"/>
    <w:rsid w:val="1030C350"/>
    <w:rsid w:val="10367897"/>
    <w:rsid w:val="1082C48E"/>
    <w:rsid w:val="10851C31"/>
    <w:rsid w:val="10CBD84B"/>
    <w:rsid w:val="10FACBCB"/>
    <w:rsid w:val="12019BFA"/>
    <w:rsid w:val="1304D7C5"/>
    <w:rsid w:val="141AA6D7"/>
    <w:rsid w:val="141DE2F0"/>
    <w:rsid w:val="142880EF"/>
    <w:rsid w:val="15507691"/>
    <w:rsid w:val="16715655"/>
    <w:rsid w:val="1694B4B0"/>
    <w:rsid w:val="16DCE7BD"/>
    <w:rsid w:val="17F17217"/>
    <w:rsid w:val="18B11236"/>
    <w:rsid w:val="1997847F"/>
    <w:rsid w:val="19AACD81"/>
    <w:rsid w:val="1A8BBBED"/>
    <w:rsid w:val="1AEB5178"/>
    <w:rsid w:val="1B2A05C5"/>
    <w:rsid w:val="1BB9149C"/>
    <w:rsid w:val="1BDF5B99"/>
    <w:rsid w:val="1C6ECCE4"/>
    <w:rsid w:val="1D17867C"/>
    <w:rsid w:val="1D1DEAA1"/>
    <w:rsid w:val="1D579D4F"/>
    <w:rsid w:val="1ECEEF0E"/>
    <w:rsid w:val="203D359C"/>
    <w:rsid w:val="203E782D"/>
    <w:rsid w:val="21BAD9C3"/>
    <w:rsid w:val="23FD09B7"/>
    <w:rsid w:val="2421036E"/>
    <w:rsid w:val="25F9BB19"/>
    <w:rsid w:val="2631C7F3"/>
    <w:rsid w:val="263F148C"/>
    <w:rsid w:val="26482D6B"/>
    <w:rsid w:val="26BBBF80"/>
    <w:rsid w:val="274FF949"/>
    <w:rsid w:val="27D32959"/>
    <w:rsid w:val="2841BBD7"/>
    <w:rsid w:val="28730E0C"/>
    <w:rsid w:val="28BBAF45"/>
    <w:rsid w:val="28CFD1B3"/>
    <w:rsid w:val="2BAFCE9B"/>
    <w:rsid w:val="2BC5283D"/>
    <w:rsid w:val="2BFE63F1"/>
    <w:rsid w:val="2C124E89"/>
    <w:rsid w:val="2C87220E"/>
    <w:rsid w:val="2D573294"/>
    <w:rsid w:val="2D5BBBBD"/>
    <w:rsid w:val="2DEE10D8"/>
    <w:rsid w:val="2DF1BC67"/>
    <w:rsid w:val="2EA040F3"/>
    <w:rsid w:val="2EDB1F3D"/>
    <w:rsid w:val="2EE1FDAE"/>
    <w:rsid w:val="2EFC0DD0"/>
    <w:rsid w:val="2F32CF85"/>
    <w:rsid w:val="2FCE5A04"/>
    <w:rsid w:val="2FFF5742"/>
    <w:rsid w:val="31E11BFC"/>
    <w:rsid w:val="321820AA"/>
    <w:rsid w:val="329F1E29"/>
    <w:rsid w:val="3351FEE7"/>
    <w:rsid w:val="352EDA51"/>
    <w:rsid w:val="363BB86B"/>
    <w:rsid w:val="36484D8F"/>
    <w:rsid w:val="36F19811"/>
    <w:rsid w:val="36FCDACC"/>
    <w:rsid w:val="374C8512"/>
    <w:rsid w:val="378B5523"/>
    <w:rsid w:val="37C47EDA"/>
    <w:rsid w:val="387B0C3A"/>
    <w:rsid w:val="39407CEF"/>
    <w:rsid w:val="3966BB08"/>
    <w:rsid w:val="398BD54D"/>
    <w:rsid w:val="3DC2F48F"/>
    <w:rsid w:val="3F21553F"/>
    <w:rsid w:val="3F8E0DDD"/>
    <w:rsid w:val="3FB2F11C"/>
    <w:rsid w:val="4029593F"/>
    <w:rsid w:val="4124726F"/>
    <w:rsid w:val="4144527C"/>
    <w:rsid w:val="4294AB02"/>
    <w:rsid w:val="42B7193C"/>
    <w:rsid w:val="42BD3A45"/>
    <w:rsid w:val="44764EE1"/>
    <w:rsid w:val="44FAF76E"/>
    <w:rsid w:val="45429076"/>
    <w:rsid w:val="45B23704"/>
    <w:rsid w:val="464925D3"/>
    <w:rsid w:val="4C0C4774"/>
    <w:rsid w:val="4D0331E3"/>
    <w:rsid w:val="4D5E2C87"/>
    <w:rsid w:val="4E45A6DC"/>
    <w:rsid w:val="4F24549C"/>
    <w:rsid w:val="50044FE6"/>
    <w:rsid w:val="50DD248A"/>
    <w:rsid w:val="510F885F"/>
    <w:rsid w:val="5185A39F"/>
    <w:rsid w:val="52A833E4"/>
    <w:rsid w:val="52CD14CB"/>
    <w:rsid w:val="53C5602B"/>
    <w:rsid w:val="543A7FED"/>
    <w:rsid w:val="5459C020"/>
    <w:rsid w:val="5592A616"/>
    <w:rsid w:val="563615BF"/>
    <w:rsid w:val="5730FF5B"/>
    <w:rsid w:val="57596D79"/>
    <w:rsid w:val="57B66158"/>
    <w:rsid w:val="57DEA3F4"/>
    <w:rsid w:val="57F24AF7"/>
    <w:rsid w:val="593CA2BE"/>
    <w:rsid w:val="594745C3"/>
    <w:rsid w:val="5966EBD1"/>
    <w:rsid w:val="59DCD677"/>
    <w:rsid w:val="5A4D92C8"/>
    <w:rsid w:val="5B255702"/>
    <w:rsid w:val="5BD4A8E4"/>
    <w:rsid w:val="5BEFA743"/>
    <w:rsid w:val="5C3C9D12"/>
    <w:rsid w:val="5C5C8147"/>
    <w:rsid w:val="5CD6E6F3"/>
    <w:rsid w:val="5F0BA208"/>
    <w:rsid w:val="5FA9C5AE"/>
    <w:rsid w:val="5FC5642F"/>
    <w:rsid w:val="60B1F0A4"/>
    <w:rsid w:val="61C8FDB3"/>
    <w:rsid w:val="624D8C91"/>
    <w:rsid w:val="62A3BB53"/>
    <w:rsid w:val="6304BC4B"/>
    <w:rsid w:val="6311C094"/>
    <w:rsid w:val="6322D162"/>
    <w:rsid w:val="64261223"/>
    <w:rsid w:val="642F7CF8"/>
    <w:rsid w:val="64510DA0"/>
    <w:rsid w:val="65EEBFBE"/>
    <w:rsid w:val="66679FA5"/>
    <w:rsid w:val="670A0AAE"/>
    <w:rsid w:val="67D99EED"/>
    <w:rsid w:val="684AB04E"/>
    <w:rsid w:val="6885AB88"/>
    <w:rsid w:val="68D1972D"/>
    <w:rsid w:val="693AECA3"/>
    <w:rsid w:val="697719A0"/>
    <w:rsid w:val="69BCD2DA"/>
    <w:rsid w:val="69EB2881"/>
    <w:rsid w:val="6A3243C8"/>
    <w:rsid w:val="6C7524B8"/>
    <w:rsid w:val="6CFBAC81"/>
    <w:rsid w:val="6D855409"/>
    <w:rsid w:val="6DC91AAB"/>
    <w:rsid w:val="6DE51086"/>
    <w:rsid w:val="6E2804F6"/>
    <w:rsid w:val="7005AD1A"/>
    <w:rsid w:val="7019D6F0"/>
    <w:rsid w:val="70CB6839"/>
    <w:rsid w:val="71A2E37B"/>
    <w:rsid w:val="71B51DF3"/>
    <w:rsid w:val="71DB68FF"/>
    <w:rsid w:val="720C8000"/>
    <w:rsid w:val="72556735"/>
    <w:rsid w:val="7258F626"/>
    <w:rsid w:val="7286406B"/>
    <w:rsid w:val="728ADDEB"/>
    <w:rsid w:val="7304E289"/>
    <w:rsid w:val="73DA9FCD"/>
    <w:rsid w:val="73DB3E9E"/>
    <w:rsid w:val="73FDCF07"/>
    <w:rsid w:val="743FCDE2"/>
    <w:rsid w:val="748787AD"/>
    <w:rsid w:val="761713D7"/>
    <w:rsid w:val="768E8F90"/>
    <w:rsid w:val="771ADAD5"/>
    <w:rsid w:val="77551E09"/>
    <w:rsid w:val="77D6DA51"/>
    <w:rsid w:val="77F2B39E"/>
    <w:rsid w:val="7864F6B3"/>
    <w:rsid w:val="793C0E25"/>
    <w:rsid w:val="7A3FB09A"/>
    <w:rsid w:val="7A643F30"/>
    <w:rsid w:val="7B01D87E"/>
    <w:rsid w:val="7B1FB7FA"/>
    <w:rsid w:val="7B8EEF0E"/>
    <w:rsid w:val="7EB835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C0EEAC"/>
  <w15:chartTrackingRefBased/>
  <w15:docId w15:val="{F2C66A90-C80E-431C-B290-AE009448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F24FED"/>
    <w:pPr>
      <w:widowControl w:val="0"/>
      <w:autoSpaceDE w:val="0"/>
      <w:autoSpaceDN w:val="0"/>
      <w:spacing w:after="0" w:line="226" w:lineRule="exact"/>
      <w:ind w:left="23"/>
      <w:jc w:val="center"/>
      <w:outlineLvl w:val="0"/>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32BBD"/>
    <w:pPr>
      <w:ind w:left="720"/>
      <w:contextualSpacing/>
    </w:pPr>
  </w:style>
  <w:style w:type="character" w:styleId="CommentReference">
    <w:name w:val="annotation reference"/>
    <w:basedOn w:val="DefaultParagraphFont"/>
    <w:uiPriority w:val="99"/>
    <w:semiHidden/>
    <w:unhideWhenUsed/>
    <w:rsid w:val="00261C3B"/>
    <w:rPr>
      <w:sz w:val="16"/>
      <w:szCs w:val="16"/>
    </w:rPr>
  </w:style>
  <w:style w:type="paragraph" w:styleId="CommentText">
    <w:name w:val="annotation text"/>
    <w:basedOn w:val="Normal"/>
    <w:link w:val="CommentTextChar"/>
    <w:uiPriority w:val="99"/>
    <w:unhideWhenUsed/>
    <w:rsid w:val="00261C3B"/>
    <w:pPr>
      <w:spacing w:line="240" w:lineRule="auto"/>
    </w:pPr>
    <w:rPr>
      <w:sz w:val="20"/>
      <w:szCs w:val="20"/>
    </w:rPr>
  </w:style>
  <w:style w:type="character" w:customStyle="1" w:styleId="CommentTextChar">
    <w:name w:val="Comment Text Char"/>
    <w:basedOn w:val="DefaultParagraphFont"/>
    <w:link w:val="CommentText"/>
    <w:uiPriority w:val="99"/>
    <w:rsid w:val="00261C3B"/>
    <w:rPr>
      <w:sz w:val="20"/>
      <w:szCs w:val="20"/>
      <w:lang w:val="en-GB"/>
    </w:rPr>
  </w:style>
  <w:style w:type="paragraph" w:styleId="CommentSubject">
    <w:name w:val="annotation subject"/>
    <w:basedOn w:val="CommentText"/>
    <w:next w:val="CommentText"/>
    <w:link w:val="CommentSubjectChar"/>
    <w:uiPriority w:val="99"/>
    <w:semiHidden/>
    <w:unhideWhenUsed/>
    <w:rsid w:val="00261C3B"/>
    <w:rPr>
      <w:b/>
      <w:bCs/>
    </w:rPr>
  </w:style>
  <w:style w:type="character" w:customStyle="1" w:styleId="CommentSubjectChar">
    <w:name w:val="Comment Subject Char"/>
    <w:basedOn w:val="CommentTextChar"/>
    <w:link w:val="CommentSubject"/>
    <w:uiPriority w:val="99"/>
    <w:semiHidden/>
    <w:rsid w:val="00261C3B"/>
    <w:rPr>
      <w:b/>
      <w:bCs/>
      <w:sz w:val="20"/>
      <w:szCs w:val="20"/>
      <w:lang w:val="en-GB"/>
    </w:rPr>
  </w:style>
  <w:style w:type="paragraph" w:styleId="BalloonText">
    <w:name w:val="Balloon Text"/>
    <w:basedOn w:val="Normal"/>
    <w:link w:val="BalloonTextChar"/>
    <w:uiPriority w:val="99"/>
    <w:semiHidden/>
    <w:unhideWhenUsed/>
    <w:rsid w:val="00261C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C3B"/>
    <w:rPr>
      <w:rFonts w:ascii="Segoe UI" w:hAnsi="Segoe UI" w:cs="Segoe UI"/>
      <w:sz w:val="18"/>
      <w:szCs w:val="18"/>
      <w:lang w:val="en-GB"/>
    </w:rPr>
  </w:style>
  <w:style w:type="paragraph" w:styleId="EndnoteText">
    <w:name w:val="endnote text"/>
    <w:basedOn w:val="Normal"/>
    <w:link w:val="EndnoteTextChar"/>
    <w:uiPriority w:val="99"/>
    <w:semiHidden/>
    <w:unhideWhenUsed/>
    <w:rsid w:val="00AA27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A27C2"/>
    <w:rPr>
      <w:sz w:val="20"/>
      <w:szCs w:val="20"/>
      <w:lang w:val="en-GB"/>
    </w:rPr>
  </w:style>
  <w:style w:type="character" w:styleId="EndnoteReference">
    <w:name w:val="endnote reference"/>
    <w:basedOn w:val="DefaultParagraphFont"/>
    <w:uiPriority w:val="99"/>
    <w:semiHidden/>
    <w:unhideWhenUsed/>
    <w:rsid w:val="00AA27C2"/>
    <w:rPr>
      <w:vertAlign w:val="superscript"/>
    </w:rPr>
  </w:style>
  <w:style w:type="paragraph" w:styleId="FootnoteText">
    <w:name w:val="footnote text"/>
    <w:basedOn w:val="Normal"/>
    <w:link w:val="FootnoteTextChar"/>
    <w:uiPriority w:val="99"/>
    <w:semiHidden/>
    <w:unhideWhenUsed/>
    <w:rsid w:val="002025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2554"/>
    <w:rPr>
      <w:sz w:val="20"/>
      <w:szCs w:val="20"/>
      <w:lang w:val="en-GB"/>
    </w:rPr>
  </w:style>
  <w:style w:type="character" w:styleId="FootnoteReference">
    <w:name w:val="footnote reference"/>
    <w:basedOn w:val="DefaultParagraphFont"/>
    <w:uiPriority w:val="99"/>
    <w:unhideWhenUsed/>
    <w:rsid w:val="00202554"/>
    <w:rPr>
      <w:vertAlign w:val="superscript"/>
    </w:rPr>
  </w:style>
  <w:style w:type="character" w:styleId="Strong">
    <w:name w:val="Strong"/>
    <w:basedOn w:val="DefaultParagraphFont"/>
    <w:uiPriority w:val="22"/>
    <w:qFormat/>
    <w:rsid w:val="00450FD8"/>
    <w:rPr>
      <w:b/>
      <w:bCs/>
    </w:rPr>
  </w:style>
  <w:style w:type="character" w:customStyle="1" w:styleId="mord">
    <w:name w:val="mord"/>
    <w:basedOn w:val="DefaultParagraphFont"/>
    <w:rsid w:val="00450FD8"/>
  </w:style>
  <w:style w:type="character" w:customStyle="1" w:styleId="mrel">
    <w:name w:val="mrel"/>
    <w:basedOn w:val="DefaultParagraphFont"/>
    <w:rsid w:val="00450FD8"/>
  </w:style>
  <w:style w:type="character" w:customStyle="1" w:styleId="vlist-s">
    <w:name w:val="vlist-s"/>
    <w:basedOn w:val="DefaultParagraphFont"/>
    <w:rsid w:val="00450FD8"/>
  </w:style>
  <w:style w:type="character" w:customStyle="1" w:styleId="mbin">
    <w:name w:val="mbin"/>
    <w:basedOn w:val="DefaultParagraphFont"/>
    <w:rsid w:val="00450FD8"/>
  </w:style>
  <w:style w:type="character" w:customStyle="1" w:styleId="Heading1Char">
    <w:name w:val="Heading 1 Char"/>
    <w:basedOn w:val="DefaultParagraphFont"/>
    <w:link w:val="Heading1"/>
    <w:uiPriority w:val="9"/>
    <w:rsid w:val="00F24FED"/>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F24FED"/>
    <w:pPr>
      <w:widowControl w:val="0"/>
      <w:autoSpaceDE w:val="0"/>
      <w:autoSpaceDN w:val="0"/>
      <w:spacing w:after="0" w:line="240" w:lineRule="auto"/>
      <w:ind w:left="23"/>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F24FED"/>
    <w:rPr>
      <w:rFonts w:ascii="Times New Roman" w:eastAsia="Times New Roman" w:hAnsi="Times New Roman" w:cs="Times New Roman"/>
      <w:lang w:val="en-US"/>
    </w:rPr>
  </w:style>
  <w:style w:type="paragraph" w:styleId="Header">
    <w:name w:val="header"/>
    <w:basedOn w:val="Normal"/>
    <w:link w:val="HeaderChar"/>
    <w:uiPriority w:val="99"/>
    <w:unhideWhenUsed/>
    <w:rsid w:val="002E3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40A"/>
    <w:rPr>
      <w:lang w:val="en-GB"/>
    </w:rPr>
  </w:style>
  <w:style w:type="paragraph" w:styleId="Footer">
    <w:name w:val="footer"/>
    <w:basedOn w:val="Normal"/>
    <w:link w:val="FooterChar"/>
    <w:uiPriority w:val="99"/>
    <w:unhideWhenUsed/>
    <w:rsid w:val="002E3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40A"/>
    <w:rPr>
      <w:lang w:val="en-GB"/>
    </w:rPr>
  </w:style>
  <w:style w:type="paragraph" w:styleId="Revision">
    <w:name w:val="Revision"/>
    <w:hidden/>
    <w:uiPriority w:val="99"/>
    <w:semiHidden/>
    <w:rsid w:val="004418E9"/>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180</Nr_x002e__x0020_akti>
    <Data_x0020_e_x0020_Krijimit xmlns="0e656187-b300-4fb0-8bf4-3a50f872073c">2025-12-29T14:43:13Z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Për miratimin e rregullores "Për zbatimin e kërkesave për aplikimin e mureve të dyfishta ose dizajnit të barazvlefshëm për anijet cisternë të naftës me një trup" </Titulli>
    <Modifikuesi xmlns="0e656187-b300-4fb0-8bf4-3a50f872073c">alma.lisaku</Modifikuesi>
    <Nr_x002e__x0020_prot_x0020_QBZ xmlns="0e656187-b300-4fb0-8bf4-3a50f872073c">2222/1</Nr_x002e__x0020_prot_x0020_QBZ>
    <Data_x0020_e_x0020_Modifikimit xmlns="0e656187-b300-4fb0-8bf4-3a50f872073c">2026-01-06T12:52:52Z</Data_x0020_e_x0020_Modifikimit>
    <Dekretuar xmlns="0e656187-b300-4fb0-8bf4-3a50f872073c">false</Dekretuar>
    <Data xmlns="0e656187-b300-4fb0-8bf4-3a50f872073c">2025-12-19T00:00:00Z</Data>
    <Nr_x002e__x0020_protokolli_x0020_i_x0020_aktit xmlns="0e656187-b300-4fb0-8bf4-3a50f872073c">8685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C1CF982B8FD4664913423339F356B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0773C-6546-4531-8CB0-B7D172D691ED}">
  <ds:schemaRefs>
    <ds:schemaRef ds:uri="http://schemas.microsoft.com/office/2006/metadata/properties"/>
    <ds:schemaRef ds:uri="http://schemas.microsoft.com/office/2006/documentManagement/types"/>
    <ds:schemaRef ds:uri="0e656187-b300-4fb0-8bf4-3a50f872073c"/>
    <ds:schemaRef ds:uri="http://purl.org/dc/dcmitype/"/>
    <ds:schemaRef ds:uri="http://schemas.openxmlformats.org/package/2006/metadata/core-propertie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987DFBE0-6B82-4904-BBF2-EED01FB8CF51}">
  <ds:schemaRefs>
    <ds:schemaRef ds:uri="http://schemas.microsoft.com/sharepoint/v3/contenttype/forms"/>
  </ds:schemaRefs>
</ds:datastoreItem>
</file>

<file path=customXml/itemProps3.xml><?xml version="1.0" encoding="utf-8"?>
<ds:datastoreItem xmlns:ds="http://schemas.openxmlformats.org/officeDocument/2006/customXml" ds:itemID="{6ADDC103-8260-4EA6-BD2D-A58A37194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D0E61D7-4F27-4295-884E-8F020081A3E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67</TotalTime>
  <Pages>7</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Për miratimin e rregullores "Për zbatimin e kërkesave për aplikimin e mureve të dyfishta ose dizajnit të barazvlefshëm për anijet cisternë të naftës me një trup"</vt:lpstr>
    </vt:vector>
  </TitlesOfParts>
  <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zbatimin e kërkesave për aplikimin e mureve të dyfishta ose dizajnit të barazvlefshëm për anijet cisternë të naftës me një trup"</dc:title>
  <dc:creator>User</dc:creator>
  <cp:lastModifiedBy>Alma Lisaku</cp:lastModifiedBy>
  <cp:revision>45</cp:revision>
  <cp:lastPrinted>2026-01-05T08:42:00Z</cp:lastPrinted>
  <dcterms:created xsi:type="dcterms:W3CDTF">2025-12-23T09:27:00Z</dcterms:created>
  <dcterms:modified xsi:type="dcterms:W3CDTF">2026-01-06T12:09:00Z</dcterms:modified>
</cp:coreProperties>
</file>