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38446" w14:textId="77777777" w:rsidR="00DE7F3F" w:rsidRPr="00C84B9F" w:rsidRDefault="00DE7F3F" w:rsidP="00A368CF">
      <w:pPr>
        <w:autoSpaceDE w:val="0"/>
        <w:autoSpaceDN w:val="0"/>
        <w:adjustRightInd w:val="0"/>
        <w:spacing w:after="0" w:line="240" w:lineRule="auto"/>
        <w:ind w:firstLine="284"/>
        <w:jc w:val="center"/>
        <w:rPr>
          <w:rFonts w:ascii="Garamond" w:eastAsia="Calibri" w:hAnsi="Garamond" w:cs="Times New Roman"/>
          <w:b/>
          <w:bCs/>
          <w:color w:val="000000"/>
          <w:kern w:val="0"/>
          <w14:ligatures w14:val="none"/>
        </w:rPr>
      </w:pPr>
    </w:p>
    <w:p w14:paraId="24065589" w14:textId="2D5E9D66" w:rsidR="00DE7F3F" w:rsidRPr="00C84B9F" w:rsidRDefault="00DE7F3F" w:rsidP="00A368CF">
      <w:pPr>
        <w:autoSpaceDE w:val="0"/>
        <w:autoSpaceDN w:val="0"/>
        <w:adjustRightInd w:val="0"/>
        <w:spacing w:after="0" w:line="240" w:lineRule="auto"/>
        <w:ind w:firstLine="284"/>
        <w:jc w:val="center"/>
        <w:rPr>
          <w:rFonts w:ascii="Garamond" w:eastAsia="Calibri" w:hAnsi="Garamond" w:cs="Times New Roman"/>
          <w:b/>
          <w:bCs/>
          <w:color w:val="000000"/>
          <w:kern w:val="0"/>
          <w14:ligatures w14:val="none"/>
        </w:rPr>
      </w:pPr>
      <w:r w:rsidRPr="00C84B9F">
        <w:rPr>
          <w:rFonts w:ascii="Garamond" w:eastAsia="Calibri" w:hAnsi="Garamond" w:cs="Times New Roman"/>
          <w:b/>
          <w:bCs/>
          <w:color w:val="000000"/>
          <w:kern w:val="0"/>
          <w14:ligatures w14:val="none"/>
        </w:rPr>
        <w:t xml:space="preserve">URDHËR </w:t>
      </w:r>
    </w:p>
    <w:p w14:paraId="49814212" w14:textId="6D16A908" w:rsidR="00DE7F3F" w:rsidRPr="00C84B9F" w:rsidRDefault="00DE7F3F" w:rsidP="00A368CF">
      <w:pPr>
        <w:autoSpaceDE w:val="0"/>
        <w:autoSpaceDN w:val="0"/>
        <w:adjustRightInd w:val="0"/>
        <w:spacing w:after="0" w:line="240" w:lineRule="auto"/>
        <w:ind w:firstLine="284"/>
        <w:jc w:val="center"/>
        <w:rPr>
          <w:rFonts w:ascii="Garamond" w:eastAsia="Calibri" w:hAnsi="Garamond" w:cs="Times New Roman"/>
          <w:b/>
          <w:bCs/>
          <w:kern w:val="0"/>
          <w14:ligatures w14:val="none"/>
        </w:rPr>
      </w:pPr>
      <w:r w:rsidRPr="00C84B9F">
        <w:rPr>
          <w:rFonts w:ascii="Garamond" w:eastAsia="Calibri" w:hAnsi="Garamond" w:cs="Times New Roman"/>
          <w:b/>
          <w:bCs/>
          <w:kern w:val="0"/>
          <w14:ligatures w14:val="none"/>
        </w:rPr>
        <w:t>Nr.</w:t>
      </w:r>
      <w:r w:rsidR="00897FD3" w:rsidRPr="00C84B9F">
        <w:rPr>
          <w:rFonts w:ascii="Garamond" w:eastAsia="Calibri" w:hAnsi="Garamond" w:cs="Times New Roman"/>
          <w:b/>
          <w:bCs/>
          <w:kern w:val="0"/>
          <w14:ligatures w14:val="none"/>
        </w:rPr>
        <w:t xml:space="preserve"> 178</w:t>
      </w:r>
      <w:r w:rsidR="00C84B9F">
        <w:rPr>
          <w:rFonts w:ascii="Garamond" w:eastAsia="Calibri" w:hAnsi="Garamond" w:cs="Times New Roman"/>
          <w:b/>
          <w:bCs/>
          <w:kern w:val="0"/>
          <w14:ligatures w14:val="none"/>
        </w:rPr>
        <w:t>,</w:t>
      </w:r>
      <w:r w:rsidRPr="00C84B9F">
        <w:rPr>
          <w:rFonts w:ascii="Garamond" w:eastAsia="Calibri" w:hAnsi="Garamond" w:cs="Times New Roman"/>
          <w:b/>
          <w:bCs/>
          <w:kern w:val="0"/>
          <w14:ligatures w14:val="none"/>
        </w:rPr>
        <w:t xml:space="preserve"> datë</w:t>
      </w:r>
      <w:r w:rsidR="00897FD3" w:rsidRPr="00C84B9F">
        <w:rPr>
          <w:rFonts w:ascii="Garamond" w:eastAsia="Calibri" w:hAnsi="Garamond" w:cs="Times New Roman"/>
          <w:b/>
          <w:bCs/>
          <w:kern w:val="0"/>
          <w14:ligatures w14:val="none"/>
        </w:rPr>
        <w:t xml:space="preserve"> 30.7.</w:t>
      </w:r>
      <w:r w:rsidRPr="00C84B9F">
        <w:rPr>
          <w:rFonts w:ascii="Garamond" w:eastAsia="Calibri" w:hAnsi="Garamond" w:cs="Times New Roman"/>
          <w:b/>
          <w:bCs/>
          <w:kern w:val="0"/>
          <w14:ligatures w14:val="none"/>
        </w:rPr>
        <w:t>202</w:t>
      </w:r>
      <w:r w:rsidR="00FF739E" w:rsidRPr="00C84B9F">
        <w:rPr>
          <w:rFonts w:ascii="Garamond" w:eastAsia="Calibri" w:hAnsi="Garamond" w:cs="Times New Roman"/>
          <w:b/>
          <w:bCs/>
          <w:kern w:val="0"/>
          <w14:ligatures w14:val="none"/>
        </w:rPr>
        <w:t>6</w:t>
      </w:r>
    </w:p>
    <w:p w14:paraId="7ED087B9" w14:textId="77777777" w:rsidR="00DE7F3F" w:rsidRPr="00C84B9F" w:rsidRDefault="00DE7F3F" w:rsidP="00A368CF">
      <w:pPr>
        <w:autoSpaceDE w:val="0"/>
        <w:autoSpaceDN w:val="0"/>
        <w:adjustRightInd w:val="0"/>
        <w:spacing w:after="0" w:line="240" w:lineRule="auto"/>
        <w:ind w:firstLine="284"/>
        <w:jc w:val="center"/>
        <w:rPr>
          <w:rFonts w:ascii="Garamond" w:eastAsia="Calibri" w:hAnsi="Garamond" w:cs="Times New Roman"/>
          <w:bCs/>
          <w:kern w:val="0"/>
          <w14:ligatures w14:val="none"/>
        </w:rPr>
      </w:pPr>
    </w:p>
    <w:p w14:paraId="42E12ECE" w14:textId="195F76FE" w:rsidR="00BE2D06" w:rsidRPr="00C84B9F" w:rsidRDefault="00DE7F3F" w:rsidP="00A368CF">
      <w:pPr>
        <w:autoSpaceDE w:val="0"/>
        <w:autoSpaceDN w:val="0"/>
        <w:adjustRightInd w:val="0"/>
        <w:spacing w:after="0" w:line="240" w:lineRule="auto"/>
        <w:ind w:firstLine="284"/>
        <w:jc w:val="center"/>
        <w:rPr>
          <w:rFonts w:ascii="Garamond" w:eastAsia="Calibri" w:hAnsi="Garamond" w:cs="Times New Roman"/>
          <w:b/>
          <w:bCs/>
          <w:kern w:val="0"/>
          <w14:ligatures w14:val="none"/>
        </w:rPr>
      </w:pPr>
      <w:r w:rsidRPr="00C84B9F">
        <w:rPr>
          <w:rFonts w:ascii="Garamond" w:eastAsia="Calibri" w:hAnsi="Garamond" w:cs="Times New Roman"/>
          <w:b/>
          <w:bCs/>
          <w:kern w:val="0"/>
          <w14:ligatures w14:val="none"/>
        </w:rPr>
        <w:t xml:space="preserve">PËR </w:t>
      </w:r>
      <w:r w:rsidR="00BE2D06" w:rsidRPr="00C84B9F">
        <w:rPr>
          <w:rFonts w:ascii="Garamond" w:hAnsi="Garamond" w:cs="Times New Roman"/>
          <w:b/>
          <w:bCs/>
        </w:rPr>
        <w:t>MIRATIMIN E RREGULLORES “</w:t>
      </w:r>
      <w:bookmarkStart w:id="0" w:name="_Hlk210142493"/>
      <w:bookmarkStart w:id="1" w:name="_Hlk166844147"/>
      <w:r w:rsidR="00F710EB" w:rsidRPr="00C84B9F">
        <w:rPr>
          <w:rFonts w:ascii="Garamond" w:hAnsi="Garamond" w:cs="Times New Roman"/>
          <w:b/>
          <w:bCs/>
        </w:rPr>
        <w:t xml:space="preserve">MBI DETYRIMET E </w:t>
      </w:r>
      <w:r w:rsidR="00C71248" w:rsidRPr="00C84B9F">
        <w:rPr>
          <w:rFonts w:ascii="Garamond" w:hAnsi="Garamond" w:cs="Times New Roman"/>
          <w:b/>
          <w:bCs/>
        </w:rPr>
        <w:t>RAPORTIMIT</w:t>
      </w:r>
      <w:r w:rsidR="00C84B9F">
        <w:rPr>
          <w:rFonts w:ascii="Garamond" w:hAnsi="Garamond" w:cs="Times New Roman"/>
          <w:b/>
          <w:bCs/>
        </w:rPr>
        <w:t>,</w:t>
      </w:r>
      <w:r w:rsidR="00F710EB" w:rsidRPr="00C84B9F">
        <w:rPr>
          <w:rFonts w:ascii="Garamond" w:hAnsi="Garamond" w:cs="Times New Roman"/>
          <w:b/>
          <w:bCs/>
        </w:rPr>
        <w:t xml:space="preserve"> NË KUADËR TË MONITORIMIT TË TREGUT HEKURUDHOR</w:t>
      </w:r>
      <w:bookmarkEnd w:id="0"/>
      <w:r w:rsidR="002F6CDB" w:rsidRPr="00C84B9F">
        <w:rPr>
          <w:rFonts w:ascii="Garamond" w:hAnsi="Garamond" w:cs="Times New Roman"/>
          <w:b/>
          <w:bCs/>
        </w:rPr>
        <w:t>”</w:t>
      </w:r>
      <w:bookmarkEnd w:id="1"/>
      <w:r w:rsidR="00BE2D06" w:rsidRPr="00C84B9F">
        <w:rPr>
          <w:rStyle w:val="FootnoteReference"/>
          <w:rFonts w:ascii="Garamond" w:eastAsia="MS Mincho" w:hAnsi="Garamond" w:cs="Times New Roman"/>
          <w:b/>
          <w:bCs/>
        </w:rPr>
        <w:footnoteReference w:id="2"/>
      </w:r>
    </w:p>
    <w:p w14:paraId="41C7A712" w14:textId="77777777" w:rsidR="00BC2024" w:rsidRPr="00C84B9F" w:rsidRDefault="00BC2024" w:rsidP="00A368CF">
      <w:pPr>
        <w:pStyle w:val="NoSpacing"/>
        <w:ind w:firstLine="284"/>
        <w:rPr>
          <w:rFonts w:ascii="Garamond" w:hAnsi="Garamond"/>
          <w:lang w:val="sq-AL"/>
        </w:rPr>
      </w:pPr>
    </w:p>
    <w:p w14:paraId="5DC6104A" w14:textId="6D0EFC28" w:rsidR="00AB57F7" w:rsidRPr="00C84B9F" w:rsidRDefault="00BE2D06" w:rsidP="00A368CF">
      <w:pPr>
        <w:spacing w:after="0" w:line="240" w:lineRule="auto"/>
        <w:ind w:firstLine="284"/>
        <w:jc w:val="both"/>
        <w:rPr>
          <w:rFonts w:ascii="Garamond" w:hAnsi="Garamond"/>
          <w:w w:val="105"/>
        </w:rPr>
      </w:pPr>
      <w:r w:rsidRPr="00C84B9F">
        <w:rPr>
          <w:rFonts w:ascii="Garamond" w:eastAsia="MS Mincho" w:hAnsi="Garamond" w:cs="Times New Roman"/>
        </w:rPr>
        <w:t>Në mbështetje të nenit 102, pika 4, të Kushtetutës</w:t>
      </w:r>
      <w:r w:rsidR="00C84B9F">
        <w:rPr>
          <w:rFonts w:ascii="Garamond" w:eastAsia="MS Mincho" w:hAnsi="Garamond" w:cs="Times New Roman"/>
        </w:rPr>
        <w:t>;</w:t>
      </w:r>
      <w:r w:rsidRPr="00C84B9F">
        <w:rPr>
          <w:rFonts w:ascii="Garamond" w:eastAsia="MS Mincho" w:hAnsi="Garamond" w:cs="Times New Roman"/>
        </w:rPr>
        <w:t xml:space="preserve"> </w:t>
      </w:r>
      <w:r w:rsidR="00691C2B" w:rsidRPr="00C84B9F">
        <w:rPr>
          <w:rFonts w:ascii="Garamond" w:hAnsi="Garamond"/>
        </w:rPr>
        <w:t xml:space="preserve">të </w:t>
      </w:r>
      <w:r w:rsidR="001D3CC8" w:rsidRPr="00C84B9F">
        <w:rPr>
          <w:rFonts w:ascii="Garamond" w:hAnsi="Garamond"/>
        </w:rPr>
        <w:t xml:space="preserve">nenit 3, të ligjit </w:t>
      </w:r>
      <w:r w:rsidR="00691C2B" w:rsidRPr="00C84B9F">
        <w:rPr>
          <w:rFonts w:ascii="Garamond" w:hAnsi="Garamond"/>
        </w:rPr>
        <w:t xml:space="preserve">nr. </w:t>
      </w:r>
      <w:r w:rsidR="001D3CC8" w:rsidRPr="00C84B9F">
        <w:rPr>
          <w:rFonts w:ascii="Garamond" w:hAnsi="Garamond"/>
        </w:rPr>
        <w:t>8/2018</w:t>
      </w:r>
      <w:r w:rsidR="00691C2B" w:rsidRPr="00C84B9F">
        <w:rPr>
          <w:rFonts w:ascii="Garamond" w:hAnsi="Garamond"/>
        </w:rPr>
        <w:t>, “</w:t>
      </w:r>
      <w:r w:rsidR="001D3CC8" w:rsidRPr="00C84B9F">
        <w:rPr>
          <w:rFonts w:ascii="Garamond" w:hAnsi="Garamond"/>
        </w:rPr>
        <w:t>Për ratifikimin e Traktatit që themelon Komunitetin e Transportit</w:t>
      </w:r>
      <w:r w:rsidRPr="00C84B9F">
        <w:rPr>
          <w:rFonts w:ascii="Garamond" w:eastAsia="MS Mincho" w:hAnsi="Garamond" w:cs="Times New Roman"/>
        </w:rPr>
        <w:t>”</w:t>
      </w:r>
      <w:r w:rsidR="00C84B9F">
        <w:rPr>
          <w:rFonts w:ascii="Garamond" w:eastAsia="MS Mincho" w:hAnsi="Garamond" w:cs="Times New Roman"/>
        </w:rPr>
        <w:t>;</w:t>
      </w:r>
      <w:r w:rsidRPr="00C84B9F">
        <w:rPr>
          <w:rFonts w:ascii="Garamond" w:eastAsia="MS Mincho" w:hAnsi="Garamond" w:cs="Times New Roman"/>
        </w:rPr>
        <w:t xml:space="preserve"> </w:t>
      </w:r>
      <w:r w:rsidR="00C84B9F" w:rsidRPr="00C84B9F">
        <w:rPr>
          <w:rFonts w:ascii="Garamond" w:hAnsi="Garamond"/>
        </w:rPr>
        <w:t>të</w:t>
      </w:r>
      <w:r w:rsidR="00C84B9F" w:rsidRPr="00C84B9F">
        <w:rPr>
          <w:rFonts w:ascii="Garamond" w:hAnsi="Garamond"/>
          <w:w w:val="105"/>
        </w:rPr>
        <w:t xml:space="preserve"> </w:t>
      </w:r>
      <w:r w:rsidR="002C791F" w:rsidRPr="00C84B9F">
        <w:rPr>
          <w:rFonts w:ascii="Garamond" w:hAnsi="Garamond"/>
          <w:w w:val="105"/>
        </w:rPr>
        <w:t>nenit 70</w:t>
      </w:r>
      <w:r w:rsidR="0021445D" w:rsidRPr="00C84B9F">
        <w:rPr>
          <w:rFonts w:ascii="Garamond" w:hAnsi="Garamond"/>
          <w:w w:val="105"/>
        </w:rPr>
        <w:t>,</w:t>
      </w:r>
      <w:r w:rsidR="002C791F" w:rsidRPr="00C84B9F">
        <w:rPr>
          <w:rFonts w:ascii="Garamond" w:hAnsi="Garamond"/>
          <w:w w:val="105"/>
        </w:rPr>
        <w:t xml:space="preserve"> </w:t>
      </w:r>
      <w:r w:rsidR="00DE7F3F" w:rsidRPr="00C84B9F">
        <w:rPr>
          <w:rFonts w:ascii="Garamond" w:hAnsi="Garamond"/>
          <w:w w:val="105"/>
        </w:rPr>
        <w:t>të</w:t>
      </w:r>
      <w:r w:rsidR="002C791F" w:rsidRPr="00C84B9F">
        <w:rPr>
          <w:rFonts w:ascii="Garamond" w:hAnsi="Garamond"/>
          <w:w w:val="105"/>
        </w:rPr>
        <w:t xml:space="preserve"> </w:t>
      </w:r>
      <w:r w:rsidR="0021445D" w:rsidRPr="00C84B9F">
        <w:rPr>
          <w:rFonts w:ascii="Garamond" w:hAnsi="Garamond"/>
          <w:w w:val="105"/>
        </w:rPr>
        <w:t>l</w:t>
      </w:r>
      <w:r w:rsidR="002C791F" w:rsidRPr="00C84B9F">
        <w:rPr>
          <w:rFonts w:ascii="Garamond" w:hAnsi="Garamond"/>
          <w:w w:val="105"/>
        </w:rPr>
        <w:t xml:space="preserve">igjit </w:t>
      </w:r>
      <w:r w:rsidR="0021445D" w:rsidRPr="00C84B9F">
        <w:rPr>
          <w:rFonts w:ascii="Garamond" w:hAnsi="Garamond"/>
          <w:w w:val="105"/>
        </w:rPr>
        <w:t>n</w:t>
      </w:r>
      <w:r w:rsidR="002C791F" w:rsidRPr="00C84B9F">
        <w:rPr>
          <w:rFonts w:ascii="Garamond" w:hAnsi="Garamond"/>
          <w:w w:val="105"/>
        </w:rPr>
        <w:t>r.</w:t>
      </w:r>
      <w:r w:rsidR="00A402C8" w:rsidRPr="00C84B9F">
        <w:rPr>
          <w:rFonts w:ascii="Garamond" w:hAnsi="Garamond"/>
          <w:w w:val="105"/>
        </w:rPr>
        <w:t xml:space="preserve"> </w:t>
      </w:r>
      <w:r w:rsidR="002C791F" w:rsidRPr="00C84B9F">
        <w:rPr>
          <w:rFonts w:ascii="Garamond" w:hAnsi="Garamond"/>
          <w:w w:val="105"/>
        </w:rPr>
        <w:t>9590, datë 27.7.2006</w:t>
      </w:r>
      <w:r w:rsidR="00DE7F3F" w:rsidRPr="00C84B9F">
        <w:rPr>
          <w:rFonts w:ascii="Garamond" w:hAnsi="Garamond"/>
          <w:w w:val="105"/>
        </w:rPr>
        <w:t xml:space="preserve">, </w:t>
      </w:r>
      <w:r w:rsidR="002C791F" w:rsidRPr="00C84B9F">
        <w:rPr>
          <w:rFonts w:ascii="Garamond" w:hAnsi="Garamond"/>
          <w:w w:val="105"/>
        </w:rPr>
        <w:t xml:space="preserve">“Për ratifikimin e </w:t>
      </w:r>
      <w:r w:rsidR="00C84B9F">
        <w:rPr>
          <w:rFonts w:ascii="Garamond" w:hAnsi="Garamond"/>
          <w:w w:val="105"/>
        </w:rPr>
        <w:t>‘</w:t>
      </w:r>
      <w:r w:rsidR="00C84B9F">
        <w:rPr>
          <w:rFonts w:ascii="Garamond" w:eastAsia="Calibri" w:hAnsi="Garamond" w:cs="Times New Roman"/>
          <w:color w:val="000000"/>
          <w:kern w:val="0"/>
          <w14:ligatures w14:val="none"/>
        </w:rPr>
        <w:t>Marrëveshjes së Stabilizim-</w:t>
      </w:r>
      <w:r w:rsidR="00DE7F3F" w:rsidRPr="00C84B9F">
        <w:rPr>
          <w:rFonts w:ascii="Garamond" w:eastAsia="Calibri" w:hAnsi="Garamond" w:cs="Times New Roman"/>
          <w:color w:val="000000"/>
          <w:kern w:val="0"/>
          <w14:ligatures w14:val="none"/>
        </w:rPr>
        <w:t xml:space="preserve">Asociimit ndërmjet Republikës së Shqipërisë dhe Komuniteteve </w:t>
      </w:r>
      <w:r w:rsidR="00C84B9F" w:rsidRPr="00C84B9F">
        <w:rPr>
          <w:rFonts w:ascii="Garamond" w:eastAsia="Calibri" w:hAnsi="Garamond" w:cs="Times New Roman"/>
          <w:color w:val="000000"/>
          <w:kern w:val="0"/>
          <w14:ligatures w14:val="none"/>
        </w:rPr>
        <w:t>Evropiane</w:t>
      </w:r>
      <w:r w:rsidR="00DE7F3F" w:rsidRPr="00C84B9F">
        <w:rPr>
          <w:rFonts w:ascii="Garamond" w:eastAsia="Calibri" w:hAnsi="Garamond" w:cs="Times New Roman"/>
          <w:color w:val="000000"/>
          <w:kern w:val="0"/>
          <w14:ligatures w14:val="none"/>
        </w:rPr>
        <w:t xml:space="preserve"> e shteteve të tyre anëtare</w:t>
      </w:r>
      <w:r w:rsidR="00C84B9F">
        <w:rPr>
          <w:rFonts w:ascii="Garamond" w:eastAsia="Calibri" w:hAnsi="Garamond" w:cs="Times New Roman"/>
          <w:color w:val="000000"/>
          <w:kern w:val="0"/>
          <w14:ligatures w14:val="none"/>
        </w:rPr>
        <w:t>’</w:t>
      </w:r>
      <w:r w:rsidR="00C84B9F">
        <w:rPr>
          <w:rFonts w:ascii="Garamond" w:hAnsi="Garamond"/>
          <w:w w:val="105"/>
        </w:rPr>
        <w:t>”,</w:t>
      </w:r>
    </w:p>
    <w:p w14:paraId="5D174987" w14:textId="77777777" w:rsidR="0021445D" w:rsidRPr="00C84B9F" w:rsidRDefault="0021445D" w:rsidP="00A368CF">
      <w:pPr>
        <w:spacing w:after="0" w:line="240" w:lineRule="auto"/>
        <w:ind w:firstLine="284"/>
        <w:jc w:val="both"/>
        <w:rPr>
          <w:rFonts w:ascii="Garamond" w:hAnsi="Garamond"/>
          <w:w w:val="105"/>
        </w:rPr>
      </w:pPr>
    </w:p>
    <w:p w14:paraId="7291DF98" w14:textId="5865C156" w:rsidR="00BE2D06" w:rsidRPr="00C84B9F" w:rsidRDefault="00BE2D06" w:rsidP="00A368CF">
      <w:pPr>
        <w:spacing w:after="0" w:line="240" w:lineRule="auto"/>
        <w:ind w:firstLine="284"/>
        <w:jc w:val="center"/>
        <w:rPr>
          <w:rFonts w:ascii="Garamond" w:eastAsia="MS Mincho" w:hAnsi="Garamond" w:cs="Times New Roman"/>
          <w:bCs/>
        </w:rPr>
      </w:pPr>
      <w:r w:rsidRPr="00C84B9F">
        <w:rPr>
          <w:rFonts w:ascii="Garamond" w:eastAsia="MS Mincho" w:hAnsi="Garamond" w:cs="Times New Roman"/>
          <w:bCs/>
        </w:rPr>
        <w:t>URDHËROJ:</w:t>
      </w:r>
    </w:p>
    <w:p w14:paraId="7AF3799E" w14:textId="77777777" w:rsidR="00897FD3" w:rsidRPr="00C84B9F" w:rsidRDefault="00897FD3" w:rsidP="00A368CF">
      <w:pPr>
        <w:spacing w:after="0" w:line="240" w:lineRule="auto"/>
        <w:ind w:firstLine="284"/>
        <w:jc w:val="center"/>
        <w:rPr>
          <w:rFonts w:ascii="Garamond" w:eastAsia="MS Mincho" w:hAnsi="Garamond" w:cs="Times New Roman"/>
          <w:bCs/>
        </w:rPr>
      </w:pPr>
    </w:p>
    <w:p w14:paraId="613BBE95" w14:textId="72EC6D49" w:rsidR="00BE2D06" w:rsidRPr="00C84B9F" w:rsidRDefault="00BE2D06" w:rsidP="00A368CF">
      <w:pPr>
        <w:autoSpaceDE w:val="0"/>
        <w:autoSpaceDN w:val="0"/>
        <w:adjustRightInd w:val="0"/>
        <w:spacing w:after="0" w:line="240" w:lineRule="auto"/>
        <w:ind w:firstLine="284"/>
        <w:jc w:val="both"/>
        <w:rPr>
          <w:rFonts w:ascii="Garamond" w:eastAsia="MS Mincho" w:hAnsi="Garamond" w:cs="Times New Roman"/>
          <w:bCs/>
        </w:rPr>
      </w:pPr>
      <w:r w:rsidRPr="00C84B9F">
        <w:rPr>
          <w:rFonts w:ascii="Garamond" w:hAnsi="Garamond" w:cs="Times New Roman"/>
        </w:rPr>
        <w:t>1. Miratimin e rregullores “</w:t>
      </w:r>
      <w:r w:rsidR="00186306" w:rsidRPr="00C84B9F">
        <w:rPr>
          <w:rFonts w:ascii="Garamond" w:eastAsia="MS Mincho" w:hAnsi="Garamond" w:cs="Times New Roman"/>
          <w:bCs/>
        </w:rPr>
        <w:t xml:space="preserve">Mbi detyrimet e </w:t>
      </w:r>
      <w:r w:rsidR="00C71248" w:rsidRPr="00C84B9F">
        <w:rPr>
          <w:rFonts w:ascii="Garamond" w:eastAsia="MS Mincho" w:hAnsi="Garamond" w:cs="Times New Roman"/>
          <w:bCs/>
        </w:rPr>
        <w:t>raportimit</w:t>
      </w:r>
      <w:r w:rsidR="00C84B9F">
        <w:rPr>
          <w:rFonts w:ascii="Garamond" w:eastAsia="MS Mincho" w:hAnsi="Garamond" w:cs="Times New Roman"/>
          <w:bCs/>
        </w:rPr>
        <w:t>,</w:t>
      </w:r>
      <w:r w:rsidR="00186306" w:rsidRPr="00C84B9F">
        <w:rPr>
          <w:rFonts w:ascii="Garamond" w:eastAsia="MS Mincho" w:hAnsi="Garamond" w:cs="Times New Roman"/>
          <w:bCs/>
        </w:rPr>
        <w:t xml:space="preserve"> në kuadër të monitorimit të tregut hekurudhor</w:t>
      </w:r>
      <w:r w:rsidRPr="00C84B9F">
        <w:rPr>
          <w:rFonts w:ascii="Garamond" w:hAnsi="Garamond" w:cs="Times New Roman"/>
          <w:bCs/>
        </w:rPr>
        <w:t>”,</w:t>
      </w:r>
      <w:r w:rsidRPr="00C84B9F">
        <w:rPr>
          <w:rFonts w:ascii="Garamond" w:hAnsi="Garamond" w:cs="Times New Roman"/>
        </w:rPr>
        <w:t xml:space="preserve"> sipas tekstit që i bashkëlidhet këtij urdhri dhe është pjesë përbërëse e tij.</w:t>
      </w:r>
    </w:p>
    <w:p w14:paraId="4C0B376A" w14:textId="65A15776" w:rsidR="00BE2D06" w:rsidRPr="00C84B9F" w:rsidRDefault="00BE2D06" w:rsidP="00A368CF">
      <w:pPr>
        <w:autoSpaceDE w:val="0"/>
        <w:autoSpaceDN w:val="0"/>
        <w:adjustRightInd w:val="0"/>
        <w:spacing w:after="0" w:line="240" w:lineRule="auto"/>
        <w:ind w:firstLine="284"/>
        <w:jc w:val="both"/>
        <w:rPr>
          <w:rFonts w:ascii="Garamond" w:hAnsi="Garamond" w:cs="Times New Roman"/>
        </w:rPr>
      </w:pPr>
      <w:r w:rsidRPr="00C84B9F">
        <w:rPr>
          <w:rFonts w:ascii="Garamond" w:hAnsi="Garamond" w:cs="Times New Roman"/>
        </w:rPr>
        <w:t>2.</w:t>
      </w:r>
      <w:r w:rsidR="005036A0" w:rsidRPr="00C84B9F">
        <w:rPr>
          <w:rFonts w:ascii="Garamond" w:hAnsi="Garamond" w:cs="Times New Roman"/>
        </w:rPr>
        <w:t xml:space="preserve"> </w:t>
      </w:r>
      <w:r w:rsidRPr="00C84B9F">
        <w:rPr>
          <w:rFonts w:ascii="Garamond" w:hAnsi="Garamond" w:cs="Times New Roman"/>
        </w:rPr>
        <w:t>Ngarkohe</w:t>
      </w:r>
      <w:r w:rsidR="006114DD" w:rsidRPr="00C84B9F">
        <w:rPr>
          <w:rFonts w:ascii="Garamond" w:hAnsi="Garamond" w:cs="Times New Roman"/>
        </w:rPr>
        <w:t xml:space="preserve">n Autoriteti Rregullator Hekurudhor, </w:t>
      </w:r>
      <w:r w:rsidR="00F60326" w:rsidRPr="00C84B9F">
        <w:rPr>
          <w:rFonts w:ascii="Garamond" w:hAnsi="Garamond" w:cs="Times New Roman"/>
        </w:rPr>
        <w:t>administratorët e infrastrukturës</w:t>
      </w:r>
      <w:r w:rsidR="00186306" w:rsidRPr="00C84B9F">
        <w:rPr>
          <w:rFonts w:ascii="Garamond" w:hAnsi="Garamond" w:cs="Times New Roman"/>
        </w:rPr>
        <w:t xml:space="preserve"> hekurudhore, </w:t>
      </w:r>
      <w:r w:rsidR="00F60326" w:rsidRPr="00C84B9F">
        <w:rPr>
          <w:rFonts w:ascii="Garamond" w:hAnsi="Garamond" w:cs="Times New Roman"/>
        </w:rPr>
        <w:t>sipërmarrësit hekurudhorë</w:t>
      </w:r>
      <w:r w:rsidR="00186306" w:rsidRPr="00C84B9F">
        <w:rPr>
          <w:rFonts w:ascii="Garamond" w:hAnsi="Garamond" w:cs="Times New Roman"/>
        </w:rPr>
        <w:t xml:space="preserve"> dhe operatorët e impianteve të shërbimit</w:t>
      </w:r>
      <w:r w:rsidR="00F60326" w:rsidRPr="00C84B9F">
        <w:rPr>
          <w:rFonts w:ascii="Garamond" w:hAnsi="Garamond" w:cs="Times New Roman"/>
        </w:rPr>
        <w:t xml:space="preserve"> </w:t>
      </w:r>
      <w:r w:rsidRPr="00C84B9F">
        <w:rPr>
          <w:rFonts w:ascii="Garamond" w:hAnsi="Garamond" w:cs="Times New Roman"/>
        </w:rPr>
        <w:t>për ndjekjen dhe zbatimin e këtij urdhri.</w:t>
      </w:r>
    </w:p>
    <w:p w14:paraId="1B25EC05" w14:textId="3CBA8056" w:rsidR="00E32E01" w:rsidRPr="00C84B9F" w:rsidRDefault="00E32E01" w:rsidP="00A368CF">
      <w:pPr>
        <w:autoSpaceDE w:val="0"/>
        <w:autoSpaceDN w:val="0"/>
        <w:adjustRightInd w:val="0"/>
        <w:spacing w:after="0" w:line="240" w:lineRule="auto"/>
        <w:ind w:firstLine="284"/>
        <w:jc w:val="both"/>
        <w:rPr>
          <w:rFonts w:ascii="Garamond" w:hAnsi="Garamond" w:cs="Times New Roman"/>
        </w:rPr>
      </w:pPr>
      <w:r w:rsidRPr="00C84B9F">
        <w:rPr>
          <w:rFonts w:ascii="Garamond" w:hAnsi="Garamond" w:cs="Times New Roman"/>
        </w:rPr>
        <w:t xml:space="preserve">3. Në datën e anëtarësimit të Republikës së Shqipërisë në Bashkimin </w:t>
      </w:r>
      <w:r w:rsidR="00C84B9F" w:rsidRPr="00C84B9F">
        <w:rPr>
          <w:rFonts w:ascii="Garamond" w:hAnsi="Garamond" w:cs="Times New Roman"/>
        </w:rPr>
        <w:t>Evropian</w:t>
      </w:r>
      <w:r w:rsidRPr="00C84B9F">
        <w:rPr>
          <w:rFonts w:ascii="Garamond" w:hAnsi="Garamond" w:cs="Times New Roman"/>
        </w:rPr>
        <w:t xml:space="preserve"> ky urdhër shfuqizohet.</w:t>
      </w:r>
    </w:p>
    <w:p w14:paraId="146B56F0" w14:textId="29D9E17A" w:rsidR="005C1168" w:rsidRPr="00C84B9F" w:rsidRDefault="00BE2D06" w:rsidP="00A368CF">
      <w:pPr>
        <w:spacing w:after="0" w:line="240" w:lineRule="auto"/>
        <w:ind w:firstLine="284"/>
        <w:rPr>
          <w:rFonts w:ascii="Garamond" w:eastAsia="MS Mincho" w:hAnsi="Garamond" w:cs="Times New Roman"/>
        </w:rPr>
      </w:pPr>
      <w:r w:rsidRPr="00C84B9F">
        <w:rPr>
          <w:rFonts w:ascii="Garamond" w:eastAsia="MS Mincho" w:hAnsi="Garamond" w:cs="Times New Roman"/>
        </w:rPr>
        <w:t>Ky urdhër hyn në fuqi menjëherë dhe botohet në Fletoren Zyrtare.</w:t>
      </w:r>
    </w:p>
    <w:p w14:paraId="4890C2B2" w14:textId="7B0128F6" w:rsidR="005C1168" w:rsidRPr="00C84B9F" w:rsidRDefault="005C1168" w:rsidP="00A368CF">
      <w:pPr>
        <w:tabs>
          <w:tab w:val="center" w:pos="7088"/>
        </w:tabs>
        <w:spacing w:after="0" w:line="240" w:lineRule="auto"/>
        <w:ind w:firstLine="284"/>
        <w:jc w:val="both"/>
        <w:rPr>
          <w:rFonts w:ascii="Garamond" w:eastAsia="Times New Roman" w:hAnsi="Garamond" w:cs="Times New Roman"/>
          <w:b/>
          <w:color w:val="000000"/>
          <w:kern w:val="0"/>
          <w14:ligatures w14:val="none"/>
        </w:rPr>
      </w:pPr>
      <w:r w:rsidRPr="00C84B9F">
        <w:rPr>
          <w:rFonts w:ascii="Garamond" w:eastAsia="Times New Roman" w:hAnsi="Garamond" w:cs="Times New Roman"/>
          <w:b/>
          <w:kern w:val="0"/>
          <w14:ligatures w14:val="none"/>
        </w:rPr>
        <w:tab/>
      </w:r>
    </w:p>
    <w:p w14:paraId="748A0CA3" w14:textId="3C363B05" w:rsidR="005C1168" w:rsidRPr="00C84B9F" w:rsidRDefault="005C1168" w:rsidP="00A368CF">
      <w:pPr>
        <w:tabs>
          <w:tab w:val="center" w:pos="7088"/>
        </w:tabs>
        <w:spacing w:after="0" w:line="240" w:lineRule="auto"/>
        <w:ind w:firstLine="284"/>
        <w:jc w:val="right"/>
        <w:rPr>
          <w:rFonts w:ascii="Garamond" w:eastAsia="Times New Roman" w:hAnsi="Garamond" w:cs="Times New Roman"/>
          <w:kern w:val="0"/>
          <w14:ligatures w14:val="none"/>
        </w:rPr>
      </w:pPr>
      <w:r w:rsidRPr="00C84B9F">
        <w:rPr>
          <w:rFonts w:ascii="Garamond" w:eastAsia="Times New Roman" w:hAnsi="Garamond" w:cs="Times New Roman"/>
          <w:kern w:val="0"/>
          <w14:ligatures w14:val="none"/>
        </w:rPr>
        <w:t>MINIST</w:t>
      </w:r>
      <w:r w:rsidR="00897FD3" w:rsidRPr="00C84B9F">
        <w:rPr>
          <w:rFonts w:ascii="Garamond" w:eastAsia="Times New Roman" w:hAnsi="Garamond" w:cs="Times New Roman"/>
          <w:kern w:val="0"/>
          <w14:ligatures w14:val="none"/>
        </w:rPr>
        <w:t>Ë</w:t>
      </w:r>
      <w:r w:rsidRPr="00C84B9F">
        <w:rPr>
          <w:rFonts w:ascii="Garamond" w:eastAsia="Times New Roman" w:hAnsi="Garamond" w:cs="Times New Roman"/>
          <w:kern w:val="0"/>
          <w14:ligatures w14:val="none"/>
        </w:rPr>
        <w:t>R</w:t>
      </w:r>
      <w:r w:rsidR="00897FD3" w:rsidRPr="00C84B9F">
        <w:rPr>
          <w:rFonts w:ascii="Garamond" w:eastAsia="Times New Roman" w:hAnsi="Garamond" w:cs="Times New Roman"/>
          <w:kern w:val="0"/>
          <w14:ligatures w14:val="none"/>
        </w:rPr>
        <w:t xml:space="preserve"> </w:t>
      </w:r>
      <w:r w:rsidRPr="00C84B9F">
        <w:rPr>
          <w:rFonts w:ascii="Garamond" w:eastAsia="Times New Roman" w:hAnsi="Garamond" w:cs="Times New Roman"/>
          <w:kern w:val="0"/>
          <w14:ligatures w14:val="none"/>
        </w:rPr>
        <w:t>I</w:t>
      </w:r>
      <w:r w:rsidR="00897FD3" w:rsidRPr="00C84B9F">
        <w:rPr>
          <w:rFonts w:ascii="Garamond" w:eastAsia="Times New Roman" w:hAnsi="Garamond" w:cs="Times New Roman"/>
          <w:kern w:val="0"/>
          <w14:ligatures w14:val="none"/>
        </w:rPr>
        <w:t xml:space="preserve"> </w:t>
      </w:r>
      <w:r w:rsidR="00C84B9F" w:rsidRPr="00C84B9F">
        <w:rPr>
          <w:rFonts w:ascii="Garamond" w:eastAsia="Times New Roman" w:hAnsi="Garamond" w:cs="Times New Roman"/>
          <w:kern w:val="0"/>
          <w14:ligatures w14:val="none"/>
        </w:rPr>
        <w:t>INFRASTRUKTURËS</w:t>
      </w:r>
      <w:r w:rsidR="00897FD3" w:rsidRPr="00C84B9F">
        <w:rPr>
          <w:rFonts w:ascii="Garamond" w:eastAsia="Times New Roman" w:hAnsi="Garamond" w:cs="Times New Roman"/>
          <w:kern w:val="0"/>
          <w14:ligatures w14:val="none"/>
        </w:rPr>
        <w:t xml:space="preserve"> DHE </w:t>
      </w:r>
      <w:r w:rsidR="00C84B9F" w:rsidRPr="00C84B9F">
        <w:rPr>
          <w:rFonts w:ascii="Garamond" w:eastAsia="Times New Roman" w:hAnsi="Garamond" w:cs="Times New Roman"/>
          <w:kern w:val="0"/>
          <w14:ligatures w14:val="none"/>
        </w:rPr>
        <w:t>ENERGJISË</w:t>
      </w:r>
    </w:p>
    <w:p w14:paraId="25B79E3C" w14:textId="2942552D" w:rsidR="00C244C8" w:rsidRPr="00C84B9F" w:rsidRDefault="00DA3284" w:rsidP="00A368CF">
      <w:pPr>
        <w:tabs>
          <w:tab w:val="center" w:pos="7088"/>
        </w:tabs>
        <w:spacing w:after="0" w:line="240" w:lineRule="auto"/>
        <w:ind w:firstLine="284"/>
        <w:jc w:val="right"/>
        <w:rPr>
          <w:rFonts w:ascii="Garamond" w:eastAsia="Times New Roman" w:hAnsi="Garamond" w:cs="Times New Roman"/>
          <w:b/>
          <w:kern w:val="0"/>
          <w14:ligatures w14:val="none"/>
        </w:rPr>
      </w:pPr>
      <w:r w:rsidRPr="00C84B9F">
        <w:rPr>
          <w:rFonts w:ascii="Garamond" w:eastAsia="Times New Roman" w:hAnsi="Garamond" w:cs="Times New Roman"/>
          <w:b/>
          <w:kern w:val="0"/>
          <w14:ligatures w14:val="none"/>
        </w:rPr>
        <w:t>Enea Karakaçi</w:t>
      </w:r>
    </w:p>
    <w:p w14:paraId="488B1A77" w14:textId="77777777" w:rsidR="00A368CF" w:rsidRPr="00C84B9F" w:rsidRDefault="00A368CF" w:rsidP="00A368CF">
      <w:pPr>
        <w:spacing w:after="0" w:line="240" w:lineRule="auto"/>
        <w:jc w:val="center"/>
        <w:rPr>
          <w:rFonts w:ascii="Garamond" w:hAnsi="Garamond"/>
          <w:b/>
        </w:rPr>
      </w:pPr>
      <w:bookmarkStart w:id="9" w:name="_Hlk205977282"/>
      <w:r w:rsidRPr="00C84B9F">
        <w:rPr>
          <w:rFonts w:ascii="Garamond" w:hAnsi="Garamond"/>
          <w:b/>
        </w:rPr>
        <w:t>RREGULLORE</w:t>
      </w:r>
    </w:p>
    <w:p w14:paraId="1B832A23" w14:textId="77777777" w:rsidR="00A368CF" w:rsidRPr="00C84B9F" w:rsidRDefault="00A368CF" w:rsidP="00A368CF">
      <w:pPr>
        <w:spacing w:after="0" w:line="240" w:lineRule="auto"/>
        <w:rPr>
          <w:rFonts w:ascii="Garamond" w:hAnsi="Garamond"/>
          <w:b/>
        </w:rPr>
      </w:pPr>
    </w:p>
    <w:p w14:paraId="11F45191" w14:textId="77777777" w:rsidR="00A368CF" w:rsidRPr="00C84B9F" w:rsidRDefault="00A368CF" w:rsidP="00A368CF">
      <w:pPr>
        <w:pStyle w:val="NoSpacing"/>
        <w:jc w:val="center"/>
        <w:rPr>
          <w:rFonts w:ascii="Garamond" w:hAnsi="Garamond"/>
          <w:lang w:val="sq-AL"/>
        </w:rPr>
      </w:pPr>
      <w:bookmarkStart w:id="10" w:name="_Hlk166758482"/>
      <w:r w:rsidRPr="00C84B9F">
        <w:rPr>
          <w:rFonts w:ascii="Garamond" w:hAnsi="Garamond" w:cs="Times New Roman"/>
          <w:kern w:val="0"/>
          <w:lang w:val="sq-AL"/>
          <w14:ligatures w14:val="none"/>
        </w:rPr>
        <w:t>“</w:t>
      </w:r>
      <w:r w:rsidRPr="00C84B9F">
        <w:rPr>
          <w:rFonts w:ascii="Garamond" w:eastAsia="Times New Roman" w:hAnsi="Garamond" w:cs="Times New Roman"/>
          <w:bCs/>
          <w:lang w:val="sq-AL" w:eastAsia="sq-AL"/>
        </w:rPr>
        <w:t>MBI DETYRIMET E RAPORTIMIT NË KUADËR TË MONITORIMIT TË TREGUT HEKURUDHOR</w:t>
      </w:r>
      <w:r w:rsidRPr="00C84B9F">
        <w:rPr>
          <w:rFonts w:ascii="Garamond" w:hAnsi="Garamond" w:cs="Times New Roman"/>
          <w:kern w:val="0"/>
          <w:lang w:val="sq-AL"/>
          <w14:ligatures w14:val="none"/>
        </w:rPr>
        <w:t>”</w:t>
      </w:r>
      <w:bookmarkEnd w:id="10"/>
      <w:r w:rsidRPr="00C84B9F">
        <w:rPr>
          <w:rStyle w:val="FootnoteReference"/>
          <w:rFonts w:ascii="Garamond" w:hAnsi="Garamond" w:cs="Times New Roman"/>
          <w:kern w:val="0"/>
          <w:lang w:val="sq-AL"/>
          <w14:ligatures w14:val="none"/>
        </w:rPr>
        <w:footnoteReference w:id="3"/>
      </w:r>
    </w:p>
    <w:p w14:paraId="64E9DAC6" w14:textId="77777777" w:rsidR="00A368CF" w:rsidRPr="00C84B9F" w:rsidRDefault="00A368CF" w:rsidP="00A368CF">
      <w:pPr>
        <w:pStyle w:val="NoSpacing"/>
        <w:jc w:val="both"/>
        <w:rPr>
          <w:rFonts w:ascii="Garamond" w:hAnsi="Garamond"/>
          <w:lang w:val="sq-AL"/>
        </w:rPr>
      </w:pPr>
    </w:p>
    <w:p w14:paraId="7A7AD97C" w14:textId="77777777" w:rsidR="00A368CF" w:rsidRPr="00C84B9F" w:rsidRDefault="00A368CF" w:rsidP="00A368CF">
      <w:pPr>
        <w:pStyle w:val="NoSpacing"/>
        <w:jc w:val="center"/>
        <w:rPr>
          <w:rFonts w:ascii="Garamond" w:hAnsi="Garamond"/>
          <w:lang w:val="sq-AL"/>
        </w:rPr>
      </w:pPr>
      <w:bookmarkStart w:id="14" w:name="_Hlk147747625"/>
      <w:r w:rsidRPr="00C84B9F">
        <w:rPr>
          <w:rFonts w:ascii="Garamond" w:hAnsi="Garamond"/>
          <w:lang w:val="sq-AL"/>
        </w:rPr>
        <w:t>Neni 1</w:t>
      </w:r>
    </w:p>
    <w:p w14:paraId="55F6580A" w14:textId="77777777" w:rsidR="00A368CF" w:rsidRPr="00C84B9F" w:rsidRDefault="00A368CF" w:rsidP="00A368CF">
      <w:pPr>
        <w:pStyle w:val="NoSpacing"/>
        <w:jc w:val="center"/>
        <w:rPr>
          <w:rFonts w:ascii="Garamond" w:eastAsia="Times New Roman" w:hAnsi="Garamond" w:cs="Times New Roman"/>
          <w:b/>
          <w:bCs/>
          <w:kern w:val="0"/>
          <w:lang w:val="sq-AL" w:eastAsia="sq-AL"/>
          <w14:ligatures w14:val="none"/>
        </w:rPr>
      </w:pPr>
      <w:bookmarkStart w:id="15" w:name="_Hlk168055236"/>
      <w:bookmarkEnd w:id="14"/>
      <w:r w:rsidRPr="00C84B9F">
        <w:rPr>
          <w:rFonts w:ascii="Garamond" w:eastAsia="Times New Roman" w:hAnsi="Garamond" w:cs="Times New Roman"/>
          <w:b/>
          <w:bCs/>
          <w:kern w:val="0"/>
          <w:lang w:val="sq-AL" w:eastAsia="sq-AL"/>
          <w14:ligatures w14:val="none"/>
        </w:rPr>
        <w:t>Objekti</w:t>
      </w:r>
    </w:p>
    <w:bookmarkEnd w:id="15"/>
    <w:p w14:paraId="669C6A59" w14:textId="77777777" w:rsidR="00A368CF" w:rsidRPr="00C84B9F" w:rsidRDefault="00A368CF" w:rsidP="00A368CF">
      <w:pPr>
        <w:pStyle w:val="NoSpacing"/>
        <w:jc w:val="center"/>
        <w:rPr>
          <w:rFonts w:ascii="Garamond" w:eastAsia="Times New Roman" w:hAnsi="Garamond" w:cs="Times New Roman"/>
          <w:kern w:val="0"/>
          <w:lang w:val="sq-AL" w:eastAsia="sq-AL"/>
          <w14:ligatures w14:val="none"/>
        </w:rPr>
      </w:pPr>
    </w:p>
    <w:p w14:paraId="19A8B5B2" w14:textId="6A8CF46C" w:rsidR="00A368CF" w:rsidRPr="00C84B9F" w:rsidRDefault="00A368CF" w:rsidP="00A368CF">
      <w:pPr>
        <w:pStyle w:val="NoSpacing"/>
        <w:ind w:firstLine="284"/>
        <w:jc w:val="both"/>
        <w:rPr>
          <w:rFonts w:ascii="Garamond" w:eastAsia="Times New Roman" w:hAnsi="Garamond" w:cs="Times New Roman"/>
          <w:kern w:val="0"/>
          <w:lang w:val="sq-AL" w:eastAsia="sq-AL"/>
          <w14:ligatures w14:val="none"/>
        </w:rPr>
      </w:pPr>
      <w:r w:rsidRPr="00C84B9F">
        <w:rPr>
          <w:rFonts w:ascii="Garamond" w:eastAsia="Times New Roman" w:hAnsi="Garamond" w:cs="Times New Roman"/>
          <w:kern w:val="0"/>
          <w:lang w:val="sq-AL" w:eastAsia="sq-AL"/>
          <w14:ligatures w14:val="none"/>
        </w:rPr>
        <w:t xml:space="preserve">Kjo </w:t>
      </w:r>
      <w:r w:rsidR="00C84B9F">
        <w:rPr>
          <w:rFonts w:ascii="Garamond" w:eastAsia="Times New Roman" w:hAnsi="Garamond" w:cs="Times New Roman"/>
          <w:kern w:val="0"/>
          <w:lang w:val="sq-AL" w:eastAsia="sq-AL"/>
          <w14:ligatures w14:val="none"/>
        </w:rPr>
        <w:t>r</w:t>
      </w:r>
      <w:r w:rsidRPr="00C84B9F">
        <w:rPr>
          <w:rFonts w:ascii="Garamond" w:eastAsia="Times New Roman" w:hAnsi="Garamond" w:cs="Times New Roman"/>
          <w:kern w:val="0"/>
          <w:lang w:val="sq-AL" w:eastAsia="sq-AL"/>
          <w14:ligatures w14:val="none"/>
        </w:rPr>
        <w:t xml:space="preserve">regullore </w:t>
      </w:r>
      <w:bookmarkStart w:id="16" w:name="_Hlk210142635"/>
      <w:r w:rsidRPr="00C84B9F">
        <w:rPr>
          <w:rFonts w:ascii="Garamond" w:eastAsia="Times New Roman" w:hAnsi="Garamond" w:cs="Times New Roman"/>
          <w:kern w:val="0"/>
          <w:lang w:val="sq-AL" w:eastAsia="sq-AL"/>
          <w14:ligatures w14:val="none"/>
        </w:rPr>
        <w:t>përcakton përmbajtjen dhe formatet e të dhënave që i raportohen Komisionit të BE-së (në vijim Komisioni), sipas detyrimeve të informimit</w:t>
      </w:r>
      <w:r w:rsidR="00C84B9F">
        <w:rPr>
          <w:rFonts w:ascii="Garamond" w:eastAsia="Times New Roman" w:hAnsi="Garamond" w:cs="Times New Roman"/>
          <w:kern w:val="0"/>
          <w:lang w:val="sq-AL" w:eastAsia="sq-AL"/>
          <w14:ligatures w14:val="none"/>
        </w:rPr>
        <w:t>,</w:t>
      </w:r>
      <w:r w:rsidRPr="00C84B9F">
        <w:rPr>
          <w:rFonts w:ascii="Garamond" w:eastAsia="Times New Roman" w:hAnsi="Garamond" w:cs="Times New Roman"/>
          <w:kern w:val="0"/>
          <w:lang w:val="sq-AL" w:eastAsia="sq-AL"/>
          <w14:ligatures w14:val="none"/>
        </w:rPr>
        <w:t xml:space="preserve"> në kuadër të monitorimit të tregut hekurudhor</w:t>
      </w:r>
      <w:bookmarkEnd w:id="16"/>
      <w:r w:rsidRPr="00C84B9F">
        <w:rPr>
          <w:rFonts w:ascii="Garamond" w:eastAsia="Times New Roman" w:hAnsi="Garamond" w:cs="Times New Roman"/>
          <w:kern w:val="0"/>
          <w:lang w:val="sq-AL" w:eastAsia="sq-AL"/>
          <w14:ligatures w14:val="none"/>
        </w:rPr>
        <w:t>.</w:t>
      </w:r>
    </w:p>
    <w:p w14:paraId="784F2D93" w14:textId="77777777" w:rsidR="00A368CF" w:rsidRPr="00C84B9F" w:rsidRDefault="00A368CF" w:rsidP="00A368CF">
      <w:pPr>
        <w:pStyle w:val="NoSpacing"/>
        <w:jc w:val="center"/>
        <w:rPr>
          <w:rFonts w:ascii="Garamond" w:eastAsia="Times New Roman" w:hAnsi="Garamond" w:cs="Times New Roman"/>
          <w:kern w:val="0"/>
          <w:lang w:val="sq-AL" w:eastAsia="sq-AL"/>
          <w14:ligatures w14:val="none"/>
        </w:rPr>
      </w:pPr>
    </w:p>
    <w:p w14:paraId="10945E49" w14:textId="77777777" w:rsidR="00A368CF" w:rsidRPr="00C84B9F" w:rsidRDefault="00A368CF" w:rsidP="00A368CF">
      <w:pPr>
        <w:pStyle w:val="NoSpacing"/>
        <w:jc w:val="center"/>
        <w:rPr>
          <w:rFonts w:ascii="Garamond" w:hAnsi="Garamond"/>
          <w:lang w:val="sq-AL"/>
        </w:rPr>
      </w:pPr>
      <w:r w:rsidRPr="00C84B9F">
        <w:rPr>
          <w:rFonts w:ascii="Garamond" w:hAnsi="Garamond"/>
          <w:lang w:val="sq-AL"/>
        </w:rPr>
        <w:t>Neni 2</w:t>
      </w:r>
    </w:p>
    <w:p w14:paraId="26F1CFFE" w14:textId="77777777" w:rsidR="00A368CF" w:rsidRPr="00C84B9F" w:rsidRDefault="00A368CF" w:rsidP="00A368CF">
      <w:pPr>
        <w:pStyle w:val="NoSpacing"/>
        <w:jc w:val="center"/>
        <w:rPr>
          <w:rFonts w:ascii="Garamond" w:hAnsi="Garamond"/>
          <w:b/>
          <w:bCs/>
          <w:lang w:val="sq-AL"/>
        </w:rPr>
      </w:pPr>
      <w:bookmarkStart w:id="17" w:name="_Hlk208485860"/>
      <w:r w:rsidRPr="00C84B9F">
        <w:rPr>
          <w:rFonts w:ascii="Garamond" w:hAnsi="Garamond"/>
          <w:b/>
          <w:bCs/>
          <w:lang w:val="sq-AL"/>
        </w:rPr>
        <w:t>Përkufizime</w:t>
      </w:r>
    </w:p>
    <w:bookmarkEnd w:id="17"/>
    <w:p w14:paraId="25C502F7" w14:textId="77777777" w:rsidR="00A368CF" w:rsidRPr="00C84B9F" w:rsidRDefault="00A368CF" w:rsidP="00A368CF">
      <w:pPr>
        <w:pStyle w:val="NoSpacing"/>
        <w:ind w:firstLine="284"/>
        <w:rPr>
          <w:rFonts w:ascii="Garamond" w:hAnsi="Garamond"/>
          <w:b/>
          <w:bCs/>
          <w:lang w:val="sq-AL"/>
        </w:rPr>
      </w:pPr>
    </w:p>
    <w:p w14:paraId="120F8058" w14:textId="0CD7D481"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Për qëllimet e kësaj </w:t>
      </w:r>
      <w:r w:rsidR="00C84B9F">
        <w:rPr>
          <w:rFonts w:ascii="Garamond" w:hAnsi="Garamond"/>
          <w:lang w:val="sq-AL"/>
        </w:rPr>
        <w:t>r</w:t>
      </w:r>
      <w:r w:rsidRPr="00C84B9F">
        <w:rPr>
          <w:rFonts w:ascii="Garamond" w:hAnsi="Garamond"/>
          <w:lang w:val="sq-AL"/>
        </w:rPr>
        <w:t xml:space="preserve">regulloreje, zbatohen përkufizimet e përcaktuar në nenin 5, të ligjit nr. 142/2016, datë 22.12.2016, “Kodi Hekurudhor i Republikës së Shqipërisë” (në vijim Kodi), nenin 3, </w:t>
      </w:r>
      <w:bookmarkStart w:id="18" w:name="_Hlk209709927"/>
      <w:r w:rsidRPr="00C84B9F">
        <w:rPr>
          <w:rFonts w:ascii="Garamond" w:hAnsi="Garamond"/>
          <w:lang w:val="sq-AL"/>
        </w:rPr>
        <w:t>të udhëzimit nr. 15, datë 14.12.2023, “Për shërbimet publike të transportit hekurudhor të udhëtarëve”</w:t>
      </w:r>
      <w:bookmarkEnd w:id="18"/>
      <w:r w:rsidRPr="00C84B9F">
        <w:rPr>
          <w:rFonts w:ascii="Garamond" w:hAnsi="Garamond"/>
          <w:lang w:val="sq-AL"/>
        </w:rPr>
        <w:t xml:space="preserve">. Përveç tyre, termat e mëposhtëm kanë këto kuptime: </w:t>
      </w:r>
    </w:p>
    <w:p w14:paraId="77BB75CD" w14:textId="53DD05E6"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w:t>
      </w:r>
      <w:bookmarkStart w:id="19" w:name="_Hlk209625916"/>
      <w:r w:rsidRPr="00C84B9F">
        <w:rPr>
          <w:rFonts w:ascii="Garamond" w:hAnsi="Garamond"/>
          <w:lang w:val="sq-AL"/>
        </w:rPr>
        <w:t xml:space="preserve"> “</w:t>
      </w:r>
      <w:bookmarkEnd w:id="19"/>
      <w:r w:rsidR="00C84B9F" w:rsidRPr="00C84B9F">
        <w:rPr>
          <w:rFonts w:ascii="Garamond" w:hAnsi="Garamond"/>
          <w:b/>
          <w:lang w:val="sq-AL"/>
        </w:rPr>
        <w:t xml:space="preserve">Tarifat </w:t>
      </w:r>
      <w:r w:rsidRPr="00C84B9F">
        <w:rPr>
          <w:rFonts w:ascii="Garamond" w:hAnsi="Garamond"/>
          <w:b/>
          <w:lang w:val="sq-AL"/>
        </w:rPr>
        <w:t>e përdorimit të infrastrukturës</w:t>
      </w:r>
      <w:r w:rsidRPr="00C84B9F">
        <w:rPr>
          <w:rFonts w:ascii="Garamond" w:hAnsi="Garamond"/>
          <w:lang w:val="sq-AL"/>
        </w:rPr>
        <w:t>” (TPI) nënkupton tarifat e mbledhura për paketën minimale të aksesit të përmendur në nenin 32, pika 3, e Kodit;</w:t>
      </w:r>
    </w:p>
    <w:p w14:paraId="6DA31E66" w14:textId="2E4A237D"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 “</w:t>
      </w:r>
      <w:r w:rsidR="00C84B9F" w:rsidRPr="00C84B9F">
        <w:rPr>
          <w:rFonts w:ascii="Garamond" w:hAnsi="Garamond"/>
          <w:b/>
          <w:lang w:val="sq-AL"/>
        </w:rPr>
        <w:t xml:space="preserve">Shërbime </w:t>
      </w:r>
      <w:r w:rsidRPr="00C84B9F">
        <w:rPr>
          <w:rFonts w:ascii="Garamond" w:hAnsi="Garamond"/>
          <w:b/>
          <w:lang w:val="sq-AL"/>
        </w:rPr>
        <w:t>me shpejtësi të lartë</w:t>
      </w:r>
      <w:r w:rsidRPr="00C84B9F">
        <w:rPr>
          <w:rFonts w:ascii="Garamond" w:hAnsi="Garamond"/>
          <w:lang w:val="sq-AL"/>
        </w:rPr>
        <w:t>” nënkupton shërbimet hekurudhore të udhëtarëve të ofruara nga trena me shpejtësi të lartë, duke përfshirë trenat me shpejtësi, që udhëtojnë me të paktën 200 km/orë për të paktën një pjesë të shërbimit; përdorimi i infrastrukturës me shpejtësi të lartë nuk është gjithmonë i nevojshëm;</w:t>
      </w:r>
    </w:p>
    <w:p w14:paraId="25D222AC" w14:textId="43BFB504"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3. “</w:t>
      </w:r>
      <w:r w:rsidR="00C84B9F" w:rsidRPr="00C84B9F">
        <w:rPr>
          <w:rFonts w:ascii="Garamond" w:hAnsi="Garamond"/>
          <w:b/>
          <w:lang w:val="sq-AL"/>
        </w:rPr>
        <w:t xml:space="preserve">Shërbime </w:t>
      </w:r>
      <w:r w:rsidRPr="00C84B9F">
        <w:rPr>
          <w:rFonts w:ascii="Garamond" w:hAnsi="Garamond"/>
          <w:b/>
          <w:lang w:val="sq-AL"/>
        </w:rPr>
        <w:t>konvencionale në distanca të gjata</w:t>
      </w:r>
      <w:r w:rsidRPr="00C84B9F">
        <w:rPr>
          <w:rFonts w:ascii="Garamond" w:hAnsi="Garamond"/>
          <w:lang w:val="sq-AL"/>
        </w:rPr>
        <w:t>” nënkupton shërbime të transportit hekurudhor të udhëtarëve, përveç shërbimeve urbane, periferike, rajonale ose me shpejtësi të lartë;</w:t>
      </w:r>
    </w:p>
    <w:p w14:paraId="0988DE74" w14:textId="3252A540"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4. “</w:t>
      </w:r>
      <w:r w:rsidR="00C84B9F" w:rsidRPr="00C84B9F">
        <w:rPr>
          <w:rFonts w:ascii="Garamond" w:hAnsi="Garamond"/>
          <w:b/>
          <w:lang w:val="sq-AL"/>
        </w:rPr>
        <w:t>Stacion</w:t>
      </w:r>
      <w:r w:rsidR="00C84B9F" w:rsidRPr="00C84B9F">
        <w:rPr>
          <w:rFonts w:ascii="Garamond" w:hAnsi="Garamond"/>
          <w:lang w:val="sq-AL"/>
        </w:rPr>
        <w:t xml:space="preserve">” </w:t>
      </w:r>
      <w:r w:rsidRPr="00C84B9F">
        <w:rPr>
          <w:rFonts w:ascii="Garamond" w:hAnsi="Garamond"/>
          <w:lang w:val="sq-AL"/>
        </w:rPr>
        <w:t>nënkupton një vendndodhje në hekurudhë ku mund të fillojë, ndalojë ose mbarojë një shërbim treni udhëtarësh;</w:t>
      </w:r>
    </w:p>
    <w:p w14:paraId="62CAC3EE" w14:textId="540AF494"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5. “</w:t>
      </w:r>
      <w:r w:rsidR="00C84B9F" w:rsidRPr="00C84B9F">
        <w:rPr>
          <w:rFonts w:ascii="Garamond" w:hAnsi="Garamond"/>
          <w:b/>
          <w:lang w:val="sq-AL"/>
        </w:rPr>
        <w:t xml:space="preserve">Terminal </w:t>
      </w:r>
      <w:r w:rsidRPr="00C84B9F">
        <w:rPr>
          <w:rFonts w:ascii="Garamond" w:hAnsi="Garamond"/>
          <w:b/>
          <w:lang w:val="sq-AL"/>
        </w:rPr>
        <w:t>mallrash</w:t>
      </w:r>
      <w:r w:rsidRPr="00C84B9F">
        <w:rPr>
          <w:rFonts w:ascii="Garamond" w:hAnsi="Garamond"/>
          <w:lang w:val="sq-AL"/>
        </w:rPr>
        <w:t>” nënkupton një vend i pajisur për transferimin e ngarkesës nga një mënyrë transporti në një tjetër</w:t>
      </w:r>
      <w:r w:rsidR="00C84B9F">
        <w:rPr>
          <w:rFonts w:ascii="Garamond" w:hAnsi="Garamond"/>
          <w:lang w:val="sq-AL"/>
        </w:rPr>
        <w:t>,</w:t>
      </w:r>
      <w:r w:rsidRPr="00C84B9F">
        <w:rPr>
          <w:rFonts w:ascii="Garamond" w:hAnsi="Garamond"/>
          <w:lang w:val="sq-AL"/>
        </w:rPr>
        <w:t xml:space="preserve"> si dhe ruajtjen e njësive të transportit intermodal, ku të paktën një nga mënyrat e transportit është hekurudhor;</w:t>
      </w:r>
    </w:p>
    <w:p w14:paraId="17CB7FB8" w14:textId="583F3BEC"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6. “</w:t>
      </w:r>
      <w:r w:rsidR="00C84B9F" w:rsidRPr="00C84B9F">
        <w:rPr>
          <w:rFonts w:ascii="Garamond" w:hAnsi="Garamond"/>
          <w:b/>
          <w:lang w:val="sq-AL"/>
        </w:rPr>
        <w:t xml:space="preserve">Kompensim </w:t>
      </w:r>
      <w:r w:rsidRPr="00C84B9F">
        <w:rPr>
          <w:rFonts w:ascii="Garamond" w:hAnsi="Garamond"/>
          <w:b/>
          <w:lang w:val="sq-AL"/>
        </w:rPr>
        <w:t>total nga shteti</w:t>
      </w:r>
      <w:r w:rsidRPr="00C84B9F">
        <w:rPr>
          <w:rFonts w:ascii="Garamond" w:hAnsi="Garamond"/>
          <w:lang w:val="sq-AL"/>
        </w:rPr>
        <w:t>” në kontekstin e marrëveshjeve kontraktuale nënkupton shum</w:t>
      </w:r>
      <w:r w:rsidR="00C84B9F">
        <w:rPr>
          <w:rFonts w:ascii="Garamond" w:hAnsi="Garamond"/>
          <w:lang w:val="sq-AL"/>
        </w:rPr>
        <w:t>ën</w:t>
      </w:r>
      <w:r w:rsidRPr="00C84B9F">
        <w:rPr>
          <w:rFonts w:ascii="Garamond" w:hAnsi="Garamond"/>
          <w:lang w:val="sq-AL"/>
        </w:rPr>
        <w:t xml:space="preserve"> totale që shteti ka rënë dakord t</w:t>
      </w:r>
      <w:r w:rsidR="00C84B9F">
        <w:rPr>
          <w:rFonts w:ascii="Garamond" w:hAnsi="Garamond"/>
          <w:lang w:val="sq-AL"/>
        </w:rPr>
        <w:t>’</w:t>
      </w:r>
      <w:r w:rsidRPr="00C84B9F">
        <w:rPr>
          <w:rFonts w:ascii="Garamond" w:hAnsi="Garamond"/>
          <w:lang w:val="sq-AL"/>
        </w:rPr>
        <w:t>i paguajë administratorit të infrastrukturës si financim gjatë gjithë periudhës kontraktuale;</w:t>
      </w:r>
    </w:p>
    <w:p w14:paraId="74EF6BCA" w14:textId="10145F8B"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7. </w:t>
      </w:r>
      <w:bookmarkStart w:id="20" w:name="_Hlk210144146"/>
      <w:r w:rsidRPr="00C84B9F">
        <w:rPr>
          <w:rFonts w:ascii="Garamond" w:hAnsi="Garamond"/>
          <w:lang w:val="sq-AL"/>
        </w:rPr>
        <w:t>“</w:t>
      </w:r>
      <w:bookmarkStart w:id="21" w:name="_Hlk210140884"/>
      <w:r w:rsidR="00C84B9F" w:rsidRPr="00C84B9F">
        <w:rPr>
          <w:rFonts w:ascii="Garamond" w:hAnsi="Garamond"/>
          <w:b/>
          <w:lang w:val="sq-AL"/>
        </w:rPr>
        <w:t xml:space="preserve">Autoritet </w:t>
      </w:r>
      <w:r w:rsidRPr="00C84B9F">
        <w:rPr>
          <w:rFonts w:ascii="Garamond" w:hAnsi="Garamond"/>
          <w:b/>
          <w:lang w:val="sq-AL"/>
        </w:rPr>
        <w:t>monitorues</w:t>
      </w:r>
      <w:bookmarkEnd w:id="21"/>
      <w:r w:rsidRPr="00C84B9F">
        <w:rPr>
          <w:rFonts w:ascii="Garamond" w:hAnsi="Garamond"/>
          <w:lang w:val="sq-AL"/>
        </w:rPr>
        <w:t>”</w:t>
      </w:r>
      <w:bookmarkEnd w:id="20"/>
      <w:r w:rsidRPr="00C84B9F">
        <w:rPr>
          <w:rFonts w:ascii="Garamond" w:hAnsi="Garamond"/>
          <w:lang w:val="sq-AL"/>
        </w:rPr>
        <w:t xml:space="preserve"> nënkupton Autoritetin Rregullator Hekurudhor (në vijim ARRH</w:t>
      </w:r>
      <w:r w:rsidR="00C84B9F">
        <w:rPr>
          <w:rFonts w:ascii="Garamond" w:hAnsi="Garamond"/>
          <w:lang w:val="sq-AL"/>
        </w:rPr>
        <w:t>-ja</w:t>
      </w:r>
      <w:r w:rsidRPr="00C84B9F">
        <w:rPr>
          <w:rFonts w:ascii="Garamond" w:hAnsi="Garamond"/>
          <w:lang w:val="sq-AL"/>
        </w:rPr>
        <w:t>) që, sipas legjislacionit në fuqi, monitoron dhe verifikon përputhshmërinë e transportit hekurudhor në linjë me parimet ndërkombëtare;</w:t>
      </w:r>
    </w:p>
    <w:p w14:paraId="20071C32" w14:textId="7FE760EF"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8. “</w:t>
      </w:r>
      <w:r w:rsidR="00C84B9F" w:rsidRPr="00C84B9F">
        <w:rPr>
          <w:rFonts w:ascii="Garamond" w:hAnsi="Garamond"/>
          <w:b/>
          <w:lang w:val="sq-AL"/>
        </w:rPr>
        <w:t xml:space="preserve">Linjë </w:t>
      </w:r>
      <w:r w:rsidRPr="00C84B9F">
        <w:rPr>
          <w:rFonts w:ascii="Garamond" w:hAnsi="Garamond"/>
          <w:b/>
          <w:lang w:val="sq-AL"/>
        </w:rPr>
        <w:t>e dedikuar me shpejtësi të lartë</w:t>
      </w:r>
      <w:r w:rsidRPr="00C84B9F">
        <w:rPr>
          <w:rFonts w:ascii="Garamond" w:hAnsi="Garamond"/>
          <w:lang w:val="sq-AL"/>
        </w:rPr>
        <w:t>” nënkupton një linjë e ndërtuar posaçërisht për të lejuar trafikun të udhëtojë me shpejtësi</w:t>
      </w:r>
      <w:r w:rsidR="00C84B9F">
        <w:rPr>
          <w:rFonts w:ascii="Garamond" w:hAnsi="Garamond"/>
          <w:lang w:val="sq-AL"/>
        </w:rPr>
        <w:t>,</w:t>
      </w:r>
      <w:r w:rsidRPr="00C84B9F">
        <w:rPr>
          <w:rFonts w:ascii="Garamond" w:hAnsi="Garamond"/>
          <w:lang w:val="sq-AL"/>
        </w:rPr>
        <w:t xml:space="preserve"> përgjithësisht të barabarta ose më të mëdha se 250 km/orë</w:t>
      </w:r>
      <w:r w:rsidR="00C84B9F">
        <w:rPr>
          <w:rFonts w:ascii="Garamond" w:hAnsi="Garamond"/>
          <w:lang w:val="sq-AL"/>
        </w:rPr>
        <w:t>,</w:t>
      </w:r>
      <w:r w:rsidRPr="00C84B9F">
        <w:rPr>
          <w:rFonts w:ascii="Garamond" w:hAnsi="Garamond"/>
          <w:lang w:val="sq-AL"/>
        </w:rPr>
        <w:t xml:space="preserve"> në segmentet e saj kryesore; ajo mund të përfshijë segmente lidhëse ku shpejtësitë janë të reduktuara për të marrë parasysh kushtet lokale;</w:t>
      </w:r>
    </w:p>
    <w:p w14:paraId="4BD16EB9" w14:textId="28DC2DD6"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9. “</w:t>
      </w:r>
      <w:r w:rsidR="00C84B9F" w:rsidRPr="00C84B9F">
        <w:rPr>
          <w:rFonts w:ascii="Garamond" w:hAnsi="Garamond"/>
          <w:b/>
          <w:lang w:val="sq-AL"/>
        </w:rPr>
        <w:t>Nyjë</w:t>
      </w:r>
      <w:r w:rsidR="00C84B9F">
        <w:rPr>
          <w:rFonts w:ascii="Garamond" w:hAnsi="Garamond"/>
          <w:lang w:val="sq-AL"/>
        </w:rPr>
        <w:t>”</w:t>
      </w:r>
      <w:r w:rsidRPr="00C84B9F">
        <w:rPr>
          <w:rFonts w:ascii="Garamond" w:hAnsi="Garamond"/>
          <w:lang w:val="sq-AL"/>
        </w:rPr>
        <w:t xml:space="preserve"> nënkupton një pikë e rëndësishme në rrjetin hekurudhor ku bashkohen, kryqëzohen ose degëzohen shume linja hekurudhore;</w:t>
      </w:r>
    </w:p>
    <w:p w14:paraId="376B75B6" w14:textId="5FFD3DBC" w:rsidR="00A368CF" w:rsidRPr="00C84B9F" w:rsidRDefault="00A368CF" w:rsidP="00C84B9F">
      <w:pPr>
        <w:pStyle w:val="NoSpacing"/>
        <w:ind w:firstLine="284"/>
        <w:jc w:val="both"/>
        <w:rPr>
          <w:rFonts w:ascii="Garamond" w:hAnsi="Garamond"/>
          <w:lang w:val="sq-AL"/>
        </w:rPr>
      </w:pPr>
      <w:r w:rsidRPr="00C84B9F">
        <w:rPr>
          <w:rFonts w:ascii="Garamond" w:hAnsi="Garamond"/>
          <w:lang w:val="sq-AL"/>
        </w:rPr>
        <w:t>10. “</w:t>
      </w:r>
      <w:r w:rsidR="00C84B9F" w:rsidRPr="00C84B9F">
        <w:rPr>
          <w:rFonts w:ascii="Garamond" w:hAnsi="Garamond"/>
          <w:b/>
          <w:lang w:val="sq-AL"/>
        </w:rPr>
        <w:t xml:space="preserve">Shërbim </w:t>
      </w:r>
      <w:r w:rsidRPr="00C84B9F">
        <w:rPr>
          <w:rFonts w:ascii="Garamond" w:hAnsi="Garamond"/>
          <w:b/>
          <w:lang w:val="sq-AL"/>
        </w:rPr>
        <w:t>transporti mallrash vendas</w:t>
      </w:r>
      <w:r w:rsidRPr="00C84B9F">
        <w:rPr>
          <w:rFonts w:ascii="Garamond" w:hAnsi="Garamond"/>
          <w:lang w:val="sq-AL"/>
        </w:rPr>
        <w:t>” nënkupton një shërbim mallrash që nuk kalon kufirin shtetëror;</w:t>
      </w:r>
    </w:p>
    <w:p w14:paraId="308F9E09" w14:textId="691F67D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11. “</w:t>
      </w:r>
      <w:r w:rsidR="00C84B9F" w:rsidRPr="00C84B9F">
        <w:rPr>
          <w:rFonts w:ascii="Garamond" w:hAnsi="Garamond"/>
          <w:b/>
          <w:lang w:val="sq-AL"/>
        </w:rPr>
        <w:t xml:space="preserve">Ndarje </w:t>
      </w:r>
      <w:r w:rsidRPr="00C84B9F">
        <w:rPr>
          <w:rFonts w:ascii="Garamond" w:hAnsi="Garamond"/>
          <w:b/>
          <w:lang w:val="sq-AL"/>
        </w:rPr>
        <w:t>itinerari</w:t>
      </w:r>
      <w:r w:rsidRPr="00C84B9F">
        <w:rPr>
          <w:rFonts w:ascii="Garamond" w:hAnsi="Garamond"/>
          <w:lang w:val="sq-AL"/>
        </w:rPr>
        <w:t>” nënkupton një vendim mbi ndarjen e itinerareve individuale të trenit për operacione; ndarja e itinerarit për çdo shërbim treni që operon si pjesë e një shërbimi të rregullt të planifikuar llogaritet si një ndarje e veçantë itinerari;</w:t>
      </w:r>
    </w:p>
    <w:p w14:paraId="10AE8DB9" w14:textId="4105D75A"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12. “</w:t>
      </w:r>
      <w:r w:rsidR="00C84B9F" w:rsidRPr="00C84B9F">
        <w:rPr>
          <w:rFonts w:ascii="Garamond" w:hAnsi="Garamond"/>
          <w:b/>
          <w:lang w:val="sq-AL"/>
        </w:rPr>
        <w:t xml:space="preserve">Itinerar </w:t>
      </w:r>
      <w:r w:rsidRPr="00C84B9F">
        <w:rPr>
          <w:rFonts w:ascii="Garamond" w:hAnsi="Garamond"/>
          <w:b/>
          <w:lang w:val="sq-AL"/>
        </w:rPr>
        <w:t>i planifikuar i trenit</w:t>
      </w:r>
      <w:r w:rsidRPr="00C84B9F">
        <w:rPr>
          <w:rFonts w:ascii="Garamond" w:hAnsi="Garamond"/>
          <w:lang w:val="sq-AL"/>
        </w:rPr>
        <w:t xml:space="preserve">”, nënkupton një itinerar </w:t>
      </w:r>
      <w:r w:rsidR="00C84B9F" w:rsidRPr="00C84B9F">
        <w:rPr>
          <w:rFonts w:ascii="Garamond" w:hAnsi="Garamond"/>
          <w:lang w:val="sq-AL"/>
        </w:rPr>
        <w:t>të</w:t>
      </w:r>
      <w:r w:rsidRPr="00C84B9F">
        <w:rPr>
          <w:rFonts w:ascii="Garamond" w:hAnsi="Garamond"/>
          <w:lang w:val="sq-AL"/>
        </w:rPr>
        <w:t xml:space="preserve"> caktuar sipas rregullave të planifikimit të parashikuara në nenin 45, të Kodit;</w:t>
      </w:r>
    </w:p>
    <w:p w14:paraId="137FAC81" w14:textId="669CA1E9"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13. “</w:t>
      </w:r>
      <w:r w:rsidR="00FA0B98" w:rsidRPr="00FA0B98">
        <w:rPr>
          <w:rFonts w:ascii="Garamond" w:hAnsi="Garamond"/>
          <w:b/>
          <w:lang w:val="sq-AL"/>
        </w:rPr>
        <w:t xml:space="preserve">Ndarje </w:t>
      </w:r>
      <w:r w:rsidRPr="00FA0B98">
        <w:rPr>
          <w:rFonts w:ascii="Garamond" w:hAnsi="Garamond"/>
          <w:b/>
          <w:lang w:val="sq-AL"/>
        </w:rPr>
        <w:t>e refuzuar e itinerarit</w:t>
      </w:r>
      <w:r w:rsidRPr="00C84B9F">
        <w:rPr>
          <w:rFonts w:ascii="Garamond" w:hAnsi="Garamond"/>
          <w:lang w:val="sq-AL"/>
        </w:rPr>
        <w:t xml:space="preserve">” nënkupton një kërkesë për një itinerar që refuzohet nga administratori i infrastrukturës pas procesit të koordinimit të përcaktuar në </w:t>
      </w:r>
      <w:r w:rsidRPr="00483286">
        <w:rPr>
          <w:rFonts w:ascii="Garamond" w:hAnsi="Garamond"/>
          <w:lang w:val="sq-AL"/>
        </w:rPr>
        <w:t>nenin 46, pika,</w:t>
      </w:r>
      <w:r w:rsidRPr="00C84B9F">
        <w:rPr>
          <w:rFonts w:ascii="Garamond" w:hAnsi="Garamond"/>
          <w:lang w:val="sq-AL"/>
        </w:rPr>
        <w:t xml:space="preserve"> të Kodit. Çdo anulim i shërbimit të trenit që operon si pjesë e një shërbimi të rregullt të planifikuar llogaritet si një ndarje itinerari e refuzuar;</w:t>
      </w:r>
    </w:p>
    <w:p w14:paraId="2409907B" w14:textId="07F7AD92"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14. “</w:t>
      </w:r>
      <w:r w:rsidR="00FA0B98" w:rsidRPr="00FA0B98">
        <w:rPr>
          <w:rFonts w:ascii="Garamond" w:hAnsi="Garamond"/>
          <w:b/>
          <w:lang w:val="sq-AL"/>
        </w:rPr>
        <w:t>Mirëmbajtje</w:t>
      </w:r>
      <w:r w:rsidRPr="00C84B9F">
        <w:rPr>
          <w:rFonts w:ascii="Garamond" w:hAnsi="Garamond"/>
          <w:lang w:val="sq-AL"/>
        </w:rPr>
        <w:t>” nënkupton</w:t>
      </w:r>
      <w:r w:rsidR="00FA0B98">
        <w:rPr>
          <w:rFonts w:ascii="Garamond" w:hAnsi="Garamond"/>
          <w:lang w:val="sq-AL"/>
        </w:rPr>
        <w:t xml:space="preserve"> shpenzime jo</w:t>
      </w:r>
      <w:r w:rsidRPr="00C84B9F">
        <w:rPr>
          <w:rFonts w:ascii="Garamond" w:hAnsi="Garamond"/>
          <w:lang w:val="sq-AL"/>
        </w:rPr>
        <w:t>kapitale që administratori i infrastrukturës kryen me qëllim ruajtjen e gjendjes dhe aftësisë së infrastrukturës ekzistuese;</w:t>
      </w:r>
    </w:p>
    <w:p w14:paraId="1DF87A54" w14:textId="47093BF0"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15. “</w:t>
      </w:r>
      <w:r w:rsidR="00FA0B98" w:rsidRPr="00FA0B98">
        <w:rPr>
          <w:rFonts w:ascii="Garamond" w:hAnsi="Garamond"/>
          <w:b/>
          <w:lang w:val="sq-AL"/>
        </w:rPr>
        <w:t>Rindërtime</w:t>
      </w:r>
      <w:r w:rsidRPr="00C84B9F">
        <w:rPr>
          <w:rFonts w:ascii="Garamond" w:hAnsi="Garamond"/>
          <w:lang w:val="sq-AL"/>
        </w:rPr>
        <w:t>” nënkupton shpenzime kapitale për një punim të madh modifikimi të infrastrukturës që përmirëson performancën e saj të përgjithshme;</w:t>
      </w:r>
    </w:p>
    <w:p w14:paraId="6079B278" w14:textId="5505F094"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16. “</w:t>
      </w:r>
      <w:r w:rsidR="00FA0B98" w:rsidRPr="00FA0B98">
        <w:rPr>
          <w:rFonts w:ascii="Garamond" w:hAnsi="Garamond"/>
          <w:b/>
          <w:lang w:val="sq-AL"/>
        </w:rPr>
        <w:t xml:space="preserve">Infrastrukturë </w:t>
      </w:r>
      <w:r w:rsidRPr="00FA0B98">
        <w:rPr>
          <w:rFonts w:ascii="Garamond" w:hAnsi="Garamond"/>
          <w:b/>
          <w:lang w:val="sq-AL"/>
        </w:rPr>
        <w:t>e re</w:t>
      </w:r>
      <w:r w:rsidRPr="00C84B9F">
        <w:rPr>
          <w:rFonts w:ascii="Garamond" w:hAnsi="Garamond"/>
          <w:lang w:val="sq-AL"/>
        </w:rPr>
        <w:t>” nënkupton shpenzime kapitale për projektet për ndërtimin e instalimeve të reja të infrastrukturës;</w:t>
      </w:r>
    </w:p>
    <w:p w14:paraId="37C08A26" w14:textId="5F2576F1"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17. “</w:t>
      </w:r>
      <w:r w:rsidR="00FA0B98" w:rsidRPr="00FA0B98">
        <w:rPr>
          <w:rFonts w:ascii="Garamond" w:hAnsi="Garamond"/>
          <w:b/>
          <w:lang w:val="sq-AL"/>
        </w:rPr>
        <w:t xml:space="preserve">Fondet </w:t>
      </w:r>
      <w:r w:rsidRPr="00FA0B98">
        <w:rPr>
          <w:rFonts w:ascii="Garamond" w:hAnsi="Garamond"/>
          <w:b/>
          <w:lang w:val="sq-AL"/>
        </w:rPr>
        <w:t>publike</w:t>
      </w:r>
      <w:r w:rsidRPr="00C84B9F">
        <w:rPr>
          <w:rFonts w:ascii="Garamond" w:hAnsi="Garamond"/>
          <w:lang w:val="sq-AL"/>
        </w:rPr>
        <w:t>” në kontekstin e shpenzimeve për infrastrukturën nënkupton fonde të buruara direkt nga grantet e investimeve publike;</w:t>
      </w:r>
    </w:p>
    <w:p w14:paraId="7080A480" w14:textId="2AEE42C6"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18. “</w:t>
      </w:r>
      <w:r w:rsidR="00FA0B98" w:rsidRPr="00FA0B98">
        <w:rPr>
          <w:rFonts w:ascii="Garamond" w:hAnsi="Garamond"/>
          <w:b/>
          <w:lang w:val="sq-AL"/>
        </w:rPr>
        <w:t xml:space="preserve">Fonde </w:t>
      </w:r>
      <w:r w:rsidRPr="00FA0B98">
        <w:rPr>
          <w:rFonts w:ascii="Garamond" w:hAnsi="Garamond"/>
          <w:b/>
          <w:lang w:val="sq-AL"/>
        </w:rPr>
        <w:t>vetjake</w:t>
      </w:r>
      <w:r w:rsidRPr="00C84B9F">
        <w:rPr>
          <w:rFonts w:ascii="Garamond" w:hAnsi="Garamond"/>
          <w:lang w:val="sq-AL"/>
        </w:rPr>
        <w:t>” nënkupton fonde nga të ardhurat e fituara nga administratorët e infrastrukturës ose operatorët e impianteve të shërbimit përmes tarifave të aksesit dhe me mjete të tjera;</w:t>
      </w:r>
    </w:p>
    <w:p w14:paraId="1233B465" w14:textId="265C8E50" w:rsidR="00A368CF" w:rsidRPr="00C84B9F" w:rsidRDefault="00FA0B98" w:rsidP="00A368CF">
      <w:pPr>
        <w:pStyle w:val="NoSpacing"/>
        <w:ind w:firstLine="284"/>
        <w:jc w:val="both"/>
        <w:rPr>
          <w:rFonts w:ascii="Garamond" w:hAnsi="Garamond"/>
          <w:lang w:val="sq-AL"/>
        </w:rPr>
      </w:pPr>
      <w:r w:rsidRPr="00C84B9F">
        <w:rPr>
          <w:rFonts w:ascii="Garamond" w:hAnsi="Garamond"/>
          <w:lang w:val="sq-AL"/>
        </w:rPr>
        <w:t>19. “</w:t>
      </w:r>
      <w:r w:rsidRPr="00FA0B98">
        <w:rPr>
          <w:rFonts w:ascii="Garamond" w:hAnsi="Garamond"/>
          <w:b/>
          <w:lang w:val="sq-AL"/>
        </w:rPr>
        <w:t>T</w:t>
      </w:r>
      <w:r w:rsidR="00A368CF" w:rsidRPr="00FA0B98">
        <w:rPr>
          <w:rFonts w:ascii="Garamond" w:hAnsi="Garamond"/>
          <w:b/>
          <w:lang w:val="sq-AL"/>
        </w:rPr>
        <w:t>ë ardhura</w:t>
      </w:r>
      <w:r w:rsidR="00A368CF" w:rsidRPr="00FA0B98">
        <w:rPr>
          <w:rFonts w:ascii="Garamond" w:hAnsi="Garamond"/>
          <w:lang w:val="sq-AL"/>
        </w:rPr>
        <w:t>”</w:t>
      </w:r>
      <w:r w:rsidR="00A368CF" w:rsidRPr="00C84B9F">
        <w:rPr>
          <w:rFonts w:ascii="Garamond" w:hAnsi="Garamond"/>
          <w:lang w:val="sq-AL"/>
        </w:rPr>
        <w:t xml:space="preserve"> nënkupton totali i tarifave të mbledhura nga ofrimi i shërbimeve të transportit hekurudhor gjatë periudhës raportuese; përjashton të ardhura të tjera siç janë të ardhurat nga shërbimi i ushqimit, shërbimet e stacionit dhe shërbimet në bord;</w:t>
      </w:r>
    </w:p>
    <w:p w14:paraId="649C3DC3" w14:textId="5AD28711"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20. “</w:t>
      </w:r>
      <w:r w:rsidR="00FA0B98" w:rsidRPr="00FA0B98">
        <w:rPr>
          <w:rFonts w:ascii="Garamond" w:hAnsi="Garamond"/>
          <w:b/>
          <w:lang w:val="sq-AL"/>
        </w:rPr>
        <w:t xml:space="preserve">Trafik </w:t>
      </w:r>
      <w:r w:rsidRPr="00FA0B98">
        <w:rPr>
          <w:rFonts w:ascii="Garamond" w:hAnsi="Garamond"/>
          <w:b/>
          <w:lang w:val="sq-AL"/>
        </w:rPr>
        <w:t>hekurudhor në territorin kombëtar</w:t>
      </w:r>
      <w:r w:rsidRPr="00C84B9F">
        <w:rPr>
          <w:rFonts w:ascii="Garamond" w:hAnsi="Garamond"/>
          <w:lang w:val="sq-AL"/>
        </w:rPr>
        <w:t>” nënkupton çdo lëvizje e mjeteve hekurudhore brenda kufijve të një vendi, pavarësisht nga vendi në të cilin janë regjistruar mjetet;</w:t>
      </w:r>
    </w:p>
    <w:p w14:paraId="58FA4F16" w14:textId="3301E71D"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21. “</w:t>
      </w:r>
      <w:r w:rsidR="00FA0B98" w:rsidRPr="00FA0B98">
        <w:rPr>
          <w:rFonts w:ascii="Garamond" w:hAnsi="Garamond"/>
          <w:b/>
          <w:lang w:val="sq-AL"/>
        </w:rPr>
        <w:t>Vonesë</w:t>
      </w:r>
      <w:r w:rsidRPr="00C84B9F">
        <w:rPr>
          <w:rFonts w:ascii="Garamond" w:hAnsi="Garamond"/>
          <w:lang w:val="sq-AL"/>
        </w:rPr>
        <w:t>” nënkupton ndryshimi në kohë midis kohës së specifikuar në orarin e një treni dhe kohës aktuale në të cilën ai kalon një vendndodhje specifike në itinerarin e trenit në të cilën regjistrohen të dhënat e udhëtimit;</w:t>
      </w:r>
    </w:p>
    <w:p w14:paraId="15B8D264" w14:textId="46A54D8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22. “</w:t>
      </w:r>
      <w:r w:rsidR="00FA0B98" w:rsidRPr="00FA0B98">
        <w:rPr>
          <w:rFonts w:ascii="Garamond" w:hAnsi="Garamond"/>
          <w:b/>
          <w:lang w:val="sq-AL"/>
        </w:rPr>
        <w:t xml:space="preserve">Shërbim </w:t>
      </w:r>
      <w:r w:rsidRPr="00FA0B98">
        <w:rPr>
          <w:rFonts w:ascii="Garamond" w:hAnsi="Garamond"/>
          <w:b/>
          <w:lang w:val="sq-AL"/>
        </w:rPr>
        <w:t>i anuluar</w:t>
      </w:r>
      <w:r w:rsidRPr="00C84B9F">
        <w:rPr>
          <w:rFonts w:ascii="Garamond" w:hAnsi="Garamond"/>
          <w:lang w:val="sq-AL"/>
        </w:rPr>
        <w:t>” nënkupton një tren i anuluar në fazën e operimit për shkak të arsyeve që lidhen me shërbimin hekurudhor, duke përfshirë humbjen e një ndalese të planifikuar nëse një tren ndërron itinerar ose duke zëvendësuar një shërbim hekurudhor me një shërbim rrugor;</w:t>
      </w:r>
    </w:p>
    <w:p w14:paraId="6E6C002C" w14:textId="624E44AF"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23. </w:t>
      </w:r>
      <w:bookmarkStart w:id="22" w:name="_Hlk209691199"/>
      <w:r w:rsidRPr="00C84B9F">
        <w:rPr>
          <w:rFonts w:ascii="Garamond" w:hAnsi="Garamond"/>
          <w:lang w:val="sq-AL"/>
        </w:rPr>
        <w:t>“</w:t>
      </w:r>
      <w:bookmarkEnd w:id="22"/>
      <w:r w:rsidR="00FA0B98" w:rsidRPr="00FA0B98">
        <w:rPr>
          <w:rFonts w:ascii="Garamond" w:hAnsi="Garamond"/>
          <w:b/>
          <w:lang w:val="sq-AL"/>
        </w:rPr>
        <w:t xml:space="preserve">Shpejtësia </w:t>
      </w:r>
      <w:r w:rsidRPr="00FA0B98">
        <w:rPr>
          <w:rFonts w:ascii="Garamond" w:hAnsi="Garamond"/>
          <w:b/>
          <w:lang w:val="sq-AL"/>
        </w:rPr>
        <w:t>mesatare e orarit</w:t>
      </w:r>
      <w:r w:rsidRPr="00C84B9F">
        <w:rPr>
          <w:rFonts w:ascii="Garamond" w:hAnsi="Garamond"/>
          <w:lang w:val="sq-AL"/>
        </w:rPr>
        <w:t>” nënkupton shpejtësi</w:t>
      </w:r>
      <w:r w:rsidR="00FA0B98">
        <w:rPr>
          <w:rFonts w:ascii="Garamond" w:hAnsi="Garamond"/>
          <w:lang w:val="sq-AL"/>
        </w:rPr>
        <w:t>në</w:t>
      </w:r>
      <w:r w:rsidRPr="00C84B9F">
        <w:rPr>
          <w:rFonts w:ascii="Garamond" w:hAnsi="Garamond"/>
          <w:lang w:val="sq-AL"/>
        </w:rPr>
        <w:t xml:space="preserve"> e llogaritur duke pjesëtuar gjatësinë totale të një udhëtimi me kohën që pritet të zgjasë udhëtimi sipas orarit;</w:t>
      </w:r>
    </w:p>
    <w:p w14:paraId="404F7A84" w14:textId="7C45F6F5"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24. “</w:t>
      </w:r>
      <w:r w:rsidR="00FA0B98" w:rsidRPr="00FA0B98">
        <w:rPr>
          <w:rFonts w:ascii="Garamond" w:hAnsi="Garamond"/>
          <w:b/>
          <w:lang w:val="sq-AL"/>
        </w:rPr>
        <w:t xml:space="preserve">Shërbime </w:t>
      </w:r>
      <w:r w:rsidRPr="00FA0B98">
        <w:rPr>
          <w:rFonts w:ascii="Garamond" w:hAnsi="Garamond"/>
          <w:b/>
          <w:lang w:val="sq-AL"/>
        </w:rPr>
        <w:t>tregtare</w:t>
      </w:r>
      <w:r w:rsidRPr="00C84B9F">
        <w:rPr>
          <w:rFonts w:ascii="Garamond" w:hAnsi="Garamond"/>
          <w:lang w:val="sq-AL"/>
        </w:rPr>
        <w:t>” nënkupton të gjitha shërbimet e udhëtarëve që nuk bien brenda fushëveprimit të shërbimeve të ofruara sipas detyrimeve të shërbimit publik;</w:t>
      </w:r>
    </w:p>
    <w:p w14:paraId="441BEE66" w14:textId="1E90F6F9" w:rsidR="00A368CF" w:rsidRPr="00A43575" w:rsidRDefault="00A368CF" w:rsidP="00A368CF">
      <w:pPr>
        <w:pStyle w:val="NoSpacing"/>
        <w:ind w:firstLine="284"/>
        <w:jc w:val="both"/>
        <w:rPr>
          <w:rFonts w:ascii="Garamond" w:hAnsi="Garamond"/>
          <w:lang w:val="sq-AL"/>
        </w:rPr>
      </w:pPr>
      <w:r w:rsidRPr="00C84B9F">
        <w:rPr>
          <w:rFonts w:ascii="Garamond" w:hAnsi="Garamond"/>
          <w:lang w:val="sq-AL"/>
        </w:rPr>
        <w:t>25. “</w:t>
      </w:r>
      <w:r w:rsidR="00FA0B98" w:rsidRPr="00FA0B98">
        <w:rPr>
          <w:rFonts w:ascii="Garamond" w:hAnsi="Garamond"/>
          <w:b/>
          <w:lang w:val="sq-AL"/>
        </w:rPr>
        <w:t xml:space="preserve">Sipërmarrje </w:t>
      </w:r>
      <w:r w:rsidRPr="00FA0B98">
        <w:rPr>
          <w:rFonts w:ascii="Garamond" w:hAnsi="Garamond"/>
          <w:b/>
          <w:lang w:val="sq-AL"/>
        </w:rPr>
        <w:t>kryesore hekurudhore</w:t>
      </w:r>
      <w:r w:rsidR="00FA0B98">
        <w:rPr>
          <w:rFonts w:ascii="Garamond" w:hAnsi="Garamond"/>
          <w:lang w:val="sq-AL"/>
        </w:rPr>
        <w:t>”</w:t>
      </w:r>
      <w:r w:rsidRPr="00C84B9F">
        <w:rPr>
          <w:rFonts w:ascii="Garamond" w:hAnsi="Garamond"/>
          <w:lang w:val="sq-AL"/>
        </w:rPr>
        <w:t xml:space="preserve"> nënkuptohet sipërmarrja më e madhe për sa i përket </w:t>
      </w:r>
      <w:r w:rsidRPr="00A43575">
        <w:rPr>
          <w:rFonts w:ascii="Garamond" w:hAnsi="Garamond"/>
          <w:lang w:val="sq-AL"/>
        </w:rPr>
        <w:t>udhëtarëve</w:t>
      </w:r>
      <w:r w:rsidR="00A43575" w:rsidRPr="00A43575">
        <w:rPr>
          <w:rFonts w:ascii="Garamond" w:hAnsi="Garamond"/>
        </w:rPr>
        <w:t>–</w:t>
      </w:r>
      <w:r w:rsidRPr="00A43575">
        <w:rPr>
          <w:rFonts w:ascii="Garamond" w:hAnsi="Garamond"/>
          <w:lang w:val="sq-AL"/>
        </w:rPr>
        <w:t>km ose ton</w:t>
      </w:r>
      <w:r w:rsidR="00A43575" w:rsidRPr="00A43575">
        <w:rPr>
          <w:rFonts w:ascii="Garamond" w:hAnsi="Garamond"/>
        </w:rPr>
        <w:t>–</w:t>
      </w:r>
      <w:r w:rsidRPr="00A43575">
        <w:rPr>
          <w:rFonts w:ascii="Garamond" w:hAnsi="Garamond"/>
          <w:lang w:val="sq-AL"/>
        </w:rPr>
        <w:t>km;</w:t>
      </w:r>
    </w:p>
    <w:p w14:paraId="7E958DBA" w14:textId="498AE7BD"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26. “</w:t>
      </w:r>
      <w:r w:rsidR="005F66BA" w:rsidRPr="005F66BA">
        <w:rPr>
          <w:rFonts w:ascii="Garamond" w:hAnsi="Garamond"/>
          <w:b/>
          <w:lang w:val="sq-AL"/>
        </w:rPr>
        <w:t xml:space="preserve">Licencë </w:t>
      </w:r>
      <w:r w:rsidRPr="005F66BA">
        <w:rPr>
          <w:rFonts w:ascii="Garamond" w:hAnsi="Garamond"/>
          <w:b/>
          <w:lang w:val="sq-AL"/>
        </w:rPr>
        <w:t>aktive</w:t>
      </w:r>
      <w:r w:rsidRPr="00C84B9F">
        <w:rPr>
          <w:rFonts w:ascii="Garamond" w:hAnsi="Garamond"/>
          <w:lang w:val="sq-AL"/>
        </w:rPr>
        <w:t>” nënkupton një licencë e dhënë një sipërmarrjeje hekurudhore që ka filluar dhe nuk ka ndërprerë veprimtarinë brenda periudhave të përcaktuara në nenin 25, pika 4, të Kodit;</w:t>
      </w:r>
    </w:p>
    <w:p w14:paraId="4A6B0E22" w14:textId="2FD9F212"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27. “</w:t>
      </w:r>
      <w:r w:rsidR="0005574D" w:rsidRPr="0005574D">
        <w:rPr>
          <w:rFonts w:ascii="Garamond" w:hAnsi="Garamond"/>
          <w:b/>
          <w:lang w:val="sq-AL"/>
        </w:rPr>
        <w:t xml:space="preserve">Licencë </w:t>
      </w:r>
      <w:r w:rsidRPr="0005574D">
        <w:rPr>
          <w:rFonts w:ascii="Garamond" w:hAnsi="Garamond"/>
          <w:b/>
          <w:lang w:val="sq-AL"/>
        </w:rPr>
        <w:t>pasive</w:t>
      </w:r>
      <w:r w:rsidRPr="00C84B9F">
        <w:rPr>
          <w:rFonts w:ascii="Garamond" w:hAnsi="Garamond"/>
          <w:lang w:val="sq-AL"/>
        </w:rPr>
        <w:t>” nënkupton një licencë e dhënë një sipërmarrjeje hekurudhore që nuk ka filluar ose ka ndërprerë veprimtarinë brenda periudhave të përcaktuara me nenin 25, pika 4, të Kodit, dhe licencat që janë pezulluar ose revokuar;</w:t>
      </w:r>
    </w:p>
    <w:p w14:paraId="080A080B" w14:textId="470470E4"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28. “</w:t>
      </w:r>
      <w:r w:rsidR="0005574D" w:rsidRPr="0005574D">
        <w:rPr>
          <w:rFonts w:ascii="Garamond" w:hAnsi="Garamond"/>
          <w:b/>
          <w:lang w:val="sq-AL"/>
        </w:rPr>
        <w:t xml:space="preserve">Tarifë </w:t>
      </w:r>
      <w:r w:rsidRPr="0005574D">
        <w:rPr>
          <w:rFonts w:ascii="Garamond" w:hAnsi="Garamond"/>
          <w:b/>
          <w:lang w:val="sq-AL"/>
        </w:rPr>
        <w:t>për marrjen e një licence</w:t>
      </w:r>
      <w:r w:rsidRPr="00C84B9F">
        <w:rPr>
          <w:rFonts w:ascii="Garamond" w:hAnsi="Garamond"/>
          <w:lang w:val="sq-AL"/>
        </w:rPr>
        <w:t>” nënkupton të gjitha tarifat e ngarkuara nga Autoriteti Licencues Hekurudhor në lidhje me përpunimin e kërkesës;</w:t>
      </w:r>
    </w:p>
    <w:p w14:paraId="03E351BC" w14:textId="4AC2655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29. “</w:t>
      </w:r>
      <w:r w:rsidR="0005574D" w:rsidRPr="0005574D">
        <w:rPr>
          <w:rFonts w:ascii="Garamond" w:hAnsi="Garamond"/>
          <w:b/>
          <w:lang w:val="sq-AL"/>
        </w:rPr>
        <w:t xml:space="preserve">Koha </w:t>
      </w:r>
      <w:r w:rsidRPr="0005574D">
        <w:rPr>
          <w:rFonts w:ascii="Garamond" w:hAnsi="Garamond"/>
          <w:b/>
          <w:lang w:val="sq-AL"/>
        </w:rPr>
        <w:t>për marrjen e një licence</w:t>
      </w:r>
      <w:r w:rsidR="0005574D">
        <w:rPr>
          <w:rFonts w:ascii="Garamond" w:hAnsi="Garamond"/>
          <w:lang w:val="sq-AL"/>
        </w:rPr>
        <w:t>”</w:t>
      </w:r>
      <w:r w:rsidRPr="00C84B9F">
        <w:rPr>
          <w:rFonts w:ascii="Garamond" w:hAnsi="Garamond"/>
          <w:lang w:val="sq-AL"/>
        </w:rPr>
        <w:t xml:space="preserve"> nënkupton kohëzgjatj</w:t>
      </w:r>
      <w:r w:rsidR="0005574D">
        <w:rPr>
          <w:rFonts w:ascii="Garamond" w:hAnsi="Garamond"/>
          <w:lang w:val="sq-AL"/>
        </w:rPr>
        <w:t>en</w:t>
      </w:r>
      <w:r w:rsidRPr="00C84B9F">
        <w:rPr>
          <w:rFonts w:ascii="Garamond" w:hAnsi="Garamond"/>
          <w:lang w:val="sq-AL"/>
        </w:rPr>
        <w:t xml:space="preserve"> midis datës në të cilën paraqitet një kërkesë e plotë për licencë dhe datës së vendimit përfundimtar;</w:t>
      </w:r>
    </w:p>
    <w:p w14:paraId="5A900C26" w14:textId="67F43C9F" w:rsidR="00A368CF" w:rsidRPr="00C84B9F" w:rsidRDefault="00A368CF" w:rsidP="00B65B94">
      <w:pPr>
        <w:pStyle w:val="NoSpacing"/>
        <w:ind w:firstLine="284"/>
        <w:jc w:val="both"/>
        <w:rPr>
          <w:rFonts w:ascii="Garamond" w:hAnsi="Garamond"/>
          <w:lang w:val="sq-AL"/>
        </w:rPr>
      </w:pPr>
      <w:r w:rsidRPr="00C84B9F">
        <w:rPr>
          <w:rFonts w:ascii="Garamond" w:hAnsi="Garamond"/>
          <w:lang w:val="sq-AL"/>
        </w:rPr>
        <w:t>30. “</w:t>
      </w:r>
      <w:r w:rsidRPr="0005574D">
        <w:rPr>
          <w:rFonts w:ascii="Garamond" w:hAnsi="Garamond"/>
          <w:b/>
          <w:lang w:val="sq-AL"/>
        </w:rPr>
        <w:t>Ekuivalentët me kohë të plotë</w:t>
      </w:r>
      <w:r w:rsidR="0005574D">
        <w:rPr>
          <w:rFonts w:ascii="Garamond" w:hAnsi="Garamond"/>
          <w:lang w:val="sq-AL"/>
        </w:rPr>
        <w:t>”</w:t>
      </w:r>
      <w:r w:rsidRPr="00C84B9F">
        <w:rPr>
          <w:rFonts w:ascii="Garamond" w:hAnsi="Garamond"/>
          <w:lang w:val="sq-AL"/>
        </w:rPr>
        <w:t xml:space="preserve"> nënkupton totali i orëve, duke pë</w:t>
      </w:r>
      <w:r w:rsidR="00B65B94">
        <w:rPr>
          <w:rFonts w:ascii="Garamond" w:hAnsi="Garamond"/>
          <w:lang w:val="sq-AL"/>
        </w:rPr>
        <w:t xml:space="preserve">rfshirë orët shtesë, të punuara </w:t>
      </w:r>
      <w:r w:rsidRPr="00C84B9F">
        <w:rPr>
          <w:rFonts w:ascii="Garamond" w:hAnsi="Garamond"/>
          <w:lang w:val="sq-AL"/>
        </w:rPr>
        <w:t>në një punë gjatë një viti, i pjesëtuar me numrin mesatar të orëve të punuara në vit në një punë me kohë të plotë;</w:t>
      </w:r>
    </w:p>
    <w:p w14:paraId="632F06F6" w14:textId="430EF3DF"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31. “</w:t>
      </w:r>
      <w:r w:rsidRPr="0005574D">
        <w:rPr>
          <w:rFonts w:ascii="Garamond" w:hAnsi="Garamond"/>
          <w:b/>
          <w:lang w:val="sq-AL"/>
        </w:rPr>
        <w:t xml:space="preserve">Kantier manovrimi, </w:t>
      </w:r>
      <w:r w:rsidRPr="0005574D">
        <w:rPr>
          <w:rFonts w:ascii="Garamond" w:hAnsi="Garamond"/>
          <w:b/>
          <w:i/>
          <w:iCs/>
          <w:lang w:val="sq-AL"/>
        </w:rPr>
        <w:t>depot</w:t>
      </w:r>
      <w:r w:rsidRPr="00C84B9F">
        <w:rPr>
          <w:rFonts w:ascii="Garamond" w:hAnsi="Garamond"/>
          <w:lang w:val="sq-AL"/>
        </w:rPr>
        <w:t xml:space="preserve">” nënkupton një territor hekurudhor ose një pjesë e tij, i pajisur me një numër vijash hekurudhore ose pajisjesh </w:t>
      </w:r>
      <w:r w:rsidR="00B65B94" w:rsidRPr="00C84B9F">
        <w:rPr>
          <w:rFonts w:ascii="Garamond" w:hAnsi="Garamond"/>
          <w:lang w:val="sq-AL"/>
        </w:rPr>
        <w:t>të</w:t>
      </w:r>
      <w:r w:rsidRPr="00C84B9F">
        <w:rPr>
          <w:rFonts w:ascii="Garamond" w:hAnsi="Garamond"/>
          <w:lang w:val="sq-AL"/>
        </w:rPr>
        <w:t xml:space="preserve"> tjera, që përdoren për operacionet e renditjes s</w:t>
      </w:r>
      <w:r w:rsidR="00B65B94">
        <w:rPr>
          <w:rFonts w:ascii="Garamond" w:hAnsi="Garamond"/>
          <w:lang w:val="sq-AL"/>
        </w:rPr>
        <w:t>ë</w:t>
      </w:r>
      <w:r w:rsidRPr="00C84B9F">
        <w:rPr>
          <w:rFonts w:ascii="Garamond" w:hAnsi="Garamond"/>
          <w:lang w:val="sq-AL"/>
        </w:rPr>
        <w:t xml:space="preserve"> mjeteve hekurudhore, duke përfshir</w:t>
      </w:r>
      <w:r w:rsidR="00B65B94">
        <w:rPr>
          <w:rFonts w:ascii="Garamond" w:hAnsi="Garamond"/>
          <w:lang w:val="sq-AL"/>
        </w:rPr>
        <w:t>ë</w:t>
      </w:r>
      <w:r w:rsidRPr="00C84B9F">
        <w:rPr>
          <w:rFonts w:ascii="Garamond" w:hAnsi="Garamond"/>
          <w:lang w:val="sq-AL"/>
        </w:rPr>
        <w:t xml:space="preserve"> dhe ndërrimin e vijave hekurudhore.</w:t>
      </w:r>
    </w:p>
    <w:p w14:paraId="1E2B008F" w14:textId="77777777" w:rsidR="00A368CF" w:rsidRPr="00C84B9F" w:rsidRDefault="00A368CF" w:rsidP="00A368CF">
      <w:pPr>
        <w:pStyle w:val="NoSpacing"/>
        <w:jc w:val="center"/>
        <w:rPr>
          <w:rFonts w:ascii="Garamond" w:hAnsi="Garamond"/>
          <w:lang w:val="sq-AL"/>
        </w:rPr>
      </w:pPr>
    </w:p>
    <w:p w14:paraId="72C124B8" w14:textId="77777777" w:rsidR="00A368CF" w:rsidRPr="00C84B9F" w:rsidRDefault="00A368CF" w:rsidP="00A368CF">
      <w:pPr>
        <w:pStyle w:val="NoSpacing"/>
        <w:jc w:val="center"/>
        <w:rPr>
          <w:rFonts w:ascii="Garamond" w:hAnsi="Garamond"/>
          <w:lang w:val="sq-AL"/>
        </w:rPr>
      </w:pPr>
      <w:r w:rsidRPr="00C84B9F">
        <w:rPr>
          <w:rFonts w:ascii="Garamond" w:hAnsi="Garamond"/>
          <w:lang w:val="sq-AL"/>
        </w:rPr>
        <w:t>Neni 3</w:t>
      </w:r>
    </w:p>
    <w:p w14:paraId="76AA9E93" w14:textId="77777777" w:rsidR="00A368CF" w:rsidRPr="00C84B9F" w:rsidRDefault="00A368CF" w:rsidP="00A368CF">
      <w:pPr>
        <w:pStyle w:val="NoSpacing"/>
        <w:jc w:val="center"/>
        <w:rPr>
          <w:rFonts w:ascii="Garamond" w:hAnsi="Garamond"/>
          <w:b/>
          <w:bCs/>
          <w:lang w:val="sq-AL"/>
        </w:rPr>
      </w:pPr>
      <w:bookmarkStart w:id="23" w:name="_Hlk210143380"/>
      <w:r w:rsidRPr="00C84B9F">
        <w:rPr>
          <w:rFonts w:ascii="Garamond" w:hAnsi="Garamond"/>
          <w:b/>
          <w:bCs/>
          <w:lang w:val="sq-AL"/>
        </w:rPr>
        <w:t>Mbledhja dhe dorëzimi i të dhënave</w:t>
      </w:r>
    </w:p>
    <w:bookmarkEnd w:id="23"/>
    <w:p w14:paraId="0A9277CC" w14:textId="77777777" w:rsidR="00A368CF" w:rsidRPr="00C84B9F" w:rsidRDefault="00A368CF" w:rsidP="00A368CF">
      <w:pPr>
        <w:pStyle w:val="NoSpacing"/>
        <w:jc w:val="center"/>
        <w:rPr>
          <w:rFonts w:ascii="Garamond" w:hAnsi="Garamond"/>
          <w:lang w:val="sq-AL"/>
        </w:rPr>
      </w:pPr>
    </w:p>
    <w:p w14:paraId="300A9378" w14:textId="1313405A"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1. Deri më 31 dhjetor të çdo viti, </w:t>
      </w:r>
      <w:bookmarkStart w:id="24" w:name="_Hlk210143019"/>
      <w:bookmarkStart w:id="25" w:name="_Hlk210143535"/>
      <w:r w:rsidRPr="00C84B9F">
        <w:rPr>
          <w:rFonts w:ascii="Garamond" w:hAnsi="Garamond"/>
          <w:lang w:val="sq-AL"/>
        </w:rPr>
        <w:t>administratorët e infrastrukturës hekurudhore, sipërmarrjet hekurudhore dhe poseduesit e impianteve të shërbimit</w:t>
      </w:r>
      <w:bookmarkEnd w:id="24"/>
      <w:r w:rsidRPr="00C84B9F">
        <w:rPr>
          <w:rFonts w:ascii="Garamond" w:hAnsi="Garamond"/>
          <w:lang w:val="sq-AL"/>
        </w:rPr>
        <w:t>, informojnë te ARRH</w:t>
      </w:r>
      <w:bookmarkEnd w:id="25"/>
      <w:r w:rsidR="003E345B">
        <w:rPr>
          <w:rFonts w:ascii="Garamond" w:hAnsi="Garamond"/>
          <w:lang w:val="sq-AL"/>
        </w:rPr>
        <w:t>-ja</w:t>
      </w:r>
      <w:r w:rsidRPr="00C84B9F">
        <w:rPr>
          <w:rFonts w:ascii="Garamond" w:hAnsi="Garamond"/>
          <w:lang w:val="sq-AL"/>
        </w:rPr>
        <w:t xml:space="preserve">, të dhënat e specifikuara në pyetësorin e përfshirë në </w:t>
      </w:r>
      <w:r w:rsidR="003E345B">
        <w:rPr>
          <w:rFonts w:ascii="Garamond" w:hAnsi="Garamond"/>
          <w:lang w:val="sq-AL"/>
        </w:rPr>
        <w:t>s</w:t>
      </w:r>
      <w:r w:rsidRPr="00C84B9F">
        <w:rPr>
          <w:rFonts w:ascii="Garamond" w:hAnsi="Garamond"/>
          <w:lang w:val="sq-AL"/>
        </w:rPr>
        <w:t>htojcë</w:t>
      </w:r>
      <w:r w:rsidR="003E345B">
        <w:rPr>
          <w:rFonts w:ascii="Garamond" w:hAnsi="Garamond"/>
          <w:lang w:val="sq-AL"/>
        </w:rPr>
        <w:t>,</w:t>
      </w:r>
      <w:r w:rsidRPr="00C84B9F">
        <w:rPr>
          <w:rFonts w:ascii="Garamond" w:hAnsi="Garamond"/>
          <w:lang w:val="sq-AL"/>
        </w:rPr>
        <w:t xml:space="preserve"> në lidhje me vitin paraprak. </w:t>
      </w:r>
    </w:p>
    <w:p w14:paraId="20C82B93" w14:textId="2214174A"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2. ARRH</w:t>
      </w:r>
      <w:r w:rsidR="003E345B">
        <w:rPr>
          <w:rFonts w:ascii="Garamond" w:hAnsi="Garamond"/>
          <w:lang w:val="sq-AL"/>
        </w:rPr>
        <w:t>-ja</w:t>
      </w:r>
      <w:r w:rsidRPr="00C84B9F">
        <w:rPr>
          <w:rFonts w:ascii="Garamond" w:hAnsi="Garamond"/>
          <w:lang w:val="sq-AL"/>
        </w:rPr>
        <w:t xml:space="preserve"> i paraqet Komisionit të dhënat në lidhje me transportin hekurudhor në territorin shqiptar.</w:t>
      </w:r>
    </w:p>
    <w:p w14:paraId="3A3C7D18" w14:textId="1CA31561"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3. Kur një sipërmarrje hekurudhore operon në më shumë se një shtet, ajo duhet t</w:t>
      </w:r>
      <w:r w:rsidR="003E345B">
        <w:rPr>
          <w:rFonts w:ascii="Garamond" w:hAnsi="Garamond"/>
          <w:lang w:val="sq-AL"/>
        </w:rPr>
        <w:t>’</w:t>
      </w:r>
      <w:r w:rsidRPr="00C84B9F">
        <w:rPr>
          <w:rFonts w:ascii="Garamond" w:hAnsi="Garamond"/>
          <w:lang w:val="sq-AL"/>
        </w:rPr>
        <w:t>u ofrojë autoriteteve kombëtare të dhëna të ndara për secilin shtet në të cilin operon.</w:t>
      </w:r>
    </w:p>
    <w:p w14:paraId="3D97E1A1" w14:textId="7B096FAA"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4. ARRH</w:t>
      </w:r>
      <w:r w:rsidR="003E345B">
        <w:rPr>
          <w:rFonts w:ascii="Garamond" w:hAnsi="Garamond"/>
          <w:lang w:val="sq-AL"/>
        </w:rPr>
        <w:t>-ja</w:t>
      </w:r>
      <w:r w:rsidRPr="00C84B9F">
        <w:rPr>
          <w:rFonts w:ascii="Garamond" w:hAnsi="Garamond"/>
          <w:lang w:val="sq-AL"/>
        </w:rPr>
        <w:t xml:space="preserve"> merr të dhënat e nevojshme nga një kombinim i burimeve të mëposhtme:</w:t>
      </w:r>
    </w:p>
    <w:p w14:paraId="06B7A426" w14:textId="7777777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a) anketat e detyrueshme;</w:t>
      </w:r>
    </w:p>
    <w:p w14:paraId="4E21044B" w14:textId="7777777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b) të dhëna administrative, duke përfshirë të dhënat e mbledhura nga zyrat statistikore dhe autoritetet e tjera;</w:t>
      </w:r>
    </w:p>
    <w:p w14:paraId="63AE9DD1" w14:textId="7777777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c) vlerësime statistikore, duke shpjeguar metodat e përdorura;</w:t>
      </w:r>
    </w:p>
    <w:p w14:paraId="3CE93C55" w14:textId="7777777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ç) të dhënat e ofruara nga organizatat përkatëse të industrisë ose palët e tjera të interesuara; dhe</w:t>
      </w:r>
    </w:p>
    <w:p w14:paraId="5ABC67D0" w14:textId="7777777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d) studime </w:t>
      </w:r>
      <w:r w:rsidRPr="00C84B9F">
        <w:rPr>
          <w:rFonts w:ascii="Garamond" w:hAnsi="Garamond"/>
          <w:i/>
          <w:iCs/>
          <w:lang w:val="sq-AL"/>
        </w:rPr>
        <w:t>ad hoc</w:t>
      </w:r>
      <w:r w:rsidRPr="00C84B9F">
        <w:rPr>
          <w:rFonts w:ascii="Garamond" w:hAnsi="Garamond"/>
          <w:lang w:val="sq-AL"/>
        </w:rPr>
        <w:t>.</w:t>
      </w:r>
    </w:p>
    <w:p w14:paraId="08E775BA" w14:textId="237329F3" w:rsidR="00A368CF" w:rsidRPr="00C84B9F" w:rsidRDefault="00A368CF" w:rsidP="00A368CF">
      <w:pPr>
        <w:pStyle w:val="NoSpacing"/>
        <w:rPr>
          <w:rFonts w:ascii="Garamond" w:hAnsi="Garamond"/>
          <w:lang w:val="sq-AL"/>
        </w:rPr>
      </w:pPr>
      <w:r w:rsidRPr="00C84B9F">
        <w:rPr>
          <w:rFonts w:ascii="Garamond" w:hAnsi="Garamond"/>
          <w:lang w:val="sq-AL"/>
        </w:rPr>
        <w:t xml:space="preserve">Subjektet e mësipërme, që mbajnë të dhënat përkatëse duhet </w:t>
      </w:r>
      <w:r w:rsidR="003E345B">
        <w:rPr>
          <w:rFonts w:ascii="Garamond" w:hAnsi="Garamond"/>
          <w:lang w:val="sq-AL"/>
        </w:rPr>
        <w:t>t’</w:t>
      </w:r>
      <w:r w:rsidRPr="00C84B9F">
        <w:rPr>
          <w:rFonts w:ascii="Garamond" w:hAnsi="Garamond"/>
          <w:lang w:val="sq-AL"/>
        </w:rPr>
        <w:t>i japin ato në kohën kur kërkohen.</w:t>
      </w:r>
    </w:p>
    <w:p w14:paraId="329C07E9" w14:textId="7777777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5. Informacioni duhet mbledhur dhe përgatitur sipas materialeve udhëzuese metodologjike të sjella nga Komisioni në mënyrë që të sigurojë cilësinë dhe krahasueshmërinë e të dhënave.</w:t>
      </w:r>
    </w:p>
    <w:p w14:paraId="26E836FC" w14:textId="20974F03"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6. </w:t>
      </w:r>
      <w:bookmarkStart w:id="26" w:name="_Hlk209694034"/>
      <w:r w:rsidRPr="00C84B9F">
        <w:rPr>
          <w:rFonts w:ascii="Garamond" w:hAnsi="Garamond"/>
          <w:lang w:val="sq-AL"/>
        </w:rPr>
        <w:t>ARRH</w:t>
      </w:r>
      <w:r w:rsidR="003E345B">
        <w:rPr>
          <w:rFonts w:ascii="Garamond" w:hAnsi="Garamond"/>
          <w:lang w:val="sq-AL"/>
        </w:rPr>
        <w:t>-ja,</w:t>
      </w:r>
      <w:r w:rsidRPr="00C84B9F">
        <w:rPr>
          <w:rFonts w:ascii="Garamond" w:hAnsi="Garamond"/>
          <w:lang w:val="sq-AL"/>
        </w:rPr>
        <w:t xml:space="preserve"> </w:t>
      </w:r>
      <w:bookmarkEnd w:id="26"/>
      <w:r w:rsidRPr="00C84B9F">
        <w:rPr>
          <w:rFonts w:ascii="Garamond" w:hAnsi="Garamond"/>
          <w:lang w:val="sq-AL"/>
        </w:rPr>
        <w:t>mbi bazën e të dhënave që mbledh, plotëson dhe dërgon formularin elektronik të pyetësorit që është i disponueshëm në faqen e internetit të Komisionit.</w:t>
      </w:r>
    </w:p>
    <w:p w14:paraId="35922402" w14:textId="17CE4C0D"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7. ARRH</w:t>
      </w:r>
      <w:r w:rsidR="003E345B">
        <w:rPr>
          <w:rFonts w:ascii="Garamond" w:hAnsi="Garamond"/>
          <w:lang w:val="sq-AL"/>
        </w:rPr>
        <w:t>-ja</w:t>
      </w:r>
      <w:r w:rsidRPr="00C84B9F">
        <w:rPr>
          <w:rFonts w:ascii="Garamond" w:hAnsi="Garamond"/>
          <w:lang w:val="sq-AL"/>
        </w:rPr>
        <w:t xml:space="preserve"> respekton konfidencialitetin tregtar të informacionit që i ofrohet asaj.</w:t>
      </w:r>
    </w:p>
    <w:p w14:paraId="427C3EFD" w14:textId="77777777" w:rsidR="00A368CF" w:rsidRPr="00C84B9F" w:rsidRDefault="00A368CF" w:rsidP="00A368CF">
      <w:pPr>
        <w:pStyle w:val="NoSpacing"/>
        <w:jc w:val="center"/>
        <w:rPr>
          <w:rFonts w:ascii="Garamond" w:hAnsi="Garamond"/>
          <w:lang w:val="sq-AL"/>
        </w:rPr>
      </w:pPr>
    </w:p>
    <w:p w14:paraId="338936B8" w14:textId="77777777" w:rsidR="00A368CF" w:rsidRPr="00C84B9F" w:rsidRDefault="00A368CF" w:rsidP="00A368CF">
      <w:pPr>
        <w:pStyle w:val="NoSpacing"/>
        <w:jc w:val="center"/>
        <w:rPr>
          <w:rFonts w:ascii="Garamond" w:hAnsi="Garamond"/>
          <w:lang w:val="sq-AL"/>
        </w:rPr>
      </w:pPr>
      <w:r w:rsidRPr="00C84B9F">
        <w:rPr>
          <w:rFonts w:ascii="Garamond" w:hAnsi="Garamond"/>
          <w:lang w:val="sq-AL"/>
        </w:rPr>
        <w:t>Neni 4</w:t>
      </w:r>
    </w:p>
    <w:p w14:paraId="3204FD46" w14:textId="77777777" w:rsidR="00A368CF" w:rsidRPr="00C84B9F" w:rsidRDefault="00A368CF" w:rsidP="00A368CF">
      <w:pPr>
        <w:pStyle w:val="NoSpacing"/>
        <w:jc w:val="center"/>
        <w:rPr>
          <w:rFonts w:ascii="Garamond" w:hAnsi="Garamond"/>
          <w:b/>
          <w:bCs/>
          <w:lang w:val="sq-AL"/>
        </w:rPr>
      </w:pPr>
      <w:r w:rsidRPr="00C84B9F">
        <w:rPr>
          <w:rFonts w:ascii="Garamond" w:hAnsi="Garamond"/>
          <w:b/>
          <w:bCs/>
          <w:lang w:val="sq-AL"/>
        </w:rPr>
        <w:t>Dispozitat kalimtare</w:t>
      </w:r>
    </w:p>
    <w:p w14:paraId="04752466" w14:textId="77777777" w:rsidR="00A368CF" w:rsidRPr="00C84B9F" w:rsidRDefault="00A368CF" w:rsidP="00A368CF">
      <w:pPr>
        <w:pStyle w:val="NoSpacing"/>
        <w:jc w:val="center"/>
        <w:rPr>
          <w:rFonts w:ascii="Garamond" w:hAnsi="Garamond"/>
          <w:lang w:val="sq-AL"/>
        </w:rPr>
      </w:pPr>
    </w:p>
    <w:p w14:paraId="1D0218DA" w14:textId="4E0DBD47"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1. Mbledhja e të dhënave duhet të sigurojë informacionin sipas përmbajtjes dhe formatit të përcaktuar në </w:t>
      </w:r>
      <w:r w:rsidR="003E345B">
        <w:rPr>
          <w:rFonts w:ascii="Garamond" w:hAnsi="Garamond"/>
          <w:lang w:val="sq-AL"/>
        </w:rPr>
        <w:t>s</w:t>
      </w:r>
      <w:r w:rsidRPr="00C84B9F">
        <w:rPr>
          <w:rFonts w:ascii="Garamond" w:hAnsi="Garamond"/>
          <w:lang w:val="sq-AL"/>
        </w:rPr>
        <w:t>htojcë</w:t>
      </w:r>
      <w:r w:rsidR="003E345B">
        <w:rPr>
          <w:rFonts w:ascii="Garamond" w:hAnsi="Garamond"/>
          <w:lang w:val="sq-AL"/>
        </w:rPr>
        <w:t>,</w:t>
      </w:r>
      <w:r w:rsidRPr="00C84B9F">
        <w:rPr>
          <w:rFonts w:ascii="Garamond" w:hAnsi="Garamond"/>
          <w:lang w:val="sq-AL"/>
        </w:rPr>
        <w:t xml:space="preserve"> duke filluar nga viti 2027. Kur identifikohen vështirësi të konsiderueshme në mbledhjen e të dhënave ose ka shqetësime</w:t>
      </w:r>
      <w:r w:rsidR="003E345B">
        <w:rPr>
          <w:rFonts w:ascii="Garamond" w:hAnsi="Garamond"/>
          <w:lang w:val="sq-AL"/>
        </w:rPr>
        <w:t>,</w:t>
      </w:r>
      <w:r w:rsidRPr="00C84B9F">
        <w:rPr>
          <w:rFonts w:ascii="Garamond" w:hAnsi="Garamond"/>
          <w:lang w:val="sq-AL"/>
        </w:rPr>
        <w:t xml:space="preserve"> në lidhje me rëndësinë ose domosdoshmërinë e kategorive të caktuara të të dhënave, duhet të kërkohet vlerësim për përshtatjen e </w:t>
      </w:r>
      <w:r w:rsidR="003E345B">
        <w:rPr>
          <w:rFonts w:ascii="Garamond" w:hAnsi="Garamond"/>
          <w:lang w:val="sq-AL"/>
        </w:rPr>
        <w:t>s</w:t>
      </w:r>
      <w:r w:rsidRPr="00C84B9F">
        <w:rPr>
          <w:rFonts w:ascii="Garamond" w:hAnsi="Garamond"/>
          <w:lang w:val="sq-AL"/>
        </w:rPr>
        <w:t>htojcës.</w:t>
      </w:r>
    </w:p>
    <w:p w14:paraId="748014B8" w14:textId="6170D0CC" w:rsidR="00A368CF" w:rsidRPr="00C84B9F" w:rsidRDefault="00A368CF" w:rsidP="00A368CF">
      <w:pPr>
        <w:pStyle w:val="NoSpacing"/>
        <w:ind w:firstLine="284"/>
        <w:jc w:val="both"/>
        <w:rPr>
          <w:rFonts w:ascii="Garamond" w:hAnsi="Garamond"/>
          <w:lang w:val="sq-AL"/>
        </w:rPr>
      </w:pPr>
      <w:r w:rsidRPr="00C84B9F">
        <w:rPr>
          <w:rFonts w:ascii="Garamond" w:hAnsi="Garamond"/>
          <w:lang w:val="sq-AL"/>
        </w:rPr>
        <w:t xml:space="preserve">2. Kur, gjatë periudhës kalimtare, nuk mund të jepen të dhënat sipas përmbajtjes dhe formatit të përcaktuar në </w:t>
      </w:r>
      <w:r w:rsidR="003E345B">
        <w:rPr>
          <w:rFonts w:ascii="Garamond" w:hAnsi="Garamond"/>
          <w:lang w:val="sq-AL"/>
        </w:rPr>
        <w:t>s</w:t>
      </w:r>
      <w:r w:rsidRPr="00C84B9F">
        <w:rPr>
          <w:rFonts w:ascii="Garamond" w:hAnsi="Garamond"/>
          <w:lang w:val="sq-AL"/>
        </w:rPr>
        <w:t>htojcë, dhënia e tyre bëhet në format të ngjashëm duke treguar mospërputhjet kur i dorëzojnë të dhënat.</w:t>
      </w:r>
    </w:p>
    <w:p w14:paraId="5120C9FF" w14:textId="77777777" w:rsidR="00A368CF" w:rsidRPr="00C84B9F" w:rsidRDefault="00A368CF" w:rsidP="00A368CF">
      <w:pPr>
        <w:pStyle w:val="NoSpacing"/>
        <w:jc w:val="center"/>
        <w:rPr>
          <w:rFonts w:ascii="Garamond" w:hAnsi="Garamond"/>
          <w:lang w:val="sq-AL"/>
        </w:rPr>
      </w:pPr>
    </w:p>
    <w:p w14:paraId="71F22F40" w14:textId="77777777" w:rsidR="00A368CF" w:rsidRPr="00C84B9F" w:rsidRDefault="00A368CF" w:rsidP="00A368CF">
      <w:pPr>
        <w:pStyle w:val="NoSpacing"/>
        <w:jc w:val="center"/>
        <w:rPr>
          <w:rFonts w:ascii="Garamond" w:hAnsi="Garamond"/>
          <w:lang w:val="sq-AL"/>
        </w:rPr>
      </w:pPr>
      <w:r w:rsidRPr="00C84B9F">
        <w:rPr>
          <w:rFonts w:ascii="Garamond" w:hAnsi="Garamond"/>
          <w:lang w:val="sq-AL"/>
        </w:rPr>
        <w:t>SHTOJCË</w:t>
      </w:r>
    </w:p>
    <w:p w14:paraId="730B8E80" w14:textId="77777777" w:rsidR="00A368CF" w:rsidRPr="003E345B" w:rsidRDefault="00A368CF" w:rsidP="00A368CF">
      <w:pPr>
        <w:pStyle w:val="NoSpacing"/>
        <w:jc w:val="center"/>
        <w:rPr>
          <w:rFonts w:ascii="Garamond" w:hAnsi="Garamond"/>
          <w:bCs/>
          <w:lang w:val="sq-AL"/>
        </w:rPr>
      </w:pPr>
      <w:bookmarkStart w:id="27" w:name="_Hlk210143463"/>
      <w:bookmarkStart w:id="28" w:name="_Hlk209694898"/>
      <w:r w:rsidRPr="003E345B">
        <w:rPr>
          <w:rFonts w:ascii="Garamond" w:hAnsi="Garamond"/>
          <w:bCs/>
          <w:lang w:val="sq-AL"/>
        </w:rPr>
        <w:t>PYETËSORI I MONITORIMIT TË TREGUT HEKURUDHOR</w:t>
      </w:r>
    </w:p>
    <w:bookmarkEnd w:id="27"/>
    <w:p w14:paraId="1D66C634" w14:textId="77777777" w:rsidR="00A368CF" w:rsidRPr="003E345B" w:rsidRDefault="00A368CF" w:rsidP="00A368CF">
      <w:pPr>
        <w:pStyle w:val="NoSpacing"/>
        <w:rPr>
          <w:rFonts w:ascii="Garamond" w:hAnsi="Garamond"/>
          <w:bCs/>
          <w:lang w:val="sq-AL"/>
        </w:rPr>
      </w:pPr>
    </w:p>
    <w:p w14:paraId="2E8D07E3" w14:textId="66A63D37" w:rsidR="00A368CF" w:rsidRPr="003E345B" w:rsidRDefault="00A368CF" w:rsidP="00A368CF">
      <w:pPr>
        <w:pStyle w:val="NoSpacing"/>
        <w:rPr>
          <w:rFonts w:ascii="Garamond" w:hAnsi="Garamond"/>
          <w:b/>
          <w:bCs/>
          <w:lang w:val="sq-AL"/>
        </w:rPr>
      </w:pPr>
      <w:r w:rsidRPr="00C84B9F">
        <w:rPr>
          <w:rFonts w:ascii="Garamond" w:hAnsi="Garamond"/>
          <w:b/>
          <w:bCs/>
          <w:lang w:val="sq-AL"/>
        </w:rPr>
        <w:t>Informacion mbi sfondin</w:t>
      </w:r>
      <w:bookmarkEnd w:id="28"/>
    </w:p>
    <w:p w14:paraId="7374610F" w14:textId="02B9BC62" w:rsidR="00A368CF" w:rsidRPr="00C84B9F" w:rsidRDefault="00A368CF" w:rsidP="00A368CF">
      <w:pPr>
        <w:pStyle w:val="NoSpacing"/>
        <w:pBdr>
          <w:top w:val="single" w:sz="4" w:space="1" w:color="auto"/>
          <w:left w:val="single" w:sz="4" w:space="4" w:color="auto"/>
          <w:bottom w:val="single" w:sz="4" w:space="1" w:color="auto"/>
          <w:right w:val="single" w:sz="4" w:space="4" w:color="auto"/>
        </w:pBdr>
        <w:rPr>
          <w:rFonts w:ascii="Garamond" w:hAnsi="Garamond"/>
          <w:sz w:val="20"/>
          <w:szCs w:val="20"/>
          <w:lang w:val="sq-AL"/>
        </w:rPr>
      </w:pPr>
      <w:r w:rsidRPr="00C84B9F">
        <w:rPr>
          <w:rFonts w:ascii="Garamond" w:hAnsi="Garamond"/>
          <w:b/>
          <w:bCs/>
          <w:sz w:val="20"/>
          <w:szCs w:val="20"/>
          <w:lang w:val="sq-AL"/>
        </w:rPr>
        <w:t xml:space="preserve">Shteti </w:t>
      </w:r>
      <w:r w:rsidR="003E345B">
        <w:rPr>
          <w:rFonts w:ascii="Garamond" w:hAnsi="Garamond"/>
          <w:b/>
          <w:bCs/>
          <w:sz w:val="20"/>
          <w:szCs w:val="20"/>
          <w:lang w:val="sq-AL"/>
        </w:rPr>
        <w:t>a</w:t>
      </w:r>
      <w:r w:rsidRPr="00C84B9F">
        <w:rPr>
          <w:rFonts w:ascii="Garamond" w:hAnsi="Garamond"/>
          <w:b/>
          <w:bCs/>
          <w:sz w:val="20"/>
          <w:szCs w:val="20"/>
          <w:lang w:val="sq-AL"/>
        </w:rPr>
        <w:t>nëtar:</w:t>
      </w:r>
    </w:p>
    <w:p w14:paraId="52BC753C" w14:textId="26FA8DB7" w:rsidR="00A368CF" w:rsidRPr="00C84B9F" w:rsidRDefault="00A368CF" w:rsidP="00A368CF">
      <w:pPr>
        <w:pStyle w:val="NoSpacing"/>
        <w:pBdr>
          <w:top w:val="single" w:sz="4" w:space="1" w:color="auto"/>
          <w:left w:val="single" w:sz="4" w:space="4" w:color="auto"/>
          <w:bottom w:val="single" w:sz="4" w:space="1" w:color="auto"/>
          <w:right w:val="single" w:sz="4" w:space="4" w:color="auto"/>
        </w:pBdr>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 xml:space="preserve"> BE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BG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CZ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DK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003E345B">
        <w:rPr>
          <w:rFonts w:ascii="Garamond" w:hAnsi="Garamond"/>
          <w:sz w:val="20"/>
          <w:szCs w:val="20"/>
          <w:lang w:val="sq-AL"/>
        </w:rPr>
        <w:t xml:space="preserve"> DE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EE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003E345B">
        <w:rPr>
          <w:rFonts w:ascii="Garamond" w:hAnsi="Garamond"/>
          <w:sz w:val="20"/>
          <w:szCs w:val="20"/>
          <w:lang w:val="sq-AL"/>
        </w:rPr>
        <w:t xml:space="preserve"> IE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EL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003E345B">
        <w:rPr>
          <w:rFonts w:ascii="Garamond" w:hAnsi="Garamond"/>
          <w:sz w:val="20"/>
          <w:szCs w:val="20"/>
          <w:lang w:val="sq-AL"/>
        </w:rPr>
        <w:t xml:space="preserve"> ES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FR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HR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IT</w:t>
      </w:r>
      <w:r w:rsidR="003E345B">
        <w:rPr>
          <w:rFonts w:ascii="Garamond" w:hAnsi="Garamond"/>
          <w:sz w:val="20"/>
          <w:szCs w:val="20"/>
          <w:lang w:val="sq-AL"/>
        </w:rPr>
        <w:t xml:space="preserve"> </w:t>
      </w:r>
      <w:r w:rsidRPr="00C84B9F">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CY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LV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LT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MT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LU </w:t>
      </w:r>
      <w:r w:rsidR="003E345B" w:rsidRPr="00C84B9F">
        <w:rPr>
          <w:rFonts w:ascii="Segoe UI Symbol" w:hAnsi="Segoe UI Symbol" w:cs="Segoe UI Symbol"/>
          <w:sz w:val="20"/>
          <w:szCs w:val="20"/>
          <w:lang w:val="sq-AL"/>
        </w:rPr>
        <w:t>☐</w:t>
      </w:r>
      <w:r w:rsidR="003E345B" w:rsidRPr="00C84B9F">
        <w:rPr>
          <w:rFonts w:ascii="Garamond" w:hAnsi="Garamond"/>
          <w:sz w:val="20"/>
          <w:szCs w:val="20"/>
          <w:lang w:val="sq-AL"/>
        </w:rPr>
        <w:t xml:space="preserve"> </w:t>
      </w:r>
      <w:r w:rsidRPr="00C84B9F">
        <w:rPr>
          <w:rFonts w:ascii="Garamond" w:hAnsi="Garamond"/>
          <w:sz w:val="20"/>
          <w:szCs w:val="20"/>
          <w:lang w:val="sq-AL"/>
        </w:rPr>
        <w:t xml:space="preserve">AT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PL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PT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RO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SI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SK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FI </w:t>
      </w:r>
      <w:r w:rsidR="003E345B">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SE</w:t>
      </w:r>
      <w:r w:rsidR="003E345B">
        <w:rPr>
          <w:rFonts w:ascii="Garamond" w:hAnsi="Garamond"/>
          <w:sz w:val="20"/>
          <w:szCs w:val="20"/>
          <w:lang w:val="sq-AL"/>
        </w:rPr>
        <w:t xml:space="preserve"> </w:t>
      </w:r>
      <w:r w:rsidRPr="00C84B9F">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MB</w:t>
      </w:r>
    </w:p>
    <w:p w14:paraId="22EA5125" w14:textId="77777777" w:rsidR="00A368CF" w:rsidRPr="00C84B9F" w:rsidRDefault="00A368CF" w:rsidP="00A368CF">
      <w:pPr>
        <w:pStyle w:val="NoSpacing"/>
        <w:pBdr>
          <w:top w:val="single" w:sz="4" w:space="1" w:color="auto"/>
          <w:left w:val="single" w:sz="4" w:space="4" w:color="auto"/>
          <w:bottom w:val="single" w:sz="4" w:space="1" w:color="auto"/>
          <w:right w:val="single" w:sz="4" w:space="4" w:color="auto"/>
        </w:pBdr>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 xml:space="preserve"> JO</w:t>
      </w:r>
    </w:p>
    <w:p w14:paraId="1237C3D3" w14:textId="77777777" w:rsidR="00A368CF" w:rsidRPr="00C84B9F" w:rsidRDefault="00A368CF" w:rsidP="00A368CF">
      <w:pPr>
        <w:pStyle w:val="NoSpacing"/>
        <w:pBdr>
          <w:top w:val="single" w:sz="4" w:space="1" w:color="auto"/>
          <w:left w:val="single" w:sz="4" w:space="4" w:color="auto"/>
          <w:bottom w:val="single" w:sz="4" w:space="1" w:color="auto"/>
          <w:right w:val="single" w:sz="4" w:space="4" w:color="auto"/>
        </w:pBdr>
        <w:rPr>
          <w:rFonts w:ascii="Garamond" w:hAnsi="Garamond"/>
          <w:sz w:val="20"/>
          <w:szCs w:val="20"/>
          <w:lang w:val="sq-AL"/>
        </w:rPr>
      </w:pPr>
      <w:r w:rsidRPr="00C84B9F">
        <w:rPr>
          <w:rFonts w:ascii="Garamond" w:hAnsi="Garamond"/>
          <w:b/>
          <w:bCs/>
          <w:sz w:val="20"/>
          <w:szCs w:val="20"/>
          <w:lang w:val="sq-AL"/>
        </w:rPr>
        <w:t>Periudha e informimit:</w:t>
      </w:r>
      <w:r w:rsidRPr="00C84B9F">
        <w:rPr>
          <w:rFonts w:ascii="Garamond" w:hAnsi="Garamond"/>
          <w:sz w:val="20"/>
          <w:szCs w:val="20"/>
          <w:lang w:val="sq-AL"/>
        </w:rPr>
        <w:t> </w:t>
      </w: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r w:rsidRPr="00C84B9F">
        <w:rPr>
          <w:rFonts w:ascii="Garamond" w:hAnsi="Garamond"/>
          <w:sz w:val="20"/>
          <w:szCs w:val="20"/>
          <w:lang w:val="sq-AL"/>
        </w:rPr>
        <w:t xml:space="preserve"> </w:t>
      </w:r>
      <w:r w:rsidRPr="00C84B9F">
        <w:rPr>
          <w:rFonts w:ascii="Garamond" w:hAnsi="Garamond" w:cs="Garamond"/>
          <w:sz w:val="20"/>
          <w:szCs w:val="20"/>
          <w:lang w:val="sq-AL"/>
        </w:rPr>
        <w:t>—</w:t>
      </w:r>
      <w:r w:rsidRPr="00C84B9F">
        <w:rPr>
          <w:rFonts w:ascii="Garamond" w:hAnsi="Garamond"/>
          <w:sz w:val="20"/>
          <w:szCs w:val="20"/>
          <w:lang w:val="sq-AL"/>
        </w:rPr>
        <w:t xml:space="preserve"> </w:t>
      </w: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p w14:paraId="00601ECB" w14:textId="77777777" w:rsidR="00A368CF" w:rsidRPr="00C84B9F" w:rsidRDefault="00A368CF" w:rsidP="00A368CF">
      <w:pPr>
        <w:pStyle w:val="NoSpacing"/>
        <w:pBdr>
          <w:top w:val="single" w:sz="4" w:space="1" w:color="auto"/>
          <w:left w:val="single" w:sz="4" w:space="4" w:color="auto"/>
          <w:bottom w:val="single" w:sz="4" w:space="1" w:color="auto"/>
          <w:right w:val="single" w:sz="4" w:space="4" w:color="auto"/>
        </w:pBdr>
        <w:rPr>
          <w:rFonts w:ascii="Garamond" w:hAnsi="Garamond"/>
          <w:sz w:val="20"/>
          <w:szCs w:val="20"/>
          <w:lang w:val="sq-AL"/>
        </w:rPr>
      </w:pPr>
      <w:r w:rsidRPr="00C84B9F">
        <w:rPr>
          <w:rFonts w:ascii="Garamond" w:hAnsi="Garamond"/>
          <w:sz w:val="20"/>
          <w:szCs w:val="20"/>
          <w:lang w:val="sq-AL"/>
        </w:rPr>
        <w:t>Autoriteti përgjegjës:</w:t>
      </w:r>
    </w:p>
    <w:p w14:paraId="0289FA83" w14:textId="77777777" w:rsidR="00A368CF" w:rsidRPr="00C84B9F" w:rsidRDefault="00A368CF" w:rsidP="00A368CF">
      <w:pPr>
        <w:pStyle w:val="NoSpacing"/>
        <w:pBdr>
          <w:top w:val="single" w:sz="4" w:space="1" w:color="auto"/>
          <w:left w:val="single" w:sz="4" w:space="4" w:color="auto"/>
          <w:bottom w:val="single" w:sz="4" w:space="1" w:color="auto"/>
          <w:right w:val="single" w:sz="4" w:space="4" w:color="auto"/>
        </w:pBdr>
        <w:rPr>
          <w:rFonts w:ascii="Garamond" w:hAnsi="Garamond"/>
          <w:sz w:val="20"/>
          <w:szCs w:val="20"/>
          <w:lang w:val="sq-AL"/>
        </w:rPr>
      </w:pPr>
      <w:r w:rsidRPr="00C84B9F">
        <w:rPr>
          <w:rFonts w:ascii="Garamond" w:hAnsi="Garamond"/>
          <w:sz w:val="20"/>
          <w:szCs w:val="20"/>
          <w:lang w:val="sq-AL"/>
        </w:rPr>
        <w:t xml:space="preserve">Adresa e </w:t>
      </w:r>
      <w:r w:rsidRPr="003E345B">
        <w:rPr>
          <w:rFonts w:ascii="Garamond" w:hAnsi="Garamond"/>
          <w:i/>
          <w:sz w:val="20"/>
          <w:szCs w:val="20"/>
          <w:lang w:val="sq-AL"/>
        </w:rPr>
        <w:t>email</w:t>
      </w:r>
      <w:r w:rsidRPr="00C84B9F">
        <w:rPr>
          <w:rFonts w:ascii="Garamond" w:hAnsi="Garamond"/>
          <w:sz w:val="20"/>
          <w:szCs w:val="20"/>
          <w:lang w:val="sq-AL"/>
        </w:rPr>
        <w:t>-it për kontakt:</w:t>
      </w:r>
    </w:p>
    <w:p w14:paraId="025C1FE1" w14:textId="30145FAC"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Meqë monedha kombëtare nuk ësht</w:t>
      </w:r>
      <w:r w:rsidR="003E345B">
        <w:rPr>
          <w:rFonts w:ascii="Garamond" w:hAnsi="Garamond"/>
          <w:lang w:val="sq-AL"/>
        </w:rPr>
        <w:t>ë euro, duhet të përdoret kursi mesatar i</w:t>
      </w:r>
      <w:r w:rsidRPr="00C84B9F">
        <w:rPr>
          <w:rFonts w:ascii="Garamond" w:hAnsi="Garamond"/>
          <w:lang w:val="sq-AL"/>
        </w:rPr>
        <w:t xml:space="preserve"> këmbimit gjatë periudhës raportuese për të kthyer vlerat monetare nga monedha lekë në euro. Kursi i këmbimit i përdorur duhet të tregohet më poshtë.</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9054"/>
      </w:tblGrid>
      <w:tr w:rsidR="00A368CF" w:rsidRPr="00C84B9F" w14:paraId="5B7584E9" w14:textId="77777777" w:rsidTr="0005574D">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3FA3A4" w14:textId="77777777" w:rsidR="00A368CF" w:rsidRPr="00C84B9F" w:rsidRDefault="00A368CF" w:rsidP="00A368CF">
            <w:pPr>
              <w:pStyle w:val="NoSpacing"/>
              <w:rPr>
                <w:rFonts w:ascii="Garamond" w:hAnsi="Garamond"/>
                <w:lang w:val="sq-AL"/>
              </w:rPr>
            </w:pPr>
            <w:r w:rsidRPr="00C84B9F">
              <w:rPr>
                <w:rFonts w:ascii="Garamond" w:hAnsi="Garamond"/>
                <w:lang w:val="sq-AL"/>
              </w:rPr>
              <w:t xml:space="preserve">1 </w:t>
            </w:r>
            <w:r w:rsidRPr="00C84B9F">
              <w:rPr>
                <w:rFonts w:ascii="Segoe UI Symbol" w:hAnsi="Segoe UI Symbol" w:cs="Segoe UI Symbol"/>
                <w:lang w:val="sq-AL"/>
              </w:rPr>
              <w:t>☐☐☐</w:t>
            </w:r>
            <w:r w:rsidRPr="00C84B9F">
              <w:rPr>
                <w:rFonts w:ascii="Garamond" w:hAnsi="Garamond"/>
                <w:lang w:val="sq-AL"/>
              </w:rPr>
              <w:t xml:space="preserve"> = </w:t>
            </w:r>
            <w:r w:rsidRPr="00C84B9F">
              <w:rPr>
                <w:rFonts w:ascii="Segoe UI Symbol" w:hAnsi="Segoe UI Symbol" w:cs="Segoe UI Symbol"/>
                <w:lang w:val="sq-AL"/>
              </w:rPr>
              <w:t>☐</w:t>
            </w:r>
            <w:r w:rsidRPr="00C84B9F">
              <w:rPr>
                <w:rFonts w:ascii="Garamond" w:hAnsi="Garamond"/>
                <w:lang w:val="sq-AL"/>
              </w:rPr>
              <w:t>,</w:t>
            </w:r>
            <w:r w:rsidRPr="00C84B9F">
              <w:rPr>
                <w:rFonts w:ascii="Segoe UI Symbol" w:hAnsi="Segoe UI Symbol" w:cs="Segoe UI Symbol"/>
                <w:lang w:val="sq-AL"/>
              </w:rPr>
              <w:t>☐☐☐☐</w:t>
            </w:r>
            <w:r w:rsidRPr="00C84B9F">
              <w:rPr>
                <w:rFonts w:ascii="Garamond" w:hAnsi="Garamond"/>
                <w:lang w:val="sq-AL"/>
              </w:rPr>
              <w:t xml:space="preserve"> EUR</w:t>
            </w:r>
          </w:p>
        </w:tc>
      </w:tr>
    </w:tbl>
    <w:p w14:paraId="4678B4ED" w14:textId="7777777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Pyetjet e shënuara me një yll (*) janë opsionale.</w:t>
      </w:r>
    </w:p>
    <w:p w14:paraId="1FC1B4D4" w14:textId="5B206592"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 xml:space="preserve">Kur detyrimet e informimit në këtë </w:t>
      </w:r>
      <w:r w:rsidR="003E345B">
        <w:rPr>
          <w:rFonts w:ascii="Garamond" w:hAnsi="Garamond"/>
          <w:lang w:val="sq-AL"/>
        </w:rPr>
        <w:t>s</w:t>
      </w:r>
      <w:r w:rsidRPr="00C84B9F">
        <w:rPr>
          <w:rFonts w:ascii="Garamond" w:hAnsi="Garamond"/>
          <w:lang w:val="sq-AL"/>
        </w:rPr>
        <w:t>htojcë i referohen sipërmarrjeve hekurudhore, ato nuk zbatohen për sipërmarrjet hekurudhore të cilat operojnë vetëm shërbime urbane, periferike ose rajonale në rrjete të pavarura lokale dhe rajonale, siç përcaktohet në nenin 3, pika 2, të Kodit.</w:t>
      </w:r>
    </w:p>
    <w:p w14:paraId="6542DC7D" w14:textId="77777777" w:rsidR="00A368CF" w:rsidRPr="00C84B9F" w:rsidRDefault="00A368CF" w:rsidP="00A43575">
      <w:pPr>
        <w:pStyle w:val="NoSpacing"/>
        <w:ind w:firstLine="288"/>
        <w:jc w:val="both"/>
        <w:rPr>
          <w:rFonts w:ascii="Garamond" w:hAnsi="Garamond"/>
          <w:b/>
          <w:bCs/>
          <w:lang w:val="sq-AL"/>
        </w:rPr>
      </w:pPr>
      <w:r w:rsidRPr="00C84B9F">
        <w:rPr>
          <w:rFonts w:ascii="Garamond" w:hAnsi="Garamond"/>
          <w:b/>
          <w:bCs/>
          <w:lang w:val="sq-AL"/>
        </w:rPr>
        <w:t>1. Tarifimi i infrastrukturës</w:t>
      </w:r>
    </w:p>
    <w:p w14:paraId="51119F72" w14:textId="6B10EE35" w:rsidR="00A368CF" w:rsidRPr="00C84B9F" w:rsidRDefault="003E345B" w:rsidP="00A43575">
      <w:pPr>
        <w:pStyle w:val="NoSpacing"/>
        <w:ind w:firstLine="288"/>
        <w:jc w:val="both"/>
        <w:rPr>
          <w:rFonts w:ascii="Garamond" w:hAnsi="Garamond"/>
          <w:b/>
          <w:bCs/>
          <w:lang w:val="sq-AL"/>
        </w:rPr>
      </w:pPr>
      <w:r>
        <w:rPr>
          <w:rFonts w:ascii="Garamond" w:hAnsi="Garamond"/>
          <w:b/>
          <w:bCs/>
          <w:lang w:val="sq-AL"/>
        </w:rPr>
        <w:t xml:space="preserve">1.1 </w:t>
      </w:r>
      <w:r w:rsidR="00A368CF" w:rsidRPr="00C84B9F">
        <w:rPr>
          <w:rFonts w:ascii="Garamond" w:hAnsi="Garamond"/>
          <w:b/>
          <w:bCs/>
          <w:lang w:val="sq-AL"/>
        </w:rPr>
        <w:t>Tarifat mesatare të përdorimit të infrastrukturës (TPI) për tren</w:t>
      </w:r>
      <w:r w:rsidR="00A43575" w:rsidRPr="00A43575">
        <w:rPr>
          <w:rFonts w:ascii="Garamond" w:hAnsi="Garamond"/>
          <w:b/>
        </w:rPr>
        <w:t>–</w:t>
      </w:r>
      <w:r w:rsidR="00A368CF" w:rsidRPr="00C84B9F">
        <w:rPr>
          <w:rFonts w:ascii="Garamond" w:hAnsi="Garamond"/>
          <w:b/>
          <w:bCs/>
          <w:lang w:val="sq-AL"/>
        </w:rPr>
        <w:t>km për kategori të ndryshme trenash</w:t>
      </w:r>
    </w:p>
    <w:p w14:paraId="2C1EB1CE" w14:textId="7777777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Tabela duhet të plotësohet vetëm për kategoritë e trenave në përdorim. Kur mesataret aritmetike nuk mund të llogariten, mund të jepet një vlerësim i TPI-ve të kategorive të ndryshme të trenave. Metoda e përdorur për të llogaritur ose vlerësuar TPI-të duhet të shpjegohet në kuadratin e paragrafit 1.5, (</w:t>
      </w:r>
      <w:r w:rsidRPr="00A43575">
        <w:rPr>
          <w:rStyle w:val="EndnoteReference"/>
          <w:rFonts w:ascii="Garamond" w:hAnsi="Garamond"/>
          <w:lang w:val="sq-AL"/>
        </w:rPr>
        <w:endnoteReference w:id="2"/>
      </w:r>
      <w:r w:rsidRPr="00C84B9F">
        <w:rPr>
          <w:rFonts w:ascii="Garamond" w:hAnsi="Garamond"/>
          <w:lang w:val="sq-AL"/>
        </w:rPr>
        <w:t>)më poshtë.</w:t>
      </w:r>
    </w:p>
    <w:p w14:paraId="3097FA10" w14:textId="77777777" w:rsidR="00A368CF" w:rsidRPr="00C84B9F" w:rsidRDefault="00A368CF" w:rsidP="00A368CF">
      <w:pPr>
        <w:pStyle w:val="NoSpacing"/>
        <w:jc w:val="both"/>
        <w:rPr>
          <w:rFonts w:ascii="Garamond" w:hAnsi="Garamond"/>
          <w:lang w:val="sq-AL"/>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728"/>
        <w:gridCol w:w="4326"/>
      </w:tblGrid>
      <w:tr w:rsidR="00A368CF" w:rsidRPr="00C84B9F" w14:paraId="377725B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610390"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Kategoria e trenit</w:t>
            </w:r>
          </w:p>
          <w:p w14:paraId="11D29DA8"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i/>
                <w:iCs/>
                <w:sz w:val="20"/>
                <w:szCs w:val="20"/>
                <w:lang w:val="sq-AL"/>
              </w:rPr>
              <w:t>(vetëm nëse është në përdorim)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F6F08D" w14:textId="189C5ADE"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 xml:space="preserve">Tarifa e përdorimit të infrastrukturës, duke përjashtuar shtesat </w:t>
            </w:r>
            <w:r w:rsidRPr="00C84B9F">
              <w:rPr>
                <w:rFonts w:ascii="Garamond" w:hAnsi="Garamond"/>
                <w:b/>
                <w:bCs/>
                <w:i/>
                <w:iCs/>
                <w:sz w:val="20"/>
                <w:szCs w:val="20"/>
                <w:lang w:val="sq-AL"/>
              </w:rPr>
              <w:t>(euro/tren</w:t>
            </w:r>
            <w:r w:rsidR="00FC46B9" w:rsidRPr="00FC46B9">
              <w:rPr>
                <w:rFonts w:ascii="Garamond" w:hAnsi="Garamond"/>
                <w:sz w:val="20"/>
                <w:szCs w:val="20"/>
              </w:rPr>
              <w:t>–</w:t>
            </w:r>
            <w:r w:rsidRPr="00C84B9F">
              <w:rPr>
                <w:rFonts w:ascii="Garamond" w:hAnsi="Garamond"/>
                <w:b/>
                <w:bCs/>
                <w:i/>
                <w:iCs/>
                <w:sz w:val="20"/>
                <w:szCs w:val="20"/>
                <w:lang w:val="sq-AL"/>
              </w:rPr>
              <w:t>km)</w:t>
            </w:r>
          </w:p>
        </w:tc>
      </w:tr>
      <w:tr w:rsidR="00A368CF" w:rsidRPr="00C84B9F" w14:paraId="3898CE33" w14:textId="77777777" w:rsidTr="0005574D">
        <w:tc>
          <w:tcPr>
            <w:tcW w:w="0" w:type="auto"/>
            <w:gridSpan w:val="2"/>
            <w:shd w:val="clear" w:color="auto" w:fill="FFFFFF"/>
            <w:vAlign w:val="center"/>
            <w:hideMark/>
          </w:tcPr>
          <w:p w14:paraId="70EFBFAA"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Shërbimet për udhëtarët:</w:t>
            </w:r>
          </w:p>
        </w:tc>
      </w:tr>
      <w:tr w:rsidR="00A368CF" w:rsidRPr="00C84B9F" w14:paraId="575ED83D" w14:textId="77777777" w:rsidTr="0005574D">
        <w:tc>
          <w:tcPr>
            <w:tcW w:w="0" w:type="auto"/>
            <w:shd w:val="clear" w:color="auto" w:fill="FFFFFF"/>
            <w:vAlign w:val="center"/>
            <w:hideMark/>
          </w:tcPr>
          <w:p w14:paraId="592B54AA" w14:textId="77777777" w:rsidR="00A368CF" w:rsidRPr="00C84B9F" w:rsidRDefault="00A368CF" w:rsidP="00A368CF">
            <w:pPr>
              <w:pStyle w:val="NoSpacing"/>
              <w:jc w:val="both"/>
              <w:rPr>
                <w:rFonts w:ascii="Garamond" w:hAnsi="Garamond"/>
                <w:b/>
                <w:bCs/>
                <w:sz w:val="20"/>
                <w:szCs w:val="20"/>
                <w:lang w:val="sq-AL"/>
              </w:rPr>
            </w:pPr>
          </w:p>
        </w:tc>
        <w:tc>
          <w:tcPr>
            <w:tcW w:w="0" w:type="auto"/>
            <w:shd w:val="clear" w:color="auto" w:fill="FFFFFF"/>
            <w:vAlign w:val="center"/>
            <w:hideMark/>
          </w:tcPr>
          <w:p w14:paraId="6E5BEB4D" w14:textId="77777777" w:rsidR="00A368CF" w:rsidRPr="00C84B9F" w:rsidRDefault="00A368CF" w:rsidP="00A368CF">
            <w:pPr>
              <w:pStyle w:val="NoSpacing"/>
              <w:jc w:val="both"/>
              <w:rPr>
                <w:rFonts w:ascii="Garamond" w:hAnsi="Garamond"/>
                <w:sz w:val="20"/>
                <w:szCs w:val="20"/>
                <w:lang w:val="sq-AL"/>
              </w:rPr>
            </w:pPr>
          </w:p>
        </w:tc>
      </w:tr>
      <w:tr w:rsidR="00A368CF" w:rsidRPr="00C84B9F" w14:paraId="02318D8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9A9252"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sz w:val="20"/>
                <w:szCs w:val="20"/>
                <w:lang w:val="sq-AL"/>
              </w:rPr>
              <w:t>Tren udhëtarësh që ofron shërbime periferike dhe rajonale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EC3ECA"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tc>
      </w:tr>
      <w:tr w:rsidR="00A368CF" w:rsidRPr="00C84B9F" w14:paraId="73BB22D2"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0FF63F"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sz w:val="20"/>
                <w:szCs w:val="20"/>
                <w:lang w:val="sq-AL"/>
              </w:rPr>
              <w:t>Tren udhëtarësh që ofron shërbime konvencionale në distanca të gjata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66B1AD"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tc>
      </w:tr>
      <w:tr w:rsidR="00A368CF" w:rsidRPr="00C84B9F" w14:paraId="42C6B0D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33BE8F"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sz w:val="20"/>
                <w:szCs w:val="20"/>
                <w:lang w:val="sq-AL"/>
              </w:rPr>
              <w:t>Tren udhëtarësh që ofron shërbime me shpejtësi të lartë në linja të dedikuara me shpejtësi të lartë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225FEB"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tc>
      </w:tr>
      <w:tr w:rsidR="00A368CF" w:rsidRPr="00C84B9F" w14:paraId="0E89AB61" w14:textId="77777777" w:rsidTr="0005574D">
        <w:tc>
          <w:tcPr>
            <w:tcW w:w="0" w:type="auto"/>
            <w:gridSpan w:val="2"/>
            <w:shd w:val="clear" w:color="auto" w:fill="FFFFFF"/>
            <w:vAlign w:val="center"/>
            <w:hideMark/>
          </w:tcPr>
          <w:p w14:paraId="5B7ABBF6"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Shërbimet e transportit të mallrave:</w:t>
            </w:r>
          </w:p>
        </w:tc>
      </w:tr>
      <w:tr w:rsidR="00A368CF" w:rsidRPr="00C84B9F" w14:paraId="05F780A1" w14:textId="77777777" w:rsidTr="00133B00">
        <w:trPr>
          <w:trHeight w:val="55"/>
        </w:trPr>
        <w:tc>
          <w:tcPr>
            <w:tcW w:w="0" w:type="auto"/>
            <w:shd w:val="clear" w:color="auto" w:fill="FFFFFF"/>
            <w:vAlign w:val="center"/>
            <w:hideMark/>
          </w:tcPr>
          <w:p w14:paraId="52806800" w14:textId="77777777" w:rsidR="00A368CF" w:rsidRPr="00C84B9F" w:rsidRDefault="00A368CF" w:rsidP="00A368CF">
            <w:pPr>
              <w:pStyle w:val="NoSpacing"/>
              <w:jc w:val="both"/>
              <w:rPr>
                <w:rFonts w:ascii="Garamond" w:hAnsi="Garamond"/>
                <w:b/>
                <w:bCs/>
                <w:sz w:val="20"/>
                <w:szCs w:val="20"/>
                <w:lang w:val="sq-AL"/>
              </w:rPr>
            </w:pPr>
          </w:p>
        </w:tc>
        <w:tc>
          <w:tcPr>
            <w:tcW w:w="0" w:type="auto"/>
            <w:shd w:val="clear" w:color="auto" w:fill="FFFFFF"/>
            <w:vAlign w:val="center"/>
            <w:hideMark/>
          </w:tcPr>
          <w:p w14:paraId="2322B7F2" w14:textId="77777777" w:rsidR="00A368CF" w:rsidRPr="00C84B9F" w:rsidRDefault="00A368CF" w:rsidP="00A368CF">
            <w:pPr>
              <w:pStyle w:val="NoSpacing"/>
              <w:jc w:val="both"/>
              <w:rPr>
                <w:rFonts w:ascii="Garamond" w:hAnsi="Garamond"/>
                <w:sz w:val="20"/>
                <w:szCs w:val="20"/>
                <w:lang w:val="sq-AL"/>
              </w:rPr>
            </w:pPr>
          </w:p>
        </w:tc>
      </w:tr>
      <w:tr w:rsidR="00A368CF" w:rsidRPr="00C84B9F" w14:paraId="30701E1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0E5F6F"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sz w:val="20"/>
                <w:szCs w:val="20"/>
                <w:lang w:val="sq-AL"/>
              </w:rPr>
              <w:t>Tren mallrash me peshë bruto 1000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6FC89D"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tc>
      </w:tr>
      <w:tr w:rsidR="00A368CF" w:rsidRPr="00C84B9F" w14:paraId="03BA0DC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3EDD73"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sz w:val="20"/>
                <w:szCs w:val="20"/>
                <w:lang w:val="sq-AL"/>
              </w:rPr>
              <w:t>Tren mallrash me kapacitet 1600 ton bruto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C26C1A"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tc>
      </w:tr>
      <w:tr w:rsidR="00A368CF" w:rsidRPr="00C84B9F" w14:paraId="497961E4"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AFF167"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sz w:val="20"/>
                <w:szCs w:val="20"/>
                <w:lang w:val="sq-AL"/>
              </w:rPr>
              <w:t>Tren mallrash me peshë bruto 6 000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CCA8EC"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r w:rsidRPr="00C84B9F">
              <w:rPr>
                <w:rFonts w:ascii="Garamond" w:hAnsi="Garamond"/>
                <w:sz w:val="20"/>
                <w:szCs w:val="20"/>
                <w:lang w:val="sq-AL"/>
              </w:rPr>
              <w:t>,</w:t>
            </w:r>
            <w:r w:rsidRPr="00C84B9F">
              <w:rPr>
                <w:rFonts w:ascii="Segoe UI Symbol" w:hAnsi="Segoe UI Symbol" w:cs="Segoe UI Symbol"/>
                <w:sz w:val="20"/>
                <w:szCs w:val="20"/>
                <w:lang w:val="sq-AL"/>
              </w:rPr>
              <w:t>☐☐</w:t>
            </w:r>
          </w:p>
        </w:tc>
      </w:tr>
    </w:tbl>
    <w:p w14:paraId="50AD40D8" w14:textId="77777777" w:rsidR="00A368CF" w:rsidRPr="00C84B9F" w:rsidRDefault="00A368CF" w:rsidP="00A368CF">
      <w:pPr>
        <w:pStyle w:val="NoSpacing"/>
        <w:jc w:val="both"/>
        <w:rPr>
          <w:rFonts w:ascii="Garamond" w:hAnsi="Garamond"/>
          <w:lang w:val="sq-AL"/>
        </w:rPr>
      </w:pPr>
    </w:p>
    <w:p w14:paraId="219D7038" w14:textId="12457D7B" w:rsidR="00A368CF" w:rsidRPr="00C84B9F" w:rsidRDefault="00133B00" w:rsidP="00A43575">
      <w:pPr>
        <w:pStyle w:val="NoSpacing"/>
        <w:ind w:firstLine="288"/>
        <w:jc w:val="both"/>
        <w:rPr>
          <w:rFonts w:ascii="Garamond" w:hAnsi="Garamond"/>
          <w:b/>
          <w:bCs/>
          <w:lang w:val="sq-AL"/>
        </w:rPr>
      </w:pPr>
      <w:r>
        <w:rPr>
          <w:rFonts w:ascii="Garamond" w:hAnsi="Garamond"/>
          <w:b/>
          <w:bCs/>
          <w:lang w:val="sq-AL"/>
        </w:rPr>
        <w:t>1.2</w:t>
      </w:r>
      <w:r w:rsidR="00A368CF" w:rsidRPr="00C84B9F">
        <w:rPr>
          <w:rFonts w:ascii="Garamond" w:hAnsi="Garamond"/>
          <w:b/>
          <w:bCs/>
          <w:lang w:val="sq-AL"/>
        </w:rPr>
        <w:t xml:space="preserve"> Të ardhurat e administratorëve të infrastrukturës nga tarifat e infrastrukturës, stacioneve dhe terminaleve</w:t>
      </w:r>
    </w:p>
    <w:p w14:paraId="2FE6CE57" w14:textId="425927C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Vetëm tarifat e mbledhura nga administratorët e infrastrukturës duhet të informohen. Këto përfshijnë tarifat e mbledhura për mjediset e stacioneve dhe terminalet e mallrave në pronësi ose të menaxhuara nga adm</w:t>
      </w:r>
      <w:r w:rsidR="00A43575">
        <w:rPr>
          <w:rFonts w:ascii="Garamond" w:hAnsi="Garamond"/>
          <w:lang w:val="sq-AL"/>
        </w:rPr>
        <w:t>inistratorët e infrastrukturës.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316"/>
        <w:gridCol w:w="1738"/>
      </w:tblGrid>
      <w:tr w:rsidR="00A368CF" w:rsidRPr="00C84B9F" w14:paraId="7D29773E" w14:textId="77777777" w:rsidTr="0005574D">
        <w:trPr>
          <w:gridAfter w:val="1"/>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86A9B6"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 xml:space="preserve">Të ardhurat </w:t>
            </w:r>
            <w:r w:rsidRPr="00C84B9F">
              <w:rPr>
                <w:rFonts w:ascii="Garamond" w:hAnsi="Garamond"/>
                <w:b/>
                <w:bCs/>
                <w:i/>
                <w:iCs/>
                <w:sz w:val="20"/>
                <w:szCs w:val="20"/>
                <w:lang w:val="sq-AL"/>
              </w:rPr>
              <w:t>(mijë euro)</w:t>
            </w:r>
          </w:p>
        </w:tc>
      </w:tr>
      <w:tr w:rsidR="00A368CF" w:rsidRPr="00C84B9F" w14:paraId="6A0C2052" w14:textId="77777777" w:rsidTr="0005574D">
        <w:tc>
          <w:tcPr>
            <w:tcW w:w="0" w:type="auto"/>
            <w:gridSpan w:val="2"/>
            <w:shd w:val="clear" w:color="auto" w:fill="FFFFFF"/>
            <w:vAlign w:val="center"/>
            <w:hideMark/>
          </w:tcPr>
          <w:p w14:paraId="3AD07458" w14:textId="332F09C1"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 xml:space="preserve">Shërbimet </w:t>
            </w:r>
            <w:r w:rsidR="00133B00">
              <w:rPr>
                <w:rFonts w:ascii="Garamond" w:hAnsi="Garamond"/>
                <w:b/>
                <w:bCs/>
                <w:sz w:val="20"/>
                <w:szCs w:val="20"/>
                <w:lang w:val="sq-AL"/>
              </w:rPr>
              <w:t>për udhëtarët:</w:t>
            </w:r>
          </w:p>
        </w:tc>
      </w:tr>
      <w:tr w:rsidR="00A368CF" w:rsidRPr="00C84B9F" w14:paraId="10287439" w14:textId="77777777" w:rsidTr="0005574D">
        <w:tc>
          <w:tcPr>
            <w:tcW w:w="0" w:type="auto"/>
            <w:shd w:val="clear" w:color="auto" w:fill="FFFFFF"/>
            <w:vAlign w:val="center"/>
            <w:hideMark/>
          </w:tcPr>
          <w:p w14:paraId="6E40C726" w14:textId="77777777" w:rsidR="00A368CF" w:rsidRPr="00C84B9F" w:rsidRDefault="00A368CF" w:rsidP="00A368CF">
            <w:pPr>
              <w:pStyle w:val="NoSpacing"/>
              <w:jc w:val="both"/>
              <w:rPr>
                <w:rFonts w:ascii="Garamond" w:hAnsi="Garamond"/>
                <w:b/>
                <w:bCs/>
                <w:sz w:val="20"/>
                <w:szCs w:val="20"/>
                <w:lang w:val="sq-AL"/>
              </w:rPr>
            </w:pPr>
          </w:p>
        </w:tc>
        <w:tc>
          <w:tcPr>
            <w:tcW w:w="0" w:type="auto"/>
            <w:shd w:val="clear" w:color="auto" w:fill="FFFFFF"/>
            <w:vAlign w:val="center"/>
            <w:hideMark/>
          </w:tcPr>
          <w:p w14:paraId="4624E315" w14:textId="77777777" w:rsidR="00A368CF" w:rsidRPr="00C84B9F" w:rsidRDefault="00A368CF" w:rsidP="00A368CF">
            <w:pPr>
              <w:pStyle w:val="NoSpacing"/>
              <w:jc w:val="both"/>
              <w:rPr>
                <w:rFonts w:ascii="Garamond" w:hAnsi="Garamond"/>
                <w:sz w:val="20"/>
                <w:szCs w:val="20"/>
                <w:lang w:val="sq-AL"/>
              </w:rPr>
            </w:pPr>
          </w:p>
        </w:tc>
      </w:tr>
      <w:tr w:rsidR="00A368CF" w:rsidRPr="00C84B9F" w14:paraId="257BE5F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FF6F24"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Të ardhurat totale nga tarifat e aksesit në shina, duke përfshirë rritjet e çmimeve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57C060"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633DE588"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0F178"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Të ardhurat totale nga tarifat e stacionit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AC54CB"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08B2372A" w14:textId="77777777" w:rsidTr="0005574D">
        <w:tc>
          <w:tcPr>
            <w:tcW w:w="0" w:type="auto"/>
            <w:shd w:val="clear" w:color="auto" w:fill="FFFFFF"/>
            <w:vAlign w:val="center"/>
            <w:hideMark/>
          </w:tcPr>
          <w:p w14:paraId="589B80ED" w14:textId="77777777" w:rsidR="00A368CF" w:rsidRPr="00C84B9F" w:rsidRDefault="00A368CF" w:rsidP="00A368CF">
            <w:pPr>
              <w:pStyle w:val="NoSpacing"/>
              <w:jc w:val="both"/>
              <w:rPr>
                <w:rFonts w:ascii="Garamond" w:hAnsi="Garamond"/>
                <w:sz w:val="20"/>
                <w:szCs w:val="20"/>
                <w:lang w:val="sq-AL"/>
              </w:rPr>
            </w:pPr>
          </w:p>
        </w:tc>
        <w:tc>
          <w:tcPr>
            <w:tcW w:w="0" w:type="auto"/>
            <w:shd w:val="clear" w:color="auto" w:fill="FFFFFF"/>
            <w:vAlign w:val="center"/>
            <w:hideMark/>
          </w:tcPr>
          <w:p w14:paraId="60ADDADD" w14:textId="77777777" w:rsidR="00A368CF" w:rsidRPr="00C84B9F" w:rsidRDefault="00A368CF" w:rsidP="00A368CF">
            <w:pPr>
              <w:pStyle w:val="NoSpacing"/>
              <w:jc w:val="both"/>
              <w:rPr>
                <w:rFonts w:ascii="Garamond" w:hAnsi="Garamond"/>
                <w:sz w:val="20"/>
                <w:szCs w:val="20"/>
                <w:lang w:val="sq-AL"/>
              </w:rPr>
            </w:pPr>
          </w:p>
        </w:tc>
      </w:tr>
      <w:tr w:rsidR="00A368CF" w:rsidRPr="00C84B9F" w14:paraId="28CF9182" w14:textId="77777777" w:rsidTr="0005574D">
        <w:tc>
          <w:tcPr>
            <w:tcW w:w="0" w:type="auto"/>
            <w:shd w:val="clear" w:color="auto" w:fill="FFFFFF"/>
            <w:vAlign w:val="center"/>
            <w:hideMark/>
          </w:tcPr>
          <w:p w14:paraId="37FB08CC" w14:textId="77777777" w:rsidR="00A368CF" w:rsidRPr="00C84B9F" w:rsidRDefault="00A368CF" w:rsidP="00A368CF">
            <w:pPr>
              <w:pStyle w:val="NoSpacing"/>
              <w:jc w:val="both"/>
              <w:rPr>
                <w:rFonts w:ascii="Garamond" w:hAnsi="Garamond"/>
                <w:sz w:val="20"/>
                <w:szCs w:val="20"/>
                <w:lang w:val="sq-AL"/>
              </w:rPr>
            </w:pPr>
          </w:p>
        </w:tc>
        <w:tc>
          <w:tcPr>
            <w:tcW w:w="0" w:type="auto"/>
            <w:shd w:val="clear" w:color="auto" w:fill="FFFFFF"/>
            <w:vAlign w:val="center"/>
            <w:hideMark/>
          </w:tcPr>
          <w:p w14:paraId="348D38FA" w14:textId="77777777" w:rsidR="00A368CF" w:rsidRPr="00C84B9F" w:rsidRDefault="00A368CF" w:rsidP="00A368CF">
            <w:pPr>
              <w:pStyle w:val="NoSpacing"/>
              <w:jc w:val="both"/>
              <w:rPr>
                <w:rFonts w:ascii="Garamond" w:hAnsi="Garamond"/>
                <w:sz w:val="20"/>
                <w:szCs w:val="20"/>
                <w:lang w:val="sq-AL"/>
              </w:rPr>
            </w:pPr>
          </w:p>
        </w:tc>
      </w:tr>
      <w:tr w:rsidR="00A368CF" w:rsidRPr="00C84B9F" w14:paraId="387DEE5A" w14:textId="77777777" w:rsidTr="0005574D">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0DF507" w14:textId="77777777" w:rsidR="00A368CF" w:rsidRPr="00C84B9F" w:rsidRDefault="00A368CF" w:rsidP="00A368CF">
            <w:pPr>
              <w:pStyle w:val="NoSpacing"/>
              <w:jc w:val="both"/>
              <w:rPr>
                <w:rFonts w:ascii="Garamond" w:hAnsi="Garamond"/>
                <w:sz w:val="20"/>
                <w:szCs w:val="20"/>
                <w:lang w:val="sq-AL"/>
              </w:rPr>
            </w:pPr>
            <w:r w:rsidRPr="00C84B9F">
              <w:rPr>
                <w:rFonts w:ascii="Garamond" w:hAnsi="Garamond"/>
                <w:i/>
                <w:iCs/>
                <w:sz w:val="20"/>
                <w:szCs w:val="20"/>
                <w:lang w:val="sq-AL"/>
              </w:rPr>
              <w:t>Nga të cilat:</w:t>
            </w:r>
          </w:p>
        </w:tc>
      </w:tr>
      <w:tr w:rsidR="00A368CF" w:rsidRPr="00C84B9F" w14:paraId="4DE6735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2DC03F"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Tarifat e stacionit për trenat periferikë dhe rajonalë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350AA7"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00920F2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E4E106"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Tarifat e stacionit për trenat konvencionalë të distancave të gjata dhe me shpejtësi të lartë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997109"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5889D34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5D384A"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Tarifa të tjera të mbledhura nga operatorët e trenave të udhëtarëve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57441"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2460E82F" w14:textId="77777777" w:rsidTr="0005574D">
        <w:tc>
          <w:tcPr>
            <w:tcW w:w="0" w:type="auto"/>
            <w:gridSpan w:val="2"/>
            <w:shd w:val="clear" w:color="auto" w:fill="FFFFFF"/>
            <w:vAlign w:val="center"/>
            <w:hideMark/>
          </w:tcPr>
          <w:p w14:paraId="3A7B39B0" w14:textId="2E95FC6B"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Shër</w:t>
            </w:r>
            <w:r w:rsidR="00133B00">
              <w:rPr>
                <w:rFonts w:ascii="Garamond" w:hAnsi="Garamond"/>
                <w:b/>
                <w:bCs/>
                <w:sz w:val="20"/>
                <w:szCs w:val="20"/>
                <w:lang w:val="sq-AL"/>
              </w:rPr>
              <w:t>bimet e transportit të mallrave:</w:t>
            </w:r>
          </w:p>
        </w:tc>
      </w:tr>
      <w:tr w:rsidR="00A368CF" w:rsidRPr="00C84B9F" w14:paraId="4666CBA5" w14:textId="77777777" w:rsidTr="0005574D">
        <w:tc>
          <w:tcPr>
            <w:tcW w:w="0" w:type="auto"/>
            <w:shd w:val="clear" w:color="auto" w:fill="FFFFFF"/>
            <w:vAlign w:val="center"/>
            <w:hideMark/>
          </w:tcPr>
          <w:p w14:paraId="34B82559" w14:textId="77777777" w:rsidR="00A368CF" w:rsidRPr="00C84B9F" w:rsidRDefault="00A368CF" w:rsidP="00A368CF">
            <w:pPr>
              <w:pStyle w:val="NoSpacing"/>
              <w:jc w:val="both"/>
              <w:rPr>
                <w:rFonts w:ascii="Garamond" w:hAnsi="Garamond"/>
                <w:b/>
                <w:bCs/>
                <w:sz w:val="20"/>
                <w:szCs w:val="20"/>
                <w:lang w:val="sq-AL"/>
              </w:rPr>
            </w:pPr>
          </w:p>
        </w:tc>
        <w:tc>
          <w:tcPr>
            <w:tcW w:w="0" w:type="auto"/>
            <w:shd w:val="clear" w:color="auto" w:fill="FFFFFF"/>
            <w:vAlign w:val="center"/>
            <w:hideMark/>
          </w:tcPr>
          <w:p w14:paraId="177D8BBF" w14:textId="77777777" w:rsidR="00A368CF" w:rsidRPr="00C84B9F" w:rsidRDefault="00A368CF" w:rsidP="00A368CF">
            <w:pPr>
              <w:pStyle w:val="NoSpacing"/>
              <w:jc w:val="both"/>
              <w:rPr>
                <w:rFonts w:ascii="Garamond" w:hAnsi="Garamond"/>
                <w:sz w:val="20"/>
                <w:szCs w:val="20"/>
                <w:lang w:val="sq-AL"/>
              </w:rPr>
            </w:pPr>
          </w:p>
        </w:tc>
      </w:tr>
      <w:tr w:rsidR="00A368CF" w:rsidRPr="00C84B9F" w14:paraId="4D8CFC3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9F47B0"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Të ardhurat totale nga tarifat e aksesit në shina, duke përfshirë rritjet e çmimeve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8E2778"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59106A6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B57B3D"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Të ardhurat totale nga tarifat e terminalit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45AD26"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10133A7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CF35A7"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Tarifa të tjera të mbledhura nga operatorët e trenave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A3D01"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r w:rsidR="00A368CF" w:rsidRPr="00C84B9F" w14:paraId="7B29B84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B5A3D1" w14:textId="77777777" w:rsidR="00A368CF" w:rsidRPr="00C84B9F" w:rsidRDefault="00A368CF" w:rsidP="00A368CF">
            <w:pPr>
              <w:pStyle w:val="NoSpacing"/>
              <w:jc w:val="both"/>
              <w:rPr>
                <w:rFonts w:ascii="Garamond" w:hAnsi="Garamond"/>
                <w:b/>
                <w:bCs/>
                <w:sz w:val="20"/>
                <w:szCs w:val="20"/>
                <w:lang w:val="sq-AL"/>
              </w:rPr>
            </w:pPr>
            <w:r w:rsidRPr="00C84B9F">
              <w:rPr>
                <w:rFonts w:ascii="Garamond" w:hAnsi="Garamond"/>
                <w:b/>
                <w:bCs/>
                <w:sz w:val="20"/>
                <w:szCs w:val="20"/>
                <w:lang w:val="sq-AL"/>
              </w:rPr>
              <w:t>Të ardhurat totale të mbledhura nga menaxherët e infrastrukturës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5A6D8D" w14:textId="77777777" w:rsidR="00A368CF" w:rsidRPr="00C84B9F" w:rsidRDefault="00A368CF" w:rsidP="00A368CF">
            <w:pPr>
              <w:pStyle w:val="NoSpacing"/>
              <w:jc w:val="both"/>
              <w:rPr>
                <w:rFonts w:ascii="Garamond" w:hAnsi="Garamond"/>
                <w:sz w:val="20"/>
                <w:szCs w:val="20"/>
                <w:lang w:val="sq-AL"/>
              </w:rPr>
            </w:pPr>
            <w:r w:rsidRPr="00C84B9F">
              <w:rPr>
                <w:rFonts w:ascii="Segoe UI Symbol" w:hAnsi="Segoe UI Symbol" w:cs="Segoe UI Symbol"/>
                <w:sz w:val="20"/>
                <w:szCs w:val="20"/>
                <w:lang w:val="sq-AL"/>
              </w:rPr>
              <w:t>☐☐☐☐☐☐☐☐☐☐</w:t>
            </w:r>
          </w:p>
        </w:tc>
      </w:tr>
    </w:tbl>
    <w:p w14:paraId="0A8E5D2C" w14:textId="77777777" w:rsidR="00A368CF" w:rsidRPr="00C84B9F" w:rsidRDefault="00A368CF" w:rsidP="00A368CF">
      <w:pPr>
        <w:pStyle w:val="NoSpacing"/>
        <w:jc w:val="both"/>
        <w:rPr>
          <w:rFonts w:ascii="Garamond" w:hAnsi="Garamond"/>
          <w:sz w:val="20"/>
          <w:szCs w:val="20"/>
          <w:lang w:val="sq-AL"/>
        </w:rPr>
      </w:pPr>
    </w:p>
    <w:p w14:paraId="1864A581" w14:textId="711BAF66" w:rsidR="00A368CF" w:rsidRPr="00A43575" w:rsidRDefault="00133B00" w:rsidP="00A43575">
      <w:pPr>
        <w:pStyle w:val="NoSpacing"/>
        <w:ind w:firstLine="288"/>
        <w:jc w:val="both"/>
        <w:rPr>
          <w:rFonts w:ascii="Garamond" w:hAnsi="Garamond"/>
          <w:b/>
          <w:bCs/>
          <w:lang w:val="sq-AL"/>
        </w:rPr>
      </w:pPr>
      <w:r>
        <w:rPr>
          <w:rFonts w:ascii="Garamond" w:hAnsi="Garamond"/>
          <w:b/>
          <w:bCs/>
          <w:lang w:val="sq-AL"/>
        </w:rPr>
        <w:t>1.3</w:t>
      </w:r>
      <w:r w:rsidR="00A368CF" w:rsidRPr="00C84B9F">
        <w:rPr>
          <w:rFonts w:ascii="Garamond" w:hAnsi="Garamond"/>
          <w:b/>
          <w:bCs/>
          <w:lang w:val="sq-AL"/>
        </w:rPr>
        <w:t xml:space="preserve"> Karakteristikat kryesore të marrëveshjeve kontraktuale</w:t>
      </w:r>
      <w:r>
        <w:rPr>
          <w:rFonts w:ascii="Garamond" w:hAnsi="Garamond"/>
          <w:b/>
          <w:bCs/>
          <w:lang w:val="sq-AL"/>
        </w:rPr>
        <w:t>,</w:t>
      </w:r>
      <w:r w:rsidR="00A368CF" w:rsidRPr="00C84B9F">
        <w:rPr>
          <w:rFonts w:ascii="Garamond" w:hAnsi="Garamond"/>
          <w:b/>
          <w:bCs/>
          <w:lang w:val="sq-AL"/>
        </w:rPr>
        <w:t xml:space="preserve"> të lidhura në</w:t>
      </w:r>
      <w:r>
        <w:rPr>
          <w:rFonts w:ascii="Garamond" w:hAnsi="Garamond"/>
          <w:b/>
          <w:bCs/>
          <w:lang w:val="sq-AL"/>
        </w:rPr>
        <w:t xml:space="preserve"> përputhje me nenin 30, pikës 2</w:t>
      </w:r>
      <w:r w:rsidR="00A368CF" w:rsidRPr="00C84B9F">
        <w:rPr>
          <w:rFonts w:ascii="Garamond" w:hAnsi="Garamond"/>
          <w:b/>
          <w:bCs/>
          <w:lang w:val="sq-AL"/>
        </w:rPr>
        <w:t>, të Kodit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55"/>
        <w:gridCol w:w="797"/>
        <w:gridCol w:w="669"/>
        <w:gridCol w:w="892"/>
        <w:gridCol w:w="1096"/>
        <w:gridCol w:w="1322"/>
        <w:gridCol w:w="1405"/>
        <w:gridCol w:w="1027"/>
        <w:gridCol w:w="391"/>
      </w:tblGrid>
      <w:tr w:rsidR="00A368CF" w:rsidRPr="00133B00" w14:paraId="5BF6AC7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2E0147" w14:textId="77777777" w:rsidR="00A368CF" w:rsidRPr="00133B00" w:rsidRDefault="00A368CF" w:rsidP="00A368CF">
            <w:pPr>
              <w:pStyle w:val="NoSpacing"/>
              <w:jc w:val="both"/>
              <w:rPr>
                <w:rFonts w:ascii="Garamond" w:hAnsi="Garamond"/>
                <w:b/>
                <w:bCs/>
                <w:sz w:val="20"/>
                <w:szCs w:val="20"/>
                <w:lang w:val="sq-AL"/>
              </w:rPr>
            </w:pPr>
            <w:r w:rsidRPr="00133B00">
              <w:rPr>
                <w:rFonts w:ascii="Garamond" w:hAnsi="Garamond"/>
                <w:b/>
                <w:bCs/>
                <w:sz w:val="20"/>
                <w:szCs w:val="20"/>
                <w:lang w:val="sq-AL"/>
              </w:rPr>
              <w:t>Administrator i infrastrukturës</w:t>
            </w:r>
          </w:p>
          <w:p w14:paraId="47F40292" w14:textId="77777777" w:rsidR="00A368CF" w:rsidRPr="00133B00" w:rsidRDefault="00A368CF" w:rsidP="00A368CF">
            <w:pPr>
              <w:pStyle w:val="NoSpacing"/>
              <w:jc w:val="both"/>
              <w:rPr>
                <w:rFonts w:ascii="Garamond" w:hAnsi="Garamond"/>
                <w:b/>
                <w:bCs/>
                <w:sz w:val="20"/>
                <w:szCs w:val="20"/>
                <w:lang w:val="sq-AL"/>
              </w:rPr>
            </w:pPr>
            <w:r w:rsidRPr="00133B00">
              <w:rPr>
                <w:rFonts w:ascii="Garamond" w:hAnsi="Garamond"/>
                <w:b/>
                <w:bCs/>
                <w:i/>
                <w:iCs/>
                <w:sz w:val="20"/>
                <w:szCs w:val="20"/>
                <w:lang w:val="sq-AL"/>
              </w:rPr>
              <w:t>(emri)</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77136597"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Gjatësia e rrjetit të mbuluar</w:t>
            </w:r>
          </w:p>
          <w:p w14:paraId="3E2D47CB" w14:textId="77777777" w:rsidR="00A368CF" w:rsidRPr="00133B00" w:rsidRDefault="00A368CF" w:rsidP="00A368CF">
            <w:pPr>
              <w:pStyle w:val="NoSpacing"/>
              <w:jc w:val="both"/>
              <w:rPr>
                <w:rFonts w:ascii="Garamond" w:hAnsi="Garamond"/>
                <w:b/>
                <w:bCs/>
                <w:sz w:val="20"/>
                <w:szCs w:val="20"/>
                <w:lang w:val="sq-AL"/>
              </w:rPr>
            </w:pPr>
            <w:r w:rsidRPr="00133B00">
              <w:rPr>
                <w:rFonts w:ascii="Garamond" w:hAnsi="Garamond"/>
                <w:b/>
                <w:bCs/>
                <w:i/>
                <w:iCs/>
                <w:sz w:val="20"/>
                <w:szCs w:val="20"/>
                <w:lang w:val="sq-AL"/>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280CFC"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Data e fillimit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872260"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Data e mbarimit</w:t>
            </w:r>
          </w:p>
        </w:tc>
        <w:tc>
          <w:tcPr>
            <w:tcW w:w="1335"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43E75E5"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A janë rënë dakord për treguesit e performancës? </w:t>
            </w:r>
            <w:r w:rsidRPr="00133B00">
              <w:rPr>
                <w:rFonts w:ascii="Garamond" w:hAnsi="Garamond"/>
                <w:sz w:val="20"/>
                <w:szCs w:val="20"/>
                <w:lang w:val="sq-AL"/>
              </w:rPr>
              <w:t>(</w:t>
            </w:r>
            <w:r w:rsidRPr="00133B00">
              <w:rPr>
                <w:rStyle w:val="EndnoteReference"/>
                <w:rFonts w:ascii="Garamond" w:hAnsi="Garamond"/>
                <w:b/>
                <w:bCs/>
                <w:color w:val="A02B93" w:themeColor="accent5"/>
                <w:sz w:val="20"/>
                <w:szCs w:val="20"/>
                <w:lang w:val="sq-AL"/>
              </w:rPr>
              <w:endnoteReference w:id="3"/>
            </w:r>
            <w:r w:rsidRPr="00133B00">
              <w:rPr>
                <w:rFonts w:ascii="Garamond" w:hAnsi="Garamond"/>
                <w:sz w:val="20"/>
                <w:szCs w:val="20"/>
                <w:lang w:val="sq-AL"/>
              </w:rPr>
              <w:t>)</w:t>
            </w:r>
            <w:r w:rsidRPr="00133B00">
              <w:rPr>
                <w:rFonts w:ascii="Garamond" w:hAnsi="Garamond"/>
                <w:b/>
                <w:bCs/>
                <w:sz w:val="20"/>
                <w:szCs w:val="20"/>
                <w:lang w:val="sq-AL"/>
              </w:rPr>
              <w:t xml:space="preserve"> </w:t>
            </w:r>
          </w:p>
          <w:p w14:paraId="4B3DB4CC"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Nëse po, ju lutem specifikoni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05BE3C" w14:textId="77777777" w:rsidR="00133B00"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Kompensimi total nga shteti </w:t>
            </w:r>
          </w:p>
          <w:p w14:paraId="194DD173" w14:textId="7C6D9BFA" w:rsidR="00A368CF" w:rsidRPr="00133B00" w:rsidRDefault="00A368CF" w:rsidP="00A368CF">
            <w:pPr>
              <w:pStyle w:val="NoSpacing"/>
              <w:rPr>
                <w:rFonts w:ascii="Garamond" w:hAnsi="Garamond"/>
                <w:b/>
                <w:bCs/>
                <w:sz w:val="20"/>
                <w:szCs w:val="20"/>
                <w:lang w:val="sq-AL"/>
              </w:rPr>
            </w:pPr>
            <w:r w:rsidRPr="00133B00">
              <w:rPr>
                <w:rFonts w:ascii="Garamond" w:hAnsi="Garamond"/>
                <w:b/>
                <w:bCs/>
                <w:i/>
                <w:iCs/>
                <w:sz w:val="20"/>
                <w:szCs w:val="20"/>
                <w:lang w:val="sq-AL"/>
              </w:rPr>
              <w:t>(mijëra euro)</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968EC5D"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Ekzistenca e një organi monitorues të kontratës?</w:t>
            </w:r>
          </w:p>
          <w:p w14:paraId="29407F7B"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sz w:val="20"/>
                <w:szCs w:val="20"/>
                <w:lang w:val="sq-AL"/>
              </w:rPr>
              <w:t>Nëse po, ju lutem specifikoni</w:t>
            </w:r>
          </w:p>
          <w:p w14:paraId="2A676767" w14:textId="77777777" w:rsidR="00A368CF" w:rsidRPr="00133B00" w:rsidRDefault="00A368CF" w:rsidP="00A368CF">
            <w:pPr>
              <w:pStyle w:val="NoSpacing"/>
              <w:rPr>
                <w:rFonts w:ascii="Garamond" w:hAnsi="Garamond"/>
                <w:b/>
                <w:bCs/>
                <w:sz w:val="20"/>
                <w:szCs w:val="20"/>
                <w:lang w:val="sq-AL"/>
              </w:rPr>
            </w:pPr>
            <w:r w:rsidRPr="00133B00">
              <w:rPr>
                <w:rFonts w:ascii="Garamond" w:hAnsi="Garamond"/>
                <w:b/>
                <w:bCs/>
                <w:i/>
                <w:iCs/>
                <w:sz w:val="20"/>
                <w:szCs w:val="20"/>
                <w:lang w:val="sq-AL"/>
              </w:rPr>
              <w:t>(emri)</w:t>
            </w:r>
          </w:p>
        </w:tc>
      </w:tr>
      <w:tr w:rsidR="00A368CF" w:rsidRPr="00133B00" w14:paraId="0A41B74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43271A"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283FCA11"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37BBCD"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2C8835"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605" w:type="pct"/>
            <w:tcBorders>
              <w:top w:val="single" w:sz="6" w:space="0" w:color="000000"/>
              <w:left w:val="single" w:sz="6" w:space="0" w:color="000000"/>
              <w:bottom w:val="single" w:sz="6" w:space="0" w:color="000000"/>
              <w:right w:val="single" w:sz="6" w:space="0" w:color="000000"/>
            </w:tcBorders>
            <w:shd w:val="clear" w:color="auto" w:fill="FFFFFF"/>
            <w:hideMark/>
          </w:tcPr>
          <w:p w14:paraId="0A721FD7"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730" w:type="pct"/>
            <w:tcBorders>
              <w:top w:val="single" w:sz="6" w:space="0" w:color="000000"/>
              <w:left w:val="single" w:sz="6" w:space="0" w:color="000000"/>
              <w:bottom w:val="single" w:sz="6" w:space="0" w:color="000000"/>
              <w:right w:val="single" w:sz="6" w:space="0" w:color="000000"/>
            </w:tcBorders>
            <w:shd w:val="clear" w:color="auto" w:fill="FFFFFF"/>
            <w:hideMark/>
          </w:tcPr>
          <w:p w14:paraId="573C32A0"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6F14D1"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p>
        </w:tc>
        <w:tc>
          <w:tcPr>
            <w:tcW w:w="567" w:type="pct"/>
            <w:tcBorders>
              <w:top w:val="single" w:sz="6" w:space="0" w:color="000000"/>
              <w:left w:val="single" w:sz="6" w:space="0" w:color="000000"/>
              <w:bottom w:val="single" w:sz="6" w:space="0" w:color="000000"/>
              <w:right w:val="single" w:sz="6" w:space="0" w:color="000000"/>
            </w:tcBorders>
            <w:shd w:val="clear" w:color="auto" w:fill="FFFFFF"/>
            <w:hideMark/>
          </w:tcPr>
          <w:p w14:paraId="2F7E76F6"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216" w:type="pct"/>
            <w:tcBorders>
              <w:top w:val="single" w:sz="6" w:space="0" w:color="000000"/>
              <w:left w:val="single" w:sz="6" w:space="0" w:color="000000"/>
              <w:bottom w:val="single" w:sz="6" w:space="0" w:color="000000"/>
              <w:right w:val="single" w:sz="6" w:space="0" w:color="000000"/>
            </w:tcBorders>
            <w:shd w:val="clear" w:color="auto" w:fill="FFFFFF"/>
            <w:hideMark/>
          </w:tcPr>
          <w:p w14:paraId="21A67776"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r>
      <w:tr w:rsidR="00A368CF" w:rsidRPr="00133B00" w14:paraId="2CF8D71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209DE6"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7C562D22"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0E747B"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97415C"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605" w:type="pct"/>
            <w:tcBorders>
              <w:top w:val="single" w:sz="6" w:space="0" w:color="000000"/>
              <w:left w:val="single" w:sz="6" w:space="0" w:color="000000"/>
              <w:bottom w:val="single" w:sz="6" w:space="0" w:color="000000"/>
              <w:right w:val="single" w:sz="6" w:space="0" w:color="000000"/>
            </w:tcBorders>
            <w:shd w:val="clear" w:color="auto" w:fill="FFFFFF"/>
            <w:hideMark/>
          </w:tcPr>
          <w:p w14:paraId="2FB36CD8"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730" w:type="pct"/>
            <w:tcBorders>
              <w:top w:val="single" w:sz="6" w:space="0" w:color="000000"/>
              <w:left w:val="single" w:sz="6" w:space="0" w:color="000000"/>
              <w:bottom w:val="single" w:sz="6" w:space="0" w:color="000000"/>
              <w:right w:val="single" w:sz="6" w:space="0" w:color="000000"/>
            </w:tcBorders>
            <w:shd w:val="clear" w:color="auto" w:fill="FFFFFF"/>
            <w:hideMark/>
          </w:tcPr>
          <w:p w14:paraId="11636F37"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AE552B"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p>
        </w:tc>
        <w:tc>
          <w:tcPr>
            <w:tcW w:w="567" w:type="pct"/>
            <w:tcBorders>
              <w:top w:val="single" w:sz="6" w:space="0" w:color="000000"/>
              <w:left w:val="single" w:sz="6" w:space="0" w:color="000000"/>
              <w:bottom w:val="single" w:sz="6" w:space="0" w:color="000000"/>
              <w:right w:val="single" w:sz="6" w:space="0" w:color="000000"/>
            </w:tcBorders>
            <w:shd w:val="clear" w:color="auto" w:fill="FFFFFF"/>
            <w:hideMark/>
          </w:tcPr>
          <w:p w14:paraId="71061155"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216" w:type="pct"/>
            <w:tcBorders>
              <w:top w:val="single" w:sz="6" w:space="0" w:color="000000"/>
              <w:left w:val="single" w:sz="6" w:space="0" w:color="000000"/>
              <w:bottom w:val="single" w:sz="6" w:space="0" w:color="000000"/>
              <w:right w:val="single" w:sz="6" w:space="0" w:color="000000"/>
            </w:tcBorders>
            <w:shd w:val="clear" w:color="auto" w:fill="FFFFFF"/>
            <w:hideMark/>
          </w:tcPr>
          <w:p w14:paraId="10D3EB5C"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r>
      <w:tr w:rsidR="00A368CF" w:rsidRPr="00133B00" w14:paraId="352A8DC8"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60E080"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5C918975"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532A1D"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8387DB"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605" w:type="pct"/>
            <w:tcBorders>
              <w:top w:val="single" w:sz="6" w:space="0" w:color="000000"/>
              <w:left w:val="single" w:sz="6" w:space="0" w:color="000000"/>
              <w:bottom w:val="single" w:sz="6" w:space="0" w:color="000000"/>
              <w:right w:val="single" w:sz="6" w:space="0" w:color="000000"/>
            </w:tcBorders>
            <w:shd w:val="clear" w:color="auto" w:fill="FFFFFF"/>
            <w:hideMark/>
          </w:tcPr>
          <w:p w14:paraId="03FFB6ED"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730" w:type="pct"/>
            <w:tcBorders>
              <w:top w:val="single" w:sz="6" w:space="0" w:color="000000"/>
              <w:left w:val="single" w:sz="6" w:space="0" w:color="000000"/>
              <w:bottom w:val="single" w:sz="6" w:space="0" w:color="000000"/>
              <w:right w:val="single" w:sz="6" w:space="0" w:color="000000"/>
            </w:tcBorders>
            <w:shd w:val="clear" w:color="auto" w:fill="FFFFFF"/>
            <w:hideMark/>
          </w:tcPr>
          <w:p w14:paraId="041957D3"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4AF631"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p>
        </w:tc>
        <w:tc>
          <w:tcPr>
            <w:tcW w:w="567" w:type="pct"/>
            <w:tcBorders>
              <w:top w:val="single" w:sz="6" w:space="0" w:color="000000"/>
              <w:left w:val="single" w:sz="6" w:space="0" w:color="000000"/>
              <w:bottom w:val="single" w:sz="6" w:space="0" w:color="000000"/>
              <w:right w:val="single" w:sz="6" w:space="0" w:color="000000"/>
            </w:tcBorders>
            <w:shd w:val="clear" w:color="auto" w:fill="FFFFFF"/>
            <w:hideMark/>
          </w:tcPr>
          <w:p w14:paraId="65D3AD02"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216" w:type="pct"/>
            <w:tcBorders>
              <w:top w:val="single" w:sz="6" w:space="0" w:color="000000"/>
              <w:left w:val="single" w:sz="6" w:space="0" w:color="000000"/>
              <w:bottom w:val="single" w:sz="6" w:space="0" w:color="000000"/>
              <w:right w:val="single" w:sz="6" w:space="0" w:color="000000"/>
            </w:tcBorders>
            <w:shd w:val="clear" w:color="auto" w:fill="FFFFFF"/>
            <w:hideMark/>
          </w:tcPr>
          <w:p w14:paraId="04A1258F"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r>
      <w:tr w:rsidR="00A368CF" w:rsidRPr="00133B00" w14:paraId="715F422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8DF94A"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2DA1583C"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C2D329"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2B8BCF"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605" w:type="pct"/>
            <w:tcBorders>
              <w:top w:val="single" w:sz="6" w:space="0" w:color="000000"/>
              <w:left w:val="single" w:sz="6" w:space="0" w:color="000000"/>
              <w:bottom w:val="single" w:sz="6" w:space="0" w:color="000000"/>
              <w:right w:val="single" w:sz="6" w:space="0" w:color="000000"/>
            </w:tcBorders>
            <w:shd w:val="clear" w:color="auto" w:fill="FFFFFF"/>
            <w:hideMark/>
          </w:tcPr>
          <w:p w14:paraId="039F5BB8"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730" w:type="pct"/>
            <w:tcBorders>
              <w:top w:val="single" w:sz="6" w:space="0" w:color="000000"/>
              <w:left w:val="single" w:sz="6" w:space="0" w:color="000000"/>
              <w:bottom w:val="single" w:sz="6" w:space="0" w:color="000000"/>
              <w:right w:val="single" w:sz="6" w:space="0" w:color="000000"/>
            </w:tcBorders>
            <w:shd w:val="clear" w:color="auto" w:fill="FFFFFF"/>
            <w:hideMark/>
          </w:tcPr>
          <w:p w14:paraId="138E5B51"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51F21D"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p>
        </w:tc>
        <w:tc>
          <w:tcPr>
            <w:tcW w:w="567" w:type="pct"/>
            <w:tcBorders>
              <w:top w:val="single" w:sz="6" w:space="0" w:color="000000"/>
              <w:left w:val="single" w:sz="6" w:space="0" w:color="000000"/>
              <w:bottom w:val="single" w:sz="6" w:space="0" w:color="000000"/>
              <w:right w:val="single" w:sz="6" w:space="0" w:color="000000"/>
            </w:tcBorders>
            <w:shd w:val="clear" w:color="auto" w:fill="FFFFFF"/>
            <w:hideMark/>
          </w:tcPr>
          <w:p w14:paraId="7DC22B82"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216" w:type="pct"/>
            <w:tcBorders>
              <w:top w:val="single" w:sz="6" w:space="0" w:color="000000"/>
              <w:left w:val="single" w:sz="6" w:space="0" w:color="000000"/>
              <w:bottom w:val="single" w:sz="6" w:space="0" w:color="000000"/>
              <w:right w:val="single" w:sz="6" w:space="0" w:color="000000"/>
            </w:tcBorders>
            <w:shd w:val="clear" w:color="auto" w:fill="FFFFFF"/>
            <w:hideMark/>
          </w:tcPr>
          <w:p w14:paraId="1D0C066D"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r>
      <w:tr w:rsidR="00A368CF" w:rsidRPr="00133B00" w14:paraId="2BB8D80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7A126E"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5C2209C2"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DD44CD"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A52079"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605" w:type="pct"/>
            <w:tcBorders>
              <w:top w:val="single" w:sz="6" w:space="0" w:color="000000"/>
              <w:left w:val="single" w:sz="6" w:space="0" w:color="000000"/>
              <w:bottom w:val="single" w:sz="6" w:space="0" w:color="000000"/>
              <w:right w:val="single" w:sz="6" w:space="0" w:color="000000"/>
            </w:tcBorders>
            <w:shd w:val="clear" w:color="auto" w:fill="FFFFFF"/>
            <w:hideMark/>
          </w:tcPr>
          <w:p w14:paraId="50DB9E0B"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730" w:type="pct"/>
            <w:tcBorders>
              <w:top w:val="single" w:sz="6" w:space="0" w:color="000000"/>
              <w:left w:val="single" w:sz="6" w:space="0" w:color="000000"/>
              <w:bottom w:val="single" w:sz="6" w:space="0" w:color="000000"/>
              <w:right w:val="single" w:sz="6" w:space="0" w:color="000000"/>
            </w:tcBorders>
            <w:shd w:val="clear" w:color="auto" w:fill="FFFFFF"/>
            <w:hideMark/>
          </w:tcPr>
          <w:p w14:paraId="144AEEE8"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BBE4C5"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p>
        </w:tc>
        <w:tc>
          <w:tcPr>
            <w:tcW w:w="567" w:type="pct"/>
            <w:tcBorders>
              <w:top w:val="single" w:sz="6" w:space="0" w:color="000000"/>
              <w:left w:val="single" w:sz="6" w:space="0" w:color="000000"/>
              <w:bottom w:val="single" w:sz="6" w:space="0" w:color="000000"/>
              <w:right w:val="single" w:sz="6" w:space="0" w:color="000000"/>
            </w:tcBorders>
            <w:shd w:val="clear" w:color="auto" w:fill="FFFFFF"/>
            <w:hideMark/>
          </w:tcPr>
          <w:p w14:paraId="58440CAB" w14:textId="77777777" w:rsidR="00A368CF" w:rsidRPr="00133B00" w:rsidRDefault="00A368CF" w:rsidP="00A368CF">
            <w:pPr>
              <w:pStyle w:val="NoSpacing"/>
              <w:jc w:val="both"/>
              <w:rPr>
                <w:rFonts w:ascii="Garamond" w:hAnsi="Garamond"/>
                <w:sz w:val="20"/>
                <w:szCs w:val="20"/>
                <w:lang w:val="sq-AL"/>
              </w:rPr>
            </w:pPr>
            <w:r w:rsidRPr="00133B00">
              <w:rPr>
                <w:rFonts w:ascii="Segoe UI Symbol" w:hAnsi="Segoe UI Symbol" w:cs="Segoe UI Symbol"/>
                <w:sz w:val="20"/>
                <w:szCs w:val="20"/>
                <w:lang w:val="sq-AL"/>
              </w:rPr>
              <w:t>☐</w:t>
            </w:r>
            <w:r w:rsidRPr="00133B00">
              <w:rPr>
                <w:rFonts w:ascii="Garamond" w:hAnsi="Garamond"/>
                <w:sz w:val="20"/>
                <w:szCs w:val="20"/>
                <w:lang w:val="sq-AL"/>
              </w:rPr>
              <w:t xml:space="preserve"> PO </w:t>
            </w:r>
            <w:r w:rsidRPr="00133B00">
              <w:rPr>
                <w:rFonts w:ascii="Segoe UI Symbol" w:hAnsi="Segoe UI Symbol" w:cs="Segoe UI Symbol"/>
                <w:sz w:val="20"/>
                <w:szCs w:val="20"/>
                <w:lang w:val="sq-AL"/>
              </w:rPr>
              <w:t>☐</w:t>
            </w:r>
            <w:r w:rsidRPr="00133B00">
              <w:rPr>
                <w:rFonts w:ascii="Garamond" w:hAnsi="Garamond"/>
                <w:sz w:val="20"/>
                <w:szCs w:val="20"/>
                <w:lang w:val="sq-AL"/>
              </w:rPr>
              <w:t xml:space="preserve"> JO</w:t>
            </w:r>
          </w:p>
        </w:tc>
        <w:tc>
          <w:tcPr>
            <w:tcW w:w="216" w:type="pct"/>
            <w:tcBorders>
              <w:top w:val="single" w:sz="6" w:space="0" w:color="000000"/>
              <w:left w:val="single" w:sz="6" w:space="0" w:color="000000"/>
              <w:bottom w:val="single" w:sz="6" w:space="0" w:color="000000"/>
              <w:right w:val="single" w:sz="6" w:space="0" w:color="000000"/>
            </w:tcBorders>
            <w:shd w:val="clear" w:color="auto" w:fill="FFFFFF"/>
            <w:hideMark/>
          </w:tcPr>
          <w:p w14:paraId="45A6D151" w14:textId="77777777" w:rsidR="00A368CF" w:rsidRPr="00133B00" w:rsidRDefault="00A368CF" w:rsidP="00A368CF">
            <w:pPr>
              <w:pStyle w:val="NoSpacing"/>
              <w:rPr>
                <w:rFonts w:ascii="Garamond" w:hAnsi="Garamond"/>
                <w:sz w:val="20"/>
                <w:szCs w:val="20"/>
                <w:lang w:val="sq-AL"/>
              </w:rPr>
            </w:pPr>
            <w:r w:rsidRPr="00133B00">
              <w:rPr>
                <w:rFonts w:ascii="Garamond" w:hAnsi="Garamond"/>
                <w:sz w:val="20"/>
                <w:szCs w:val="20"/>
                <w:lang w:val="sq-AL"/>
              </w:rPr>
              <w:t> </w:t>
            </w:r>
          </w:p>
        </w:tc>
      </w:tr>
    </w:tbl>
    <w:p w14:paraId="6D4583CC" w14:textId="77777777" w:rsidR="00A368CF" w:rsidRPr="00A43575" w:rsidRDefault="00A368CF" w:rsidP="00A368CF">
      <w:pPr>
        <w:pStyle w:val="NoSpacing"/>
        <w:jc w:val="both"/>
        <w:rPr>
          <w:rFonts w:ascii="Garamond" w:hAnsi="Garamond"/>
          <w:lang w:val="sq-AL"/>
        </w:rPr>
      </w:pPr>
    </w:p>
    <w:p w14:paraId="1EDE2CD6" w14:textId="3F651723" w:rsidR="00A368CF" w:rsidRPr="00A43575" w:rsidRDefault="00133B00" w:rsidP="00A43575">
      <w:pPr>
        <w:pStyle w:val="NoSpacing"/>
        <w:ind w:firstLine="288"/>
        <w:jc w:val="both"/>
        <w:rPr>
          <w:rFonts w:ascii="Garamond" w:hAnsi="Garamond"/>
          <w:b/>
          <w:bCs/>
          <w:lang w:val="sq-AL"/>
        </w:rPr>
      </w:pPr>
      <w:r w:rsidRPr="00A43575">
        <w:rPr>
          <w:rFonts w:ascii="Garamond" w:hAnsi="Garamond"/>
          <w:b/>
          <w:bCs/>
          <w:lang w:val="sq-AL"/>
        </w:rPr>
        <w:t>1.4</w:t>
      </w:r>
      <w:r w:rsidR="00A368CF" w:rsidRPr="00A43575">
        <w:rPr>
          <w:rFonts w:ascii="Garamond" w:hAnsi="Garamond"/>
          <w:b/>
          <w:bCs/>
          <w:lang w:val="sq-AL"/>
        </w:rPr>
        <w:t xml:space="preserve"> Ulja e zhurmës</w:t>
      </w:r>
    </w:p>
    <w:p w14:paraId="4C6ACDCE" w14:textId="77777777" w:rsidR="00A368CF" w:rsidRPr="00A43575" w:rsidRDefault="00A368CF" w:rsidP="00A43575">
      <w:pPr>
        <w:pStyle w:val="NoSpacing"/>
        <w:ind w:firstLine="288"/>
        <w:jc w:val="both"/>
        <w:rPr>
          <w:rFonts w:ascii="Garamond" w:hAnsi="Garamond"/>
          <w:lang w:val="sq-AL"/>
        </w:rPr>
      </w:pPr>
      <w:r w:rsidRPr="00A43575">
        <w:rPr>
          <w:rFonts w:ascii="Garamond" w:hAnsi="Garamond"/>
          <w:lang w:val="sq-AL"/>
        </w:rPr>
        <w:t>A ka rregulla të detyrueshme (qoftë në fuqi ose që do të futen) që i detyrojnë operatorët hekurudhorë dhe/ose administratorët e infrastrukturës të marrin masa për të zvogëluar ekspozimin e popullsisë ndaj zhurmës hekurudhore? Këto masa mund të përfshijnë kufizime në vëllimet e trafikut, barriera zhurmash ose TPI të diferencuara për shkak të zhurmës që synojnë përshpejtimin e pajisjes së vagonëve të mallrave me blloqe frenash “pa zhurmë”.</w:t>
      </w:r>
    </w:p>
    <w:p w14:paraId="38663D4A" w14:textId="528604F0" w:rsidR="00A368CF" w:rsidRPr="00A43575" w:rsidRDefault="00A368CF" w:rsidP="00A43575">
      <w:pPr>
        <w:pStyle w:val="NoSpacing"/>
        <w:ind w:firstLine="288"/>
        <w:jc w:val="both"/>
        <w:rPr>
          <w:rFonts w:ascii="Garamond" w:hAnsi="Garamond"/>
          <w:lang w:val="sq-AL"/>
        </w:rPr>
      </w:pPr>
      <w:r w:rsidRPr="00A43575">
        <w:rPr>
          <w:rFonts w:ascii="Segoe UI Symbol" w:hAnsi="Segoe UI Symbol" w:cs="Segoe UI Symbol"/>
          <w:lang w:val="sq-AL"/>
        </w:rPr>
        <w:t>☐</w:t>
      </w:r>
      <w:r w:rsidRPr="00A43575">
        <w:rPr>
          <w:rFonts w:ascii="Garamond" w:hAnsi="Garamond"/>
          <w:lang w:val="sq-AL"/>
        </w:rPr>
        <w:t xml:space="preserve"> PO </w:t>
      </w:r>
      <w:r w:rsidR="00133B00" w:rsidRPr="00A43575">
        <w:rPr>
          <w:rFonts w:ascii="Garamond" w:hAnsi="Garamond"/>
          <w:lang w:val="sq-AL"/>
        </w:rPr>
        <w:t xml:space="preserve">       </w:t>
      </w:r>
      <w:r w:rsidRPr="00A43575">
        <w:rPr>
          <w:rFonts w:ascii="Segoe UI Symbol" w:hAnsi="Segoe UI Symbol" w:cs="Segoe UI Symbol"/>
          <w:lang w:val="sq-AL"/>
        </w:rPr>
        <w:t>☐</w:t>
      </w:r>
      <w:r w:rsidRPr="00A43575">
        <w:rPr>
          <w:rFonts w:ascii="Garamond" w:hAnsi="Garamond"/>
          <w:lang w:val="sq-AL"/>
        </w:rPr>
        <w:t xml:space="preserve"> JO</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9054"/>
      </w:tblGrid>
      <w:tr w:rsidR="00A368CF" w:rsidRPr="00C84B9F" w14:paraId="467363C2" w14:textId="77777777" w:rsidTr="0005574D">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4A1779" w14:textId="77777777" w:rsidR="00A368CF" w:rsidRPr="00C84B9F" w:rsidRDefault="00A368CF" w:rsidP="00A368CF">
            <w:pPr>
              <w:pStyle w:val="NoSpacing"/>
              <w:rPr>
                <w:rFonts w:ascii="Garamond" w:hAnsi="Garamond"/>
                <w:sz w:val="20"/>
                <w:szCs w:val="20"/>
                <w:lang w:val="sq-AL"/>
              </w:rPr>
            </w:pPr>
            <w:r w:rsidRPr="00C84B9F">
              <w:rPr>
                <w:rFonts w:ascii="Garamond" w:hAnsi="Garamond"/>
                <w:sz w:val="20"/>
                <w:szCs w:val="20"/>
                <w:lang w:val="sq-AL"/>
              </w:rPr>
              <w:t>Nëse po, ju lutemi specifikoni:</w:t>
            </w:r>
          </w:p>
        </w:tc>
      </w:tr>
    </w:tbl>
    <w:p w14:paraId="53C6EB68" w14:textId="77777777" w:rsidR="00A368CF" w:rsidRPr="00C84B9F" w:rsidRDefault="00A368CF" w:rsidP="00A368CF">
      <w:pPr>
        <w:pStyle w:val="NoSpacing"/>
        <w:jc w:val="both"/>
        <w:rPr>
          <w:rFonts w:ascii="Garamond" w:hAnsi="Garamond"/>
          <w:lang w:val="sq-AL"/>
        </w:rPr>
      </w:pPr>
    </w:p>
    <w:p w14:paraId="1141DE22" w14:textId="73BD868C" w:rsidR="00A368CF" w:rsidRPr="00C84B9F" w:rsidRDefault="00133B00" w:rsidP="00A43575">
      <w:pPr>
        <w:pStyle w:val="NoSpacing"/>
        <w:ind w:firstLine="288"/>
        <w:jc w:val="both"/>
        <w:rPr>
          <w:rFonts w:ascii="Garamond" w:hAnsi="Garamond"/>
          <w:b/>
          <w:bCs/>
          <w:lang w:val="sq-AL"/>
        </w:rPr>
      </w:pPr>
      <w:r>
        <w:rPr>
          <w:rFonts w:ascii="Garamond" w:hAnsi="Garamond"/>
          <w:b/>
          <w:bCs/>
          <w:lang w:val="sq-AL"/>
        </w:rPr>
        <w:t>1.5</w:t>
      </w:r>
      <w:r w:rsidR="00A368CF" w:rsidRPr="00C84B9F">
        <w:rPr>
          <w:rFonts w:ascii="Garamond" w:hAnsi="Garamond"/>
          <w:b/>
          <w:bCs/>
          <w:lang w:val="sq-AL"/>
        </w:rPr>
        <w:t xml:space="preserve"> </w:t>
      </w:r>
      <w:bookmarkStart w:id="30" w:name="_Hlk209696986"/>
      <w:r w:rsidR="00A368CF" w:rsidRPr="00C84B9F">
        <w:rPr>
          <w:rFonts w:ascii="Garamond" w:hAnsi="Garamond"/>
          <w:b/>
          <w:bCs/>
          <w:lang w:val="sq-AL"/>
        </w:rPr>
        <w:t>Komente shtesë (*):</w:t>
      </w:r>
    </w:p>
    <w:p w14:paraId="26F380AA" w14:textId="7777777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Mund të shtohen komente të mëtejshme mbi pikat e mëposhtme:</w:t>
      </w:r>
    </w:p>
    <w:p w14:paraId="669BCA14" w14:textId="4634EA45"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 xml:space="preserve">- Gjatë periudhës kalimtare të përmendur në nenin 4 të </w:t>
      </w:r>
      <w:r w:rsidR="00133B00">
        <w:rPr>
          <w:rFonts w:ascii="Garamond" w:hAnsi="Garamond"/>
          <w:lang w:val="sq-AL"/>
        </w:rPr>
        <w:t>r</w:t>
      </w:r>
      <w:r w:rsidRPr="00C84B9F">
        <w:rPr>
          <w:rFonts w:ascii="Garamond" w:hAnsi="Garamond"/>
          <w:lang w:val="sq-AL"/>
        </w:rPr>
        <w:t>regullores, jepni informacion në rast se të dhënat e raportuara nuk përputhen plotësisht me përmbajtjen dhe/ose formatin e kërkuar.</w:t>
      </w:r>
    </w:p>
    <w:p w14:paraId="01A456AF" w14:textId="6BDBF25A"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 Shpjegoni se si janë llogaritur TPI-të mesatare për tren</w:t>
      </w:r>
      <w:r w:rsidR="00133B00">
        <w:rPr>
          <w:rFonts w:ascii="Garamond" w:hAnsi="Garamond"/>
          <w:lang w:val="sq-AL"/>
        </w:rPr>
        <w:t>–</w:t>
      </w:r>
      <w:r w:rsidRPr="00C84B9F">
        <w:rPr>
          <w:rFonts w:ascii="Garamond" w:hAnsi="Garamond"/>
          <w:lang w:val="sq-AL"/>
        </w:rPr>
        <w:t xml:space="preserve">km në </w:t>
      </w:r>
      <w:r w:rsidR="00133B00">
        <w:rPr>
          <w:rFonts w:ascii="Garamond" w:hAnsi="Garamond"/>
          <w:lang w:val="sq-AL"/>
        </w:rPr>
        <w:t>t</w:t>
      </w:r>
      <w:r w:rsidRPr="00C84B9F">
        <w:rPr>
          <w:rFonts w:ascii="Garamond" w:hAnsi="Garamond"/>
          <w:lang w:val="sq-AL"/>
        </w:rPr>
        <w:t>abelën 1.1, duke përfshirë edhe cilët komponentë të tarifave përfshihen.</w:t>
      </w:r>
    </w:p>
    <w:p w14:paraId="189E1CE4" w14:textId="7777777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 Specifikoni nëse aplikohen rritje çmimesh përveç TPI-ve të raportuara.</w:t>
      </w:r>
    </w:p>
    <w:p w14:paraId="04C71BD8" w14:textId="7777777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 Kur është përdorur marrja e mostrave ose vlerësimet për të përpiluar të dhënat, shpjegoni shkurtimisht qasjen e ndjekur.</w:t>
      </w:r>
    </w:p>
    <w:p w14:paraId="6583D13F" w14:textId="77777777" w:rsidR="00A368CF" w:rsidRPr="00C84B9F" w:rsidRDefault="00A368CF" w:rsidP="00A43575">
      <w:pPr>
        <w:pStyle w:val="NoSpacing"/>
        <w:ind w:firstLine="288"/>
        <w:jc w:val="both"/>
        <w:rPr>
          <w:rFonts w:ascii="Garamond" w:hAnsi="Garamond"/>
          <w:lang w:val="sq-AL"/>
        </w:rPr>
      </w:pPr>
      <w:r w:rsidRPr="00C84B9F">
        <w:rPr>
          <w:rFonts w:ascii="Garamond" w:hAnsi="Garamond"/>
          <w:lang w:val="sq-AL"/>
        </w:rPr>
        <w:t>- Tregoni nëse  janë aplikuar TPI-të e diferencuara të ERTMS.(</w:t>
      </w:r>
      <w:r w:rsidRPr="00C84B9F">
        <w:rPr>
          <w:rStyle w:val="EndnoteReference"/>
          <w:rFonts w:ascii="Garamond" w:hAnsi="Garamond"/>
          <w:lang w:val="sq-AL"/>
        </w:rPr>
        <w:endnoteReference w:id="4"/>
      </w:r>
      <w:r w:rsidRPr="00C84B9F">
        <w:rPr>
          <w:rFonts w:ascii="Garamond" w:hAnsi="Garamond"/>
          <w:lang w:val="sq-AL"/>
        </w:rPr>
        <w:t>)</w:t>
      </w:r>
    </w:p>
    <w:bookmarkEnd w:id="9"/>
    <w:bookmarkEnd w:id="30"/>
    <w:p w14:paraId="0CFF40AF" w14:textId="77777777" w:rsidR="00A368CF" w:rsidRPr="00C84B9F" w:rsidRDefault="00A368CF" w:rsidP="00A368CF">
      <w:pPr>
        <w:pStyle w:val="NoSpacing"/>
        <w:pBdr>
          <w:top w:val="single" w:sz="4" w:space="1" w:color="auto"/>
          <w:left w:val="single" w:sz="4" w:space="4" w:color="auto"/>
          <w:bottom w:val="single" w:sz="4" w:space="1" w:color="auto"/>
          <w:right w:val="single" w:sz="4" w:space="4" w:color="auto"/>
        </w:pBdr>
        <w:jc w:val="both"/>
        <w:rPr>
          <w:rFonts w:ascii="Garamond" w:hAnsi="Garamond"/>
          <w:sz w:val="20"/>
          <w:szCs w:val="20"/>
          <w:lang w:val="sq-AL"/>
        </w:rPr>
      </w:pPr>
    </w:p>
    <w:p w14:paraId="37612CD3" w14:textId="77777777" w:rsidR="00A368CF" w:rsidRPr="00C84B9F" w:rsidRDefault="00A368CF" w:rsidP="00A368CF">
      <w:pPr>
        <w:spacing w:after="0" w:line="240" w:lineRule="auto"/>
        <w:jc w:val="both"/>
      </w:pPr>
    </w:p>
    <w:p w14:paraId="26017DC9" w14:textId="77777777" w:rsidR="00A368CF" w:rsidRPr="00C84B9F" w:rsidRDefault="00A368CF" w:rsidP="00A43575">
      <w:pPr>
        <w:spacing w:after="0" w:line="240" w:lineRule="auto"/>
        <w:ind w:firstLine="288"/>
        <w:jc w:val="both"/>
        <w:rPr>
          <w:rFonts w:ascii="Garamond" w:hAnsi="Garamond"/>
          <w:b/>
          <w:bCs/>
        </w:rPr>
      </w:pPr>
      <w:r w:rsidRPr="00C84B9F">
        <w:rPr>
          <w:rFonts w:ascii="Garamond" w:hAnsi="Garamond"/>
          <w:b/>
          <w:bCs/>
        </w:rPr>
        <w:t>2. Ndarja e kapaciteteve</w:t>
      </w:r>
    </w:p>
    <w:p w14:paraId="22434769" w14:textId="77777777" w:rsidR="00A368CF" w:rsidRPr="00C84B9F" w:rsidRDefault="00A368CF" w:rsidP="00A43575">
      <w:pPr>
        <w:spacing w:after="0" w:line="240" w:lineRule="auto"/>
        <w:ind w:firstLine="288"/>
        <w:jc w:val="both"/>
        <w:rPr>
          <w:rFonts w:ascii="Garamond" w:hAnsi="Garamond"/>
          <w:b/>
          <w:bCs/>
        </w:rPr>
      </w:pPr>
      <w:r w:rsidRPr="00C84B9F">
        <w:rPr>
          <w:rFonts w:ascii="Garamond" w:hAnsi="Garamond"/>
          <w:b/>
          <w:bCs/>
        </w:rPr>
        <w:t>2.1 Seksionet e mbingarkuara të infrastrukturës</w:t>
      </w:r>
    </w:p>
    <w:p w14:paraId="3C07CB34" w14:textId="5FC5C948" w:rsidR="00A368CF" w:rsidRPr="00C84B9F" w:rsidRDefault="00A368CF" w:rsidP="00A43575">
      <w:pPr>
        <w:spacing w:after="0" w:line="240" w:lineRule="auto"/>
        <w:ind w:firstLine="288"/>
        <w:jc w:val="both"/>
        <w:rPr>
          <w:rFonts w:ascii="Garamond" w:hAnsi="Garamond"/>
        </w:rPr>
      </w:pPr>
      <w:r w:rsidRPr="00C84B9F">
        <w:rPr>
          <w:rFonts w:ascii="Garamond" w:hAnsi="Garamond"/>
        </w:rPr>
        <w:t>Jepni informacionin e mëposhtëm</w:t>
      </w:r>
      <w:r w:rsidR="00133B00">
        <w:rPr>
          <w:rFonts w:ascii="Garamond" w:hAnsi="Garamond"/>
        </w:rPr>
        <w:t>,</w:t>
      </w:r>
      <w:r w:rsidRPr="00C84B9F">
        <w:rPr>
          <w:rFonts w:ascii="Garamond" w:hAnsi="Garamond"/>
        </w:rPr>
        <w:t xml:space="preserve"> në lidhje me seksionet e mbingarkuara</w:t>
      </w:r>
      <w:r w:rsidR="00133B00">
        <w:rPr>
          <w:rFonts w:ascii="Garamond" w:hAnsi="Garamond"/>
        </w:rPr>
        <w:t>, siç përcaktohet në nenin 47, pikës 1</w:t>
      </w:r>
      <w:r w:rsidRPr="00C84B9F">
        <w:rPr>
          <w:rFonts w:ascii="Garamond" w:hAnsi="Garamond"/>
        </w:rPr>
        <w:t>, të Kodit, në lidhje me situatën në fund të periudhës raportuese.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257"/>
        <w:gridCol w:w="1797"/>
      </w:tblGrid>
      <w:tr w:rsidR="00A368CF" w:rsidRPr="00C84B9F" w14:paraId="1C20DBB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0B6D53"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Gjatësia totale e binarëve të prekur nga mbingarkesa </w:t>
            </w:r>
            <w:r w:rsidRPr="00C84B9F">
              <w:rPr>
                <w:rFonts w:ascii="Garamond" w:hAnsi="Garamond"/>
                <w:b/>
                <w:bCs/>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6DBE0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66601126" w14:textId="77777777" w:rsidTr="0005574D">
        <w:tc>
          <w:tcPr>
            <w:tcW w:w="0" w:type="auto"/>
            <w:shd w:val="clear" w:color="auto" w:fill="FFFFFF"/>
            <w:vAlign w:val="center"/>
            <w:hideMark/>
          </w:tcPr>
          <w:p w14:paraId="3399603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E0CA69A"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2D02B26" w14:textId="77777777" w:rsidTr="0005574D">
        <w:tc>
          <w:tcPr>
            <w:tcW w:w="0" w:type="auto"/>
            <w:shd w:val="clear" w:color="auto" w:fill="FFFFFF"/>
            <w:vAlign w:val="center"/>
            <w:hideMark/>
          </w:tcPr>
          <w:p w14:paraId="0E7EC948"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0FC86E7" w14:textId="77777777" w:rsidR="00A368CF" w:rsidRPr="00C84B9F" w:rsidRDefault="00A368CF" w:rsidP="00A368CF">
            <w:pPr>
              <w:spacing w:after="0" w:line="240" w:lineRule="auto"/>
              <w:jc w:val="both"/>
              <w:rPr>
                <w:rFonts w:ascii="Garamond" w:hAnsi="Garamond"/>
                <w:sz w:val="20"/>
                <w:szCs w:val="20"/>
              </w:rPr>
            </w:pPr>
          </w:p>
        </w:tc>
      </w:tr>
      <w:tr w:rsidR="00A368CF" w:rsidRPr="00C84B9F" w14:paraId="10AE3453" w14:textId="77777777" w:rsidTr="0005574D">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7144BD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i/>
                <w:iCs/>
                <w:sz w:val="20"/>
                <w:szCs w:val="20"/>
              </w:rPr>
              <w:t>Nga të cilat:</w:t>
            </w:r>
          </w:p>
        </w:tc>
      </w:tr>
      <w:tr w:rsidR="00A368CF" w:rsidRPr="00C84B9F" w14:paraId="7C6832D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1A16FE"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Linja të dedikuara me shpejtësi të lartë </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F0C2A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2B63B4B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746350"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Korridoret hekurudhore të mallrave </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12C6D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1AC7460E" w14:textId="77777777" w:rsidTr="0005574D">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B19E08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r>
      <w:tr w:rsidR="00A368CF" w:rsidRPr="00C84B9F" w14:paraId="1059454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D7449A" w14:textId="26F26A8C"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xml:space="preserve">Numri i </w:t>
            </w:r>
            <w:r w:rsidR="00133B00" w:rsidRPr="00C84B9F">
              <w:rPr>
                <w:rFonts w:ascii="Garamond" w:hAnsi="Garamond"/>
                <w:sz w:val="20"/>
                <w:szCs w:val="20"/>
              </w:rPr>
              <w:t>nyjave</w:t>
            </w:r>
            <w:r w:rsidRPr="00C84B9F">
              <w:rPr>
                <w:rFonts w:ascii="Garamond" w:hAnsi="Garamond"/>
                <w:sz w:val="20"/>
                <w:szCs w:val="20"/>
              </w:rPr>
              <w:t xml:space="preserve"> të mbingarkuara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6FA6A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4BC3DB96" w14:textId="77777777" w:rsidR="00A368CF" w:rsidRPr="00C84B9F" w:rsidRDefault="00A368CF" w:rsidP="00A368CF">
      <w:pPr>
        <w:spacing w:after="0" w:line="240" w:lineRule="auto"/>
        <w:jc w:val="both"/>
        <w:rPr>
          <w:rFonts w:ascii="Garamond" w:hAnsi="Garamond"/>
          <w:b/>
          <w:bCs/>
        </w:rPr>
      </w:pPr>
    </w:p>
    <w:p w14:paraId="33CBE0B6" w14:textId="1C533BCA" w:rsidR="00A368CF" w:rsidRPr="00C84B9F" w:rsidRDefault="00133B00" w:rsidP="00A43575">
      <w:pPr>
        <w:spacing w:after="0" w:line="240" w:lineRule="auto"/>
        <w:ind w:firstLine="288"/>
        <w:jc w:val="both"/>
        <w:rPr>
          <w:rFonts w:ascii="Garamond" w:hAnsi="Garamond"/>
          <w:b/>
          <w:bCs/>
        </w:rPr>
      </w:pPr>
      <w:r>
        <w:rPr>
          <w:rFonts w:ascii="Garamond" w:hAnsi="Garamond"/>
          <w:b/>
          <w:bCs/>
        </w:rPr>
        <w:t>2.2</w:t>
      </w:r>
      <w:r w:rsidR="00A368CF" w:rsidRPr="00C84B9F">
        <w:rPr>
          <w:rFonts w:ascii="Garamond" w:hAnsi="Garamond"/>
          <w:b/>
          <w:bCs/>
        </w:rPr>
        <w:t xml:space="preserve"> Shërbime prioritare</w:t>
      </w:r>
    </w:p>
    <w:p w14:paraId="2F786A14" w14:textId="13FB00AC" w:rsidR="00A368CF" w:rsidRPr="00C84B9F" w:rsidRDefault="00A368CF" w:rsidP="00A43575">
      <w:pPr>
        <w:spacing w:after="0" w:line="240" w:lineRule="auto"/>
        <w:ind w:firstLine="288"/>
        <w:jc w:val="both"/>
        <w:rPr>
          <w:rFonts w:ascii="Garamond" w:hAnsi="Garamond"/>
        </w:rPr>
      </w:pPr>
      <w:r w:rsidRPr="00C84B9F">
        <w:rPr>
          <w:rFonts w:ascii="Garamond" w:hAnsi="Garamond"/>
        </w:rPr>
        <w:t>Jepni renditjen (1 që do të thotë prioriteti më i lartë) e shërbimeve hekurudhore kur duhet të përcaktohen përparësitë për ndarjen e kapacitetit të infrastrukturës, p.sh. brenda procesit të planifikimit dhe koordinimit dhe në rastet e kufizimeve ose shqetësimeve të përkohshme të kapacitetit. Nëse ndonjë nga shërbimet e listuara nuk është i përshtatshëm për rregullat e prioritetit, ju lutemi vendosni një kryq (</w:t>
      </w:r>
      <w:r w:rsidR="00133B00">
        <w:rPr>
          <w:rFonts w:ascii="Garamond" w:hAnsi="Garamond"/>
        </w:rPr>
        <w:t>‘</w:t>
      </w:r>
      <w:r w:rsidRPr="00C84B9F">
        <w:rPr>
          <w:rFonts w:ascii="Garamond" w:hAnsi="Garamond"/>
        </w:rPr>
        <w:t>x</w:t>
      </w:r>
      <w:r w:rsidR="00133B00">
        <w:rPr>
          <w:rFonts w:ascii="Garamond" w:hAnsi="Garamond"/>
        </w:rPr>
        <w:t>’</w:t>
      </w:r>
      <w:r w:rsidRPr="00C84B9F">
        <w:rPr>
          <w:rFonts w:ascii="Garamond" w:hAnsi="Garamond"/>
        </w:rPr>
        <w:t>) në kuti.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61"/>
        <w:gridCol w:w="6093"/>
      </w:tblGrid>
      <w:tr w:rsidR="00A368CF" w:rsidRPr="00C84B9F" w14:paraId="4A28596F" w14:textId="77777777" w:rsidTr="0005574D">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302"/>
              <w:gridCol w:w="8737"/>
            </w:tblGrid>
            <w:tr w:rsidR="00A368CF" w:rsidRPr="00C84B9F" w14:paraId="1762A82E" w14:textId="77777777">
              <w:tc>
                <w:tcPr>
                  <w:tcW w:w="0" w:type="auto"/>
                  <w:hideMark/>
                </w:tcPr>
                <w:p w14:paraId="398A517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0A631D2B" w14:textId="1F55752B"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xml:space="preserve"> Shërbimet e ofruara sipas detyrimeve të shërbimit publik (PSO)</w:t>
                  </w:r>
                  <w:r w:rsidR="00133B00">
                    <w:rPr>
                      <w:rFonts w:ascii="Garamond" w:hAnsi="Garamond"/>
                      <w:sz w:val="20"/>
                      <w:szCs w:val="20"/>
                    </w:rPr>
                    <w:t>;</w:t>
                  </w:r>
                </w:p>
              </w:tc>
            </w:tr>
          </w:tbl>
          <w:p w14:paraId="3EDAB0F9" w14:textId="77777777" w:rsidR="00A368CF" w:rsidRPr="00C84B9F" w:rsidRDefault="00A368CF" w:rsidP="00A368CF">
            <w:pPr>
              <w:spacing w:after="0" w:line="240" w:lineRule="auto"/>
              <w:jc w:val="both"/>
              <w:rPr>
                <w:rFonts w:ascii="Garamond" w:hAnsi="Garamond"/>
                <w:vanish/>
                <w:sz w:val="20"/>
                <w:szCs w:val="20"/>
              </w:rPr>
            </w:pPr>
          </w:p>
          <w:tbl>
            <w:tblPr>
              <w:tblW w:w="4865" w:type="pct"/>
              <w:tblCellMar>
                <w:left w:w="0" w:type="dxa"/>
                <w:right w:w="0" w:type="dxa"/>
              </w:tblCellMar>
              <w:tblLook w:val="04A0" w:firstRow="1" w:lastRow="0" w:firstColumn="1" w:lastColumn="0" w:noHBand="0" w:noVBand="1"/>
            </w:tblPr>
            <w:tblGrid>
              <w:gridCol w:w="252"/>
              <w:gridCol w:w="8543"/>
            </w:tblGrid>
            <w:tr w:rsidR="00A368CF" w:rsidRPr="00C84B9F" w14:paraId="07EE09F6" w14:textId="77777777" w:rsidTr="0005574D">
              <w:tc>
                <w:tcPr>
                  <w:tcW w:w="143" w:type="pct"/>
                  <w:hideMark/>
                </w:tcPr>
                <w:p w14:paraId="66C4062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092C6A13" w14:textId="2C7CAC51"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xml:space="preserve">  Shërbime vendase me shpejtësi të lartë</w:t>
                  </w:r>
                  <w:r w:rsidR="00133B00">
                    <w:rPr>
                      <w:rFonts w:ascii="Garamond" w:hAnsi="Garamond"/>
                      <w:sz w:val="20"/>
                      <w:szCs w:val="20"/>
                    </w:rPr>
                    <w:t>;</w:t>
                  </w:r>
                </w:p>
              </w:tc>
            </w:tr>
          </w:tbl>
          <w:p w14:paraId="5200D88A" w14:textId="77777777" w:rsidR="00A368CF" w:rsidRPr="00C84B9F" w:rsidRDefault="00A368CF" w:rsidP="00A368CF">
            <w:pPr>
              <w:spacing w:after="0" w:line="240" w:lineRule="auto"/>
              <w:jc w:val="both"/>
              <w:rPr>
                <w:rFonts w:ascii="Garamond" w:hAnsi="Garamond"/>
                <w:vanish/>
                <w:sz w:val="20"/>
                <w:szCs w:val="20"/>
              </w:rPr>
            </w:pPr>
          </w:p>
          <w:tbl>
            <w:tblPr>
              <w:tblW w:w="4902" w:type="pct"/>
              <w:tblCellMar>
                <w:left w:w="0" w:type="dxa"/>
                <w:right w:w="0" w:type="dxa"/>
              </w:tblCellMar>
              <w:tblLook w:val="04A0" w:firstRow="1" w:lastRow="0" w:firstColumn="1" w:lastColumn="0" w:noHBand="0" w:noVBand="1"/>
            </w:tblPr>
            <w:tblGrid>
              <w:gridCol w:w="252"/>
              <w:gridCol w:w="8610"/>
            </w:tblGrid>
            <w:tr w:rsidR="00A368CF" w:rsidRPr="00C84B9F" w14:paraId="6F05701E" w14:textId="77777777" w:rsidTr="0005574D">
              <w:tc>
                <w:tcPr>
                  <w:tcW w:w="142" w:type="pct"/>
                  <w:hideMark/>
                </w:tcPr>
                <w:p w14:paraId="05800C7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1C6BCF89" w14:textId="45EB7405"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xml:space="preserve">  Shërbime të tjera të brendshme për pasagjerë</w:t>
                  </w:r>
                  <w:r w:rsidR="00133B00">
                    <w:rPr>
                      <w:rFonts w:ascii="Garamond" w:hAnsi="Garamond"/>
                      <w:sz w:val="20"/>
                      <w:szCs w:val="20"/>
                    </w:rPr>
                    <w:t>;</w:t>
                  </w:r>
                </w:p>
              </w:tc>
            </w:tr>
          </w:tbl>
          <w:p w14:paraId="3EAB1553" w14:textId="77777777" w:rsidR="00A368CF" w:rsidRPr="00C84B9F" w:rsidRDefault="00A368CF" w:rsidP="00A368CF">
            <w:pPr>
              <w:spacing w:after="0" w:line="240" w:lineRule="auto"/>
              <w:jc w:val="both"/>
              <w:rPr>
                <w:rFonts w:ascii="Garamond" w:hAnsi="Garamond"/>
                <w:vanish/>
                <w:sz w:val="20"/>
                <w:szCs w:val="20"/>
              </w:rPr>
            </w:pPr>
          </w:p>
          <w:tbl>
            <w:tblPr>
              <w:tblW w:w="4952" w:type="pct"/>
              <w:tblCellMar>
                <w:left w:w="0" w:type="dxa"/>
                <w:right w:w="0" w:type="dxa"/>
              </w:tblCellMar>
              <w:tblLook w:val="04A0" w:firstRow="1" w:lastRow="0" w:firstColumn="1" w:lastColumn="0" w:noHBand="0" w:noVBand="1"/>
            </w:tblPr>
            <w:tblGrid>
              <w:gridCol w:w="385"/>
              <w:gridCol w:w="8567"/>
            </w:tblGrid>
            <w:tr w:rsidR="00A368CF" w:rsidRPr="00C84B9F" w14:paraId="567A1B3F" w14:textId="77777777" w:rsidTr="0005574D">
              <w:tc>
                <w:tcPr>
                  <w:tcW w:w="215" w:type="pct"/>
                  <w:hideMark/>
                </w:tcPr>
                <w:p w14:paraId="445DF6A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63CD4FC5" w14:textId="74CEC06D"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Shërbimet ndërkombëtare të pasagjerëve</w:t>
                  </w:r>
                  <w:r w:rsidR="00133B00">
                    <w:rPr>
                      <w:rFonts w:ascii="Garamond" w:hAnsi="Garamond"/>
                      <w:sz w:val="20"/>
                      <w:szCs w:val="20"/>
                    </w:rPr>
                    <w:t>;</w:t>
                  </w:r>
                </w:p>
              </w:tc>
            </w:tr>
          </w:tbl>
          <w:p w14:paraId="25742232" w14:textId="77777777" w:rsidR="00A368CF" w:rsidRPr="00C84B9F" w:rsidRDefault="00A368CF" w:rsidP="00A368CF">
            <w:pPr>
              <w:spacing w:after="0" w:line="240" w:lineRule="auto"/>
              <w:jc w:val="both"/>
              <w:rPr>
                <w:rFonts w:ascii="Garamond" w:hAnsi="Garamond"/>
                <w:vanish/>
                <w:sz w:val="20"/>
                <w:szCs w:val="20"/>
              </w:rPr>
            </w:pPr>
          </w:p>
          <w:tbl>
            <w:tblPr>
              <w:tblW w:w="4906" w:type="pct"/>
              <w:tblCellMar>
                <w:left w:w="0" w:type="dxa"/>
                <w:right w:w="0" w:type="dxa"/>
              </w:tblCellMar>
              <w:tblLook w:val="04A0" w:firstRow="1" w:lastRow="0" w:firstColumn="1" w:lastColumn="0" w:noHBand="0" w:noVBand="1"/>
            </w:tblPr>
            <w:tblGrid>
              <w:gridCol w:w="385"/>
              <w:gridCol w:w="8484"/>
            </w:tblGrid>
            <w:tr w:rsidR="00A368CF" w:rsidRPr="00C84B9F" w14:paraId="2688734C" w14:textId="77777777" w:rsidTr="0005574D">
              <w:tc>
                <w:tcPr>
                  <w:tcW w:w="217" w:type="pct"/>
                  <w:hideMark/>
                </w:tcPr>
                <w:p w14:paraId="735097A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75D5CF8E" w14:textId="3AB902EB"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 transporti të brendshëm</w:t>
                  </w:r>
                  <w:r w:rsidR="00133B00">
                    <w:rPr>
                      <w:rFonts w:ascii="Garamond" w:hAnsi="Garamond"/>
                      <w:sz w:val="20"/>
                      <w:szCs w:val="20"/>
                    </w:rPr>
                    <w:t>;</w:t>
                  </w:r>
                </w:p>
              </w:tc>
            </w:tr>
          </w:tbl>
          <w:p w14:paraId="5BBBF610" w14:textId="77777777" w:rsidR="00A368CF" w:rsidRPr="00C84B9F" w:rsidRDefault="00A368CF" w:rsidP="00A368CF">
            <w:pPr>
              <w:spacing w:after="0" w:line="240" w:lineRule="auto"/>
              <w:jc w:val="both"/>
              <w:rPr>
                <w:rFonts w:ascii="Garamond" w:hAnsi="Garamond"/>
                <w:vanish/>
                <w:sz w:val="20"/>
                <w:szCs w:val="20"/>
              </w:rPr>
            </w:pPr>
          </w:p>
          <w:tbl>
            <w:tblPr>
              <w:tblW w:w="5000" w:type="pct"/>
              <w:tblCellMar>
                <w:left w:w="0" w:type="dxa"/>
                <w:right w:w="0" w:type="dxa"/>
              </w:tblCellMar>
              <w:tblLook w:val="04A0" w:firstRow="1" w:lastRow="0" w:firstColumn="1" w:lastColumn="0" w:noHBand="0" w:noVBand="1"/>
            </w:tblPr>
            <w:tblGrid>
              <w:gridCol w:w="379"/>
              <w:gridCol w:w="8660"/>
            </w:tblGrid>
            <w:tr w:rsidR="00A368CF" w:rsidRPr="00C84B9F" w14:paraId="19E002EB" w14:textId="77777777">
              <w:tc>
                <w:tcPr>
                  <w:tcW w:w="0" w:type="auto"/>
                  <w:hideMark/>
                </w:tcPr>
                <w:p w14:paraId="54DB9A4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07BA872A" w14:textId="66B1CBCF"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 ndërkombëtare të transportit të mallrave</w:t>
                  </w:r>
                  <w:r w:rsidR="00133B00">
                    <w:rPr>
                      <w:rFonts w:ascii="Garamond" w:hAnsi="Garamond"/>
                      <w:sz w:val="20"/>
                      <w:szCs w:val="20"/>
                    </w:rPr>
                    <w:t>,</w:t>
                  </w:r>
                </w:p>
              </w:tc>
            </w:tr>
          </w:tbl>
          <w:p w14:paraId="41DCAEBD" w14:textId="77777777" w:rsidR="00A368CF" w:rsidRPr="00C84B9F" w:rsidRDefault="00A368CF" w:rsidP="00A368CF">
            <w:pPr>
              <w:spacing w:after="0" w:line="240" w:lineRule="auto"/>
              <w:jc w:val="both"/>
              <w:rPr>
                <w:rFonts w:ascii="Garamond" w:hAnsi="Garamond"/>
                <w:sz w:val="20"/>
                <w:szCs w:val="20"/>
              </w:rPr>
            </w:pPr>
          </w:p>
        </w:tc>
      </w:tr>
      <w:tr w:rsidR="00A368CF" w:rsidRPr="00C84B9F" w14:paraId="398393C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6"/>
              <w:gridCol w:w="2280"/>
            </w:tblGrid>
            <w:tr w:rsidR="00A368CF" w:rsidRPr="00C84B9F" w14:paraId="76593F90" w14:textId="77777777">
              <w:tc>
                <w:tcPr>
                  <w:tcW w:w="0" w:type="auto"/>
                  <w:hideMark/>
                </w:tcPr>
                <w:p w14:paraId="08FBC9D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hideMark/>
                </w:tcPr>
                <w:p w14:paraId="3E7A569B"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Të tjera</w:t>
                  </w:r>
                </w:p>
              </w:tc>
            </w:tr>
          </w:tbl>
          <w:p w14:paraId="58E86D8C" w14:textId="77777777" w:rsidR="00A368CF" w:rsidRPr="00C84B9F" w:rsidRDefault="00A368CF" w:rsidP="00A368CF">
            <w:pPr>
              <w:spacing w:after="0" w:line="240" w:lineRule="auto"/>
              <w:jc w:val="both"/>
              <w:rPr>
                <w:rFonts w:ascii="Garamond" w:hAnsi="Garamond"/>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BF85F9"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Ju lutem specifikoni:</w:t>
            </w:r>
          </w:p>
        </w:tc>
      </w:tr>
    </w:tbl>
    <w:p w14:paraId="07C9D9FF" w14:textId="77777777" w:rsidR="00A368CF" w:rsidRPr="00C84B9F" w:rsidRDefault="00A368CF" w:rsidP="00A368CF">
      <w:pPr>
        <w:spacing w:after="0" w:line="240" w:lineRule="auto"/>
        <w:jc w:val="both"/>
        <w:rPr>
          <w:rFonts w:ascii="Garamond" w:hAnsi="Garamond"/>
          <w:b/>
          <w:bCs/>
        </w:rPr>
      </w:pPr>
    </w:p>
    <w:p w14:paraId="65BCB9CA" w14:textId="77777777" w:rsidR="00A368CF" w:rsidRPr="00C84B9F" w:rsidRDefault="00A368CF" w:rsidP="00A43575">
      <w:pPr>
        <w:spacing w:after="0" w:line="240" w:lineRule="auto"/>
        <w:ind w:firstLine="288"/>
        <w:jc w:val="both"/>
        <w:rPr>
          <w:rFonts w:ascii="Garamond" w:hAnsi="Garamond"/>
          <w:b/>
          <w:bCs/>
        </w:rPr>
      </w:pPr>
      <w:r w:rsidRPr="00C84B9F">
        <w:rPr>
          <w:rFonts w:ascii="Garamond" w:hAnsi="Garamond"/>
          <w:b/>
          <w:bCs/>
        </w:rPr>
        <w:t>2.3. Shpërndarje të suksesshme dhe të refuzuara të itinerareve për shërbime të ndryshme</w:t>
      </w:r>
    </w:p>
    <w:p w14:paraId="14307664" w14:textId="4DE4A741" w:rsidR="00A368CF" w:rsidRPr="00C84B9F" w:rsidRDefault="00A368CF" w:rsidP="00A43575">
      <w:pPr>
        <w:spacing w:after="0" w:line="240" w:lineRule="auto"/>
        <w:ind w:firstLine="288"/>
        <w:jc w:val="both"/>
        <w:rPr>
          <w:rFonts w:ascii="Garamond" w:hAnsi="Garamond"/>
        </w:rPr>
      </w:pPr>
      <w:r w:rsidRPr="00C84B9F">
        <w:rPr>
          <w:rFonts w:ascii="Garamond" w:hAnsi="Garamond"/>
        </w:rPr>
        <w:t>Tabela duhet të plotësohet vetëm për kategoritë e trenave në përdorim. Ju lutemi të jepni informacionin e mëposhtëm</w:t>
      </w:r>
      <w:r w:rsidR="00133B00">
        <w:rPr>
          <w:rFonts w:ascii="Garamond" w:hAnsi="Garamond"/>
        </w:rPr>
        <w:t>,</w:t>
      </w:r>
      <w:r w:rsidRPr="00C84B9F">
        <w:rPr>
          <w:rFonts w:ascii="Garamond" w:hAnsi="Garamond"/>
        </w:rPr>
        <w:t xml:space="preserve"> në lidhje me situatën pas proceseve të planifikimit dhe koordinimit të përcaktuara në nenet 45 dhe 46 të Kodit.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82"/>
        <w:gridCol w:w="1900"/>
        <w:gridCol w:w="1886"/>
        <w:gridCol w:w="1900"/>
        <w:gridCol w:w="1886"/>
      </w:tblGrid>
      <w:tr w:rsidR="00A368CF" w:rsidRPr="00C84B9F" w14:paraId="57CBA07E" w14:textId="77777777" w:rsidTr="0005574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3AA569"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Shërbim</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E860C5"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Itinerare të planifikuara të trenave</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D5452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xml:space="preserve">Itinerare treni </w:t>
            </w:r>
            <w:r w:rsidRPr="00133B00">
              <w:rPr>
                <w:rFonts w:ascii="Garamond" w:hAnsi="Garamond"/>
                <w:b/>
                <w:bCs/>
                <w:i/>
                <w:sz w:val="20"/>
                <w:szCs w:val="20"/>
              </w:rPr>
              <w:t>ad hoc</w:t>
            </w:r>
          </w:p>
        </w:tc>
      </w:tr>
      <w:tr w:rsidR="00A368CF" w:rsidRPr="00C84B9F" w14:paraId="611CBEFF" w14:textId="77777777" w:rsidTr="0005574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D8F730" w14:textId="77777777" w:rsidR="00A368CF" w:rsidRPr="00C84B9F" w:rsidRDefault="00A368CF" w:rsidP="00A368CF">
            <w:pPr>
              <w:spacing w:after="0" w:line="240" w:lineRule="auto"/>
              <w:jc w:val="both"/>
              <w:rPr>
                <w:rFonts w:ascii="Garamond" w:hAnsi="Garamond"/>
                <w:b/>
                <w:bCs/>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8FB81D" w14:textId="77777777" w:rsidR="00A368CF" w:rsidRPr="00C84B9F" w:rsidRDefault="00A368CF" w:rsidP="00A368CF">
            <w:pPr>
              <w:spacing w:after="0" w:line="240" w:lineRule="auto"/>
              <w:rPr>
                <w:rFonts w:ascii="Garamond" w:hAnsi="Garamond"/>
                <w:b/>
                <w:bCs/>
                <w:sz w:val="20"/>
                <w:szCs w:val="20"/>
              </w:rPr>
            </w:pPr>
            <w:r w:rsidRPr="00C84B9F">
              <w:rPr>
                <w:rFonts w:ascii="Garamond" w:hAnsi="Garamond"/>
                <w:b/>
                <w:bCs/>
                <w:sz w:val="20"/>
                <w:szCs w:val="20"/>
              </w:rPr>
              <w:t xml:space="preserve">Shpërndarje të suksesshme të itinerarëve </w:t>
            </w:r>
            <w:r w:rsidRPr="00C84B9F">
              <w:rPr>
                <w:rFonts w:ascii="Garamond" w:hAnsi="Garamond"/>
                <w:b/>
                <w:bCs/>
                <w:i/>
                <w:iCs/>
                <w:sz w:val="20"/>
                <w:szCs w:val="20"/>
              </w:rPr>
              <w:t>(numër)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971BE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xml:space="preserve">Shpërndarjet e itinerarëve të refuzuara </w:t>
            </w:r>
            <w:r w:rsidRPr="00C84B9F">
              <w:rPr>
                <w:rFonts w:ascii="Garamond" w:hAnsi="Garamond"/>
                <w:b/>
                <w:bCs/>
                <w:i/>
                <w:iCs/>
                <w:sz w:val="20"/>
                <w:szCs w:val="20"/>
              </w:rPr>
              <w:t>(numër)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16784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xml:space="preserve">Shpërndarje të suksesshme të itinerarëve </w:t>
            </w:r>
            <w:r w:rsidRPr="00C84B9F">
              <w:rPr>
                <w:rFonts w:ascii="Garamond" w:hAnsi="Garamond"/>
                <w:b/>
                <w:bCs/>
                <w:i/>
                <w:iCs/>
                <w:sz w:val="20"/>
                <w:szCs w:val="20"/>
              </w:rPr>
              <w:t>(numër)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115CAB" w14:textId="77777777" w:rsidR="00A368CF" w:rsidRPr="00C84B9F" w:rsidRDefault="00A368CF" w:rsidP="00A368CF">
            <w:pPr>
              <w:spacing w:after="0" w:line="240" w:lineRule="auto"/>
              <w:rPr>
                <w:rFonts w:ascii="Garamond" w:hAnsi="Garamond"/>
                <w:b/>
                <w:bCs/>
                <w:sz w:val="20"/>
                <w:szCs w:val="20"/>
              </w:rPr>
            </w:pPr>
            <w:r w:rsidRPr="00C84B9F">
              <w:rPr>
                <w:rFonts w:ascii="Garamond" w:hAnsi="Garamond"/>
                <w:b/>
                <w:bCs/>
                <w:sz w:val="20"/>
                <w:szCs w:val="20"/>
              </w:rPr>
              <w:t xml:space="preserve">Shpërndarjet e itinerarëve të refuzuara </w:t>
            </w:r>
            <w:r w:rsidRPr="00C84B9F">
              <w:rPr>
                <w:rFonts w:ascii="Garamond" w:hAnsi="Garamond"/>
                <w:b/>
                <w:bCs/>
                <w:i/>
                <w:iCs/>
                <w:sz w:val="20"/>
                <w:szCs w:val="20"/>
              </w:rPr>
              <w:t>(numër)</w:t>
            </w:r>
          </w:p>
        </w:tc>
      </w:tr>
      <w:tr w:rsidR="00A368CF" w:rsidRPr="00C84B9F" w14:paraId="21250CF4" w14:textId="77777777" w:rsidTr="0005574D">
        <w:tc>
          <w:tcPr>
            <w:tcW w:w="0" w:type="auto"/>
            <w:shd w:val="clear" w:color="auto" w:fill="FFFFFF"/>
            <w:vAlign w:val="center"/>
            <w:hideMark/>
          </w:tcPr>
          <w:p w14:paraId="26D8234A"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4CCEA1E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E24FFF8"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5C7C8EA8"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1799A66"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9CD923C" w14:textId="77777777" w:rsidTr="0005574D">
        <w:tc>
          <w:tcPr>
            <w:tcW w:w="0" w:type="auto"/>
            <w:shd w:val="clear" w:color="auto" w:fill="FFFFFF"/>
            <w:vAlign w:val="center"/>
            <w:hideMark/>
          </w:tcPr>
          <w:p w14:paraId="256EB493"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3122D44"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B5F569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389538A"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656C4ED" w14:textId="77777777" w:rsidR="00A368CF" w:rsidRPr="00C84B9F" w:rsidRDefault="00A368CF" w:rsidP="00A368CF">
            <w:pPr>
              <w:spacing w:after="0" w:line="240" w:lineRule="auto"/>
              <w:jc w:val="both"/>
              <w:rPr>
                <w:rFonts w:ascii="Garamond" w:hAnsi="Garamond"/>
                <w:sz w:val="20"/>
                <w:szCs w:val="20"/>
              </w:rPr>
            </w:pPr>
          </w:p>
        </w:tc>
      </w:tr>
      <w:tr w:rsidR="00A368CF" w:rsidRPr="00C84B9F" w14:paraId="057C494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6FF558"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Shërbimet totale për udhëtarë: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23F9D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35D61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63611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915BD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2241A35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14E9CA" w14:textId="4704AABC" w:rsidR="00A368CF" w:rsidRPr="00C84B9F" w:rsidRDefault="00A368CF" w:rsidP="00A368CF">
            <w:pPr>
              <w:spacing w:after="0" w:line="240" w:lineRule="auto"/>
              <w:rPr>
                <w:rFonts w:ascii="Garamond" w:hAnsi="Garamond"/>
                <w:sz w:val="20"/>
                <w:szCs w:val="20"/>
              </w:rPr>
            </w:pPr>
            <w:r w:rsidRPr="00C84B9F">
              <w:rPr>
                <w:rFonts w:ascii="Garamond" w:hAnsi="Garamond"/>
                <w:sz w:val="20"/>
                <w:szCs w:val="20"/>
              </w:rPr>
              <w:t>Vendase</w:t>
            </w:r>
            <w:r w:rsidR="00133B00">
              <w:rPr>
                <w:rFonts w:ascii="Garamond" w:hAnsi="Garamond"/>
                <w:sz w:val="20"/>
                <w:szCs w:val="20"/>
              </w:rPr>
              <w:t>,</w:t>
            </w:r>
            <w:r w:rsidRPr="00C84B9F">
              <w:rPr>
                <w:rFonts w:ascii="Garamond" w:hAnsi="Garamond"/>
                <w:sz w:val="20"/>
                <w:szCs w:val="20"/>
              </w:rPr>
              <w:t xml:space="preserve"> periferike dhe rajonale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59A38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E448C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C85A4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3D004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751B4A8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248691" w14:textId="77777777" w:rsidR="00A368CF" w:rsidRPr="00C84B9F" w:rsidRDefault="00A368CF" w:rsidP="00A368CF">
            <w:pPr>
              <w:spacing w:after="0" w:line="240" w:lineRule="auto"/>
              <w:rPr>
                <w:rFonts w:ascii="Garamond" w:hAnsi="Garamond"/>
                <w:sz w:val="20"/>
                <w:szCs w:val="20"/>
              </w:rPr>
            </w:pPr>
            <w:r w:rsidRPr="00C84B9F">
              <w:rPr>
                <w:rFonts w:ascii="Garamond" w:hAnsi="Garamond"/>
                <w:sz w:val="20"/>
                <w:szCs w:val="20"/>
              </w:rPr>
              <w:t>Transporti konvencional vendas në distanca të gjata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4B3E7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85A9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A8E46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4FBD3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0C32F88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075C43" w14:textId="77777777" w:rsidR="00A368CF" w:rsidRPr="00C84B9F" w:rsidRDefault="00A368CF" w:rsidP="00A368CF">
            <w:pPr>
              <w:spacing w:after="0" w:line="240" w:lineRule="auto"/>
              <w:rPr>
                <w:rFonts w:ascii="Garamond" w:hAnsi="Garamond"/>
                <w:sz w:val="20"/>
                <w:szCs w:val="20"/>
              </w:rPr>
            </w:pPr>
            <w:r w:rsidRPr="00C84B9F">
              <w:rPr>
                <w:rFonts w:ascii="Garamond" w:hAnsi="Garamond"/>
                <w:sz w:val="20"/>
                <w:szCs w:val="20"/>
              </w:rPr>
              <w:t>Shpejtësi e lartë vendase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6B3EC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4E46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CA805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AB0D8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4399DB34"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74BF31"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Ndërkombëtar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D7691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E8146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63032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7D3CF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7F366BBF" w14:textId="77777777" w:rsidTr="0005574D">
        <w:tc>
          <w:tcPr>
            <w:tcW w:w="0" w:type="auto"/>
            <w:shd w:val="clear" w:color="auto" w:fill="FFFFFF"/>
            <w:vAlign w:val="center"/>
            <w:hideMark/>
          </w:tcPr>
          <w:p w14:paraId="007B2832"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FC1B286"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4EA868A"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4382288"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89174B0"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628D64E" w14:textId="77777777" w:rsidTr="0005574D">
        <w:tc>
          <w:tcPr>
            <w:tcW w:w="0" w:type="auto"/>
            <w:shd w:val="clear" w:color="auto" w:fill="FFFFFF"/>
            <w:vAlign w:val="center"/>
            <w:hideMark/>
          </w:tcPr>
          <w:p w14:paraId="65D084E2"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B86ADBE"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48C40B1E"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3EB6779"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8ED642D"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700CBB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B264DF"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Shërbime totale të transportit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D4A67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03DD5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4ECA2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AD8CD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54DB05D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9389AF"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Transporti vendas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1601E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54A49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BC16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773FE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32F0163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7CC8AC"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Transport ndërkombëtar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2B631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849BA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54480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5B559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47EDDD26" w14:textId="77777777" w:rsidTr="0005574D">
        <w:tc>
          <w:tcPr>
            <w:tcW w:w="0" w:type="auto"/>
            <w:shd w:val="clear" w:color="auto" w:fill="FFFFFF"/>
            <w:vAlign w:val="center"/>
            <w:hideMark/>
          </w:tcPr>
          <w:p w14:paraId="3F902B72"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8DF7F7F"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512ADEC3"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4B0BE72"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B8712ED" w14:textId="77777777" w:rsidR="00A368CF" w:rsidRPr="00C84B9F" w:rsidRDefault="00A368CF" w:rsidP="00A368CF">
            <w:pPr>
              <w:spacing w:after="0" w:line="240" w:lineRule="auto"/>
              <w:jc w:val="both"/>
              <w:rPr>
                <w:rFonts w:ascii="Garamond" w:hAnsi="Garamond"/>
                <w:sz w:val="20"/>
                <w:szCs w:val="20"/>
              </w:rPr>
            </w:pPr>
          </w:p>
        </w:tc>
      </w:tr>
      <w:tr w:rsidR="00A368CF" w:rsidRPr="00C84B9F" w14:paraId="02859872" w14:textId="77777777" w:rsidTr="0005574D">
        <w:tc>
          <w:tcPr>
            <w:tcW w:w="0" w:type="auto"/>
            <w:shd w:val="clear" w:color="auto" w:fill="FFFFFF"/>
            <w:vAlign w:val="center"/>
            <w:hideMark/>
          </w:tcPr>
          <w:p w14:paraId="0B49C67C"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850480F"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AE92617"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4D671480"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68A4BAB"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48ADF7A" w14:textId="77777777" w:rsidTr="0005574D">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hideMark/>
          </w:tcPr>
          <w:p w14:paraId="5A35FF2A"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i/>
                <w:iCs/>
                <w:sz w:val="20"/>
                <w:szCs w:val="20"/>
              </w:rPr>
              <w:t>Nga të cilat:</w:t>
            </w:r>
          </w:p>
        </w:tc>
      </w:tr>
      <w:tr w:rsidR="00A368CF" w:rsidRPr="00C84B9F" w14:paraId="6324B932"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AC2768" w14:textId="77777777" w:rsidR="00A368CF" w:rsidRPr="00C84B9F" w:rsidRDefault="00A368CF" w:rsidP="00A368CF">
            <w:pPr>
              <w:spacing w:after="0" w:line="240" w:lineRule="auto"/>
              <w:rPr>
                <w:rFonts w:ascii="Garamond" w:hAnsi="Garamond"/>
                <w:sz w:val="20"/>
                <w:szCs w:val="20"/>
              </w:rPr>
            </w:pPr>
            <w:r w:rsidRPr="00C84B9F">
              <w:rPr>
                <w:rFonts w:ascii="Garamond" w:hAnsi="Garamond"/>
                <w:sz w:val="20"/>
                <w:szCs w:val="20"/>
              </w:rPr>
              <w:t>Itineraret e ndara nga qendrat e vetme të korridoreve hekurudhore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70A3A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4467C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4E638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4E411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12E18DD5" w14:textId="77777777" w:rsidR="00A368CF" w:rsidRPr="00C84B9F" w:rsidRDefault="00A368CF" w:rsidP="00A368CF">
      <w:pPr>
        <w:spacing w:after="0" w:line="240" w:lineRule="auto"/>
        <w:jc w:val="both"/>
        <w:rPr>
          <w:rFonts w:ascii="Garamond" w:hAnsi="Garamond"/>
          <w:b/>
          <w:bCs/>
        </w:rPr>
      </w:pPr>
    </w:p>
    <w:p w14:paraId="720ACF9C" w14:textId="1BFFC1C2" w:rsidR="00A368CF" w:rsidRPr="00C84B9F" w:rsidRDefault="00133B00" w:rsidP="00133B00">
      <w:pPr>
        <w:spacing w:after="0" w:line="240" w:lineRule="auto"/>
        <w:ind w:firstLine="288"/>
        <w:jc w:val="both"/>
        <w:rPr>
          <w:rFonts w:ascii="Garamond" w:hAnsi="Garamond"/>
          <w:b/>
          <w:bCs/>
        </w:rPr>
      </w:pPr>
      <w:r>
        <w:rPr>
          <w:rFonts w:ascii="Garamond" w:hAnsi="Garamond"/>
          <w:b/>
          <w:bCs/>
        </w:rPr>
        <w:t>2.4</w:t>
      </w:r>
      <w:r w:rsidR="00A368CF" w:rsidRPr="00C84B9F">
        <w:rPr>
          <w:rFonts w:ascii="Garamond" w:hAnsi="Garamond"/>
          <w:b/>
          <w:bCs/>
        </w:rPr>
        <w:t xml:space="preserve"> Komente shtesë (*):</w:t>
      </w:r>
    </w:p>
    <w:p w14:paraId="23CB8C75" w14:textId="77777777" w:rsidR="00A368CF" w:rsidRPr="00C84B9F" w:rsidRDefault="00A368CF" w:rsidP="00133B00">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52D836D9" w14:textId="79FE4FC4" w:rsidR="00A368CF" w:rsidRPr="00C84B9F" w:rsidRDefault="00A368CF" w:rsidP="00133B00">
      <w:pPr>
        <w:spacing w:after="0" w:line="240" w:lineRule="auto"/>
        <w:ind w:firstLine="288"/>
        <w:jc w:val="both"/>
        <w:rPr>
          <w:rFonts w:ascii="Garamond" w:hAnsi="Garamond"/>
        </w:rPr>
      </w:pPr>
      <w:r w:rsidRPr="00C84B9F">
        <w:rPr>
          <w:rFonts w:ascii="Garamond" w:hAnsi="Garamond"/>
        </w:rPr>
        <w:t xml:space="preserve">- Gjatë periudhës kalimtare të përmendur në nenin 4 të </w:t>
      </w:r>
      <w:r w:rsidR="00133B00">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4BBD1493" w14:textId="77777777" w:rsidR="00A368CF" w:rsidRPr="00C84B9F" w:rsidRDefault="00A368CF" w:rsidP="00133B00">
      <w:pPr>
        <w:spacing w:after="0" w:line="240" w:lineRule="auto"/>
        <w:ind w:firstLine="288"/>
        <w:jc w:val="both"/>
        <w:rPr>
          <w:rFonts w:ascii="Garamond" w:hAnsi="Garamond"/>
        </w:rPr>
      </w:pPr>
      <w:r w:rsidRPr="00C84B9F">
        <w:rPr>
          <w:rFonts w:ascii="Garamond" w:hAnsi="Garamond"/>
        </w:rPr>
        <w:t>- Kur është përdorur marrja e mostrave ose vlerësimet për të përpiluar të dhënat, shpjegoni shkurtimisht qasjen e ndjekur.</w:t>
      </w:r>
    </w:p>
    <w:p w14:paraId="2FCB1AE7" w14:textId="3B1EAE2F" w:rsidR="00A368CF" w:rsidRPr="00C84B9F" w:rsidRDefault="00A368CF" w:rsidP="00133B00">
      <w:pPr>
        <w:spacing w:after="0" w:line="240" w:lineRule="auto"/>
        <w:ind w:firstLine="288"/>
        <w:jc w:val="both"/>
        <w:rPr>
          <w:rFonts w:ascii="Garamond" w:hAnsi="Garamond"/>
        </w:rPr>
      </w:pPr>
      <w:r w:rsidRPr="00C84B9F">
        <w:rPr>
          <w:rFonts w:ascii="Garamond" w:hAnsi="Garamond"/>
        </w:rPr>
        <w:t>- Jepni një përshkrim të shkurtër të kritereve të përparësisë</w:t>
      </w:r>
      <w:r w:rsidR="00133B00">
        <w:rPr>
          <w:rFonts w:ascii="Garamond" w:hAnsi="Garamond"/>
        </w:rPr>
        <w:t>,</w:t>
      </w:r>
      <w:r w:rsidRPr="00C84B9F">
        <w:rPr>
          <w:rFonts w:ascii="Garamond" w:hAnsi="Garamond"/>
        </w:rPr>
        <w:t xml:space="preserve"> të përdorura nga administratorët e infrastrukturës për ndarjen e itinerareve</w:t>
      </w:r>
      <w:r w:rsidR="00133B00">
        <w:rPr>
          <w:rFonts w:ascii="Garamond" w:hAnsi="Garamond"/>
        </w:rPr>
        <w:t>,</w:t>
      </w:r>
      <w:r w:rsidRPr="00C84B9F">
        <w:rPr>
          <w:rFonts w:ascii="Garamond" w:hAnsi="Garamond"/>
        </w:rPr>
        <w:t xml:space="preserve"> në lidhje me rrethanat në të cilat zbatohen këto kritere, p.sh. brenda procesit të planifikimit dhe koordinimit dhe në rast të kufizimit ose shqetësimit të përkohshëm të kapacitetit.</w:t>
      </w:r>
    </w:p>
    <w:p w14:paraId="1DD3DF0B" w14:textId="49556E9A" w:rsidR="00A368CF" w:rsidRPr="00C84B9F" w:rsidRDefault="00A368CF" w:rsidP="00133B00">
      <w:pPr>
        <w:spacing w:after="0" w:line="240" w:lineRule="auto"/>
        <w:ind w:firstLine="288"/>
        <w:jc w:val="both"/>
        <w:rPr>
          <w:rFonts w:ascii="Garamond" w:hAnsi="Garamond"/>
        </w:rPr>
      </w:pPr>
      <w:r w:rsidRPr="00C84B9F">
        <w:rPr>
          <w:rFonts w:ascii="Garamond" w:hAnsi="Garamond"/>
        </w:rPr>
        <w:t>- Specifikoni nëse është përdorur tarifa e mungesës së kapacitetit të përcaktua</w:t>
      </w:r>
      <w:r w:rsidR="00133B00">
        <w:rPr>
          <w:rFonts w:ascii="Garamond" w:hAnsi="Garamond"/>
        </w:rPr>
        <w:t>r në nenin 32, pika 4</w:t>
      </w:r>
      <w:r w:rsidRPr="00C84B9F">
        <w:rPr>
          <w:rFonts w:ascii="Garamond" w:hAnsi="Garamond"/>
        </w:rPr>
        <w:t xml:space="preserve"> të Kodit.</w:t>
      </w:r>
    </w:p>
    <w:p w14:paraId="64207BA4" w14:textId="6D80E176" w:rsidR="00A368CF" w:rsidRPr="00C84B9F" w:rsidRDefault="00A368CF" w:rsidP="00133B00">
      <w:pPr>
        <w:spacing w:after="0" w:line="240" w:lineRule="auto"/>
        <w:ind w:firstLine="288"/>
        <w:jc w:val="both"/>
        <w:rPr>
          <w:rFonts w:ascii="Garamond" w:hAnsi="Garamond"/>
        </w:rPr>
      </w:pPr>
      <w:r w:rsidRPr="00C84B9F">
        <w:rPr>
          <w:rFonts w:ascii="Garamond" w:hAnsi="Garamond"/>
        </w:rPr>
        <w:t>-</w:t>
      </w:r>
      <w:r w:rsidR="00133B00">
        <w:rPr>
          <w:rFonts w:ascii="Garamond" w:hAnsi="Garamond"/>
        </w:rPr>
        <w:t xml:space="preserve"> </w:t>
      </w:r>
      <w:r w:rsidRPr="00C84B9F">
        <w:rPr>
          <w:rFonts w:ascii="Garamond" w:hAnsi="Garamond"/>
        </w:rPr>
        <w:t>Specifikoni nëse janë përgatitur dhe zbatuar planet e rritjes së kapaciteteve të përcaktuar në nenin 51 të Kodit.</w:t>
      </w:r>
    </w:p>
    <w:p w14:paraId="4D3429D4" w14:textId="77777777" w:rsidR="00A368CF" w:rsidRPr="00C84B9F" w:rsidRDefault="00A368CF" w:rsidP="00A368CF">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0"/>
          <w:szCs w:val="20"/>
        </w:rPr>
      </w:pPr>
    </w:p>
    <w:p w14:paraId="65358F64" w14:textId="77777777" w:rsidR="00A368CF" w:rsidRPr="00C84B9F" w:rsidRDefault="00A368CF" w:rsidP="00133B00">
      <w:pPr>
        <w:spacing w:after="0" w:line="240" w:lineRule="auto"/>
        <w:ind w:firstLine="288"/>
        <w:jc w:val="both"/>
        <w:rPr>
          <w:rFonts w:ascii="Garamond" w:hAnsi="Garamond"/>
          <w:b/>
          <w:bCs/>
        </w:rPr>
      </w:pPr>
      <w:r w:rsidRPr="00C84B9F">
        <w:rPr>
          <w:rFonts w:ascii="Garamond" w:hAnsi="Garamond"/>
          <w:b/>
          <w:bCs/>
        </w:rPr>
        <w:t>3. Shpenzimet për infrastrukturën</w:t>
      </w:r>
    </w:p>
    <w:p w14:paraId="52CAE650" w14:textId="77777777" w:rsidR="00A368CF" w:rsidRPr="00C84B9F" w:rsidRDefault="00A368CF" w:rsidP="00133B00">
      <w:pPr>
        <w:spacing w:after="0" w:line="240" w:lineRule="auto"/>
        <w:ind w:firstLine="288"/>
        <w:jc w:val="both"/>
        <w:rPr>
          <w:rFonts w:ascii="Garamond" w:hAnsi="Garamond"/>
        </w:rPr>
      </w:pPr>
      <w:r w:rsidRPr="00C84B9F">
        <w:rPr>
          <w:rFonts w:ascii="Garamond" w:hAnsi="Garamond"/>
        </w:rPr>
        <w:t>Tregoni shpenzimet e bëra gjatë periudhës raportuese nga administratorët kryesorë të infrastrukturës hekurudhore dhe nga pronarët e tjerë të stacioneve dhe terminaleve të mallrave. Në tregjet e fragmentuara, fushëveprimi i raportimit mund të kufizohet në shpenzimet e pronarëve të stacioneve kryesore dhe terminaleve të mallrave.(</w:t>
      </w:r>
      <w:r w:rsidRPr="00C84B9F">
        <w:rPr>
          <w:rStyle w:val="EndnoteReference"/>
          <w:rFonts w:ascii="Garamond" w:hAnsi="Garamond"/>
        </w:rPr>
        <w:endnoteReference w:id="5"/>
      </w:r>
      <w:r w:rsidRPr="00C84B9F">
        <w:rPr>
          <w:rFonts w:ascii="Garamond" w:hAnsi="Garamond"/>
        </w:rPr>
        <w:t>) Për stacionet dhe terminalet intermodale, përfshini vetëm pjesën e shpenzimeve që lidhen me transportin hekurudhor.</w:t>
      </w:r>
    </w:p>
    <w:p w14:paraId="4CF275FC" w14:textId="2B5E0582" w:rsidR="00A368CF" w:rsidRPr="00C84B9F" w:rsidRDefault="00133B00" w:rsidP="00A368CF">
      <w:pPr>
        <w:spacing w:after="0" w:line="240" w:lineRule="auto"/>
        <w:jc w:val="both"/>
        <w:rPr>
          <w:rFonts w:ascii="Garamond" w:hAnsi="Garamond"/>
          <w:b/>
          <w:bCs/>
        </w:rPr>
      </w:pPr>
      <w:r>
        <w:rPr>
          <w:rFonts w:ascii="Garamond" w:hAnsi="Garamond"/>
          <w:b/>
          <w:bCs/>
        </w:rPr>
        <w:t>3.1</w:t>
      </w:r>
      <w:r w:rsidR="00A368CF" w:rsidRPr="00C84B9F">
        <w:rPr>
          <w:rFonts w:ascii="Garamond" w:hAnsi="Garamond"/>
          <w:b/>
          <w:bCs/>
        </w:rPr>
        <w:t xml:space="preserve"> Përmbledhje e shpenzimeve për infrastrukturën hekurudhore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02"/>
        <w:gridCol w:w="1738"/>
        <w:gridCol w:w="1738"/>
        <w:gridCol w:w="1738"/>
        <w:gridCol w:w="1738"/>
      </w:tblGrid>
      <w:tr w:rsidR="00A368CF" w:rsidRPr="00C84B9F" w14:paraId="36B3A051" w14:textId="77777777" w:rsidTr="0005574D">
        <w:tc>
          <w:tcPr>
            <w:tcW w:w="0" w:type="auto"/>
            <w:gridSpan w:val="5"/>
            <w:shd w:val="clear" w:color="auto" w:fill="FFFFFF"/>
            <w:vAlign w:val="center"/>
            <w:hideMark/>
          </w:tcPr>
          <w:p w14:paraId="0CA5261B" w14:textId="77777777" w:rsidR="00A368CF" w:rsidRPr="00C84B9F" w:rsidRDefault="00A368CF" w:rsidP="00A368CF">
            <w:pPr>
              <w:spacing w:after="0" w:line="240" w:lineRule="auto"/>
              <w:jc w:val="right"/>
              <w:rPr>
                <w:rFonts w:ascii="Garamond" w:hAnsi="Garamond"/>
                <w:sz w:val="20"/>
                <w:szCs w:val="20"/>
              </w:rPr>
            </w:pPr>
            <w:r w:rsidRPr="00C84B9F">
              <w:rPr>
                <w:rFonts w:ascii="Garamond" w:hAnsi="Garamond"/>
                <w:sz w:val="20"/>
                <w:szCs w:val="20"/>
              </w:rPr>
              <w:t>(mijë euro)</w:t>
            </w:r>
          </w:p>
        </w:tc>
      </w:tr>
      <w:tr w:rsidR="00A368CF" w:rsidRPr="00C84B9F" w14:paraId="17AACB9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1A1A58"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71706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Mirëmbajtje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F29987"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Rinovimet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F8B605"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Përmirësime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6BBFD3"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Infrastrukturë e re</w:t>
            </w:r>
          </w:p>
        </w:tc>
      </w:tr>
      <w:tr w:rsidR="00A368CF" w:rsidRPr="00C84B9F" w14:paraId="511FB6C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51DDDE"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Linjat konvencionale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B937F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A58A1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AED85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E487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235E391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B4DD1E"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Linja të dedikuara me shpejtësi të lartë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93B16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09664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A6866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F86A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0B735E8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C21C6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Stacionet kryesore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C943F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41F1F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ED4FC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1A491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046C874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FD88ED"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Terminalet kryesore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7AE34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6ECB2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746A4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1D770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43A8BCE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8ECE64"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Shpenzimet totale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90A81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8E864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C2238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DA457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3B62E6DE" w14:textId="77777777" w:rsidR="00A368CF" w:rsidRPr="00C84B9F" w:rsidRDefault="00A368CF" w:rsidP="00A368CF">
      <w:pPr>
        <w:spacing w:after="0" w:line="240" w:lineRule="auto"/>
        <w:jc w:val="both"/>
        <w:rPr>
          <w:rFonts w:ascii="Garamond" w:hAnsi="Garamond"/>
          <w:b/>
          <w:bCs/>
          <w:sz w:val="20"/>
          <w:szCs w:val="20"/>
        </w:rPr>
      </w:pPr>
    </w:p>
    <w:p w14:paraId="5C3FB866" w14:textId="71A4C63A" w:rsidR="00A368CF" w:rsidRPr="00C84B9F" w:rsidRDefault="00133B00" w:rsidP="00A368CF">
      <w:pPr>
        <w:spacing w:after="0" w:line="240" w:lineRule="auto"/>
        <w:jc w:val="both"/>
        <w:rPr>
          <w:rFonts w:ascii="Garamond" w:hAnsi="Garamond"/>
          <w:b/>
          <w:bCs/>
        </w:rPr>
      </w:pPr>
      <w:r>
        <w:rPr>
          <w:rFonts w:ascii="Garamond" w:hAnsi="Garamond"/>
          <w:b/>
          <w:bCs/>
        </w:rPr>
        <w:t>3.2</w:t>
      </w:r>
      <w:r w:rsidR="00A368CF" w:rsidRPr="00C84B9F">
        <w:rPr>
          <w:rFonts w:ascii="Garamond" w:hAnsi="Garamond"/>
          <w:b/>
          <w:bCs/>
        </w:rPr>
        <w:t xml:space="preserve"> Burimi i financimit për shpenzimet për komponentë të ndryshëm të infrastrukturës</w:t>
      </w:r>
      <w:r w:rsidR="00A368CF" w:rsidRPr="00C84B9F">
        <w:rPr>
          <w:rFonts w:ascii="Garamond" w:hAnsi="Garamond"/>
        </w:rPr>
        <w:t>(</w:t>
      </w:r>
      <w:r w:rsidR="00A368CF" w:rsidRPr="00C84B9F">
        <w:rPr>
          <w:rStyle w:val="EndnoteReference"/>
          <w:rFonts w:ascii="Garamond" w:hAnsi="Garamond"/>
          <w:b/>
          <w:bCs/>
        </w:rPr>
        <w:endnoteReference w:id="6"/>
      </w:r>
      <w:r w:rsidR="00A368CF" w:rsidRPr="00C84B9F">
        <w:rPr>
          <w:rFonts w:ascii="Garamond" w:hAnsi="Garamond"/>
        </w:rPr>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840"/>
        <w:gridCol w:w="1738"/>
        <w:gridCol w:w="1738"/>
        <w:gridCol w:w="1738"/>
      </w:tblGrid>
      <w:tr w:rsidR="00A368CF" w:rsidRPr="00C84B9F" w14:paraId="662A08A2" w14:textId="77777777" w:rsidTr="0005574D">
        <w:tc>
          <w:tcPr>
            <w:tcW w:w="0" w:type="auto"/>
            <w:gridSpan w:val="4"/>
            <w:shd w:val="clear" w:color="auto" w:fill="FFFFFF"/>
            <w:vAlign w:val="center"/>
            <w:hideMark/>
          </w:tcPr>
          <w:p w14:paraId="13921486" w14:textId="77777777" w:rsidR="00A368CF" w:rsidRPr="00C84B9F" w:rsidRDefault="00A368CF" w:rsidP="00A368CF">
            <w:pPr>
              <w:spacing w:after="0" w:line="240" w:lineRule="auto"/>
              <w:jc w:val="right"/>
              <w:rPr>
                <w:rFonts w:ascii="Garamond" w:hAnsi="Garamond"/>
                <w:sz w:val="20"/>
                <w:szCs w:val="20"/>
              </w:rPr>
            </w:pPr>
            <w:r w:rsidRPr="00C84B9F">
              <w:rPr>
                <w:rFonts w:ascii="Garamond" w:hAnsi="Garamond"/>
                <w:sz w:val="20"/>
                <w:szCs w:val="20"/>
              </w:rPr>
              <w:t>(mijë euro)</w:t>
            </w:r>
          </w:p>
        </w:tc>
      </w:tr>
      <w:tr w:rsidR="00A368CF" w:rsidRPr="00C84B9F" w14:paraId="502D215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9A1247"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BC2F6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Fondet publike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73FF00"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Fondet e BE-së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0A88C1"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Fondet e veta</w:t>
            </w:r>
          </w:p>
        </w:tc>
      </w:tr>
      <w:tr w:rsidR="00A368CF" w:rsidRPr="00C84B9F" w14:paraId="5FF1318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65D109"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Infrastruktura ekzistuese, duke përfshirë stacionet kryesore dhe terminalet e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1147D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FD1F6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A988C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312AA62D" w14:textId="77777777" w:rsidTr="0005574D">
        <w:tc>
          <w:tcPr>
            <w:tcW w:w="0" w:type="auto"/>
            <w:gridSpan w:val="4"/>
            <w:shd w:val="clear" w:color="auto" w:fill="FFFFFF"/>
            <w:vAlign w:val="center"/>
            <w:hideMark/>
          </w:tcPr>
          <w:p w14:paraId="4304FB54"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Infrastrukturë e re</w:t>
            </w:r>
          </w:p>
        </w:tc>
      </w:tr>
      <w:tr w:rsidR="00A368CF" w:rsidRPr="00C84B9F" w14:paraId="560C18BC" w14:textId="77777777" w:rsidTr="0005574D">
        <w:tc>
          <w:tcPr>
            <w:tcW w:w="0" w:type="auto"/>
            <w:shd w:val="clear" w:color="auto" w:fill="FFFFFF"/>
            <w:vAlign w:val="center"/>
            <w:hideMark/>
          </w:tcPr>
          <w:p w14:paraId="4C35CBF6"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46DE7E60"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0A2F2D4"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64A9391" w14:textId="77777777" w:rsidR="00A368CF" w:rsidRPr="00C84B9F" w:rsidRDefault="00A368CF" w:rsidP="00A368CF">
            <w:pPr>
              <w:spacing w:after="0" w:line="240" w:lineRule="auto"/>
              <w:jc w:val="both"/>
              <w:rPr>
                <w:rFonts w:ascii="Garamond" w:hAnsi="Garamond"/>
                <w:sz w:val="20"/>
                <w:szCs w:val="20"/>
              </w:rPr>
            </w:pPr>
          </w:p>
        </w:tc>
      </w:tr>
      <w:tr w:rsidR="00A368CF" w:rsidRPr="00C84B9F" w14:paraId="16B06B7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1DD631"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Linja konvencionale dhe të dedikuara me shpejtësi të lartë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ECCD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F6744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D6DB8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680ED8A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176829"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Stacionet kryesore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039BA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7165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A08B5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64CD3AF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9B7503"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Terminalet kryesore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E4B9D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BA97C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5E180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15387F6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5C990F"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Shpenzimet totale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68A12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FC153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C5A43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337D8F6E" w14:textId="77777777" w:rsidR="00A368CF" w:rsidRPr="00C84B9F" w:rsidRDefault="00A368CF" w:rsidP="00A368CF">
      <w:pPr>
        <w:spacing w:after="0" w:line="240" w:lineRule="auto"/>
        <w:jc w:val="both"/>
        <w:rPr>
          <w:rFonts w:ascii="Garamond" w:hAnsi="Garamond"/>
        </w:rPr>
      </w:pPr>
    </w:p>
    <w:p w14:paraId="72F43B16" w14:textId="5A217A2C" w:rsidR="00A368CF" w:rsidRPr="00C84B9F" w:rsidRDefault="00133B00" w:rsidP="00D23C4E">
      <w:pPr>
        <w:spacing w:after="0" w:line="240" w:lineRule="auto"/>
        <w:ind w:firstLine="288"/>
        <w:jc w:val="both"/>
        <w:rPr>
          <w:rFonts w:ascii="Garamond" w:hAnsi="Garamond"/>
          <w:b/>
          <w:bCs/>
        </w:rPr>
      </w:pPr>
      <w:r>
        <w:rPr>
          <w:rFonts w:ascii="Garamond" w:hAnsi="Garamond"/>
          <w:b/>
          <w:bCs/>
        </w:rPr>
        <w:t xml:space="preserve">3.3 </w:t>
      </w:r>
      <w:r w:rsidR="00A368CF" w:rsidRPr="00C84B9F">
        <w:rPr>
          <w:rFonts w:ascii="Garamond" w:hAnsi="Garamond"/>
          <w:b/>
          <w:bCs/>
        </w:rPr>
        <w:t>Komente shtesë (*):</w:t>
      </w:r>
    </w:p>
    <w:p w14:paraId="1E8BA9D0" w14:textId="77777777" w:rsidR="00A368CF" w:rsidRPr="00C84B9F" w:rsidRDefault="00A368CF" w:rsidP="00D23C4E">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6EFE5CE9" w14:textId="0CA2F9B4" w:rsidR="00A368CF" w:rsidRPr="00C84B9F" w:rsidRDefault="00A368CF" w:rsidP="00D23C4E">
      <w:pPr>
        <w:spacing w:after="0" w:line="240" w:lineRule="auto"/>
        <w:ind w:firstLine="288"/>
        <w:jc w:val="both"/>
        <w:rPr>
          <w:rFonts w:ascii="Garamond" w:hAnsi="Garamond"/>
        </w:rPr>
      </w:pPr>
      <w:r w:rsidRPr="00C84B9F">
        <w:rPr>
          <w:rFonts w:ascii="Garamond" w:hAnsi="Garamond"/>
        </w:rPr>
        <w:t>-</w:t>
      </w:r>
      <w:r w:rsidR="00D23C4E">
        <w:rPr>
          <w:rFonts w:ascii="Garamond" w:hAnsi="Garamond"/>
        </w:rPr>
        <w:t xml:space="preserve"> </w:t>
      </w:r>
      <w:r w:rsidRPr="00C84B9F">
        <w:rPr>
          <w:rFonts w:ascii="Garamond" w:hAnsi="Garamond"/>
        </w:rPr>
        <w:t xml:space="preserve">Gjatë periudhës kalimtare të përmendur në nenin 4 të </w:t>
      </w:r>
      <w:r w:rsidR="00D23C4E">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2F3F5A5F" w14:textId="63521E58" w:rsidR="00A368CF" w:rsidRPr="00C84B9F" w:rsidRDefault="00A368CF" w:rsidP="00D23C4E">
      <w:pPr>
        <w:spacing w:after="0" w:line="240" w:lineRule="auto"/>
        <w:ind w:firstLine="288"/>
        <w:jc w:val="both"/>
        <w:rPr>
          <w:rFonts w:ascii="Garamond" w:hAnsi="Garamond"/>
        </w:rPr>
      </w:pPr>
      <w:r w:rsidRPr="00C84B9F">
        <w:rPr>
          <w:rFonts w:ascii="Garamond" w:hAnsi="Garamond"/>
        </w:rPr>
        <w:t>-</w:t>
      </w:r>
      <w:r w:rsidR="00D23C4E">
        <w:rPr>
          <w:rFonts w:ascii="Garamond" w:hAnsi="Garamond"/>
        </w:rPr>
        <w:t xml:space="preserve"> </w:t>
      </w:r>
      <w:r w:rsidRPr="00C84B9F">
        <w:rPr>
          <w:rFonts w:ascii="Garamond" w:hAnsi="Garamond"/>
        </w:rPr>
        <w:t>Kur është përdorur marrja e mostrave ose vlerësimet për të përpiluar të dhënat, shpjegoni shkurtimisht qasjen e ndjekur.</w:t>
      </w:r>
    </w:p>
    <w:p w14:paraId="2C7AAE94" w14:textId="2E4DADE4" w:rsidR="00A368CF" w:rsidRPr="00C84B9F" w:rsidRDefault="00A368CF" w:rsidP="00D23C4E">
      <w:pPr>
        <w:spacing w:after="0" w:line="240" w:lineRule="auto"/>
        <w:ind w:firstLine="288"/>
        <w:jc w:val="both"/>
        <w:rPr>
          <w:rFonts w:ascii="Garamond" w:hAnsi="Garamond"/>
        </w:rPr>
      </w:pPr>
      <w:r w:rsidRPr="00C84B9F">
        <w:rPr>
          <w:rFonts w:ascii="Garamond" w:hAnsi="Garamond"/>
        </w:rPr>
        <w:t>-</w:t>
      </w:r>
      <w:r w:rsidR="00D23C4E">
        <w:rPr>
          <w:rFonts w:ascii="Garamond" w:hAnsi="Garamond"/>
        </w:rPr>
        <w:t xml:space="preserve"> </w:t>
      </w:r>
      <w:r w:rsidRPr="00C84B9F">
        <w:rPr>
          <w:rFonts w:ascii="Garamond" w:hAnsi="Garamond"/>
        </w:rPr>
        <w:t xml:space="preserve">Bëni referencë në </w:t>
      </w:r>
      <w:r w:rsidR="00D23C4E" w:rsidRPr="00C84B9F">
        <w:rPr>
          <w:rFonts w:ascii="Garamond" w:hAnsi="Garamond"/>
        </w:rPr>
        <w:t xml:space="preserve">Strategjinë Kombëtare </w:t>
      </w:r>
      <w:r w:rsidRPr="00C84B9F">
        <w:rPr>
          <w:rFonts w:ascii="Garamond" w:hAnsi="Garamond"/>
        </w:rPr>
        <w:t xml:space="preserve">të </w:t>
      </w:r>
      <w:r w:rsidR="00D23C4E" w:rsidRPr="00C84B9F">
        <w:rPr>
          <w:rFonts w:ascii="Garamond" w:hAnsi="Garamond"/>
        </w:rPr>
        <w:t xml:space="preserve">Zhvillimit </w:t>
      </w:r>
      <w:r w:rsidRPr="00C84B9F">
        <w:rPr>
          <w:rFonts w:ascii="Garamond" w:hAnsi="Garamond"/>
        </w:rPr>
        <w:t xml:space="preserve">të </w:t>
      </w:r>
      <w:r w:rsidR="00D23C4E" w:rsidRPr="00C84B9F">
        <w:rPr>
          <w:rFonts w:ascii="Garamond" w:hAnsi="Garamond"/>
        </w:rPr>
        <w:t>Infrastrukturës</w:t>
      </w:r>
      <w:r w:rsidR="00D23C4E">
        <w:rPr>
          <w:rFonts w:ascii="Garamond" w:hAnsi="Garamond"/>
        </w:rPr>
        <w:t>,</w:t>
      </w:r>
      <w:r w:rsidR="00D23C4E" w:rsidRPr="00C84B9F">
        <w:rPr>
          <w:rFonts w:ascii="Garamond" w:hAnsi="Garamond"/>
        </w:rPr>
        <w:t xml:space="preserve"> </w:t>
      </w:r>
      <w:r w:rsidRPr="00C84B9F">
        <w:rPr>
          <w:rFonts w:ascii="Garamond" w:hAnsi="Garamond"/>
        </w:rPr>
        <w:t>në përputhje me nenin 10, pikës 2, të Kodit.</w:t>
      </w:r>
    </w:p>
    <w:p w14:paraId="798822DA" w14:textId="77777777" w:rsidR="00A368CF" w:rsidRPr="00C84B9F" w:rsidRDefault="00A368CF" w:rsidP="00A368CF">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rPr>
      </w:pPr>
    </w:p>
    <w:p w14:paraId="76AE0326" w14:textId="77777777" w:rsidR="00A368CF" w:rsidRPr="00C84B9F" w:rsidRDefault="00A368CF" w:rsidP="00A368CF">
      <w:pPr>
        <w:spacing w:after="0" w:line="240" w:lineRule="auto"/>
        <w:jc w:val="both"/>
        <w:rPr>
          <w:rFonts w:ascii="Garamond" w:hAnsi="Garamond"/>
        </w:rPr>
      </w:pPr>
    </w:p>
    <w:p w14:paraId="0CBBAFAF" w14:textId="77777777" w:rsidR="00A368CF" w:rsidRPr="00C84B9F" w:rsidRDefault="00A368CF" w:rsidP="00D23C4E">
      <w:pPr>
        <w:spacing w:after="0" w:line="240" w:lineRule="auto"/>
        <w:ind w:firstLine="288"/>
        <w:jc w:val="both"/>
        <w:rPr>
          <w:rFonts w:ascii="Garamond" w:hAnsi="Garamond"/>
          <w:b/>
          <w:bCs/>
        </w:rPr>
      </w:pPr>
      <w:r w:rsidRPr="00C84B9F">
        <w:rPr>
          <w:rFonts w:ascii="Garamond" w:hAnsi="Garamond"/>
          <w:b/>
          <w:bCs/>
        </w:rPr>
        <w:t>4. Të ardhurat dhe vëllimet e trafikut</w:t>
      </w:r>
    </w:p>
    <w:p w14:paraId="174F8F30" w14:textId="559AC8D9" w:rsidR="00A368CF" w:rsidRPr="00C84B9F" w:rsidRDefault="00D23C4E" w:rsidP="00D23C4E">
      <w:pPr>
        <w:spacing w:after="0" w:line="240" w:lineRule="auto"/>
        <w:ind w:firstLine="288"/>
        <w:jc w:val="both"/>
        <w:rPr>
          <w:rFonts w:ascii="Garamond" w:hAnsi="Garamond"/>
          <w:b/>
          <w:bCs/>
        </w:rPr>
      </w:pPr>
      <w:r>
        <w:rPr>
          <w:rFonts w:ascii="Garamond" w:hAnsi="Garamond"/>
          <w:b/>
          <w:bCs/>
        </w:rPr>
        <w:t>4.1</w:t>
      </w:r>
      <w:r w:rsidR="00A368CF" w:rsidRPr="00C84B9F">
        <w:rPr>
          <w:rFonts w:ascii="Garamond" w:hAnsi="Garamond"/>
          <w:b/>
          <w:bCs/>
        </w:rPr>
        <w:t xml:space="preserve"> Të ardhurat dhe vëllimet e shërbimeve të udhëtarëve dhe mallrave</w:t>
      </w:r>
    </w:p>
    <w:p w14:paraId="6234EA45" w14:textId="77777777" w:rsidR="00A368CF" w:rsidRPr="00C84B9F" w:rsidRDefault="00A368CF" w:rsidP="00D23C4E">
      <w:pPr>
        <w:spacing w:after="0" w:line="240" w:lineRule="auto"/>
        <w:ind w:firstLine="288"/>
        <w:jc w:val="both"/>
        <w:rPr>
          <w:rFonts w:ascii="Garamond" w:hAnsi="Garamond"/>
        </w:rPr>
      </w:pPr>
      <w:r w:rsidRPr="00C84B9F">
        <w:rPr>
          <w:rFonts w:ascii="Garamond" w:hAnsi="Garamond"/>
        </w:rPr>
        <w:t>Për të siguruar që vëllimi i shërbimeve dhe të ardhurat e paraqitura përputhen, në këtë tabelë duhet të jepen vetëm të ardhurat e gjeneruara nga trafiku hekurudhor në territorin shqiptar. Mund të përdoren vlerësimet statistikore, nëse është e nevojshme. Nëse statistikat zyrtare mbi vëllimet e trafikut nuk janë ende të disponueshme, mund të jepen vlera paraprake dhe më pas të rregullohen në një datë të mëvonshme.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316"/>
        <w:gridCol w:w="1738"/>
      </w:tblGrid>
      <w:tr w:rsidR="00A368CF" w:rsidRPr="00C84B9F" w14:paraId="27B32CD1" w14:textId="77777777" w:rsidTr="0005574D">
        <w:tc>
          <w:tcPr>
            <w:tcW w:w="0" w:type="auto"/>
            <w:gridSpan w:val="2"/>
            <w:shd w:val="clear" w:color="auto" w:fill="FFFFFF"/>
            <w:vAlign w:val="center"/>
            <w:hideMark/>
          </w:tcPr>
          <w:p w14:paraId="230C3DFF"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Shërbimet për udhëtarët:</w:t>
            </w:r>
          </w:p>
        </w:tc>
      </w:tr>
      <w:tr w:rsidR="00A368CF" w:rsidRPr="00C84B9F" w14:paraId="0BC1B8B8" w14:textId="77777777" w:rsidTr="0005574D">
        <w:tc>
          <w:tcPr>
            <w:tcW w:w="0" w:type="auto"/>
            <w:shd w:val="clear" w:color="auto" w:fill="FFFFFF"/>
            <w:vAlign w:val="center"/>
            <w:hideMark/>
          </w:tcPr>
          <w:p w14:paraId="1FCB04DA"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4A85D824"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EB5EB0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A229A4" w14:textId="77777777" w:rsidR="00D23C4E"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Të ardhurat totale të ndërmarrjeve hekurudhore nga shërbimet e transportit </w:t>
            </w:r>
          </w:p>
          <w:p w14:paraId="21D823F1" w14:textId="00996AC8" w:rsidR="00A368CF" w:rsidRPr="00C84B9F" w:rsidRDefault="00A368CF" w:rsidP="00A368CF">
            <w:pPr>
              <w:spacing w:after="0" w:line="240" w:lineRule="auto"/>
              <w:jc w:val="both"/>
              <w:rPr>
                <w:rFonts w:ascii="Garamond" w:hAnsi="Garamond"/>
                <w:sz w:val="20"/>
                <w:szCs w:val="20"/>
              </w:rPr>
            </w:pPr>
            <w:r w:rsidRPr="00C84B9F">
              <w:rPr>
                <w:rFonts w:ascii="Garamond" w:hAnsi="Garamond"/>
                <w:b/>
                <w:bCs/>
                <w:i/>
                <w:iCs/>
                <w:sz w:val="20"/>
                <w:szCs w:val="20"/>
              </w:rPr>
              <w:t>(mijëra euro)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797C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0C68B8C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076269" w14:textId="287DCA40"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Vëllimi total i shërbimeve </w:t>
            </w:r>
            <w:r w:rsidRPr="00C84B9F">
              <w:rPr>
                <w:rFonts w:ascii="Garamond" w:hAnsi="Garamond"/>
                <w:b/>
                <w:bCs/>
                <w:i/>
                <w:iCs/>
                <w:sz w:val="20"/>
                <w:szCs w:val="20"/>
              </w:rPr>
              <w:t>(mijë tren</w:t>
            </w:r>
            <w:r w:rsidR="00D23C4E">
              <w:rPr>
                <w:rFonts w:ascii="Garamond" w:hAnsi="Garamond"/>
                <w:b/>
                <w:bCs/>
                <w:i/>
                <w:iCs/>
                <w:sz w:val="20"/>
                <w:szCs w:val="20"/>
              </w:rPr>
              <w:t>–</w:t>
            </w:r>
            <w:r w:rsidRPr="00C84B9F">
              <w:rPr>
                <w:rFonts w:ascii="Garamond" w:hAnsi="Garamond"/>
                <w:b/>
                <w:bCs/>
                <w:i/>
                <w:iCs/>
                <w:sz w:val="20"/>
                <w:szCs w:val="20"/>
              </w:rPr>
              <w:t xml:space="preserve">km)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57266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32E53034" w14:textId="77777777" w:rsidTr="0005574D">
        <w:tc>
          <w:tcPr>
            <w:tcW w:w="0" w:type="auto"/>
            <w:shd w:val="clear" w:color="auto" w:fill="FFFFFF"/>
            <w:vAlign w:val="center"/>
            <w:hideMark/>
          </w:tcPr>
          <w:p w14:paraId="288553BB"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DE9F192" w14:textId="77777777" w:rsidR="00A368CF" w:rsidRPr="00C84B9F" w:rsidRDefault="00A368CF" w:rsidP="00A368CF">
            <w:pPr>
              <w:spacing w:after="0" w:line="240" w:lineRule="auto"/>
              <w:jc w:val="both"/>
              <w:rPr>
                <w:rFonts w:ascii="Garamond" w:hAnsi="Garamond"/>
                <w:sz w:val="20"/>
                <w:szCs w:val="20"/>
              </w:rPr>
            </w:pPr>
          </w:p>
        </w:tc>
      </w:tr>
      <w:tr w:rsidR="00A368CF" w:rsidRPr="00C84B9F" w14:paraId="2D0F6AEC" w14:textId="77777777" w:rsidTr="0005574D">
        <w:tc>
          <w:tcPr>
            <w:tcW w:w="0" w:type="auto"/>
            <w:shd w:val="clear" w:color="auto" w:fill="FFFFFF"/>
            <w:vAlign w:val="center"/>
            <w:hideMark/>
          </w:tcPr>
          <w:p w14:paraId="1D76FD48"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8DF6415" w14:textId="77777777" w:rsidR="00A368CF" w:rsidRPr="00C84B9F" w:rsidRDefault="00A368CF" w:rsidP="00A368CF">
            <w:pPr>
              <w:spacing w:after="0" w:line="240" w:lineRule="auto"/>
              <w:jc w:val="both"/>
              <w:rPr>
                <w:rFonts w:ascii="Garamond" w:hAnsi="Garamond"/>
                <w:sz w:val="20"/>
                <w:szCs w:val="20"/>
              </w:rPr>
            </w:pPr>
          </w:p>
        </w:tc>
      </w:tr>
      <w:tr w:rsidR="00A368CF" w:rsidRPr="00C84B9F" w14:paraId="24E5AC6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85ABC9" w14:textId="2A24541F"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Vëllimi total i shërbimeve </w:t>
            </w:r>
            <w:r w:rsidRPr="00C84B9F">
              <w:rPr>
                <w:rFonts w:ascii="Garamond" w:hAnsi="Garamond"/>
                <w:b/>
                <w:bCs/>
                <w:i/>
                <w:iCs/>
                <w:sz w:val="20"/>
                <w:szCs w:val="20"/>
              </w:rPr>
              <w:t>(milion pasagjerë</w:t>
            </w:r>
            <w:r w:rsidR="00D23C4E">
              <w:rPr>
                <w:rFonts w:ascii="Garamond" w:hAnsi="Garamond"/>
                <w:b/>
                <w:bCs/>
                <w:i/>
                <w:iCs/>
                <w:sz w:val="20"/>
                <w:szCs w:val="20"/>
              </w:rPr>
              <w:t>–</w:t>
            </w:r>
            <w:r w:rsidRPr="00C84B9F">
              <w:rPr>
                <w:rFonts w:ascii="Garamond" w:hAnsi="Garamond"/>
                <w:b/>
                <w:bCs/>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1C25D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6E21093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140E3D" w14:textId="6EA78ACF"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të brendshme </w:t>
            </w:r>
            <w:r w:rsidRPr="00C84B9F">
              <w:rPr>
                <w:rFonts w:ascii="Garamond" w:hAnsi="Garamond"/>
                <w:i/>
                <w:iCs/>
                <w:sz w:val="20"/>
                <w:szCs w:val="20"/>
              </w:rPr>
              <w:t>(milion pasagjerë</w:t>
            </w:r>
            <w:r w:rsidR="00D23C4E"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7308B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507A59B8"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6ACB63" w14:textId="195D8155"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ndërkombëtare </w:t>
            </w:r>
            <w:r w:rsidRPr="00C84B9F">
              <w:rPr>
                <w:rFonts w:ascii="Garamond" w:hAnsi="Garamond"/>
                <w:i/>
                <w:iCs/>
                <w:sz w:val="20"/>
                <w:szCs w:val="20"/>
              </w:rPr>
              <w:t>(milion pasagjerë</w:t>
            </w:r>
            <w:r w:rsidR="00D23C4E"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09512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538F80C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D0D5EB" w14:textId="0B2E6D34"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të tranzitit (*) </w:t>
            </w:r>
            <w:r w:rsidRPr="00C84B9F">
              <w:rPr>
                <w:rFonts w:ascii="Garamond" w:hAnsi="Garamond"/>
                <w:i/>
                <w:iCs/>
                <w:sz w:val="20"/>
                <w:szCs w:val="20"/>
              </w:rPr>
              <w:t>(milion pasagjerë</w:t>
            </w:r>
            <w:r w:rsidR="00D23C4E"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AB455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3D6AC969" w14:textId="77777777" w:rsidTr="0005574D">
        <w:tc>
          <w:tcPr>
            <w:tcW w:w="0" w:type="auto"/>
            <w:gridSpan w:val="2"/>
            <w:shd w:val="clear" w:color="auto" w:fill="FFFFFF"/>
            <w:vAlign w:val="center"/>
            <w:hideMark/>
          </w:tcPr>
          <w:p w14:paraId="434B5E3B"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Të ardhurat nga dhe vëllimet e PSO-së dhe shërbimeve tregtare</w:t>
            </w:r>
          </w:p>
        </w:tc>
      </w:tr>
      <w:tr w:rsidR="00A368CF" w:rsidRPr="00C84B9F" w14:paraId="55FE2A74" w14:textId="77777777" w:rsidTr="0005574D">
        <w:tc>
          <w:tcPr>
            <w:tcW w:w="0" w:type="auto"/>
            <w:shd w:val="clear" w:color="auto" w:fill="FFFFFF"/>
            <w:vAlign w:val="center"/>
            <w:hideMark/>
          </w:tcPr>
          <w:p w14:paraId="44BDA207"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39FDBB10"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50A4F1D" w14:textId="77777777" w:rsidTr="0005574D">
        <w:tc>
          <w:tcPr>
            <w:tcW w:w="0" w:type="auto"/>
            <w:gridSpan w:val="2"/>
            <w:shd w:val="clear" w:color="auto" w:fill="FFFFFF"/>
            <w:vAlign w:val="center"/>
            <w:hideMark/>
          </w:tcPr>
          <w:p w14:paraId="12AF9596"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i/>
                <w:iCs/>
                <w:sz w:val="20"/>
                <w:szCs w:val="20"/>
              </w:rPr>
              <w:t>Shërbimet PSO:</w:t>
            </w:r>
          </w:p>
        </w:tc>
      </w:tr>
      <w:tr w:rsidR="00A368CF" w:rsidRPr="00C84B9F" w14:paraId="6A1326D9" w14:textId="77777777" w:rsidTr="0005574D">
        <w:tc>
          <w:tcPr>
            <w:tcW w:w="0" w:type="auto"/>
            <w:shd w:val="clear" w:color="auto" w:fill="FFFFFF"/>
            <w:vAlign w:val="center"/>
            <w:hideMark/>
          </w:tcPr>
          <w:p w14:paraId="278A1182"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76CE795F"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38C92B4"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C63E0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Të ardhurat nga tarifat </w:t>
            </w:r>
            <w:r w:rsidRPr="00C84B9F">
              <w:rPr>
                <w:rFonts w:ascii="Garamond" w:hAnsi="Garamond"/>
                <w:i/>
                <w:iCs/>
                <w:sz w:val="20"/>
                <w:szCs w:val="20"/>
              </w:rPr>
              <w:t>(mijëra euro)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47762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17182CC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E4E9D1"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Kompensimi i PSO-së </w:t>
            </w:r>
            <w:r w:rsidRPr="00C84B9F">
              <w:rPr>
                <w:rFonts w:ascii="Garamond" w:hAnsi="Garamond"/>
                <w:i/>
                <w:iCs/>
                <w:sz w:val="20"/>
                <w:szCs w:val="20"/>
              </w:rPr>
              <w:t>(mijë euro) </w:t>
            </w:r>
            <w:r w:rsidRPr="00C84B9F">
              <w:rPr>
                <w:rFonts w:ascii="Garamond" w:hAnsi="Garamond"/>
                <w:sz w:val="20"/>
                <w:szCs w:val="20"/>
              </w:rPr>
              <w:t xml:space="preserve"> (</w:t>
            </w:r>
            <w:r w:rsidRPr="00C84B9F">
              <w:rPr>
                <w:rStyle w:val="EndnoteReference"/>
                <w:rFonts w:ascii="Garamond" w:hAnsi="Garamond"/>
                <w:sz w:val="20"/>
                <w:szCs w:val="20"/>
              </w:rPr>
              <w:endnoteReference w:id="7"/>
            </w:r>
            <w:r w:rsidRPr="00C84B9F">
              <w:rPr>
                <w:rFonts w:ascii="Garamond" w:hAnsi="Garamond"/>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EADC7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33D7287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7A9195" w14:textId="02C245DF"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w:t>
            </w:r>
            <w:r w:rsidRPr="00C84B9F">
              <w:rPr>
                <w:rFonts w:ascii="Garamond" w:hAnsi="Garamond"/>
                <w:i/>
                <w:iCs/>
                <w:sz w:val="20"/>
                <w:szCs w:val="20"/>
              </w:rPr>
              <w:t>(milion pasagjerë</w:t>
            </w:r>
            <w:r w:rsidR="00A43575">
              <w:rPr>
                <w:rFonts w:ascii="Garamond" w:hAnsi="Garamond"/>
                <w:sz w:val="14"/>
                <w:szCs w:val="20"/>
              </w:rPr>
              <w:t>–</w:t>
            </w:r>
            <w:r w:rsidRPr="00C84B9F">
              <w:rPr>
                <w:rFonts w:ascii="Garamond" w:hAnsi="Garamond"/>
                <w:i/>
                <w:iCs/>
                <w:sz w:val="20"/>
                <w:szCs w:val="20"/>
              </w:rPr>
              <w:t>km)</w:t>
            </w:r>
            <w:r w:rsidRPr="00C84B9F">
              <w:rPr>
                <w:rFonts w:ascii="Garamond" w:hAnsi="Garamond"/>
                <w:sz w:val="20"/>
                <w:szCs w:val="20"/>
              </w:rPr>
              <w:t xml:space="preserve"> (</w:t>
            </w:r>
            <w:r w:rsidRPr="00C84B9F">
              <w:rPr>
                <w:rStyle w:val="EndnoteReference"/>
                <w:rFonts w:ascii="Garamond" w:hAnsi="Garamond"/>
                <w:sz w:val="20"/>
                <w:szCs w:val="20"/>
              </w:rPr>
              <w:endnoteReference w:id="8"/>
            </w:r>
            <w:r w:rsidRPr="00C84B9F">
              <w:rPr>
                <w:rFonts w:ascii="Garamond" w:hAnsi="Garamond"/>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2FB8F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7D400662" w14:textId="77777777" w:rsidTr="0005574D">
        <w:tc>
          <w:tcPr>
            <w:tcW w:w="0" w:type="auto"/>
            <w:gridSpan w:val="2"/>
            <w:shd w:val="clear" w:color="auto" w:fill="FFFFFF"/>
            <w:vAlign w:val="center"/>
            <w:hideMark/>
          </w:tcPr>
          <w:p w14:paraId="6038C73B"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i/>
                <w:iCs/>
                <w:sz w:val="20"/>
                <w:szCs w:val="20"/>
              </w:rPr>
              <w:t>Shërbime komerciale:</w:t>
            </w:r>
          </w:p>
        </w:tc>
      </w:tr>
      <w:tr w:rsidR="00A368CF" w:rsidRPr="00C84B9F" w14:paraId="38770436" w14:textId="77777777" w:rsidTr="0005574D">
        <w:tc>
          <w:tcPr>
            <w:tcW w:w="0" w:type="auto"/>
            <w:shd w:val="clear" w:color="auto" w:fill="FFFFFF"/>
            <w:vAlign w:val="center"/>
            <w:hideMark/>
          </w:tcPr>
          <w:p w14:paraId="1C41E9A5"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27AD2527" w14:textId="77777777" w:rsidR="00A368CF" w:rsidRPr="00C84B9F" w:rsidRDefault="00A368CF" w:rsidP="00A368CF">
            <w:pPr>
              <w:spacing w:after="0" w:line="240" w:lineRule="auto"/>
              <w:jc w:val="both"/>
              <w:rPr>
                <w:rFonts w:ascii="Garamond" w:hAnsi="Garamond"/>
                <w:sz w:val="20"/>
                <w:szCs w:val="20"/>
              </w:rPr>
            </w:pPr>
          </w:p>
        </w:tc>
      </w:tr>
      <w:tr w:rsidR="00A368CF" w:rsidRPr="00C84B9F" w14:paraId="2AFBB74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E96A8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Të ardhurat nga tarifat </w:t>
            </w:r>
            <w:r w:rsidRPr="00C84B9F">
              <w:rPr>
                <w:rFonts w:ascii="Garamond" w:hAnsi="Garamond"/>
                <w:i/>
                <w:iCs/>
                <w:sz w:val="20"/>
                <w:szCs w:val="20"/>
              </w:rPr>
              <w:t>(mijëra euro)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A9826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29A093F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B3ECAD" w14:textId="5D5860E1"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w:t>
            </w:r>
            <w:r w:rsidRPr="00C84B9F">
              <w:rPr>
                <w:rFonts w:ascii="Garamond" w:hAnsi="Garamond"/>
                <w:i/>
                <w:iCs/>
                <w:sz w:val="20"/>
                <w:szCs w:val="20"/>
              </w:rPr>
              <w:t>(milion pasagjerë</w:t>
            </w:r>
            <w:r w:rsidR="00D23C4E"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8B6B4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430E89C6" w14:textId="77777777" w:rsidTr="0005574D">
        <w:tc>
          <w:tcPr>
            <w:tcW w:w="0" w:type="auto"/>
            <w:gridSpan w:val="2"/>
            <w:shd w:val="clear" w:color="auto" w:fill="FFFFFF"/>
            <w:vAlign w:val="center"/>
            <w:hideMark/>
          </w:tcPr>
          <w:p w14:paraId="10590B2D"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Shërbimet e transportit të mallrave:</w:t>
            </w:r>
          </w:p>
        </w:tc>
      </w:tr>
      <w:tr w:rsidR="00A368CF" w:rsidRPr="00C84B9F" w14:paraId="19C79B3F" w14:textId="77777777" w:rsidTr="0005574D">
        <w:tc>
          <w:tcPr>
            <w:tcW w:w="0" w:type="auto"/>
            <w:shd w:val="clear" w:color="auto" w:fill="FFFFFF"/>
            <w:vAlign w:val="center"/>
            <w:hideMark/>
          </w:tcPr>
          <w:p w14:paraId="1FC85543"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637BA721" w14:textId="77777777" w:rsidR="00A368CF" w:rsidRPr="00C84B9F" w:rsidRDefault="00A368CF" w:rsidP="00A368CF">
            <w:pPr>
              <w:spacing w:after="0" w:line="240" w:lineRule="auto"/>
              <w:jc w:val="both"/>
              <w:rPr>
                <w:rFonts w:ascii="Garamond" w:hAnsi="Garamond"/>
                <w:sz w:val="20"/>
                <w:szCs w:val="20"/>
              </w:rPr>
            </w:pPr>
          </w:p>
        </w:tc>
      </w:tr>
      <w:tr w:rsidR="00A368CF" w:rsidRPr="00C84B9F" w14:paraId="4F84704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9B75D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Të ardhurat totale të ndërmarrjeve hekurudhore nga shërbimet e transportit </w:t>
            </w:r>
            <w:r w:rsidRPr="00C84B9F">
              <w:rPr>
                <w:rFonts w:ascii="Garamond" w:hAnsi="Garamond"/>
                <w:b/>
                <w:bCs/>
                <w:i/>
                <w:iCs/>
                <w:sz w:val="20"/>
                <w:szCs w:val="20"/>
              </w:rPr>
              <w:t>(mijëra euro)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04643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72EF81C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D47B42" w14:textId="2E176894"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Vëllimi total i shërbimeve </w:t>
            </w:r>
            <w:r w:rsidRPr="00C84B9F">
              <w:rPr>
                <w:rFonts w:ascii="Garamond" w:hAnsi="Garamond"/>
                <w:b/>
                <w:bCs/>
                <w:i/>
                <w:iCs/>
                <w:sz w:val="20"/>
                <w:szCs w:val="20"/>
              </w:rPr>
              <w:t>(mijë tren</w:t>
            </w:r>
            <w:r w:rsidR="001A6D1B" w:rsidRPr="001A6D1B">
              <w:rPr>
                <w:rFonts w:ascii="Garamond" w:hAnsi="Garamond"/>
                <w:b/>
                <w:bCs/>
                <w:i/>
                <w:iCs/>
                <w:sz w:val="20"/>
                <w:szCs w:val="20"/>
              </w:rPr>
              <w:t>–</w:t>
            </w:r>
            <w:r w:rsidRPr="00C84B9F">
              <w:rPr>
                <w:rFonts w:ascii="Garamond" w:hAnsi="Garamond"/>
                <w:b/>
                <w:bCs/>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896B8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453FEF0E" w14:textId="77777777" w:rsidTr="0005574D">
        <w:tc>
          <w:tcPr>
            <w:tcW w:w="0" w:type="auto"/>
            <w:shd w:val="clear" w:color="auto" w:fill="FFFFFF"/>
            <w:vAlign w:val="center"/>
            <w:hideMark/>
          </w:tcPr>
          <w:p w14:paraId="695341D4"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A11503C"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3401DDB" w14:textId="77777777" w:rsidTr="0005574D">
        <w:tc>
          <w:tcPr>
            <w:tcW w:w="0" w:type="auto"/>
            <w:shd w:val="clear" w:color="auto" w:fill="FFFFFF"/>
            <w:vAlign w:val="center"/>
            <w:hideMark/>
          </w:tcPr>
          <w:p w14:paraId="40C2BD1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9DCB609" w14:textId="77777777" w:rsidR="00A368CF" w:rsidRPr="00C84B9F" w:rsidRDefault="00A368CF" w:rsidP="00A368CF">
            <w:pPr>
              <w:spacing w:after="0" w:line="240" w:lineRule="auto"/>
              <w:jc w:val="both"/>
              <w:rPr>
                <w:rFonts w:ascii="Garamond" w:hAnsi="Garamond"/>
                <w:sz w:val="20"/>
                <w:szCs w:val="20"/>
              </w:rPr>
            </w:pPr>
          </w:p>
        </w:tc>
      </w:tr>
      <w:tr w:rsidR="00A368CF" w:rsidRPr="00C84B9F" w14:paraId="3000264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C6494D" w14:textId="370DE1A4" w:rsidR="00A368CF" w:rsidRPr="00C84B9F" w:rsidRDefault="00A368CF" w:rsidP="00A368CF">
            <w:pPr>
              <w:spacing w:after="0" w:line="240" w:lineRule="auto"/>
              <w:jc w:val="both"/>
              <w:rPr>
                <w:rFonts w:ascii="Garamond" w:hAnsi="Garamond"/>
                <w:sz w:val="20"/>
                <w:szCs w:val="20"/>
              </w:rPr>
            </w:pPr>
            <w:r w:rsidRPr="00C84B9F">
              <w:rPr>
                <w:rFonts w:ascii="Garamond" w:hAnsi="Garamond"/>
                <w:b/>
                <w:bCs/>
                <w:sz w:val="20"/>
                <w:szCs w:val="20"/>
              </w:rPr>
              <w:t>Vëllimi total i shërbimeve </w:t>
            </w:r>
            <w:r w:rsidRPr="00C84B9F">
              <w:rPr>
                <w:rFonts w:ascii="Garamond" w:hAnsi="Garamond"/>
                <w:b/>
                <w:bCs/>
                <w:i/>
                <w:iCs/>
                <w:sz w:val="20"/>
                <w:szCs w:val="20"/>
              </w:rPr>
              <w:t>(milion ton</w:t>
            </w:r>
            <w:r w:rsidR="001A6D1B" w:rsidRPr="001A6D1B">
              <w:rPr>
                <w:rFonts w:ascii="Garamond" w:hAnsi="Garamond"/>
                <w:b/>
                <w:bCs/>
                <w:i/>
                <w:iCs/>
                <w:sz w:val="20"/>
                <w:szCs w:val="20"/>
              </w:rPr>
              <w:t>–</w:t>
            </w:r>
            <w:r w:rsidRPr="00C84B9F">
              <w:rPr>
                <w:rFonts w:ascii="Garamond" w:hAnsi="Garamond"/>
                <w:b/>
                <w:bCs/>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F6FAC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57AA494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C90DD2" w14:textId="5C9E6B49"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vendase </w:t>
            </w:r>
            <w:r w:rsidRPr="00C84B9F">
              <w:rPr>
                <w:rFonts w:ascii="Garamond" w:hAnsi="Garamond"/>
                <w:i/>
                <w:iCs/>
                <w:sz w:val="20"/>
                <w:szCs w:val="20"/>
              </w:rPr>
              <w:t>(milion ton</w:t>
            </w:r>
            <w:r w:rsidR="001A6D1B"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23E23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73D0542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C9CE7C" w14:textId="53B802CE"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ndërkombëtare </w:t>
            </w:r>
            <w:r w:rsidRPr="00C84B9F">
              <w:rPr>
                <w:rFonts w:ascii="Garamond" w:hAnsi="Garamond"/>
                <w:i/>
                <w:iCs/>
                <w:sz w:val="20"/>
                <w:szCs w:val="20"/>
              </w:rPr>
              <w:t>(milion ton</w:t>
            </w:r>
            <w:r w:rsidR="001A6D1B"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032C8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r w:rsidR="00A368CF" w:rsidRPr="00C84B9F" w14:paraId="28AEBFD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39CBB7" w14:textId="7E74F092"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Vëllimi i shërbimeve të tranzitit (*) </w:t>
            </w:r>
            <w:r w:rsidRPr="00C84B9F">
              <w:rPr>
                <w:rFonts w:ascii="Garamond" w:hAnsi="Garamond"/>
                <w:i/>
                <w:iCs/>
                <w:sz w:val="20"/>
                <w:szCs w:val="20"/>
              </w:rPr>
              <w:t>(milion ton</w:t>
            </w:r>
            <w:r w:rsidR="001A6D1B" w:rsidRPr="00D23C4E">
              <w:rPr>
                <w:rFonts w:ascii="Garamond" w:hAnsi="Garamond"/>
                <w:bCs/>
                <w:i/>
                <w:iCs/>
                <w:sz w:val="20"/>
                <w:szCs w:val="20"/>
              </w:rPr>
              <w:t>–</w:t>
            </w:r>
            <w:r w:rsidRPr="00C84B9F">
              <w:rPr>
                <w:rFonts w:ascii="Garamond" w:hAnsi="Garamond"/>
                <w:i/>
                <w:iCs/>
                <w:sz w:val="20"/>
                <w:szCs w:val="20"/>
              </w:rPr>
              <w:t>km)</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48FA1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r>
    </w:tbl>
    <w:p w14:paraId="530338A8" w14:textId="77777777" w:rsidR="00A368CF" w:rsidRPr="00C84B9F" w:rsidRDefault="00A368CF" w:rsidP="00A368CF">
      <w:pPr>
        <w:spacing w:after="0" w:line="240" w:lineRule="auto"/>
        <w:jc w:val="both"/>
        <w:rPr>
          <w:rFonts w:ascii="Garamond" w:hAnsi="Garamond"/>
        </w:rPr>
      </w:pPr>
    </w:p>
    <w:p w14:paraId="3DA167CA" w14:textId="092415D8" w:rsidR="00A368CF" w:rsidRPr="00C84B9F" w:rsidRDefault="001A6D1B" w:rsidP="00A43575">
      <w:pPr>
        <w:spacing w:after="0" w:line="240" w:lineRule="auto"/>
        <w:ind w:firstLine="288"/>
        <w:jc w:val="both"/>
        <w:rPr>
          <w:rFonts w:ascii="Garamond" w:hAnsi="Garamond"/>
          <w:b/>
          <w:bCs/>
        </w:rPr>
      </w:pPr>
      <w:r>
        <w:rPr>
          <w:rFonts w:ascii="Garamond" w:hAnsi="Garamond"/>
          <w:b/>
          <w:bCs/>
        </w:rPr>
        <w:t>4.2</w:t>
      </w:r>
      <w:r w:rsidR="00A368CF" w:rsidRPr="00C84B9F">
        <w:rPr>
          <w:rFonts w:ascii="Garamond" w:hAnsi="Garamond"/>
          <w:b/>
          <w:bCs/>
        </w:rPr>
        <w:t xml:space="preserve"> Komente shtesë (*):</w:t>
      </w:r>
    </w:p>
    <w:p w14:paraId="7417734A"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42AEE5F4" w14:textId="7A29660C"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Gjatë periudhës kalimtare të përmendur në nenin 4 të </w:t>
      </w:r>
      <w:r w:rsidR="001A6D1B">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4AB89616" w14:textId="213CC62F"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Tregoni nëse vlerat e dhëna për të ardhurat e gjeneruara nga trafiku hekurudhor në territorin kombëtar janë shifra të raportuara apo vlerësime. Kur janë përdorur mostra ose vlerësime, shpjegoni shkurtimisht qasjen e ndjekur.</w:t>
      </w:r>
    </w:p>
    <w:p w14:paraId="266298AB" w14:textId="0B0DCD23"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Specifikoni nëse ka pasur ndonjë boshllëk ose mospërputhje në të dhënat e futura.</w:t>
      </w:r>
    </w:p>
    <w:p w14:paraId="2F87A752"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5. Cilësia e shërbimeve hekurudhore</w:t>
      </w:r>
    </w:p>
    <w:p w14:paraId="022ACE68" w14:textId="5AD02536" w:rsidR="00A368CF" w:rsidRPr="00C84B9F" w:rsidRDefault="00A368CF" w:rsidP="001A6D1B">
      <w:pPr>
        <w:spacing w:after="0" w:line="240" w:lineRule="auto"/>
        <w:ind w:firstLine="288"/>
        <w:jc w:val="both"/>
        <w:rPr>
          <w:rFonts w:ascii="Garamond" w:hAnsi="Garamond"/>
        </w:rPr>
      </w:pPr>
      <w:r w:rsidRPr="00C84B9F">
        <w:rPr>
          <w:rFonts w:ascii="Garamond" w:hAnsi="Garamond"/>
        </w:rPr>
        <w:t xml:space="preserve">Tabelat duhet të plotësohen vetëm për </w:t>
      </w:r>
      <w:r w:rsidR="001A6D1B">
        <w:rPr>
          <w:rFonts w:ascii="Garamond" w:hAnsi="Garamond"/>
        </w:rPr>
        <w:t>kategoritë e trenit në përdorim.</w:t>
      </w:r>
    </w:p>
    <w:p w14:paraId="3F3D288C" w14:textId="218B90B0" w:rsidR="00A368CF" w:rsidRPr="00C84B9F" w:rsidRDefault="001A6D1B" w:rsidP="001A6D1B">
      <w:pPr>
        <w:spacing w:after="0" w:line="240" w:lineRule="auto"/>
        <w:ind w:firstLine="288"/>
        <w:jc w:val="both"/>
        <w:rPr>
          <w:rFonts w:ascii="Garamond" w:hAnsi="Garamond"/>
        </w:rPr>
      </w:pPr>
      <w:r>
        <w:rPr>
          <w:rFonts w:ascii="Garamond" w:hAnsi="Garamond"/>
          <w:b/>
          <w:bCs/>
        </w:rPr>
        <w:t>5.1</w:t>
      </w:r>
      <w:r w:rsidR="00A368CF" w:rsidRPr="00C84B9F">
        <w:rPr>
          <w:rFonts w:ascii="Garamond" w:hAnsi="Garamond"/>
          <w:b/>
          <w:bCs/>
        </w:rPr>
        <w:t xml:space="preserve"> Saktësia dhe anulimet e shërbimeve të udhëtarëve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252"/>
        <w:gridCol w:w="1845"/>
        <w:gridCol w:w="2961"/>
        <w:gridCol w:w="1996"/>
      </w:tblGrid>
      <w:tr w:rsidR="00A368CF" w:rsidRPr="00C84B9F" w14:paraId="52CEF3C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49689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Shërbimet për udhëtarët: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F3324"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Numri total i shërbimeve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99B954"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Numri i trenave që mbërrijnë në kohë (vonesë prej 5 minutash ose më pak)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67AFC6"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Numri i shërbimeve të anuluara</w:t>
            </w:r>
          </w:p>
        </w:tc>
      </w:tr>
      <w:tr w:rsidR="00A368CF" w:rsidRPr="00C84B9F" w14:paraId="42D7739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6A0F20"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 periferike dhe rajonale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D31A9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EDB4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1F323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4AF9B19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7AB72E"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 konvencionale në distanca të gjata dhe me shpejtësi të lartë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D2508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69203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04D20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681F4C17" w14:textId="77777777" w:rsidR="00A368CF" w:rsidRPr="00C84B9F" w:rsidRDefault="00A368CF" w:rsidP="00A368CF">
      <w:pPr>
        <w:spacing w:after="0" w:line="240" w:lineRule="auto"/>
        <w:jc w:val="both"/>
        <w:rPr>
          <w:rFonts w:ascii="Garamond" w:hAnsi="Garamond"/>
        </w:rPr>
      </w:pPr>
    </w:p>
    <w:p w14:paraId="13B704D2" w14:textId="3FCEE413" w:rsidR="00A368CF" w:rsidRPr="00C84B9F" w:rsidRDefault="001A6D1B" w:rsidP="00A43575">
      <w:pPr>
        <w:spacing w:after="0" w:line="240" w:lineRule="auto"/>
        <w:ind w:firstLine="288"/>
        <w:jc w:val="both"/>
        <w:rPr>
          <w:rFonts w:ascii="Garamond" w:hAnsi="Garamond"/>
          <w:b/>
          <w:bCs/>
        </w:rPr>
      </w:pPr>
      <w:r>
        <w:rPr>
          <w:rFonts w:ascii="Garamond" w:hAnsi="Garamond"/>
          <w:b/>
          <w:bCs/>
        </w:rPr>
        <w:t>5.2</w:t>
      </w:r>
      <w:r w:rsidR="00A368CF" w:rsidRPr="00C84B9F">
        <w:rPr>
          <w:rFonts w:ascii="Garamond" w:hAnsi="Garamond"/>
          <w:b/>
          <w:bCs/>
        </w:rPr>
        <w:t xml:space="preserve"> Përpikmëria dhe anulimet e shërbimeve të transportit të mallrave</w:t>
      </w:r>
      <w:r>
        <w:rPr>
          <w:rFonts w:ascii="Garamond" w:hAnsi="Garamond"/>
          <w:b/>
          <w:bCs/>
        </w:rPr>
        <w:t xml:space="preserve"> </w:t>
      </w:r>
      <w:r w:rsidR="00A368CF" w:rsidRPr="00C84B9F">
        <w:rPr>
          <w:rFonts w:ascii="Garamond" w:hAnsi="Garamond"/>
        </w:rPr>
        <w:t>(</w:t>
      </w:r>
      <w:r w:rsidR="00A368CF" w:rsidRPr="00C84B9F">
        <w:rPr>
          <w:rStyle w:val="EndnoteReference"/>
          <w:rFonts w:ascii="Garamond" w:hAnsi="Garamond"/>
          <w:b/>
          <w:bCs/>
        </w:rPr>
        <w:endnoteReference w:id="9"/>
      </w:r>
      <w:r w:rsidR="00A368CF" w:rsidRPr="00C84B9F">
        <w:rPr>
          <w:rFonts w:ascii="Garamond" w:hAnsi="Garamond"/>
        </w:rPr>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97"/>
        <w:gridCol w:w="1874"/>
        <w:gridCol w:w="3317"/>
        <w:gridCol w:w="2066"/>
      </w:tblGrid>
      <w:tr w:rsidR="00A368CF" w:rsidRPr="00C84B9F" w14:paraId="6B0FE37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40A66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Shërbimet e transportit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3DC85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Numri total i shërbimeve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3C821C"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Numri i trenave që mbërrijnë në kohë (vonesë prej 15 minutash ose më pak)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583C59"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Numri i shërbimeve të anuluara</w:t>
            </w:r>
          </w:p>
        </w:tc>
      </w:tr>
      <w:tr w:rsidR="00A368CF" w:rsidRPr="00C84B9F" w14:paraId="766E7A9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956055"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Shërbimet e brendshme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9D878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64258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0142D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1BD0D0C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62B593"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 ndërkombëtare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DC887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6C22A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7B6B5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34E7222A" w14:textId="77777777" w:rsidR="00A368CF" w:rsidRPr="00C84B9F" w:rsidRDefault="00A368CF" w:rsidP="00A368CF">
      <w:pPr>
        <w:spacing w:after="0" w:line="240" w:lineRule="auto"/>
        <w:jc w:val="both"/>
        <w:rPr>
          <w:rFonts w:ascii="Garamond" w:hAnsi="Garamond"/>
        </w:rPr>
      </w:pPr>
    </w:p>
    <w:p w14:paraId="221668FF" w14:textId="36984982" w:rsidR="00A368CF" w:rsidRPr="00C84B9F" w:rsidRDefault="001A6D1B" w:rsidP="001A6D1B">
      <w:pPr>
        <w:spacing w:after="0" w:line="240" w:lineRule="auto"/>
        <w:ind w:firstLine="288"/>
        <w:jc w:val="both"/>
        <w:rPr>
          <w:rFonts w:ascii="Garamond" w:hAnsi="Garamond"/>
          <w:b/>
          <w:bCs/>
        </w:rPr>
      </w:pPr>
      <w:r>
        <w:rPr>
          <w:rFonts w:ascii="Garamond" w:hAnsi="Garamond"/>
          <w:b/>
          <w:bCs/>
        </w:rPr>
        <w:t>5.3</w:t>
      </w:r>
      <w:r w:rsidR="00A368CF" w:rsidRPr="00C84B9F">
        <w:rPr>
          <w:rFonts w:ascii="Garamond" w:hAnsi="Garamond"/>
          <w:b/>
          <w:bCs/>
        </w:rPr>
        <w:t xml:space="preserve"> Shpejtësia mesatare e orarit të shërbimeve të mallrave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385"/>
        <w:gridCol w:w="4669"/>
      </w:tblGrid>
      <w:tr w:rsidR="00A368CF" w:rsidRPr="00C84B9F" w14:paraId="3493D34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C6B9E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Shërbimet e transportit të mallrave: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D6C6C1"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Shpejtësia mesatare e orarit (km/orë)</w:t>
            </w:r>
          </w:p>
        </w:tc>
      </w:tr>
      <w:tr w:rsidR="00A368CF" w:rsidRPr="00C84B9F" w14:paraId="54A3BE0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1CF355"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Shërbimet e brendshme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AFC19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7E81DE8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BD5D58"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Shërbime ndërkombëtare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B2D42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5743566F" w14:textId="77777777" w:rsidR="00A368CF" w:rsidRPr="00C84B9F" w:rsidRDefault="00A368CF" w:rsidP="00A368CF">
      <w:pPr>
        <w:spacing w:after="0" w:line="240" w:lineRule="auto"/>
        <w:jc w:val="both"/>
        <w:rPr>
          <w:rFonts w:ascii="Garamond" w:hAnsi="Garamond"/>
        </w:rPr>
      </w:pPr>
    </w:p>
    <w:p w14:paraId="4D57B55E" w14:textId="049D92F5" w:rsidR="00A368CF" w:rsidRPr="00C84B9F" w:rsidRDefault="001A6D1B" w:rsidP="001A6D1B">
      <w:pPr>
        <w:spacing w:after="0" w:line="240" w:lineRule="auto"/>
        <w:ind w:firstLine="288"/>
        <w:jc w:val="both"/>
        <w:rPr>
          <w:rFonts w:ascii="Garamond" w:hAnsi="Garamond"/>
          <w:b/>
          <w:bCs/>
        </w:rPr>
      </w:pPr>
      <w:r>
        <w:rPr>
          <w:rFonts w:ascii="Garamond" w:hAnsi="Garamond"/>
          <w:b/>
          <w:bCs/>
        </w:rPr>
        <w:t>5.4</w:t>
      </w:r>
      <w:r w:rsidR="00A368CF" w:rsidRPr="00C84B9F">
        <w:rPr>
          <w:rFonts w:ascii="Garamond" w:hAnsi="Garamond"/>
          <w:b/>
          <w:bCs/>
        </w:rPr>
        <w:t xml:space="preserve"> Komente shtesë (*):</w:t>
      </w:r>
    </w:p>
    <w:p w14:paraId="38D5B735"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79E240D8" w14:textId="1E43F321"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Gjatë periudhës kalimtare të përmendur në nenin 4 të </w:t>
      </w:r>
      <w:r w:rsidR="001A6D1B">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77DEA171" w14:textId="2FD2ED11"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Kur është përdorur marrja e mostrave ose vlerësimet për të përpiluar të dhënat, shpjegoni shkurtimisht qasjen e ndjekur.</w:t>
      </w:r>
    </w:p>
    <w:p w14:paraId="32E4595F" w14:textId="49DD61DE"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Shpjegoni se si është matur ‘vonesa’ e një treni (p.sh. vetëm në ndalesën e fundit ose si mesatare mbi të gjitha ndalesat e planifikuara).</w:t>
      </w:r>
    </w:p>
    <w:p w14:paraId="7D456BF2" w14:textId="4D00606F"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Jepni referenca për raportet e performancës dhe anketat e kënaqësisë të publikuara nga bordi i menaxhimit të korridorit hekurudhor të mallrave në të cilën përfshihemi</w:t>
      </w:r>
      <w:r w:rsidRPr="001A6D1B">
        <w:rPr>
          <w:rFonts w:ascii="Garamond" w:hAnsi="Garamond"/>
        </w:rPr>
        <w:t>(</w:t>
      </w:r>
      <w:r w:rsidRPr="001A6D1B">
        <w:rPr>
          <w:rStyle w:val="EndnoteReference"/>
          <w:rFonts w:ascii="Garamond" w:hAnsi="Garamond"/>
        </w:rPr>
        <w:endnoteReference w:id="10"/>
      </w:r>
      <w:r w:rsidRPr="001A6D1B">
        <w:rPr>
          <w:rFonts w:ascii="Garamond" w:hAnsi="Garamond"/>
        </w:rPr>
        <w:t>)</w:t>
      </w:r>
      <w:r w:rsidRPr="00C84B9F">
        <w:rPr>
          <w:rFonts w:ascii="Garamond" w:hAnsi="Garamond"/>
        </w:rPr>
        <w:t>.</w:t>
      </w:r>
    </w:p>
    <w:p w14:paraId="6B4B2C55" w14:textId="2280538C"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Jepni referenca për çdo anketë tjetër mbi cilësinë e shërbimeve të transportit të mallrave dhe udhëtarëve që është kryer kohët e fundit.</w:t>
      </w:r>
    </w:p>
    <w:p w14:paraId="3DF097D0" w14:textId="77777777" w:rsidR="00A368CF" w:rsidRPr="00C84B9F" w:rsidRDefault="00A368CF" w:rsidP="00A368CF">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rPr>
      </w:pPr>
    </w:p>
    <w:p w14:paraId="51FCE5CC"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6. Detyrimet e shërbimit publik (PSO)</w:t>
      </w:r>
    </w:p>
    <w:p w14:paraId="6E0897C7" w14:textId="64BDD696" w:rsidR="00A368CF" w:rsidRPr="00C84B9F" w:rsidRDefault="001A6D1B" w:rsidP="001A6D1B">
      <w:pPr>
        <w:spacing w:after="0" w:line="240" w:lineRule="auto"/>
        <w:ind w:firstLine="288"/>
        <w:jc w:val="both"/>
        <w:rPr>
          <w:rFonts w:ascii="Garamond" w:hAnsi="Garamond"/>
          <w:b/>
          <w:bCs/>
        </w:rPr>
      </w:pPr>
      <w:r>
        <w:rPr>
          <w:rFonts w:ascii="Garamond" w:hAnsi="Garamond"/>
          <w:b/>
          <w:bCs/>
        </w:rPr>
        <w:t>6.1</w:t>
      </w:r>
      <w:r w:rsidR="00A368CF" w:rsidRPr="00C84B9F">
        <w:rPr>
          <w:rFonts w:ascii="Garamond" w:hAnsi="Garamond"/>
          <w:b/>
          <w:bCs/>
        </w:rPr>
        <w:t xml:space="preserve"> Vëllimi i shërbimeve dhe kompensimi i paguar për shërbimet e ofruara sipas PSO-ve në segmente të ndryshme të tregut</w:t>
      </w:r>
    </w:p>
    <w:p w14:paraId="5AB390DF"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Tabela duhet të plotësohet vetëm për kategoritë e trenit në përdorim.</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45"/>
        <w:gridCol w:w="1437"/>
        <w:gridCol w:w="1491"/>
        <w:gridCol w:w="1450"/>
        <w:gridCol w:w="1452"/>
        <w:gridCol w:w="1779"/>
      </w:tblGrid>
      <w:tr w:rsidR="00A368CF" w:rsidRPr="00C84B9F" w14:paraId="7277D8D6" w14:textId="77777777" w:rsidTr="0005574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5C9A449"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3B0663B" w14:textId="1F8ED743"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 xml:space="preserve">Vëllimi i shërbimeve </w:t>
            </w:r>
            <w:r w:rsidRPr="00C84B9F">
              <w:rPr>
                <w:rFonts w:ascii="Garamond" w:hAnsi="Garamond"/>
                <w:b/>
                <w:bCs/>
                <w:i/>
                <w:iCs/>
                <w:sz w:val="20"/>
                <w:szCs w:val="20"/>
              </w:rPr>
              <w:t>(milion udhëtarë</w:t>
            </w:r>
            <w:r w:rsidR="001A6D1B" w:rsidRPr="00D23C4E">
              <w:rPr>
                <w:rFonts w:ascii="Garamond" w:hAnsi="Garamond"/>
                <w:bCs/>
                <w:i/>
                <w:iCs/>
                <w:sz w:val="20"/>
                <w:szCs w:val="20"/>
              </w:rPr>
              <w:t>–</w:t>
            </w:r>
            <w:r w:rsidRPr="00C84B9F">
              <w:rPr>
                <w:rFonts w:ascii="Garamond" w:hAnsi="Garamond"/>
                <w:b/>
                <w:bCs/>
                <w:i/>
                <w:iCs/>
                <w:sz w:val="20"/>
                <w:szCs w:val="20"/>
              </w:rPr>
              <w:t>km)</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2DF6D5" w14:textId="77777777" w:rsidR="001A6D1B"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Vëllimi i shërbimeve </w:t>
            </w:r>
          </w:p>
          <w:p w14:paraId="714E9383" w14:textId="0F69E2C9"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(mijë tren</w:t>
            </w:r>
            <w:r w:rsidR="001A6D1B" w:rsidRPr="00D23C4E">
              <w:rPr>
                <w:rFonts w:ascii="Garamond" w:hAnsi="Garamond"/>
                <w:bCs/>
                <w:i/>
                <w:iCs/>
                <w:sz w:val="20"/>
                <w:szCs w:val="20"/>
              </w:rPr>
              <w:t>–</w:t>
            </w:r>
            <w:r w:rsidRPr="00C84B9F">
              <w:rPr>
                <w:rFonts w:ascii="Garamond" w:hAnsi="Garamond"/>
                <w:b/>
                <w:bCs/>
                <w:i/>
                <w:iCs/>
                <w:sz w:val="20"/>
                <w:szCs w:val="20"/>
              </w:rPr>
              <w:t>km)</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E7DFDA0"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Kompensimi PSO </w:t>
            </w:r>
            <w:r w:rsidRPr="00C84B9F">
              <w:rPr>
                <w:rFonts w:ascii="Garamond" w:hAnsi="Garamond"/>
                <w:b/>
                <w:bCs/>
                <w:i/>
                <w:iCs/>
                <w:sz w:val="20"/>
                <w:szCs w:val="20"/>
              </w:rPr>
              <w:t>(mijë euro)</w:t>
            </w:r>
            <w:r w:rsidRPr="00C84B9F">
              <w:rPr>
                <w:rFonts w:ascii="Garamond" w:hAnsi="Garamond"/>
                <w:i/>
                <w:iCs/>
                <w:sz w:val="20"/>
                <w:szCs w:val="20"/>
              </w:rPr>
              <w:t>(</w:t>
            </w:r>
            <w:r w:rsidRPr="00C84B9F">
              <w:rPr>
                <w:rStyle w:val="EndnoteReference"/>
                <w:rFonts w:ascii="Garamond" w:hAnsi="Garamond"/>
                <w:b/>
                <w:bCs/>
                <w:i/>
                <w:iCs/>
                <w:sz w:val="20"/>
                <w:szCs w:val="20"/>
              </w:rPr>
              <w:endnoteReference w:id="11"/>
            </w:r>
            <w:r w:rsidRPr="00C84B9F">
              <w:rPr>
                <w:rFonts w:ascii="Garamond" w:hAnsi="Garamond"/>
                <w:i/>
                <w:iCs/>
                <w:sz w:val="20"/>
                <w:szCs w:val="20"/>
              </w:rPr>
              <w:t>)</w:t>
            </w:r>
          </w:p>
        </w:tc>
      </w:tr>
      <w:tr w:rsidR="00A368CF" w:rsidRPr="00C84B9F" w14:paraId="4FDAD04D" w14:textId="77777777" w:rsidTr="0005574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C6715D" w14:textId="77777777" w:rsidR="00A368CF" w:rsidRPr="00C84B9F" w:rsidRDefault="00A368CF" w:rsidP="00A368CF">
            <w:pPr>
              <w:spacing w:after="0" w:line="240" w:lineRule="auto"/>
              <w:jc w:val="both"/>
              <w:rPr>
                <w:rFonts w:ascii="Garamond" w:hAnsi="Garamond"/>
                <w:sz w:val="20"/>
                <w:szCs w:val="20"/>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9F80515"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Totali</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AE7B9B1"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i/>
                <w:iCs/>
                <w:sz w:val="20"/>
                <w:szCs w:val="20"/>
              </w:rPr>
              <w:t>Nga të cilat:</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CB8495" w14:textId="77777777" w:rsidR="00A368CF" w:rsidRPr="00C84B9F" w:rsidRDefault="00A368CF" w:rsidP="00A368CF">
            <w:pPr>
              <w:spacing w:after="0" w:line="240" w:lineRule="auto"/>
              <w:jc w:val="both"/>
              <w:rPr>
                <w:rFonts w:ascii="Garamond" w:hAnsi="Garamond"/>
                <w:b/>
                <w:bCs/>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AA1455" w14:textId="77777777" w:rsidR="00A368CF" w:rsidRPr="00C84B9F" w:rsidRDefault="00A368CF" w:rsidP="00A368CF">
            <w:pPr>
              <w:spacing w:after="0" w:line="240" w:lineRule="auto"/>
              <w:jc w:val="both"/>
              <w:rPr>
                <w:rFonts w:ascii="Garamond" w:hAnsi="Garamond"/>
                <w:b/>
                <w:bCs/>
                <w:sz w:val="20"/>
                <w:szCs w:val="20"/>
              </w:rPr>
            </w:pPr>
          </w:p>
        </w:tc>
      </w:tr>
      <w:tr w:rsidR="00A368CF" w:rsidRPr="00C84B9F" w14:paraId="2F976884" w14:textId="77777777" w:rsidTr="0005574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76087F" w14:textId="77777777" w:rsidR="00A368CF" w:rsidRPr="00C84B9F" w:rsidRDefault="00A368CF" w:rsidP="00A368CF">
            <w:pPr>
              <w:spacing w:after="0" w:line="240" w:lineRule="auto"/>
              <w:jc w:val="both"/>
              <w:rPr>
                <w:rFonts w:ascii="Garamond" w:hAnsi="Garamond"/>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30A08B" w14:textId="77777777" w:rsidR="00A368CF" w:rsidRPr="00C84B9F" w:rsidRDefault="00A368CF" w:rsidP="00A368CF">
            <w:pPr>
              <w:spacing w:after="0" w:line="240" w:lineRule="auto"/>
              <w:jc w:val="both"/>
              <w:rPr>
                <w:rFonts w:ascii="Garamond" w:hAnsi="Garamond"/>
                <w:b/>
                <w:bCs/>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8BB502"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Ofertuar në mënyrë konkurruese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ABF6A1"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I dhënë drejtpërdrejt</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21546F" w14:textId="77777777" w:rsidR="00A368CF" w:rsidRPr="00C84B9F" w:rsidRDefault="00A368CF" w:rsidP="00A368CF">
            <w:pPr>
              <w:spacing w:after="0" w:line="240" w:lineRule="auto"/>
              <w:jc w:val="both"/>
              <w:rPr>
                <w:rFonts w:ascii="Garamond" w:hAnsi="Garamond"/>
                <w:b/>
                <w:bCs/>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B0E6EA" w14:textId="77777777" w:rsidR="00A368CF" w:rsidRPr="00C84B9F" w:rsidRDefault="00A368CF" w:rsidP="00A368CF">
            <w:pPr>
              <w:spacing w:after="0" w:line="240" w:lineRule="auto"/>
              <w:jc w:val="both"/>
              <w:rPr>
                <w:rFonts w:ascii="Garamond" w:hAnsi="Garamond"/>
                <w:b/>
                <w:bCs/>
                <w:sz w:val="20"/>
                <w:szCs w:val="20"/>
              </w:rPr>
            </w:pPr>
          </w:p>
        </w:tc>
      </w:tr>
      <w:tr w:rsidR="00A368CF" w:rsidRPr="00C84B9F" w14:paraId="41CECCF8"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914AB2"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Shërbimet totale PSO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EB781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6AD3A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45E06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BF384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DF83C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586441AA" w14:textId="77777777" w:rsidTr="0005574D">
        <w:tc>
          <w:tcPr>
            <w:tcW w:w="0" w:type="auto"/>
            <w:shd w:val="clear" w:color="auto" w:fill="FFFFFF"/>
            <w:vAlign w:val="center"/>
            <w:hideMark/>
          </w:tcPr>
          <w:p w14:paraId="359A2CF9"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6BC0EFE"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7980B8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EFE16A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44B6CBE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3B8ECE1"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D5ECFC5" w14:textId="77777777" w:rsidTr="0005574D">
        <w:tc>
          <w:tcPr>
            <w:tcW w:w="0" w:type="auto"/>
            <w:shd w:val="clear" w:color="auto" w:fill="FFFFFF"/>
            <w:vAlign w:val="center"/>
            <w:hideMark/>
          </w:tcPr>
          <w:p w14:paraId="1937ED0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18BF577"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41548F40"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4086CDB"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244E8E6"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8A78325" w14:textId="77777777" w:rsidR="00A368CF" w:rsidRPr="00C84B9F" w:rsidRDefault="00A368CF" w:rsidP="00A368CF">
            <w:pPr>
              <w:spacing w:after="0" w:line="240" w:lineRule="auto"/>
              <w:jc w:val="both"/>
              <w:rPr>
                <w:rFonts w:ascii="Garamond" w:hAnsi="Garamond"/>
                <w:sz w:val="20"/>
                <w:szCs w:val="20"/>
              </w:rPr>
            </w:pPr>
          </w:p>
        </w:tc>
      </w:tr>
      <w:tr w:rsidR="00A368CF" w:rsidRPr="00C84B9F" w14:paraId="1800165B" w14:textId="77777777" w:rsidTr="0005574D">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14:paraId="6955B4A5"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i/>
                <w:iCs/>
                <w:sz w:val="20"/>
                <w:szCs w:val="20"/>
              </w:rPr>
              <w:t>Nga të cilat:</w:t>
            </w:r>
          </w:p>
        </w:tc>
      </w:tr>
      <w:tr w:rsidR="00A368CF" w:rsidRPr="00C84B9F" w14:paraId="5C61D17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665090" w14:textId="77777777" w:rsidR="00A368CF" w:rsidRPr="00C84B9F" w:rsidRDefault="00A368CF" w:rsidP="00A368CF">
            <w:pPr>
              <w:spacing w:after="0" w:line="240" w:lineRule="auto"/>
              <w:rPr>
                <w:rFonts w:ascii="Garamond" w:hAnsi="Garamond"/>
                <w:b/>
                <w:bCs/>
                <w:sz w:val="20"/>
                <w:szCs w:val="20"/>
              </w:rPr>
            </w:pPr>
            <w:r w:rsidRPr="00C84B9F">
              <w:rPr>
                <w:rFonts w:ascii="Garamond" w:hAnsi="Garamond"/>
                <w:b/>
                <w:bCs/>
                <w:sz w:val="20"/>
                <w:szCs w:val="20"/>
              </w:rPr>
              <w:t>Periferike dhe rajonale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2D844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9253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564F8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35DAF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1EF9C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5538AB2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AC96B9" w14:textId="77777777" w:rsidR="00A368CF" w:rsidRPr="00C84B9F" w:rsidRDefault="00A368CF" w:rsidP="00A368CF">
            <w:pPr>
              <w:spacing w:after="0" w:line="240" w:lineRule="auto"/>
              <w:rPr>
                <w:rFonts w:ascii="Garamond" w:hAnsi="Garamond"/>
                <w:b/>
                <w:bCs/>
                <w:sz w:val="20"/>
                <w:szCs w:val="20"/>
              </w:rPr>
            </w:pPr>
            <w:r w:rsidRPr="00C84B9F">
              <w:rPr>
                <w:rFonts w:ascii="Garamond" w:hAnsi="Garamond"/>
                <w:b/>
                <w:bCs/>
                <w:sz w:val="20"/>
                <w:szCs w:val="20"/>
              </w:rPr>
              <w:t>Distancë e gjatë konvencionale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1EF34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689E6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9094B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A5905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9F101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1EEF7E6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09DEF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Shpejtësi e lartë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BC6D1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B3169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76F1B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23657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F8C02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31C72890" w14:textId="77777777" w:rsidTr="0005574D">
        <w:tc>
          <w:tcPr>
            <w:tcW w:w="0" w:type="auto"/>
            <w:shd w:val="clear" w:color="auto" w:fill="FFFFFF"/>
            <w:vAlign w:val="center"/>
            <w:hideMark/>
          </w:tcPr>
          <w:p w14:paraId="64D18CD6"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5614CFE6"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778827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5312BB9"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A67500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5875944D" w14:textId="77777777" w:rsidR="00A368CF" w:rsidRPr="00C84B9F" w:rsidRDefault="00A368CF" w:rsidP="00A368CF">
            <w:pPr>
              <w:spacing w:after="0" w:line="240" w:lineRule="auto"/>
              <w:jc w:val="both"/>
              <w:rPr>
                <w:rFonts w:ascii="Garamond" w:hAnsi="Garamond"/>
                <w:sz w:val="20"/>
                <w:szCs w:val="20"/>
              </w:rPr>
            </w:pPr>
          </w:p>
        </w:tc>
      </w:tr>
      <w:tr w:rsidR="00A368CF" w:rsidRPr="00C84B9F" w14:paraId="0B2C62B4" w14:textId="77777777" w:rsidTr="0005574D">
        <w:tc>
          <w:tcPr>
            <w:tcW w:w="0" w:type="auto"/>
            <w:shd w:val="clear" w:color="auto" w:fill="FFFFFF"/>
            <w:vAlign w:val="center"/>
            <w:hideMark/>
          </w:tcPr>
          <w:p w14:paraId="406BE6F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6878219"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796A4B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938E934"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7572DA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67E6D1B" w14:textId="77777777" w:rsidR="00A368CF" w:rsidRPr="00C84B9F" w:rsidRDefault="00A368CF" w:rsidP="00A368CF">
            <w:pPr>
              <w:spacing w:after="0" w:line="240" w:lineRule="auto"/>
              <w:jc w:val="both"/>
              <w:rPr>
                <w:rFonts w:ascii="Garamond" w:hAnsi="Garamond"/>
                <w:sz w:val="20"/>
                <w:szCs w:val="20"/>
              </w:rPr>
            </w:pPr>
          </w:p>
        </w:tc>
      </w:tr>
      <w:tr w:rsidR="00A368CF" w:rsidRPr="00C84B9F" w14:paraId="048641FF" w14:textId="77777777" w:rsidTr="0005574D">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14:paraId="40D34837"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i/>
                <w:iCs/>
                <w:sz w:val="20"/>
                <w:szCs w:val="20"/>
              </w:rPr>
              <w:t>Nga të cilat:</w:t>
            </w:r>
          </w:p>
        </w:tc>
      </w:tr>
      <w:tr w:rsidR="00A368CF" w:rsidRPr="00C84B9F" w14:paraId="326BCE6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9E8936" w14:textId="77777777" w:rsidR="00A368CF" w:rsidRPr="00C84B9F" w:rsidRDefault="00A368CF" w:rsidP="00A368CF">
            <w:pPr>
              <w:spacing w:after="0" w:line="240" w:lineRule="auto"/>
              <w:rPr>
                <w:rFonts w:ascii="Garamond" w:hAnsi="Garamond"/>
                <w:b/>
                <w:bCs/>
                <w:sz w:val="20"/>
                <w:szCs w:val="20"/>
              </w:rPr>
            </w:pPr>
            <w:r w:rsidRPr="00C84B9F">
              <w:rPr>
                <w:rFonts w:ascii="Garamond" w:hAnsi="Garamond"/>
                <w:b/>
                <w:bCs/>
                <w:sz w:val="20"/>
                <w:szCs w:val="20"/>
              </w:rPr>
              <w:t>Shërbimet ndërkombëtare të ofruara në kuadër të PSO-ve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02B19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63A09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144CD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D4D6B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3DA83C"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6CDA1FA1" w14:textId="77777777" w:rsidR="00A368CF" w:rsidRPr="00C84B9F" w:rsidRDefault="00A368CF" w:rsidP="00A368CF">
      <w:pPr>
        <w:spacing w:after="0" w:line="240" w:lineRule="auto"/>
        <w:jc w:val="both"/>
        <w:rPr>
          <w:rFonts w:ascii="Garamond" w:hAnsi="Garamond"/>
        </w:rPr>
      </w:pPr>
    </w:p>
    <w:p w14:paraId="06FC5801" w14:textId="0D331481" w:rsidR="00A368CF" w:rsidRPr="00C84B9F" w:rsidRDefault="001A6D1B" w:rsidP="001A6D1B">
      <w:pPr>
        <w:spacing w:after="0" w:line="240" w:lineRule="auto"/>
        <w:ind w:firstLine="288"/>
        <w:jc w:val="both"/>
        <w:rPr>
          <w:rFonts w:ascii="Garamond" w:hAnsi="Garamond"/>
          <w:b/>
          <w:bCs/>
        </w:rPr>
      </w:pPr>
      <w:r>
        <w:rPr>
          <w:rFonts w:ascii="Garamond" w:hAnsi="Garamond"/>
          <w:b/>
          <w:bCs/>
        </w:rPr>
        <w:t>6.2</w:t>
      </w:r>
      <w:r w:rsidR="00A368CF" w:rsidRPr="00C84B9F">
        <w:rPr>
          <w:rFonts w:ascii="Garamond" w:hAnsi="Garamond"/>
          <w:b/>
          <w:bCs/>
        </w:rPr>
        <w:t xml:space="preserve"> Qasja në mjetet lëvizëse në kontekstin e shërbimeve PSO</w:t>
      </w:r>
    </w:p>
    <w:p w14:paraId="19C8E33A" w14:textId="60E9661A" w:rsidR="00A368CF" w:rsidRPr="00C84B9F" w:rsidRDefault="00A368CF" w:rsidP="001A6D1B">
      <w:pPr>
        <w:spacing w:after="0" w:line="240" w:lineRule="auto"/>
        <w:ind w:firstLine="288"/>
        <w:jc w:val="both"/>
        <w:rPr>
          <w:rFonts w:ascii="Garamond" w:hAnsi="Garamond"/>
        </w:rPr>
      </w:pPr>
      <w:r w:rsidRPr="00C84B9F">
        <w:rPr>
          <w:rFonts w:ascii="Garamond" w:hAnsi="Garamond"/>
        </w:rPr>
        <w:t>Jepni informacionin e mëposhtëm</w:t>
      </w:r>
      <w:r w:rsidR="001A6D1B">
        <w:rPr>
          <w:rFonts w:ascii="Garamond" w:hAnsi="Garamond"/>
        </w:rPr>
        <w:t>,</w:t>
      </w:r>
      <w:r w:rsidRPr="00C84B9F">
        <w:rPr>
          <w:rFonts w:ascii="Garamond" w:hAnsi="Garamond"/>
        </w:rPr>
        <w:t xml:space="preserve"> në lidhje me secilën kontratë PSO të dhënë gjatë periudhës raportuese.</w:t>
      </w:r>
    </w:p>
    <w:p w14:paraId="4AC1D8C6" w14:textId="77777777" w:rsidR="00A368CF" w:rsidRPr="00C84B9F" w:rsidRDefault="00A368CF" w:rsidP="00A368CF">
      <w:pPr>
        <w:spacing w:after="0" w:line="240" w:lineRule="auto"/>
        <w:jc w:val="both"/>
        <w:rPr>
          <w:rFonts w:ascii="Garamond" w:hAnsi="Garamond"/>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5"/>
        <w:gridCol w:w="1953"/>
        <w:gridCol w:w="1070"/>
        <w:gridCol w:w="973"/>
        <w:gridCol w:w="884"/>
        <w:gridCol w:w="1547"/>
        <w:gridCol w:w="1411"/>
        <w:gridCol w:w="1001"/>
      </w:tblGrid>
      <w:tr w:rsidR="00A368CF" w:rsidRPr="001A6D1B" w14:paraId="166431D9" w14:textId="77777777" w:rsidTr="0005574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9A60052"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066FBD7"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Përshkrimi </w:t>
            </w:r>
            <w:r w:rsidRPr="001A6D1B">
              <w:rPr>
                <w:rFonts w:ascii="Garamond" w:hAnsi="Garamond"/>
                <w:b/>
                <w:bCs/>
                <w:i/>
                <w:iCs/>
                <w:sz w:val="20"/>
                <w:szCs w:val="20"/>
              </w:rPr>
              <w:t>(rajonet ose linjat e mbuluara)</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D84DD5"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Kohëzgjatja </w:t>
            </w:r>
          </w:p>
          <w:p w14:paraId="0A2EBF58"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i/>
                <w:iCs/>
                <w:sz w:val="20"/>
                <w:szCs w:val="20"/>
              </w:rPr>
              <w:t>(vite)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6F5A13"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Vëllimi i kontratës </w:t>
            </w:r>
          </w:p>
          <w:p w14:paraId="50DF7334" w14:textId="6FCB2788"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i/>
                <w:iCs/>
                <w:sz w:val="20"/>
                <w:szCs w:val="20"/>
              </w:rPr>
              <w:t>(mijë tren</w:t>
            </w:r>
            <w:r w:rsidR="001A6D1B" w:rsidRPr="001A6D1B">
              <w:rPr>
                <w:rFonts w:ascii="Garamond" w:hAnsi="Garamond"/>
                <w:bCs/>
                <w:i/>
                <w:iCs/>
                <w:sz w:val="20"/>
                <w:szCs w:val="20"/>
              </w:rPr>
              <w:t>–</w:t>
            </w:r>
            <w:r w:rsidRPr="001A6D1B">
              <w:rPr>
                <w:rFonts w:ascii="Garamond" w:hAnsi="Garamond"/>
                <w:b/>
                <w:bCs/>
                <w:i/>
                <w:iCs/>
                <w:sz w:val="20"/>
                <w:szCs w:val="20"/>
              </w:rPr>
              <w:t>km/vit)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75365BD"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Operatori </w:t>
            </w:r>
          </w:p>
          <w:p w14:paraId="4572C0F4"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i/>
                <w:iCs/>
                <w:sz w:val="20"/>
                <w:szCs w:val="20"/>
              </w:rPr>
              <w:t>(emri)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611A72"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A u ofrua kontrata në mënyrë konkurruese?</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405E08"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Marrëveshjet për sigurimin e mjeteve lëvizëse</w:t>
            </w:r>
          </w:p>
        </w:tc>
      </w:tr>
      <w:tr w:rsidR="00A368CF" w:rsidRPr="001A6D1B" w14:paraId="3153EE3C" w14:textId="77777777" w:rsidTr="0005574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D91C9D" w14:textId="77777777" w:rsidR="00A368CF" w:rsidRPr="001A6D1B" w:rsidRDefault="00A368CF" w:rsidP="00A368CF">
            <w:pPr>
              <w:spacing w:after="0" w:line="240" w:lineRule="auto"/>
              <w:jc w:val="both"/>
              <w:rPr>
                <w:rFonts w:ascii="Garamond" w:hAnsi="Garamond"/>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2B7126" w14:textId="77777777" w:rsidR="00A368CF" w:rsidRPr="001A6D1B" w:rsidRDefault="00A368CF" w:rsidP="00A368CF">
            <w:pPr>
              <w:spacing w:after="0" w:line="240" w:lineRule="auto"/>
              <w:jc w:val="center"/>
              <w:rPr>
                <w:rFonts w:ascii="Garamond" w:hAnsi="Garamond"/>
                <w:b/>
                <w:bCs/>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A0AEE6" w14:textId="77777777" w:rsidR="00A368CF" w:rsidRPr="001A6D1B" w:rsidRDefault="00A368CF" w:rsidP="00A368CF">
            <w:pPr>
              <w:spacing w:after="0" w:line="240" w:lineRule="auto"/>
              <w:jc w:val="center"/>
              <w:rPr>
                <w:rFonts w:ascii="Garamond" w:hAnsi="Garamond"/>
                <w:b/>
                <w:bCs/>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627D35" w14:textId="77777777" w:rsidR="00A368CF" w:rsidRPr="001A6D1B" w:rsidRDefault="00A368CF" w:rsidP="00A368CF">
            <w:pPr>
              <w:spacing w:after="0" w:line="240" w:lineRule="auto"/>
              <w:jc w:val="center"/>
              <w:rPr>
                <w:rFonts w:ascii="Garamond" w:hAnsi="Garamond"/>
                <w:b/>
                <w:bCs/>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A10F4" w14:textId="77777777" w:rsidR="00A368CF" w:rsidRPr="001A6D1B" w:rsidRDefault="00A368CF" w:rsidP="00A368CF">
            <w:pPr>
              <w:spacing w:after="0" w:line="240" w:lineRule="auto"/>
              <w:jc w:val="center"/>
              <w:rPr>
                <w:rFonts w:ascii="Garamond" w:hAnsi="Garamond"/>
                <w:b/>
                <w:bCs/>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92B0C" w14:textId="77777777" w:rsidR="00A368CF" w:rsidRPr="001A6D1B" w:rsidRDefault="00A368CF" w:rsidP="00A368CF">
            <w:pPr>
              <w:spacing w:after="0" w:line="240" w:lineRule="auto"/>
              <w:jc w:val="center"/>
              <w:rPr>
                <w:rFonts w:ascii="Garamond" w:hAnsi="Garamond"/>
                <w:b/>
                <w:bCs/>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952D00"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I përcaktuar në specifikimet e tenderit?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EC10F9" w14:textId="77777777" w:rsidR="00A368CF" w:rsidRPr="001A6D1B" w:rsidRDefault="00A368CF" w:rsidP="00A368CF">
            <w:pPr>
              <w:spacing w:after="0" w:line="240" w:lineRule="auto"/>
              <w:jc w:val="center"/>
              <w:rPr>
                <w:rFonts w:ascii="Garamond" w:hAnsi="Garamond"/>
                <w:b/>
                <w:bCs/>
                <w:sz w:val="20"/>
                <w:szCs w:val="20"/>
              </w:rPr>
            </w:pPr>
            <w:r w:rsidRPr="001A6D1B">
              <w:rPr>
                <w:rFonts w:ascii="Garamond" w:hAnsi="Garamond"/>
                <w:b/>
                <w:bCs/>
                <w:sz w:val="20"/>
                <w:szCs w:val="20"/>
              </w:rPr>
              <w:t xml:space="preserve">Përshkrimi </w:t>
            </w:r>
            <w:r w:rsidRPr="001A6D1B">
              <w:rPr>
                <w:rFonts w:ascii="Garamond" w:hAnsi="Garamond"/>
                <w:bCs/>
                <w:sz w:val="20"/>
                <w:szCs w:val="20"/>
              </w:rPr>
              <w:t>(</w:t>
            </w:r>
            <w:r w:rsidRPr="001A6D1B">
              <w:rPr>
                <w:rStyle w:val="EndnoteReference"/>
                <w:rFonts w:ascii="Garamond" w:hAnsi="Garamond"/>
                <w:b/>
                <w:bCs/>
                <w:sz w:val="20"/>
                <w:szCs w:val="20"/>
              </w:rPr>
              <w:endnoteReference w:id="12"/>
            </w:r>
            <w:r w:rsidRPr="001A6D1B">
              <w:rPr>
                <w:rFonts w:ascii="Garamond" w:hAnsi="Garamond"/>
                <w:sz w:val="20"/>
                <w:szCs w:val="20"/>
              </w:rPr>
              <w:t>)</w:t>
            </w:r>
            <w:r w:rsidRPr="001A6D1B">
              <w:rPr>
                <w:rFonts w:ascii="Garamond" w:hAnsi="Garamond"/>
                <w:b/>
                <w:bCs/>
                <w:sz w:val="20"/>
                <w:szCs w:val="20"/>
              </w:rPr>
              <w:t> </w:t>
            </w:r>
          </w:p>
        </w:tc>
      </w:tr>
      <w:tr w:rsidR="00A368CF" w:rsidRPr="001A6D1B" w14:paraId="422B563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73C19"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F99625"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20E71"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F0C86A"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45494D"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19CAB0"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81B938"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ABA024"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r>
      <w:tr w:rsidR="00A368CF" w:rsidRPr="001A6D1B" w14:paraId="1C002EA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97BE0C"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629712"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4A56AB"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EBC2BF"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9B176A"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DE2B6E"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34E058"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8F7173"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r>
      <w:tr w:rsidR="00A368CF" w:rsidRPr="001A6D1B" w14:paraId="57862B6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0BA440"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A8F954"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71C956"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45961A"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9C1D38"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19AE0B"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36C324"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E8DD7F"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r>
      <w:tr w:rsidR="00A368CF" w:rsidRPr="001A6D1B" w14:paraId="298A8B9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3CC9B7"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135882"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3743B4"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2D0704"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72E7E3"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36DB97"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92E774" w14:textId="77777777" w:rsidR="00A368CF" w:rsidRPr="001A6D1B" w:rsidRDefault="00A368CF" w:rsidP="00A368CF">
            <w:pPr>
              <w:spacing w:after="0" w:line="240" w:lineRule="auto"/>
              <w:jc w:val="both"/>
              <w:rPr>
                <w:rFonts w:ascii="Garamond" w:hAnsi="Garamond"/>
                <w:sz w:val="20"/>
                <w:szCs w:val="20"/>
              </w:rPr>
            </w:pPr>
            <w:r w:rsidRPr="001A6D1B">
              <w:rPr>
                <w:rFonts w:ascii="Segoe UI Symbol" w:hAnsi="Segoe UI Symbol" w:cs="Segoe UI Symbol"/>
                <w:sz w:val="20"/>
                <w:szCs w:val="20"/>
              </w:rPr>
              <w:t>☐</w:t>
            </w:r>
            <w:r w:rsidRPr="001A6D1B">
              <w:rPr>
                <w:rFonts w:ascii="Garamond" w:hAnsi="Garamond"/>
                <w:sz w:val="20"/>
                <w:szCs w:val="20"/>
              </w:rPr>
              <w:t xml:space="preserve"> PO </w:t>
            </w:r>
            <w:r w:rsidRPr="001A6D1B">
              <w:rPr>
                <w:rFonts w:ascii="Segoe UI Symbol" w:hAnsi="Segoe UI Symbol" w:cs="Segoe UI Symbol"/>
                <w:sz w:val="20"/>
                <w:szCs w:val="20"/>
              </w:rPr>
              <w:t>☐</w:t>
            </w:r>
            <w:r w:rsidRPr="001A6D1B">
              <w:rPr>
                <w:rFonts w:ascii="Garamond" w:hAnsi="Garamond"/>
                <w:sz w:val="20"/>
                <w:szCs w:val="20"/>
              </w:rPr>
              <w:t xml:space="preserve"> JO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C61E6F" w14:textId="77777777" w:rsidR="00A368CF" w:rsidRPr="001A6D1B" w:rsidRDefault="00A368CF" w:rsidP="00A368CF">
            <w:pPr>
              <w:spacing w:after="0" w:line="240" w:lineRule="auto"/>
              <w:jc w:val="both"/>
              <w:rPr>
                <w:rFonts w:ascii="Garamond" w:hAnsi="Garamond"/>
                <w:sz w:val="20"/>
                <w:szCs w:val="20"/>
              </w:rPr>
            </w:pPr>
            <w:r w:rsidRPr="001A6D1B">
              <w:rPr>
                <w:rFonts w:ascii="Garamond" w:hAnsi="Garamond"/>
                <w:sz w:val="20"/>
                <w:szCs w:val="20"/>
              </w:rPr>
              <w:t> </w:t>
            </w:r>
          </w:p>
        </w:tc>
      </w:tr>
    </w:tbl>
    <w:p w14:paraId="431A4F6A" w14:textId="77777777" w:rsidR="00A368CF" w:rsidRPr="00C84B9F" w:rsidRDefault="00A368CF" w:rsidP="00A368CF">
      <w:pPr>
        <w:spacing w:after="0" w:line="240" w:lineRule="auto"/>
        <w:jc w:val="both"/>
        <w:rPr>
          <w:rFonts w:ascii="Garamond" w:hAnsi="Garamond"/>
        </w:rPr>
      </w:pPr>
    </w:p>
    <w:p w14:paraId="63655F63" w14:textId="7E046B94" w:rsidR="00A368CF" w:rsidRPr="00C84B9F" w:rsidRDefault="001A6D1B" w:rsidP="001A6D1B">
      <w:pPr>
        <w:spacing w:after="0" w:line="240" w:lineRule="auto"/>
        <w:ind w:firstLine="288"/>
        <w:jc w:val="both"/>
        <w:rPr>
          <w:rFonts w:ascii="Garamond" w:hAnsi="Garamond"/>
          <w:b/>
          <w:bCs/>
        </w:rPr>
      </w:pPr>
      <w:r>
        <w:rPr>
          <w:rFonts w:ascii="Garamond" w:hAnsi="Garamond"/>
          <w:b/>
          <w:bCs/>
        </w:rPr>
        <w:t>6.3</w:t>
      </w:r>
      <w:r w:rsidR="00A368CF" w:rsidRPr="00C84B9F">
        <w:rPr>
          <w:rFonts w:ascii="Garamond" w:hAnsi="Garamond"/>
          <w:b/>
          <w:bCs/>
        </w:rPr>
        <w:t xml:space="preserve"> Komente shtesë (*):</w:t>
      </w:r>
    </w:p>
    <w:p w14:paraId="4309368D"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537E940A" w14:textId="362EA7CE"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Gjatë periudhës kalimtare të përmendur në nenin 4 të </w:t>
      </w:r>
      <w:r w:rsidR="001A6D1B">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3A023526" w14:textId="36E85524"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Kur është përdorur marrja e mostrave ose vlerësimet për të përpiluar të dhënat, shpjegoni shkurtimisht qasjen e ndjekur.</w:t>
      </w:r>
    </w:p>
    <w:p w14:paraId="01BDD3C4"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7. Shkalla e hapjes së tregut</w:t>
      </w:r>
    </w:p>
    <w:p w14:paraId="6A71BB53"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Renditni sipërmarrjet hekurudhore që kanë një pjesë tregu prej 1% ose më shumë. Kur ka më shumë se dhjetë sipërmarrje me një pjesë tregu prej 1% ose më shumë, renditni vetëm 10 më të mëdhatë. Pjesa e tregut që mbajnë sipërmarrjet e tjera hekurudhore mund të jepet si total nën ‘Të tjera’.</w:t>
      </w:r>
    </w:p>
    <w:p w14:paraId="282C570B" w14:textId="5BFE3379" w:rsidR="00A368CF" w:rsidRPr="00C84B9F" w:rsidRDefault="00A368CF" w:rsidP="001A6D1B">
      <w:pPr>
        <w:spacing w:after="0" w:line="240" w:lineRule="auto"/>
        <w:ind w:firstLine="288"/>
        <w:jc w:val="both"/>
        <w:rPr>
          <w:rFonts w:ascii="Garamond" w:hAnsi="Garamond"/>
        </w:rPr>
      </w:pPr>
      <w:r w:rsidRPr="00C84B9F">
        <w:rPr>
          <w:rFonts w:ascii="Garamond" w:hAnsi="Garamond"/>
        </w:rPr>
        <w:t xml:space="preserve">Nëse për arsye të konfidencialitetit tregtar emri i një sipërmarrjeje hekurudhore nuk mund të tregohet, ju lutemi përdorni pseudonime, p.sh. </w:t>
      </w:r>
      <w:r w:rsidR="001A6D1B">
        <w:rPr>
          <w:rFonts w:ascii="Garamond" w:hAnsi="Garamond"/>
        </w:rPr>
        <w:t>‘</w:t>
      </w:r>
      <w:r w:rsidRPr="00C84B9F">
        <w:rPr>
          <w:rFonts w:ascii="Garamond" w:hAnsi="Garamond"/>
        </w:rPr>
        <w:t>RU 1</w:t>
      </w:r>
      <w:r w:rsidR="001A6D1B">
        <w:rPr>
          <w:rFonts w:ascii="Garamond" w:hAnsi="Garamond"/>
        </w:rPr>
        <w:t>’</w:t>
      </w:r>
      <w:r w:rsidRPr="00C84B9F">
        <w:rPr>
          <w:rFonts w:ascii="Garamond" w:hAnsi="Garamond"/>
        </w:rPr>
        <w:t xml:space="preserve">, </w:t>
      </w:r>
      <w:r w:rsidR="001A6D1B">
        <w:rPr>
          <w:rFonts w:ascii="Garamond" w:hAnsi="Garamond"/>
        </w:rPr>
        <w:t>‘</w:t>
      </w:r>
      <w:r w:rsidRPr="00C84B9F">
        <w:rPr>
          <w:rFonts w:ascii="Garamond" w:hAnsi="Garamond"/>
        </w:rPr>
        <w:t>RU 2</w:t>
      </w:r>
      <w:r w:rsidR="001A6D1B">
        <w:rPr>
          <w:rFonts w:ascii="Garamond" w:hAnsi="Garamond"/>
        </w:rPr>
        <w:t>’</w:t>
      </w:r>
      <w:r w:rsidRPr="00C84B9F">
        <w:rPr>
          <w:rFonts w:ascii="Garamond" w:hAnsi="Garamond"/>
        </w:rPr>
        <w:t>. Nëse kjo nuk do të ishte e mjaftueshme për të zgjidhur çështjet e konfidencialitetit, pjesët e tregut të sipërmarrjes hekurudhore, përveç asaj të sipërmarrjes kryesore ose ekzistuese hekurudhore, mund të grupohen më tej.</w:t>
      </w:r>
    </w:p>
    <w:p w14:paraId="4813FD17" w14:textId="3729C7A0" w:rsidR="00A368CF" w:rsidRPr="00C84B9F" w:rsidRDefault="001A6D1B" w:rsidP="001A6D1B">
      <w:pPr>
        <w:spacing w:after="0" w:line="240" w:lineRule="auto"/>
        <w:ind w:firstLine="288"/>
        <w:jc w:val="both"/>
        <w:rPr>
          <w:rFonts w:ascii="Garamond" w:hAnsi="Garamond"/>
          <w:b/>
          <w:bCs/>
        </w:rPr>
      </w:pPr>
      <w:r>
        <w:rPr>
          <w:rFonts w:ascii="Garamond" w:hAnsi="Garamond"/>
          <w:b/>
          <w:bCs/>
        </w:rPr>
        <w:t>7.1</w:t>
      </w:r>
      <w:r w:rsidR="00A368CF" w:rsidRPr="00C84B9F">
        <w:rPr>
          <w:rFonts w:ascii="Garamond" w:hAnsi="Garamond"/>
          <w:b/>
          <w:bCs/>
        </w:rPr>
        <w:t xml:space="preserve"> Tregu i udhëtarëve </w:t>
      </w:r>
      <w:r>
        <w:rPr>
          <w:rFonts w:ascii="Garamond" w:hAnsi="Garamond"/>
          <w:b/>
          <w:bCs/>
        </w:rPr>
        <w:t>–</w:t>
      </w:r>
      <w:r w:rsidR="00A368CF" w:rsidRPr="00C84B9F">
        <w:rPr>
          <w:rFonts w:ascii="Garamond" w:hAnsi="Garamond"/>
          <w:b/>
          <w:bCs/>
        </w:rPr>
        <w:t xml:space="preserve"> shërbimet PSO</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897"/>
        <w:gridCol w:w="5157"/>
      </w:tblGrid>
      <w:tr w:rsidR="00A368CF" w:rsidRPr="00C84B9F" w14:paraId="288F133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E128C2"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Sipërmarrja hekurudhore</w:t>
            </w:r>
          </w:p>
          <w:p w14:paraId="75E5664D"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(emri ose pseudonimi)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929147"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Pjesa e tregut të shërbimeve PSO</w:t>
            </w:r>
          </w:p>
          <w:p w14:paraId="1DDC53FF"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(përqindje) </w:t>
            </w:r>
            <w:r w:rsidRPr="00C84B9F">
              <w:rPr>
                <w:rFonts w:ascii="Garamond" w:hAnsi="Garamond"/>
                <w:i/>
                <w:iCs/>
                <w:sz w:val="20"/>
                <w:szCs w:val="20"/>
              </w:rPr>
              <w:t>(</w:t>
            </w:r>
            <w:r w:rsidRPr="00C84B9F">
              <w:rPr>
                <w:rStyle w:val="EndnoteReference"/>
                <w:rFonts w:ascii="Garamond" w:hAnsi="Garamond"/>
                <w:b/>
                <w:bCs/>
                <w:i/>
                <w:iCs/>
                <w:sz w:val="20"/>
                <w:szCs w:val="20"/>
              </w:rPr>
              <w:endnoteReference w:id="13"/>
            </w:r>
            <w:r w:rsidRPr="00C84B9F">
              <w:rPr>
                <w:rFonts w:ascii="Garamond" w:hAnsi="Garamond"/>
                <w:i/>
                <w:iCs/>
                <w:sz w:val="20"/>
                <w:szCs w:val="20"/>
              </w:rPr>
              <w:t>)</w:t>
            </w:r>
            <w:r w:rsidRPr="00C84B9F">
              <w:rPr>
                <w:rFonts w:ascii="Garamond" w:hAnsi="Garamond"/>
                <w:b/>
                <w:bCs/>
                <w:sz w:val="20"/>
                <w:szCs w:val="20"/>
              </w:rPr>
              <w:t xml:space="preserve"> </w:t>
            </w:r>
          </w:p>
        </w:tc>
      </w:tr>
      <w:tr w:rsidR="00A368CF" w:rsidRPr="00C84B9F" w14:paraId="3321FA95" w14:textId="77777777" w:rsidTr="0005574D">
        <w:tc>
          <w:tcPr>
            <w:tcW w:w="0" w:type="auto"/>
            <w:gridSpan w:val="2"/>
            <w:shd w:val="clear" w:color="auto" w:fill="FFFFFF"/>
            <w:vAlign w:val="center"/>
            <w:hideMark/>
          </w:tcPr>
          <w:p w14:paraId="13E0D397"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Sipërmarrja kryesore ose ekzistuese hekurudhore:</w:t>
            </w:r>
          </w:p>
        </w:tc>
      </w:tr>
      <w:tr w:rsidR="00A368CF" w:rsidRPr="00C84B9F" w14:paraId="64456A3B" w14:textId="77777777" w:rsidTr="0005574D">
        <w:tc>
          <w:tcPr>
            <w:tcW w:w="0" w:type="auto"/>
            <w:shd w:val="clear" w:color="auto" w:fill="FFFFFF"/>
            <w:vAlign w:val="center"/>
            <w:hideMark/>
          </w:tcPr>
          <w:p w14:paraId="3996FED8"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70BB80B4" w14:textId="77777777" w:rsidR="00A368CF" w:rsidRPr="00C84B9F" w:rsidRDefault="00A368CF" w:rsidP="00A368CF">
            <w:pPr>
              <w:spacing w:after="0" w:line="240" w:lineRule="auto"/>
              <w:jc w:val="both"/>
              <w:rPr>
                <w:rFonts w:ascii="Garamond" w:hAnsi="Garamond"/>
                <w:sz w:val="20"/>
                <w:szCs w:val="20"/>
              </w:rPr>
            </w:pPr>
          </w:p>
        </w:tc>
      </w:tr>
      <w:tr w:rsidR="00A368CF" w:rsidRPr="00C84B9F" w14:paraId="233FF5C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09488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1316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368E0E3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C4E58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A741A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5DE7D24F" w14:textId="77777777" w:rsidTr="0005574D">
        <w:tc>
          <w:tcPr>
            <w:tcW w:w="0" w:type="auto"/>
            <w:gridSpan w:val="2"/>
            <w:shd w:val="clear" w:color="auto" w:fill="FFFFFF"/>
            <w:vAlign w:val="center"/>
            <w:hideMark/>
          </w:tcPr>
          <w:p w14:paraId="02C515F4"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Sipërmarrje të tjera hekurudhore:</w:t>
            </w:r>
          </w:p>
        </w:tc>
      </w:tr>
      <w:tr w:rsidR="00A368CF" w:rsidRPr="00C84B9F" w14:paraId="5E0DFA96" w14:textId="77777777" w:rsidTr="0005574D">
        <w:tc>
          <w:tcPr>
            <w:tcW w:w="0" w:type="auto"/>
            <w:shd w:val="clear" w:color="auto" w:fill="FFFFFF"/>
            <w:vAlign w:val="center"/>
            <w:hideMark/>
          </w:tcPr>
          <w:p w14:paraId="217C0209"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2D66DBE0"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7C0A7A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534101"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F1AE8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7077E86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EDEB72"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6E4C7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436D07C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1B0D89"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E3061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11CB48F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D04751"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4CC91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4E46D52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BA8B23"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Të tjerë: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78970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bl>
    <w:p w14:paraId="0E6C7C22" w14:textId="77777777" w:rsidR="00A368CF" w:rsidRPr="00C84B9F" w:rsidRDefault="00A368CF" w:rsidP="001A6D1B">
      <w:pPr>
        <w:spacing w:after="0" w:line="240" w:lineRule="auto"/>
        <w:ind w:firstLine="288"/>
        <w:jc w:val="both"/>
        <w:rPr>
          <w:rFonts w:ascii="Garamond" w:hAnsi="Garamond"/>
        </w:rPr>
      </w:pPr>
    </w:p>
    <w:p w14:paraId="72E2EFF4" w14:textId="70BF87C9" w:rsidR="00A368CF" w:rsidRPr="00C84B9F" w:rsidRDefault="001A6D1B" w:rsidP="00A43575">
      <w:pPr>
        <w:spacing w:after="0" w:line="240" w:lineRule="auto"/>
        <w:ind w:firstLine="288"/>
        <w:jc w:val="both"/>
        <w:rPr>
          <w:rFonts w:ascii="Garamond" w:hAnsi="Garamond"/>
          <w:b/>
          <w:bCs/>
        </w:rPr>
      </w:pPr>
      <w:r>
        <w:rPr>
          <w:rFonts w:ascii="Garamond" w:hAnsi="Garamond"/>
          <w:b/>
          <w:bCs/>
        </w:rPr>
        <w:t>7.2</w:t>
      </w:r>
      <w:r w:rsidR="00A368CF" w:rsidRPr="00C84B9F">
        <w:rPr>
          <w:rFonts w:ascii="Garamond" w:hAnsi="Garamond"/>
          <w:b/>
          <w:bCs/>
        </w:rPr>
        <w:t xml:space="preserve"> Tregu i udhëtarëve </w:t>
      </w:r>
      <w:r>
        <w:rPr>
          <w:rFonts w:ascii="Garamond" w:hAnsi="Garamond"/>
          <w:b/>
          <w:bCs/>
        </w:rPr>
        <w:t>–</w:t>
      </w:r>
      <w:r w:rsidR="00A368CF" w:rsidRPr="00C84B9F">
        <w:rPr>
          <w:rFonts w:ascii="Garamond" w:hAnsi="Garamond"/>
          <w:b/>
          <w:bCs/>
        </w:rPr>
        <w:t xml:space="preserve"> shërbime tregtare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508"/>
        <w:gridCol w:w="5546"/>
      </w:tblGrid>
      <w:tr w:rsidR="00A368CF" w:rsidRPr="00C84B9F" w14:paraId="66959C24"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1C480C"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Sipërmarrja hekurudhore</w:t>
            </w:r>
          </w:p>
          <w:p w14:paraId="6304B71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(emri ose pseudonimi)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F1F408"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Pjesa e tregut të shërbimeve komerciale</w:t>
            </w:r>
          </w:p>
          <w:p w14:paraId="4B2BB398"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(përqindje)</w:t>
            </w:r>
            <w:r w:rsidRPr="00C84B9F">
              <w:rPr>
                <w:rFonts w:ascii="Garamond" w:hAnsi="Garamond"/>
                <w:b/>
                <w:bCs/>
                <w:sz w:val="20"/>
                <w:szCs w:val="20"/>
              </w:rPr>
              <w:t xml:space="preserve"> </w:t>
            </w:r>
            <w:r w:rsidRPr="00C84B9F">
              <w:rPr>
                <w:rFonts w:ascii="Garamond" w:hAnsi="Garamond"/>
                <w:sz w:val="20"/>
                <w:szCs w:val="20"/>
              </w:rPr>
              <w:t>(</w:t>
            </w:r>
            <w:r w:rsidRPr="00C84B9F">
              <w:rPr>
                <w:rStyle w:val="EndnoteReference"/>
                <w:rFonts w:ascii="Garamond" w:hAnsi="Garamond"/>
                <w:b/>
                <w:bCs/>
                <w:sz w:val="20"/>
                <w:szCs w:val="20"/>
              </w:rPr>
              <w:endnoteReference w:id="14"/>
            </w:r>
            <w:r w:rsidRPr="00C84B9F">
              <w:rPr>
                <w:rFonts w:ascii="Garamond" w:hAnsi="Garamond"/>
                <w:sz w:val="20"/>
                <w:szCs w:val="20"/>
              </w:rPr>
              <w:t>)</w:t>
            </w:r>
          </w:p>
        </w:tc>
      </w:tr>
      <w:tr w:rsidR="00A368CF" w:rsidRPr="00C84B9F" w14:paraId="0EDDCF0A" w14:textId="77777777" w:rsidTr="0005574D">
        <w:tc>
          <w:tcPr>
            <w:tcW w:w="0" w:type="auto"/>
            <w:gridSpan w:val="2"/>
            <w:shd w:val="clear" w:color="auto" w:fill="FFFFFF"/>
            <w:vAlign w:val="center"/>
            <w:hideMark/>
          </w:tcPr>
          <w:p w14:paraId="14940DB0"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Sipërmarrja kryesore ose ekzistuese hekurudhore:</w:t>
            </w:r>
          </w:p>
        </w:tc>
      </w:tr>
      <w:tr w:rsidR="00A368CF" w:rsidRPr="00C84B9F" w14:paraId="4F0200C4" w14:textId="77777777" w:rsidTr="0005574D">
        <w:tc>
          <w:tcPr>
            <w:tcW w:w="0" w:type="auto"/>
            <w:shd w:val="clear" w:color="auto" w:fill="FFFFFF"/>
            <w:vAlign w:val="center"/>
            <w:hideMark/>
          </w:tcPr>
          <w:p w14:paraId="6E5C6BA7"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6A9AC845" w14:textId="77777777" w:rsidR="00A368CF" w:rsidRPr="00C84B9F" w:rsidRDefault="00A368CF" w:rsidP="00A368CF">
            <w:pPr>
              <w:spacing w:after="0" w:line="240" w:lineRule="auto"/>
              <w:jc w:val="both"/>
              <w:rPr>
                <w:rFonts w:ascii="Garamond" w:hAnsi="Garamond"/>
                <w:b/>
                <w:bCs/>
                <w:sz w:val="20"/>
                <w:szCs w:val="20"/>
              </w:rPr>
            </w:pPr>
          </w:p>
        </w:tc>
      </w:tr>
      <w:tr w:rsidR="00A368CF" w:rsidRPr="00C84B9F" w14:paraId="547A640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E4492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D730D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3AE5093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5B4C6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8F2E0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2B7A4E8F" w14:textId="77777777" w:rsidTr="0005574D">
        <w:tc>
          <w:tcPr>
            <w:tcW w:w="0" w:type="auto"/>
            <w:gridSpan w:val="2"/>
            <w:shd w:val="clear" w:color="auto" w:fill="FFFFFF"/>
            <w:vAlign w:val="center"/>
            <w:hideMark/>
          </w:tcPr>
          <w:p w14:paraId="7F9FAB44"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Sipërmarrje të tjera hekurudhore:</w:t>
            </w:r>
          </w:p>
        </w:tc>
      </w:tr>
      <w:tr w:rsidR="00A368CF" w:rsidRPr="00C84B9F" w14:paraId="2D1ED160" w14:textId="77777777" w:rsidTr="0005574D">
        <w:tc>
          <w:tcPr>
            <w:tcW w:w="0" w:type="auto"/>
            <w:shd w:val="clear" w:color="auto" w:fill="FFFFFF"/>
            <w:vAlign w:val="center"/>
            <w:hideMark/>
          </w:tcPr>
          <w:p w14:paraId="0E248B5C"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2B02FFDF" w14:textId="77777777" w:rsidR="00A368CF" w:rsidRPr="00C84B9F" w:rsidRDefault="00A368CF" w:rsidP="00A368CF">
            <w:pPr>
              <w:spacing w:after="0" w:line="240" w:lineRule="auto"/>
              <w:jc w:val="both"/>
              <w:rPr>
                <w:rFonts w:ascii="Garamond" w:hAnsi="Garamond"/>
                <w:b/>
                <w:bCs/>
                <w:sz w:val="20"/>
                <w:szCs w:val="20"/>
              </w:rPr>
            </w:pPr>
          </w:p>
        </w:tc>
      </w:tr>
      <w:tr w:rsidR="00A368CF" w:rsidRPr="00C84B9F" w14:paraId="502A160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530EAB"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6671D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20299E5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9BEAF9"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9249E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630865F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AC932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96ECD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5AF177E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3BC217"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91C9A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013BEEA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911B19"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Të tjerë: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C993E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bl>
    <w:p w14:paraId="733EEEBB" w14:textId="77777777" w:rsidR="00A368CF" w:rsidRPr="00C84B9F" w:rsidRDefault="00A368CF" w:rsidP="00A368CF">
      <w:pPr>
        <w:spacing w:after="0" w:line="240" w:lineRule="auto"/>
        <w:jc w:val="both"/>
        <w:rPr>
          <w:rFonts w:ascii="Garamond" w:hAnsi="Garamond"/>
          <w:b/>
          <w:bCs/>
        </w:rPr>
      </w:pPr>
    </w:p>
    <w:p w14:paraId="50595E04" w14:textId="624EC3F8" w:rsidR="00A368CF" w:rsidRPr="00C84B9F" w:rsidRDefault="001A6D1B" w:rsidP="00A43575">
      <w:pPr>
        <w:spacing w:after="0" w:line="240" w:lineRule="auto"/>
        <w:ind w:firstLine="288"/>
        <w:jc w:val="both"/>
        <w:rPr>
          <w:rFonts w:ascii="Garamond" w:hAnsi="Garamond"/>
          <w:b/>
          <w:bCs/>
        </w:rPr>
      </w:pPr>
      <w:r>
        <w:rPr>
          <w:rFonts w:ascii="Garamond" w:hAnsi="Garamond"/>
          <w:b/>
          <w:bCs/>
        </w:rPr>
        <w:t>7.3</w:t>
      </w:r>
      <w:r w:rsidR="00A368CF" w:rsidRPr="00C84B9F">
        <w:rPr>
          <w:rFonts w:ascii="Garamond" w:hAnsi="Garamond"/>
          <w:b/>
          <w:bCs/>
        </w:rPr>
        <w:t xml:space="preserve"> Tregu i mallrave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09"/>
        <w:gridCol w:w="6145"/>
      </w:tblGrid>
      <w:tr w:rsidR="00A368CF" w:rsidRPr="00C84B9F" w14:paraId="0CF4EB3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789BF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Sipërmarrja hekurudhore</w:t>
            </w:r>
          </w:p>
          <w:p w14:paraId="21051F44"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(emri ose pseudonimi)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8D2BD3"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Pjesa e tregut të shërbimeve të transportit të mallrave</w:t>
            </w:r>
          </w:p>
          <w:p w14:paraId="2ED7195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(përqindje)</w:t>
            </w:r>
            <w:r w:rsidRPr="00C84B9F">
              <w:rPr>
                <w:rFonts w:ascii="Garamond" w:hAnsi="Garamond"/>
                <w:b/>
                <w:bCs/>
                <w:sz w:val="20"/>
                <w:szCs w:val="20"/>
              </w:rPr>
              <w:t xml:space="preserve"> </w:t>
            </w:r>
            <w:r w:rsidRPr="00C84B9F">
              <w:rPr>
                <w:rFonts w:ascii="Garamond" w:hAnsi="Garamond"/>
                <w:sz w:val="20"/>
                <w:szCs w:val="20"/>
              </w:rPr>
              <w:t>(</w:t>
            </w:r>
            <w:r w:rsidRPr="00C84B9F">
              <w:rPr>
                <w:rStyle w:val="EndnoteReference"/>
                <w:rFonts w:ascii="Garamond" w:hAnsi="Garamond"/>
                <w:b/>
                <w:bCs/>
                <w:sz w:val="20"/>
                <w:szCs w:val="20"/>
              </w:rPr>
              <w:endnoteReference w:id="15"/>
            </w:r>
            <w:r w:rsidRPr="00C84B9F">
              <w:rPr>
                <w:rFonts w:ascii="Garamond" w:hAnsi="Garamond"/>
                <w:sz w:val="20"/>
                <w:szCs w:val="20"/>
              </w:rPr>
              <w:t>)</w:t>
            </w:r>
          </w:p>
        </w:tc>
      </w:tr>
      <w:tr w:rsidR="00A368CF" w:rsidRPr="00C84B9F" w14:paraId="6208F621" w14:textId="77777777" w:rsidTr="0005574D">
        <w:tc>
          <w:tcPr>
            <w:tcW w:w="0" w:type="auto"/>
            <w:gridSpan w:val="2"/>
            <w:shd w:val="clear" w:color="auto" w:fill="FFFFFF"/>
            <w:vAlign w:val="center"/>
            <w:hideMark/>
          </w:tcPr>
          <w:p w14:paraId="2AF05C12"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Sipërmarrja kryesore ose ekzistuese hekurudhore:</w:t>
            </w:r>
          </w:p>
        </w:tc>
      </w:tr>
      <w:tr w:rsidR="00A368CF" w:rsidRPr="00C84B9F" w14:paraId="2367776A" w14:textId="77777777" w:rsidTr="0005574D">
        <w:tc>
          <w:tcPr>
            <w:tcW w:w="0" w:type="auto"/>
            <w:shd w:val="clear" w:color="auto" w:fill="FFFFFF"/>
            <w:vAlign w:val="center"/>
            <w:hideMark/>
          </w:tcPr>
          <w:p w14:paraId="0CD736CB"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375DC551"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278951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5CDFD2"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034B9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3A27FD8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FC38AC"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16E3A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43C37542" w14:textId="77777777" w:rsidTr="0005574D">
        <w:tc>
          <w:tcPr>
            <w:tcW w:w="0" w:type="auto"/>
            <w:gridSpan w:val="2"/>
            <w:shd w:val="clear" w:color="auto" w:fill="FFFFFF"/>
            <w:vAlign w:val="center"/>
            <w:hideMark/>
          </w:tcPr>
          <w:p w14:paraId="2B35A338" w14:textId="77777777" w:rsidR="00A368CF" w:rsidRPr="00C84B9F" w:rsidRDefault="00A368CF" w:rsidP="00A368CF">
            <w:pPr>
              <w:spacing w:after="0" w:line="240" w:lineRule="auto"/>
              <w:rPr>
                <w:rFonts w:ascii="Garamond" w:hAnsi="Garamond"/>
                <w:b/>
                <w:bCs/>
                <w:sz w:val="20"/>
                <w:szCs w:val="20"/>
              </w:rPr>
            </w:pPr>
            <w:r w:rsidRPr="00C84B9F">
              <w:rPr>
                <w:rFonts w:ascii="Garamond" w:hAnsi="Garamond"/>
                <w:b/>
                <w:bCs/>
                <w:sz w:val="20"/>
                <w:szCs w:val="20"/>
              </w:rPr>
              <w:t>Sipërmarrje të tjera hekurudhore:</w:t>
            </w:r>
          </w:p>
        </w:tc>
      </w:tr>
      <w:tr w:rsidR="00A368CF" w:rsidRPr="00C84B9F" w14:paraId="29948DB9" w14:textId="77777777" w:rsidTr="0005574D">
        <w:tc>
          <w:tcPr>
            <w:tcW w:w="0" w:type="auto"/>
            <w:shd w:val="clear" w:color="auto" w:fill="FFFFFF"/>
            <w:vAlign w:val="center"/>
            <w:hideMark/>
          </w:tcPr>
          <w:p w14:paraId="3C763D9E" w14:textId="77777777" w:rsidR="00A368CF" w:rsidRPr="00C84B9F" w:rsidRDefault="00A368CF" w:rsidP="00A368CF">
            <w:pPr>
              <w:spacing w:after="0" w:line="240" w:lineRule="auto"/>
              <w:jc w:val="both"/>
              <w:rPr>
                <w:rFonts w:ascii="Garamond" w:hAnsi="Garamond"/>
                <w:b/>
                <w:bCs/>
                <w:sz w:val="20"/>
                <w:szCs w:val="20"/>
              </w:rPr>
            </w:pPr>
          </w:p>
        </w:tc>
        <w:tc>
          <w:tcPr>
            <w:tcW w:w="0" w:type="auto"/>
            <w:shd w:val="clear" w:color="auto" w:fill="FFFFFF"/>
            <w:vAlign w:val="center"/>
            <w:hideMark/>
          </w:tcPr>
          <w:p w14:paraId="1F26ABAB"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99F69F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0DBA70"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B6386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5AFB0D5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B1F830"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8B103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3AE7FD1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3A9A64"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41D07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25C8093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E51F3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EC56B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34DCA8E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176A0A"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Të tjerë: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4BC54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bl>
    <w:p w14:paraId="1048C43F" w14:textId="77777777" w:rsidR="00A368CF" w:rsidRPr="00C84B9F" w:rsidRDefault="00A368CF" w:rsidP="00A368CF">
      <w:pPr>
        <w:spacing w:after="0" w:line="240" w:lineRule="auto"/>
        <w:jc w:val="both"/>
        <w:rPr>
          <w:rFonts w:ascii="Garamond" w:hAnsi="Garamond"/>
        </w:rPr>
      </w:pPr>
    </w:p>
    <w:p w14:paraId="529D50F2" w14:textId="3D733F49" w:rsidR="00A368CF" w:rsidRPr="00C84B9F" w:rsidRDefault="001A6D1B" w:rsidP="001A6D1B">
      <w:pPr>
        <w:spacing w:after="0" w:line="240" w:lineRule="auto"/>
        <w:ind w:firstLine="288"/>
        <w:jc w:val="both"/>
        <w:rPr>
          <w:rFonts w:ascii="Garamond" w:hAnsi="Garamond"/>
          <w:b/>
          <w:bCs/>
        </w:rPr>
      </w:pPr>
      <w:r>
        <w:rPr>
          <w:rFonts w:ascii="Garamond" w:hAnsi="Garamond"/>
          <w:b/>
          <w:bCs/>
        </w:rPr>
        <w:t>7.4</w:t>
      </w:r>
      <w:r w:rsidR="00A368CF" w:rsidRPr="00C84B9F">
        <w:rPr>
          <w:rFonts w:ascii="Garamond" w:hAnsi="Garamond"/>
          <w:b/>
          <w:bCs/>
        </w:rPr>
        <w:t xml:space="preserve"> Komente shtesë (*):</w:t>
      </w:r>
    </w:p>
    <w:p w14:paraId="78372642"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76C3A3B7" w14:textId="4C90F9BF"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Gjatë periudhës kalimtare të përmendur në nenin 4 të </w:t>
      </w:r>
      <w:r w:rsidR="001A6D1B">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4A6C997E" w14:textId="70C9E0F6"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Kur është përdorur marrja e mostrave ose vlerësimet për të përpiluar të dhënat, shpjegoni shkurtimisht qasjen e ndjekur.</w:t>
      </w:r>
    </w:p>
    <w:p w14:paraId="434953E9" w14:textId="0BC82FA3"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Tregoni nëse ndonjë sipërmarrje e re hekurudhore e madhe ka hyrë në tregun e pasagjerëve ose të mallrave gjatë periudhës së raportimit.</w:t>
      </w:r>
    </w:p>
    <w:p w14:paraId="6F24E304" w14:textId="77777777" w:rsidR="00A368CF" w:rsidRPr="00C84B9F" w:rsidRDefault="00A368CF" w:rsidP="00A368CF">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rPr>
      </w:pPr>
    </w:p>
    <w:p w14:paraId="7525F454"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8. Shkalla e harmonizimit dhe zhvillimet legjislative (*)</w:t>
      </w:r>
    </w:p>
    <w:p w14:paraId="4C1B3FAA"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Informacioni mbi shkallën e harmonizimit ligjor është tashmë në dispozicion të Komisionit, pasi kemi njoftuar Komisionin kur e kemi transpozuar legjislacionin. Ky seksion u lejon vendeve të tjera të komentojnë mbi çdo çështje të pazgjidhur që lidhet me tregun hekurudhor të BE-së ose me zhvillimin e ligjeve kombëtare mbi hekurudhat.</w:t>
      </w:r>
    </w:p>
    <w:p w14:paraId="4C662E0E" w14:textId="77777777" w:rsidR="00A368CF" w:rsidRPr="00C84B9F" w:rsidRDefault="00A368CF" w:rsidP="00A368CF">
      <w:pPr>
        <w:spacing w:after="0" w:line="240" w:lineRule="auto"/>
        <w:jc w:val="both"/>
        <w:rPr>
          <w:rFonts w:ascii="Garamond" w:hAnsi="Garamond"/>
          <w:b/>
          <w:bCs/>
        </w:rPr>
      </w:pPr>
      <w:r w:rsidRPr="00C84B9F">
        <w:rPr>
          <w:rFonts w:ascii="Garamond" w:hAnsi="Garamond"/>
          <w:b/>
          <w:bCs/>
        </w:rPr>
        <w:t>8.1. Komente shtesë (*):</w:t>
      </w:r>
    </w:p>
    <w:p w14:paraId="0701AC00" w14:textId="77777777" w:rsidR="00A368CF" w:rsidRPr="00C84B9F" w:rsidRDefault="00A368CF" w:rsidP="00A368CF">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bCs/>
        </w:rPr>
      </w:pPr>
    </w:p>
    <w:p w14:paraId="66303877" w14:textId="77777777" w:rsidR="00A368CF" w:rsidRPr="00C84B9F" w:rsidRDefault="00A368CF" w:rsidP="00A368CF">
      <w:pPr>
        <w:spacing w:after="0" w:line="240" w:lineRule="auto"/>
        <w:jc w:val="both"/>
        <w:rPr>
          <w:rFonts w:ascii="Garamond" w:hAnsi="Garamond"/>
        </w:rPr>
      </w:pPr>
    </w:p>
    <w:p w14:paraId="62F31D79" w14:textId="77777777" w:rsidR="00A368CF" w:rsidRPr="00C84B9F" w:rsidRDefault="00A368CF" w:rsidP="00A368CF">
      <w:pPr>
        <w:spacing w:after="0" w:line="240" w:lineRule="auto"/>
        <w:jc w:val="both"/>
        <w:rPr>
          <w:rFonts w:ascii="Garamond" w:hAnsi="Garamond"/>
          <w:b/>
          <w:bCs/>
        </w:rPr>
      </w:pPr>
      <w:r w:rsidRPr="00C84B9F">
        <w:rPr>
          <w:rFonts w:ascii="Garamond" w:hAnsi="Garamond"/>
          <w:b/>
          <w:bCs/>
        </w:rPr>
        <w:t>9. Licencimi</w:t>
      </w:r>
    </w:p>
    <w:p w14:paraId="23BE888B" w14:textId="349451AF" w:rsidR="00A368CF" w:rsidRPr="00C84B9F" w:rsidRDefault="001A6D1B" w:rsidP="00A368CF">
      <w:pPr>
        <w:spacing w:after="0" w:line="240" w:lineRule="auto"/>
        <w:jc w:val="both"/>
        <w:rPr>
          <w:rFonts w:ascii="Garamond" w:hAnsi="Garamond"/>
          <w:b/>
          <w:bCs/>
        </w:rPr>
      </w:pPr>
      <w:r>
        <w:rPr>
          <w:rFonts w:ascii="Garamond" w:hAnsi="Garamond"/>
          <w:b/>
          <w:bCs/>
        </w:rPr>
        <w:t>9.1</w:t>
      </w:r>
      <w:r w:rsidR="00A368CF" w:rsidRPr="00C84B9F">
        <w:rPr>
          <w:rFonts w:ascii="Garamond" w:hAnsi="Garamond"/>
          <w:b/>
          <w:bCs/>
        </w:rPr>
        <w:t xml:space="preserve"> Numri i licencave të lëshuara për sipërmarrjet hekurudhore</w:t>
      </w:r>
      <w:r w:rsidR="00A368CF" w:rsidRPr="00C84B9F">
        <w:rPr>
          <w:rFonts w:ascii="Garamond" w:hAnsi="Garamond"/>
        </w:rPr>
        <w:t>(</w:t>
      </w:r>
      <w:r w:rsidR="00A368CF" w:rsidRPr="00C84B9F">
        <w:rPr>
          <w:rStyle w:val="EndnoteReference"/>
          <w:rFonts w:ascii="Garamond" w:hAnsi="Garamond"/>
          <w:b/>
          <w:bCs/>
        </w:rPr>
        <w:endnoteReference w:id="16"/>
      </w:r>
      <w:r w:rsidR="00A368CF" w:rsidRPr="00C84B9F">
        <w:rPr>
          <w:rFonts w:ascii="Garamond" w:hAnsi="Garamond"/>
        </w:rPr>
        <w:t>)</w:t>
      </w:r>
      <w:r w:rsidR="00A368CF" w:rsidRPr="00C84B9F">
        <w:rPr>
          <w:rFonts w:ascii="Garamond" w:hAnsi="Garamond"/>
          <w:b/>
          <w:bCs/>
        </w:rPr>
        <w:t xml:space="preser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153"/>
        <w:gridCol w:w="901"/>
      </w:tblGrid>
      <w:tr w:rsidR="00A368CF" w:rsidRPr="00C84B9F" w14:paraId="09B0DDB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891150"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Numri i licencave aktive në fillim të periudhës raportuese (A)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6A1B9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0D5D47E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36DDB1" w14:textId="390E64D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Numri i licencave të pezulluara ose të revokuara gjatë periudhës raportuese</w:t>
            </w:r>
            <w:r w:rsidR="001A6D1B">
              <w:rPr>
                <w:rFonts w:ascii="Garamond" w:hAnsi="Garamond"/>
                <w:sz w:val="20"/>
                <w:szCs w:val="20"/>
              </w:rPr>
              <w:t xml:space="preserve"> </w:t>
            </w:r>
            <w:r w:rsidRPr="00C84B9F">
              <w:rPr>
                <w:rFonts w:ascii="Garamond" w:hAnsi="Garamond"/>
                <w:sz w:val="20"/>
                <w:szCs w:val="20"/>
              </w:rPr>
              <w:t>(</w:t>
            </w:r>
            <w:r w:rsidRPr="00C84B9F">
              <w:rPr>
                <w:rStyle w:val="EndnoteReference"/>
                <w:rFonts w:ascii="Garamond" w:hAnsi="Garamond"/>
                <w:sz w:val="20"/>
                <w:szCs w:val="20"/>
              </w:rPr>
              <w:endnoteReference w:id="17"/>
            </w:r>
            <w:r w:rsidRPr="00C84B9F">
              <w:rPr>
                <w:rFonts w:ascii="Garamond" w:hAnsi="Garamond"/>
                <w:sz w:val="20"/>
                <w:szCs w:val="20"/>
              </w:rPr>
              <w:t>) (B)</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E3C73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7BB03C0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9BCC4B"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Numri i licencave të dhëna gjatë periudhës raportuese (C)</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F94A9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675FE764"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FCC8D1"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Numri i licencave aktive në fund të periudhës raportuese (A – B + C)</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B0CAC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7B00196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3CE2E2"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Numri i licencave pasive në fund të periudhës raportuese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D8E61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4DDC94C2" w14:textId="77777777" w:rsidR="00A368CF" w:rsidRPr="00C84B9F" w:rsidRDefault="00A368CF" w:rsidP="00A368CF">
      <w:pPr>
        <w:spacing w:after="0" w:line="240" w:lineRule="auto"/>
        <w:jc w:val="both"/>
        <w:rPr>
          <w:rFonts w:ascii="Garamond" w:hAnsi="Garamond"/>
        </w:rPr>
      </w:pPr>
    </w:p>
    <w:p w14:paraId="2243C3CD" w14:textId="32E36A56" w:rsidR="00A368CF" w:rsidRPr="00C84B9F" w:rsidRDefault="001A6D1B" w:rsidP="00A368CF">
      <w:pPr>
        <w:spacing w:after="0" w:line="240" w:lineRule="auto"/>
        <w:jc w:val="both"/>
        <w:rPr>
          <w:rFonts w:ascii="Garamond" w:hAnsi="Garamond"/>
          <w:b/>
          <w:bCs/>
        </w:rPr>
      </w:pPr>
      <w:r>
        <w:rPr>
          <w:rFonts w:ascii="Garamond" w:hAnsi="Garamond"/>
          <w:b/>
          <w:bCs/>
        </w:rPr>
        <w:t>9.2</w:t>
      </w:r>
      <w:r w:rsidR="00A368CF" w:rsidRPr="00C84B9F">
        <w:rPr>
          <w:rFonts w:ascii="Garamond" w:hAnsi="Garamond"/>
          <w:b/>
          <w:bCs/>
        </w:rPr>
        <w:t xml:space="preserve"> Tarifat dhe koha e nevojshme për marrjen e një licence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077"/>
        <w:gridCol w:w="1977"/>
      </w:tblGrid>
      <w:tr w:rsidR="00A368CF" w:rsidRPr="00C84B9F" w14:paraId="5B8369E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BB437A"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Tarifa mesatare për të marrë një licencë </w:t>
            </w:r>
            <w:r w:rsidRPr="00C84B9F">
              <w:rPr>
                <w:rFonts w:ascii="Garamond" w:hAnsi="Garamond"/>
                <w:i/>
                <w:iCs/>
                <w:sz w:val="20"/>
                <w:szCs w:val="20"/>
              </w:rPr>
              <w:t>(euro)</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18550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2AD9385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8293C4"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Koha mesatare për marrjen e një licence </w:t>
            </w:r>
            <w:r w:rsidRPr="00C84B9F">
              <w:rPr>
                <w:rFonts w:ascii="Garamond" w:hAnsi="Garamond"/>
                <w:i/>
                <w:iCs/>
                <w:sz w:val="20"/>
                <w:szCs w:val="20"/>
              </w:rPr>
              <w:t>(ditë kalendarike)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6B9FA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6A52430E" w14:textId="77777777" w:rsidR="00A368CF" w:rsidRPr="00C84B9F" w:rsidRDefault="00A368CF" w:rsidP="00A368CF">
      <w:pPr>
        <w:spacing w:after="0" w:line="240" w:lineRule="auto"/>
        <w:jc w:val="both"/>
        <w:rPr>
          <w:rFonts w:ascii="Garamond" w:hAnsi="Garamond"/>
        </w:rPr>
      </w:pPr>
    </w:p>
    <w:p w14:paraId="70E362CC"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9.3. Komente shtesë (*):</w:t>
      </w:r>
    </w:p>
    <w:p w14:paraId="5E522FD5"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1201E4CF" w14:textId="039EC9A4"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Gjatë periudhës kalimtare të përmendur në nenin 4 të </w:t>
      </w:r>
      <w:r w:rsidR="001A6D1B">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6DB39849" w14:textId="7DAA4EF9"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Kur është përdorur marrja e mostrave ose vlerësimet për të përpiluar të dhënat, shpjegoni shkurtimisht qasjen e ndjekur.</w:t>
      </w:r>
    </w:p>
    <w:p w14:paraId="1DE6267A"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10. Punësimi dhe kushtet sociale</w:t>
      </w:r>
    </w:p>
    <w:p w14:paraId="215ED6D6" w14:textId="2E18BFA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10.1 Punonjësit në sektorin hekurudhor sipas gjinisë dhe grup</w:t>
      </w:r>
      <w:r w:rsidR="001A6D1B">
        <w:rPr>
          <w:rFonts w:ascii="Garamond" w:hAnsi="Garamond"/>
          <w:b/>
          <w:bCs/>
        </w:rPr>
        <w:t>-</w:t>
      </w:r>
      <w:r w:rsidRPr="00C84B9F">
        <w:rPr>
          <w:rFonts w:ascii="Garamond" w:hAnsi="Garamond"/>
          <w:b/>
          <w:bCs/>
        </w:rPr>
        <w:t>moshës</w:t>
      </w:r>
    </w:p>
    <w:p w14:paraId="4E649247" w14:textId="067D416A" w:rsidR="00A368CF" w:rsidRPr="00C84B9F" w:rsidRDefault="00A368CF" w:rsidP="001A6D1B">
      <w:pPr>
        <w:spacing w:after="0" w:line="240" w:lineRule="auto"/>
        <w:ind w:firstLine="288"/>
        <w:jc w:val="both"/>
        <w:rPr>
          <w:rFonts w:ascii="Garamond" w:hAnsi="Garamond"/>
        </w:rPr>
      </w:pPr>
      <w:r w:rsidRPr="00C84B9F">
        <w:rPr>
          <w:rFonts w:ascii="Garamond" w:hAnsi="Garamond"/>
        </w:rPr>
        <w:t>Jepni informacionin e mëposhtëm</w:t>
      </w:r>
      <w:r w:rsidR="001A6D1B">
        <w:rPr>
          <w:rFonts w:ascii="Garamond" w:hAnsi="Garamond"/>
        </w:rPr>
        <w:t>,</w:t>
      </w:r>
      <w:r w:rsidRPr="00C84B9F">
        <w:rPr>
          <w:rFonts w:ascii="Garamond" w:hAnsi="Garamond"/>
        </w:rPr>
        <w:t xml:space="preserve"> në lidhje me situatën në fund të periudhës raportuese. Kur ndonjë nga sipërmarrjet ofron shërbime edhe për sektorë të tjerë përveç sektorit hekurudhor, numri i punonjësve mund të deklarohet bazuar në një vlerësim të përqindjes së totalit të punonjësve të përfshirë në ofrimin e shërbimeve të lidhura me hekurudhën.</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514"/>
        <w:gridCol w:w="1699"/>
        <w:gridCol w:w="648"/>
        <w:gridCol w:w="648"/>
        <w:gridCol w:w="65"/>
        <w:gridCol w:w="815"/>
        <w:gridCol w:w="850"/>
        <w:gridCol w:w="815"/>
      </w:tblGrid>
      <w:tr w:rsidR="00A368CF" w:rsidRPr="00C84B9F" w14:paraId="14BB2FE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4C930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B10FDE"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Totali</w:t>
            </w:r>
          </w:p>
          <w:p w14:paraId="42BA8474"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(ekuivalentët me kohë të plotë)</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782797"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Burra </w:t>
            </w:r>
          </w:p>
          <w:p w14:paraId="04939058"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153432"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Gratë </w:t>
            </w:r>
          </w:p>
          <w:p w14:paraId="44802CCB"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433E4B" w14:textId="77777777" w:rsidR="00A368CF" w:rsidRPr="00C84B9F" w:rsidRDefault="00A368CF" w:rsidP="00A368CF">
            <w:pPr>
              <w:spacing w:after="0" w:line="240" w:lineRule="auto"/>
              <w:jc w:val="center"/>
              <w:rPr>
                <w:rFonts w:ascii="Garamond" w:hAnsi="Garamond"/>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B96EDB"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&lt; 30 vjet </w:t>
            </w: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DE9675" w14:textId="414FF301"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30</w:t>
            </w:r>
            <w:r w:rsidR="001A6D1B" w:rsidRPr="001A6D1B">
              <w:rPr>
                <w:rFonts w:ascii="Garamond" w:hAnsi="Garamond"/>
                <w:bCs/>
                <w:iCs/>
                <w:sz w:val="20"/>
                <w:szCs w:val="20"/>
              </w:rPr>
              <w:t>–</w:t>
            </w:r>
            <w:r w:rsidRPr="00C84B9F">
              <w:rPr>
                <w:rFonts w:ascii="Garamond" w:hAnsi="Garamond"/>
                <w:b/>
                <w:bCs/>
                <w:sz w:val="20"/>
                <w:szCs w:val="20"/>
              </w:rPr>
              <w:t>50 vjet </w:t>
            </w: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3EEA9B"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&gt; 50 vjet </w:t>
            </w:r>
            <w:r w:rsidRPr="00C84B9F">
              <w:rPr>
                <w:rFonts w:ascii="Garamond" w:hAnsi="Garamond"/>
                <w:b/>
                <w:bCs/>
                <w:i/>
                <w:iCs/>
                <w:sz w:val="20"/>
                <w:szCs w:val="20"/>
              </w:rPr>
              <w:t>(%)</w:t>
            </w:r>
          </w:p>
        </w:tc>
      </w:tr>
      <w:tr w:rsidR="00A368CF" w:rsidRPr="00C84B9F" w14:paraId="26A1DEE1"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2A5510"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Stafi total i sipërmarrjeve hekurudhore ekzistuese ose sipërmarrjeve të tjera kryesore</w:t>
            </w:r>
            <w:r w:rsidRPr="00C84B9F">
              <w:rPr>
                <w:rFonts w:ascii="Garamond" w:hAnsi="Garamond"/>
                <w:sz w:val="20"/>
                <w:szCs w:val="20"/>
              </w:rPr>
              <w:t>(</w:t>
            </w:r>
            <w:r w:rsidRPr="001A6D1B">
              <w:rPr>
                <w:rStyle w:val="EndnoteReference"/>
                <w:rFonts w:ascii="Garamond" w:hAnsi="Garamond"/>
                <w:b/>
                <w:bCs/>
                <w:sz w:val="20"/>
                <w:szCs w:val="20"/>
              </w:rPr>
              <w:endnoteReference w:id="18"/>
            </w:r>
            <w:r w:rsidRPr="001A6D1B">
              <w:rPr>
                <w:rFonts w:ascii="Garamond" w:hAnsi="Garamond"/>
                <w:sz w:val="20"/>
                <w:szCs w:val="20"/>
              </w:rPr>
              <w:t>)</w:t>
            </w:r>
            <w:r w:rsidRPr="00C84B9F">
              <w:rPr>
                <w:rFonts w:ascii="Garamond" w:hAnsi="Garamond"/>
                <w:b/>
                <w:bCs/>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0E28F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468A2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2E249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33EF12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B62A6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8584F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4ABF83"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79AE05FD"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F032D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i/>
                <w:iCs/>
                <w:sz w:val="20"/>
                <w:szCs w:val="20"/>
              </w:rPr>
              <w:t>Nga të cilat:</w:t>
            </w:r>
          </w:p>
          <w:p w14:paraId="5BDBE295"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makinistët e trenave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9064F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7E34B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B93A4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FDA1EB" w14:textId="77777777" w:rsidR="00A368CF" w:rsidRPr="00C84B9F" w:rsidRDefault="00A368CF" w:rsidP="00A368CF">
            <w:pPr>
              <w:spacing w:after="0" w:line="240" w:lineRule="auto"/>
              <w:jc w:val="both"/>
              <w:rPr>
                <w:rFonts w:ascii="Garamond" w:hAnsi="Garamond"/>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396BF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EFDA6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9A0B3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101CA3C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28AB2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Totali i stafit të sipërmarrjeve të tjera hekurudhore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3AD4E7"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70684A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r>
      <w:tr w:rsidR="00A368CF" w:rsidRPr="00C84B9F" w14:paraId="6A721092"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C32B2F"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i/>
                <w:iCs/>
                <w:sz w:val="20"/>
                <w:szCs w:val="20"/>
              </w:rPr>
              <w:t>Nga të cilat:</w:t>
            </w:r>
          </w:p>
          <w:p w14:paraId="1B5C7E85"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makinistët e trenave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6E82F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A4197A" w14:textId="77777777" w:rsidR="00A368CF" w:rsidRPr="00C84B9F" w:rsidRDefault="00A368CF" w:rsidP="00A368CF">
            <w:pPr>
              <w:spacing w:after="0" w:line="240" w:lineRule="auto"/>
              <w:jc w:val="both"/>
              <w:rPr>
                <w:rFonts w:ascii="Garamond" w:hAnsi="Garamond"/>
                <w:sz w:val="20"/>
                <w:szCs w:val="20"/>
              </w:rPr>
            </w:pPr>
          </w:p>
        </w:tc>
      </w:tr>
      <w:tr w:rsidR="00A368CF" w:rsidRPr="00C84B9F" w14:paraId="3746932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F2942C"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Stafi total i administratorëve kryesorë të infrastrukturës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2B1B5F"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C5FEF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D3932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C0892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5A2BC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4E5B3D"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0F2D3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273C3725"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877EBB"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Stafi total i administratorëve të tjerë të infrastrukturës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159DA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4EFC92"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r>
      <w:tr w:rsidR="00A368CF" w:rsidRPr="00C84B9F" w14:paraId="5DBE080C"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1C5291"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Stafi i kompanive të tjera që ofrojnë shërbime të lidhura me transportin hekurudhor (*) </w:t>
            </w:r>
            <w:r w:rsidRPr="00C84B9F">
              <w:rPr>
                <w:rFonts w:ascii="Garamond" w:hAnsi="Garamond"/>
                <w:sz w:val="20"/>
                <w:szCs w:val="20"/>
              </w:rPr>
              <w:t>(</w:t>
            </w:r>
            <w:r w:rsidRPr="00C84B9F">
              <w:rPr>
                <w:rStyle w:val="EndnoteReference"/>
                <w:rFonts w:ascii="Garamond" w:hAnsi="Garamond"/>
                <w:b/>
                <w:bCs/>
                <w:sz w:val="20"/>
                <w:szCs w:val="20"/>
              </w:rPr>
              <w:endnoteReference w:id="19"/>
            </w:r>
            <w:r w:rsidRPr="00C84B9F">
              <w:rPr>
                <w:rFonts w:ascii="Garamond" w:hAnsi="Garamond"/>
                <w:sz w:val="20"/>
                <w:szCs w:val="20"/>
              </w:rPr>
              <w:t>)</w:t>
            </w:r>
            <w:hyperlink r:id="rId11" w:anchor="ntr18-L_2015181EN.01000701-E0018" w:history="1"/>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98737E"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39B69" w14:textId="77777777" w:rsidR="00A368CF" w:rsidRPr="00C84B9F" w:rsidRDefault="00A368CF" w:rsidP="00A368CF">
            <w:pPr>
              <w:spacing w:after="0" w:line="240" w:lineRule="auto"/>
              <w:jc w:val="both"/>
              <w:rPr>
                <w:rFonts w:ascii="Garamond" w:hAnsi="Garamond"/>
                <w:sz w:val="20"/>
                <w:szCs w:val="20"/>
              </w:rPr>
            </w:pPr>
          </w:p>
        </w:tc>
      </w:tr>
      <w:tr w:rsidR="00A368CF" w:rsidRPr="00C84B9F" w14:paraId="5235BAEB" w14:textId="77777777" w:rsidTr="0005574D">
        <w:tc>
          <w:tcPr>
            <w:tcW w:w="0" w:type="auto"/>
            <w:shd w:val="clear" w:color="auto" w:fill="FFFFFF"/>
            <w:vAlign w:val="center"/>
            <w:hideMark/>
          </w:tcPr>
          <w:p w14:paraId="5E47ACC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EBBD76E"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7449D50"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E53AD66"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B3009C2"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CF319F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3536EA73"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6CD0496" w14:textId="77777777" w:rsidR="00A368CF" w:rsidRPr="00C84B9F" w:rsidRDefault="00A368CF" w:rsidP="00A368CF">
            <w:pPr>
              <w:spacing w:after="0" w:line="240" w:lineRule="auto"/>
              <w:jc w:val="both"/>
              <w:rPr>
                <w:rFonts w:ascii="Garamond" w:hAnsi="Garamond"/>
                <w:sz w:val="20"/>
                <w:szCs w:val="20"/>
              </w:rPr>
            </w:pPr>
          </w:p>
        </w:tc>
      </w:tr>
      <w:tr w:rsidR="00A368CF" w:rsidRPr="00C84B9F" w14:paraId="5EC6DF7B" w14:textId="77777777" w:rsidTr="0005574D">
        <w:tc>
          <w:tcPr>
            <w:tcW w:w="0" w:type="auto"/>
            <w:shd w:val="clear" w:color="auto" w:fill="FFFFFF"/>
            <w:vAlign w:val="center"/>
            <w:hideMark/>
          </w:tcPr>
          <w:p w14:paraId="7250ADB3"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1C248E30"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416F791D"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C8637C8"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7416E339"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2D17ED61"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09FA7CD5" w14:textId="77777777" w:rsidR="00A368CF" w:rsidRPr="00C84B9F" w:rsidRDefault="00A368CF" w:rsidP="00A368CF">
            <w:pPr>
              <w:spacing w:after="0" w:line="240" w:lineRule="auto"/>
              <w:jc w:val="both"/>
              <w:rPr>
                <w:rFonts w:ascii="Garamond" w:hAnsi="Garamond"/>
                <w:sz w:val="20"/>
                <w:szCs w:val="20"/>
              </w:rPr>
            </w:pPr>
          </w:p>
        </w:tc>
        <w:tc>
          <w:tcPr>
            <w:tcW w:w="0" w:type="auto"/>
            <w:shd w:val="clear" w:color="auto" w:fill="FFFFFF"/>
            <w:vAlign w:val="center"/>
            <w:hideMark/>
          </w:tcPr>
          <w:p w14:paraId="69939BA4" w14:textId="77777777" w:rsidR="00A368CF" w:rsidRPr="00C84B9F" w:rsidRDefault="00A368CF" w:rsidP="00A368CF">
            <w:pPr>
              <w:spacing w:after="0" w:line="240" w:lineRule="auto"/>
              <w:jc w:val="both"/>
              <w:rPr>
                <w:rFonts w:ascii="Garamond" w:hAnsi="Garamond"/>
                <w:sz w:val="20"/>
                <w:szCs w:val="20"/>
              </w:rPr>
            </w:pPr>
          </w:p>
        </w:tc>
      </w:tr>
      <w:tr w:rsidR="00A368CF" w:rsidRPr="00C84B9F" w14:paraId="4AF62096" w14:textId="77777777" w:rsidTr="0005574D">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E786A06"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i/>
                <w:iCs/>
                <w:sz w:val="20"/>
                <w:szCs w:val="20"/>
              </w:rPr>
              <w:t>Nga të cilat:</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14:paraId="3C8810B7"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r>
      <w:tr w:rsidR="00A368CF" w:rsidRPr="00C84B9F" w14:paraId="058AC73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4CE7BE"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Stacione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63484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FD8A6FC"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r>
      <w:tr w:rsidR="00A368CF" w:rsidRPr="00C84B9F" w14:paraId="6FDCF84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08A51A"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Terminalet e mallrave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B2AB6A"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6DA98"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A702F3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2E57DA"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Mirëmbajtja e mjeteve hekurudhore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ECEA6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8A78B" w14:textId="77777777" w:rsidR="00A368CF" w:rsidRPr="00C84B9F" w:rsidRDefault="00A368CF" w:rsidP="00A368CF">
            <w:pPr>
              <w:spacing w:after="0" w:line="240" w:lineRule="auto"/>
              <w:jc w:val="both"/>
              <w:rPr>
                <w:rFonts w:ascii="Garamond" w:hAnsi="Garamond"/>
                <w:sz w:val="20"/>
                <w:szCs w:val="20"/>
              </w:rPr>
            </w:pPr>
          </w:p>
        </w:tc>
      </w:tr>
      <w:tr w:rsidR="00A368CF" w:rsidRPr="00C84B9F" w14:paraId="12A8EA68"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D09298"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Mirëmbajtja e infrastrukturës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94B8D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841867" w14:textId="77777777" w:rsidR="00A368CF" w:rsidRPr="00C84B9F" w:rsidRDefault="00A368CF" w:rsidP="00A368CF">
            <w:pPr>
              <w:spacing w:after="0" w:line="240" w:lineRule="auto"/>
              <w:jc w:val="both"/>
              <w:rPr>
                <w:rFonts w:ascii="Garamond" w:hAnsi="Garamond"/>
                <w:sz w:val="20"/>
                <w:szCs w:val="20"/>
              </w:rPr>
            </w:pPr>
          </w:p>
        </w:tc>
      </w:tr>
      <w:tr w:rsidR="00A368CF" w:rsidRPr="00C84B9F" w14:paraId="6F6F4C09"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355A17"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Organizata të specializuara trajnimi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CE1B0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0440B" w14:textId="77777777" w:rsidR="00A368CF" w:rsidRPr="00C84B9F" w:rsidRDefault="00A368CF" w:rsidP="00A368CF">
            <w:pPr>
              <w:spacing w:after="0" w:line="240" w:lineRule="auto"/>
              <w:jc w:val="both"/>
              <w:rPr>
                <w:rFonts w:ascii="Garamond" w:hAnsi="Garamond"/>
                <w:sz w:val="20"/>
                <w:szCs w:val="20"/>
              </w:rPr>
            </w:pPr>
          </w:p>
        </w:tc>
      </w:tr>
      <w:tr w:rsidR="00A368CF" w:rsidRPr="00C84B9F" w14:paraId="1F87810B"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C4E0CB"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Qiradhënie me makinist treni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0986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1353ED" w14:textId="77777777" w:rsidR="00A368CF" w:rsidRPr="00C84B9F" w:rsidRDefault="00A368CF" w:rsidP="00A368CF">
            <w:pPr>
              <w:spacing w:after="0" w:line="240" w:lineRule="auto"/>
              <w:jc w:val="both"/>
              <w:rPr>
                <w:rFonts w:ascii="Garamond" w:hAnsi="Garamond"/>
                <w:sz w:val="20"/>
                <w:szCs w:val="20"/>
              </w:rPr>
            </w:pPr>
          </w:p>
        </w:tc>
      </w:tr>
      <w:tr w:rsidR="00A368CF" w:rsidRPr="00C84B9F" w14:paraId="21C8A77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6E4396"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Furnizimi me energji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239B0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FE09BE" w14:textId="77777777" w:rsidR="00A368CF" w:rsidRPr="00C84B9F" w:rsidRDefault="00A368CF" w:rsidP="00A368CF">
            <w:pPr>
              <w:spacing w:after="0" w:line="240" w:lineRule="auto"/>
              <w:jc w:val="both"/>
              <w:rPr>
                <w:rFonts w:ascii="Garamond" w:hAnsi="Garamond"/>
                <w:sz w:val="20"/>
                <w:szCs w:val="20"/>
              </w:rPr>
            </w:pPr>
          </w:p>
        </w:tc>
      </w:tr>
      <w:tr w:rsidR="00A368CF" w:rsidRPr="00C84B9F" w14:paraId="724D8213"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CCB022"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Shërbime pastrimi të mjeteve lëvizëse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8DDB86"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2B6EFB" w14:textId="77777777" w:rsidR="00A368CF" w:rsidRPr="00C84B9F" w:rsidRDefault="00A368CF" w:rsidP="00A368CF">
            <w:pPr>
              <w:spacing w:after="0" w:line="240" w:lineRule="auto"/>
              <w:jc w:val="both"/>
              <w:rPr>
                <w:rFonts w:ascii="Garamond" w:hAnsi="Garamond"/>
                <w:sz w:val="20"/>
                <w:szCs w:val="20"/>
              </w:rPr>
            </w:pPr>
          </w:p>
        </w:tc>
      </w:tr>
      <w:tr w:rsidR="00A368CF" w:rsidRPr="00C84B9F" w14:paraId="00FA8B2E"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840C83" w14:textId="77777777" w:rsidR="00A368CF" w:rsidRPr="00C84B9F" w:rsidRDefault="00A368CF" w:rsidP="00A368CF">
            <w:pPr>
              <w:spacing w:after="0" w:line="240" w:lineRule="auto"/>
              <w:jc w:val="both"/>
              <w:rPr>
                <w:rFonts w:ascii="Garamond" w:hAnsi="Garamond"/>
                <w:b/>
                <w:bCs/>
                <w:sz w:val="20"/>
                <w:szCs w:val="20"/>
              </w:rPr>
            </w:pPr>
            <w:r w:rsidRPr="00C84B9F">
              <w:rPr>
                <w:rFonts w:ascii="Garamond" w:hAnsi="Garamond"/>
                <w:b/>
                <w:bCs/>
                <w:sz w:val="20"/>
                <w:szCs w:val="20"/>
              </w:rPr>
              <w:t>Tjetër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E0CFF0"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c>
          <w:tcPr>
            <w:tcW w:w="0" w:type="auto"/>
            <w:gridSpan w:val="6"/>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95F591" w14:textId="77777777" w:rsidR="00A368CF" w:rsidRPr="00C84B9F" w:rsidRDefault="00A368CF" w:rsidP="00A368CF">
            <w:pPr>
              <w:spacing w:after="0" w:line="240" w:lineRule="auto"/>
              <w:jc w:val="both"/>
              <w:rPr>
                <w:rFonts w:ascii="Garamond" w:hAnsi="Garamond"/>
                <w:sz w:val="20"/>
                <w:szCs w:val="20"/>
              </w:rPr>
            </w:pPr>
          </w:p>
        </w:tc>
      </w:tr>
    </w:tbl>
    <w:p w14:paraId="26BA0C79" w14:textId="77777777" w:rsidR="00A368CF" w:rsidRPr="00C84B9F" w:rsidRDefault="00A368CF" w:rsidP="00A368CF">
      <w:pPr>
        <w:spacing w:after="0" w:line="240" w:lineRule="auto"/>
        <w:jc w:val="both"/>
        <w:rPr>
          <w:rFonts w:ascii="Garamond" w:hAnsi="Garamond"/>
          <w:sz w:val="20"/>
          <w:szCs w:val="20"/>
        </w:rPr>
      </w:pPr>
    </w:p>
    <w:p w14:paraId="4A7D509B" w14:textId="4E01BE3F" w:rsidR="00A368CF" w:rsidRPr="00C84B9F" w:rsidRDefault="001A6D1B" w:rsidP="001A6D1B">
      <w:pPr>
        <w:spacing w:after="0" w:line="240" w:lineRule="auto"/>
        <w:ind w:firstLine="288"/>
        <w:jc w:val="both"/>
        <w:rPr>
          <w:rFonts w:ascii="Garamond" w:hAnsi="Garamond"/>
          <w:b/>
          <w:bCs/>
        </w:rPr>
      </w:pPr>
      <w:r>
        <w:rPr>
          <w:rFonts w:ascii="Garamond" w:hAnsi="Garamond"/>
          <w:b/>
          <w:bCs/>
        </w:rPr>
        <w:t>10.2</w:t>
      </w:r>
      <w:r w:rsidR="00A368CF" w:rsidRPr="00C84B9F">
        <w:rPr>
          <w:rFonts w:ascii="Garamond" w:hAnsi="Garamond"/>
          <w:b/>
          <w:bCs/>
        </w:rPr>
        <w:t xml:space="preserve"> Punonjësit sipas llojit të kontratës</w:t>
      </w:r>
    </w:p>
    <w:p w14:paraId="448A16B3" w14:textId="061EB350" w:rsidR="00A368CF" w:rsidRPr="00C84B9F" w:rsidRDefault="00A368CF" w:rsidP="001A6D1B">
      <w:pPr>
        <w:spacing w:after="0" w:line="240" w:lineRule="auto"/>
        <w:ind w:firstLine="288"/>
        <w:jc w:val="both"/>
        <w:rPr>
          <w:rFonts w:ascii="Garamond" w:hAnsi="Garamond"/>
        </w:rPr>
      </w:pPr>
      <w:r w:rsidRPr="00C84B9F">
        <w:rPr>
          <w:rFonts w:ascii="Garamond" w:hAnsi="Garamond"/>
        </w:rPr>
        <w:t>Jepni informacionin e mëposhtëm</w:t>
      </w:r>
      <w:r w:rsidR="001A6D1B">
        <w:rPr>
          <w:rFonts w:ascii="Garamond" w:hAnsi="Garamond"/>
        </w:rPr>
        <w:t>,</w:t>
      </w:r>
      <w:r w:rsidRPr="00C84B9F">
        <w:rPr>
          <w:rFonts w:ascii="Garamond" w:hAnsi="Garamond"/>
        </w:rPr>
        <w:t xml:space="preserve"> në lidhje me situatën në fund të periudhës së raportimit.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403"/>
        <w:gridCol w:w="1345"/>
        <w:gridCol w:w="1393"/>
        <w:gridCol w:w="65"/>
        <w:gridCol w:w="1395"/>
        <w:gridCol w:w="1453"/>
      </w:tblGrid>
      <w:tr w:rsidR="00A368CF" w:rsidRPr="00C84B9F" w14:paraId="5AC614AA"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959EA8"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F44D67"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Kontrata të përhershme</w:t>
            </w:r>
          </w:p>
          <w:p w14:paraId="654A2F00"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 xml:space="preserve">Një </w:t>
            </w:r>
            <w:r w:rsidRPr="00C84B9F">
              <w:rPr>
                <w:rFonts w:ascii="Garamond" w:hAnsi="Garamond"/>
                <w:sz w:val="20"/>
                <w:szCs w:val="20"/>
              </w:rPr>
              <w:t>(</w:t>
            </w:r>
            <w:r w:rsidRPr="00C84B9F">
              <w:rPr>
                <w:rStyle w:val="EndnoteReference"/>
                <w:rFonts w:ascii="Garamond" w:hAnsi="Garamond"/>
                <w:b/>
                <w:bCs/>
                <w:sz w:val="20"/>
                <w:szCs w:val="20"/>
              </w:rPr>
              <w:endnoteReference w:id="20"/>
            </w:r>
            <w:r w:rsidRPr="00C84B9F">
              <w:rPr>
                <w:rFonts w:ascii="Garamond" w:hAnsi="Garamond"/>
                <w:sz w:val="20"/>
                <w:szCs w:val="20"/>
              </w:rPr>
              <w:t>)</w:t>
            </w:r>
            <w:r w:rsidRPr="00C84B9F">
              <w:rPr>
                <w:rFonts w:ascii="Garamond" w:hAnsi="Garamond"/>
                <w:b/>
                <w:bCs/>
                <w:sz w:val="20"/>
                <w:szCs w:val="20"/>
              </w:rPr>
              <w:t> </w:t>
            </w: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F9FC62"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Kontrata të përkohshme</w:t>
            </w:r>
          </w:p>
          <w:p w14:paraId="36543AFB"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B</w:t>
            </w: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6780EE" w14:textId="77777777" w:rsidR="00A368CF" w:rsidRPr="00C84B9F" w:rsidRDefault="00A368CF" w:rsidP="00A368CF">
            <w:pPr>
              <w:spacing w:after="0" w:line="240" w:lineRule="auto"/>
              <w:jc w:val="center"/>
              <w:rPr>
                <w:rFonts w:ascii="Garamond" w:hAnsi="Garamond"/>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CA0AD2"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Kontrata me kohë të pjesshme</w:t>
            </w:r>
          </w:p>
          <w:p w14:paraId="030DE466"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FFC2D2" w14:textId="235E109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Praktikantë dhe praktikant</w:t>
            </w:r>
            <w:r w:rsidR="001A6D1B">
              <w:rPr>
                <w:rFonts w:ascii="Garamond" w:hAnsi="Garamond"/>
                <w:b/>
                <w:bCs/>
                <w:sz w:val="20"/>
                <w:szCs w:val="20"/>
              </w:rPr>
              <w:t>e</w:t>
            </w:r>
          </w:p>
          <w:p w14:paraId="5CE1BABF"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i/>
                <w:iCs/>
                <w:sz w:val="20"/>
                <w:szCs w:val="20"/>
              </w:rPr>
              <w:t>(%)</w:t>
            </w:r>
          </w:p>
        </w:tc>
      </w:tr>
      <w:tr w:rsidR="00A368CF" w:rsidRPr="00C84B9F" w14:paraId="258AC6A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13B172"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Stafi total i sipërmarrjeve hekurudhore ekzistuese ose sipërmarrjeve të tjera kryesore </w:t>
            </w:r>
            <w:r w:rsidRPr="00C84B9F">
              <w:rPr>
                <w:rFonts w:ascii="Garamond" w:hAnsi="Garamond"/>
                <w:sz w:val="20"/>
                <w:szCs w:val="20"/>
              </w:rPr>
              <w:t>(</w:t>
            </w:r>
            <w:r w:rsidRPr="00C84B9F">
              <w:rPr>
                <w:rStyle w:val="EndnoteReference"/>
                <w:rFonts w:ascii="Garamond" w:hAnsi="Garamond"/>
                <w:b/>
                <w:bCs/>
                <w:sz w:val="20"/>
                <w:szCs w:val="20"/>
              </w:rPr>
              <w:endnoteReference w:id="21"/>
            </w:r>
            <w:r w:rsidRPr="00C84B9F">
              <w:rPr>
                <w:rFonts w:ascii="Garamond" w:hAnsi="Garamond"/>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8B4DA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2E3D5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1F4AF6A"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FA49F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F3E45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240648E6"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FF52CB" w14:textId="48C0FC9E" w:rsidR="00A368CF" w:rsidRPr="00C84B9F" w:rsidRDefault="001A6D1B" w:rsidP="001A6D1B">
            <w:pPr>
              <w:spacing w:after="0" w:line="240" w:lineRule="auto"/>
              <w:rPr>
                <w:rFonts w:ascii="Garamond" w:hAnsi="Garamond"/>
                <w:b/>
                <w:bCs/>
                <w:sz w:val="20"/>
                <w:szCs w:val="20"/>
              </w:rPr>
            </w:pPr>
            <w:r>
              <w:rPr>
                <w:rFonts w:ascii="Garamond" w:hAnsi="Garamond"/>
                <w:b/>
                <w:bCs/>
                <w:i/>
                <w:iCs/>
                <w:sz w:val="20"/>
                <w:szCs w:val="20"/>
              </w:rPr>
              <w:t xml:space="preserve">Nga të cilat </w:t>
            </w:r>
            <w:r w:rsidR="00A368CF" w:rsidRPr="00C84B9F">
              <w:rPr>
                <w:rFonts w:ascii="Garamond" w:hAnsi="Garamond"/>
                <w:b/>
                <w:bCs/>
                <w:sz w:val="20"/>
                <w:szCs w:val="20"/>
              </w:rPr>
              <w:t>makinistët e trenave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17F52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240CD2"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C843E" w14:textId="77777777" w:rsidR="00A368CF" w:rsidRPr="00C84B9F" w:rsidRDefault="00A368CF" w:rsidP="00A368CF">
            <w:pPr>
              <w:spacing w:after="0" w:line="240" w:lineRule="auto"/>
              <w:jc w:val="both"/>
              <w:rPr>
                <w:rFonts w:ascii="Garamond" w:hAnsi="Garamond"/>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3A21F4"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568E8"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r w:rsidR="00A368CF" w:rsidRPr="00C84B9F" w14:paraId="7498AEF0"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27775F" w14:textId="77777777" w:rsidR="00A368CF" w:rsidRPr="00C84B9F" w:rsidRDefault="00A368CF" w:rsidP="00A368CF">
            <w:pPr>
              <w:spacing w:after="0" w:line="240" w:lineRule="auto"/>
              <w:jc w:val="center"/>
              <w:rPr>
                <w:rFonts w:ascii="Garamond" w:hAnsi="Garamond"/>
                <w:b/>
                <w:bCs/>
                <w:sz w:val="20"/>
                <w:szCs w:val="20"/>
              </w:rPr>
            </w:pPr>
            <w:r w:rsidRPr="00C84B9F">
              <w:rPr>
                <w:rFonts w:ascii="Garamond" w:hAnsi="Garamond"/>
                <w:b/>
                <w:bCs/>
                <w:sz w:val="20"/>
                <w:szCs w:val="20"/>
              </w:rPr>
              <w:t>Stafi total i administratorëve kryesorë të infrastrukturës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1B4CD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60432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C0D19" w14:textId="77777777" w:rsidR="00A368CF" w:rsidRPr="00C84B9F" w:rsidRDefault="00A368CF" w:rsidP="00A368CF">
            <w:pPr>
              <w:spacing w:after="0" w:line="240" w:lineRule="auto"/>
              <w:jc w:val="both"/>
              <w:rPr>
                <w:rFonts w:ascii="Garamond" w:hAnsi="Garamond"/>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8F5631"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EA7509"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r w:rsidRPr="00C84B9F">
              <w:rPr>
                <w:rFonts w:ascii="Garamond" w:hAnsi="Garamond"/>
                <w:sz w:val="20"/>
                <w:szCs w:val="20"/>
              </w:rPr>
              <w:t>,</w:t>
            </w:r>
            <w:r w:rsidRPr="00C84B9F">
              <w:rPr>
                <w:rFonts w:ascii="Segoe UI Symbol" w:hAnsi="Segoe UI Symbol" w:cs="Segoe UI Symbol"/>
                <w:sz w:val="20"/>
                <w:szCs w:val="20"/>
              </w:rPr>
              <w:t>☐</w:t>
            </w:r>
            <w:r w:rsidRPr="00C84B9F">
              <w:rPr>
                <w:rFonts w:ascii="Garamond" w:hAnsi="Garamond"/>
                <w:sz w:val="20"/>
                <w:szCs w:val="20"/>
              </w:rPr>
              <w:t xml:space="preserve"> %</w:t>
            </w:r>
          </w:p>
        </w:tc>
      </w:tr>
    </w:tbl>
    <w:p w14:paraId="207C10C5" w14:textId="77777777" w:rsidR="00A368CF" w:rsidRPr="00C84B9F" w:rsidRDefault="00A368CF" w:rsidP="00A368CF">
      <w:pPr>
        <w:spacing w:after="0" w:line="240" w:lineRule="auto"/>
        <w:jc w:val="both"/>
        <w:rPr>
          <w:rFonts w:ascii="Garamond" w:hAnsi="Garamond"/>
          <w:b/>
          <w:bCs/>
        </w:rPr>
      </w:pPr>
    </w:p>
    <w:p w14:paraId="529C187A" w14:textId="7F44D05B" w:rsidR="00A368CF" w:rsidRPr="00C84B9F" w:rsidRDefault="001A6D1B" w:rsidP="001A6D1B">
      <w:pPr>
        <w:spacing w:after="0" w:line="240" w:lineRule="auto"/>
        <w:ind w:firstLine="288"/>
        <w:jc w:val="both"/>
        <w:rPr>
          <w:rFonts w:ascii="Garamond" w:hAnsi="Garamond"/>
          <w:b/>
          <w:bCs/>
        </w:rPr>
      </w:pPr>
      <w:r>
        <w:rPr>
          <w:rFonts w:ascii="Garamond" w:hAnsi="Garamond"/>
          <w:b/>
          <w:bCs/>
        </w:rPr>
        <w:t>10.3</w:t>
      </w:r>
      <w:r w:rsidR="00A368CF" w:rsidRPr="00C84B9F">
        <w:rPr>
          <w:rFonts w:ascii="Garamond" w:hAnsi="Garamond"/>
          <w:b/>
          <w:bCs/>
        </w:rPr>
        <w:t xml:space="preserve"> Komente shtesë (*):</w:t>
      </w:r>
    </w:p>
    <w:p w14:paraId="4963E207"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Mund të shtoni çdo koment tjetër, duke përfshirë pikat e mëposhtme:</w:t>
      </w:r>
    </w:p>
    <w:p w14:paraId="17E2FAFD" w14:textId="5B305021"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Gjatë periudhës kalimtare të përmendur në nenin 4 të </w:t>
      </w:r>
      <w:r w:rsidR="001A6D1B">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79C38A95" w14:textId="677ED5FB"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Kur është përdorur marrja e mostrave ose vlerësimet për të përpiluar të dhënat, shpjegoni shkurtimisht qasjen e ndjekur.</w:t>
      </w:r>
    </w:p>
    <w:p w14:paraId="5DA86BB1" w14:textId="07E3EFC7"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Jepni detaje mbi programet ose aktivitetet e trajnimit të synuara për punonjësit hekurudhorë.</w:t>
      </w:r>
    </w:p>
    <w:p w14:paraId="21383EFE" w14:textId="4D6C0786"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Specifikoni nëse autoriteti kompetent e ka përdorur të drejtën që i</w:t>
      </w:r>
      <w:r w:rsidR="001A6D1B">
        <w:rPr>
          <w:rFonts w:ascii="Garamond" w:hAnsi="Garamond"/>
        </w:rPr>
        <w:t xml:space="preserve"> është dhënë në nenin 5, pika 1</w:t>
      </w:r>
      <w:r w:rsidRPr="00C84B9F">
        <w:rPr>
          <w:rFonts w:ascii="Garamond" w:hAnsi="Garamond"/>
        </w:rPr>
        <w:t xml:space="preserve">, shkronja </w:t>
      </w:r>
      <w:r w:rsidR="001A6D1B">
        <w:rPr>
          <w:rFonts w:ascii="Garamond" w:hAnsi="Garamond"/>
        </w:rPr>
        <w:t>“</w:t>
      </w:r>
      <w:r w:rsidRPr="00C84B9F">
        <w:rPr>
          <w:rFonts w:ascii="Garamond" w:hAnsi="Garamond"/>
        </w:rPr>
        <w:t>dh</w:t>
      </w:r>
      <w:r w:rsidR="001A6D1B">
        <w:rPr>
          <w:rFonts w:ascii="Garamond" w:hAnsi="Garamond"/>
        </w:rPr>
        <w:t>”</w:t>
      </w:r>
      <w:r w:rsidRPr="00C84B9F">
        <w:rPr>
          <w:rFonts w:ascii="Garamond" w:hAnsi="Garamond"/>
        </w:rPr>
        <w:t>, të udhëzimit nr. 15, datë 14.12.2023, “Për shërbimet publike të transportit hekurudhor të udhëtarëve”, në lidhje me të drejtat e stafit dhe standardet sociale të zbatueshme për operatorët e shërbimeve publike.</w:t>
      </w:r>
    </w:p>
    <w:p w14:paraId="05D55A03" w14:textId="5853A427" w:rsidR="00A368CF" w:rsidRPr="00C84B9F" w:rsidRDefault="00A368CF" w:rsidP="001A6D1B">
      <w:pPr>
        <w:spacing w:after="0" w:line="240" w:lineRule="auto"/>
        <w:ind w:firstLine="288"/>
        <w:jc w:val="both"/>
        <w:rPr>
          <w:rFonts w:ascii="Garamond" w:hAnsi="Garamond"/>
        </w:rPr>
      </w:pPr>
      <w:r w:rsidRPr="00C84B9F">
        <w:rPr>
          <w:rFonts w:ascii="Garamond" w:hAnsi="Garamond"/>
        </w:rPr>
        <w:t>-</w:t>
      </w:r>
      <w:r w:rsidR="001A6D1B">
        <w:rPr>
          <w:rFonts w:ascii="Garamond" w:hAnsi="Garamond"/>
        </w:rPr>
        <w:t xml:space="preserve"> </w:t>
      </w:r>
      <w:r w:rsidRPr="00C84B9F">
        <w:rPr>
          <w:rFonts w:ascii="Garamond" w:hAnsi="Garamond"/>
        </w:rPr>
        <w:t xml:space="preserve">Nëse në </w:t>
      </w:r>
      <w:r w:rsidR="001A6D1B">
        <w:rPr>
          <w:rFonts w:ascii="Garamond" w:hAnsi="Garamond"/>
        </w:rPr>
        <w:t>t</w:t>
      </w:r>
      <w:r w:rsidRPr="00C84B9F">
        <w:rPr>
          <w:rFonts w:ascii="Garamond" w:hAnsi="Garamond"/>
        </w:rPr>
        <w:t xml:space="preserve">abelën 10.1 janë raportuar të dhënat mbi </w:t>
      </w:r>
      <w:r w:rsidR="001A6D1B">
        <w:rPr>
          <w:rFonts w:ascii="Garamond" w:hAnsi="Garamond"/>
        </w:rPr>
        <w:t>‘</w:t>
      </w:r>
      <w:r w:rsidRPr="00C84B9F">
        <w:rPr>
          <w:rFonts w:ascii="Garamond" w:hAnsi="Garamond"/>
        </w:rPr>
        <w:t>stafin e kompanive të tjera që ofrojnë shërbime të lidhura me transportin hekurudhor</w:t>
      </w:r>
      <w:r w:rsidR="001A6D1B">
        <w:rPr>
          <w:rFonts w:ascii="Garamond" w:hAnsi="Garamond"/>
        </w:rPr>
        <w:t>’</w:t>
      </w:r>
      <w:r w:rsidRPr="00C84B9F">
        <w:rPr>
          <w:rFonts w:ascii="Garamond" w:hAnsi="Garamond"/>
        </w:rPr>
        <w:t>, shpjegoni shkurtimisht se cilat kompani janë përfshirë.</w:t>
      </w:r>
    </w:p>
    <w:p w14:paraId="64EAE05B" w14:textId="77777777" w:rsidR="00A368CF" w:rsidRPr="00C84B9F" w:rsidRDefault="00A368CF" w:rsidP="001A6D1B">
      <w:pPr>
        <w:spacing w:after="0" w:line="240" w:lineRule="auto"/>
        <w:ind w:firstLine="288"/>
        <w:jc w:val="both"/>
        <w:rPr>
          <w:rFonts w:ascii="Garamond" w:hAnsi="Garamond"/>
          <w:b/>
          <w:bCs/>
        </w:rPr>
      </w:pPr>
      <w:r w:rsidRPr="00C84B9F">
        <w:rPr>
          <w:rFonts w:ascii="Garamond" w:hAnsi="Garamond"/>
          <w:b/>
          <w:bCs/>
        </w:rPr>
        <w:t>11. Pajisjet e shërbimit</w:t>
      </w:r>
    </w:p>
    <w:p w14:paraId="21ADF6E6" w14:textId="2D5F8843" w:rsidR="00A368CF" w:rsidRPr="00C84B9F" w:rsidRDefault="001A6D1B" w:rsidP="001A6D1B">
      <w:pPr>
        <w:spacing w:after="0" w:line="240" w:lineRule="auto"/>
        <w:ind w:firstLine="288"/>
        <w:jc w:val="both"/>
        <w:rPr>
          <w:rFonts w:ascii="Garamond" w:hAnsi="Garamond"/>
          <w:b/>
          <w:bCs/>
        </w:rPr>
      </w:pPr>
      <w:r>
        <w:rPr>
          <w:rFonts w:ascii="Garamond" w:hAnsi="Garamond"/>
          <w:b/>
          <w:bCs/>
        </w:rPr>
        <w:t>11.1</w:t>
      </w:r>
      <w:r w:rsidR="00A368CF" w:rsidRPr="00C84B9F">
        <w:rPr>
          <w:rFonts w:ascii="Garamond" w:hAnsi="Garamond"/>
          <w:b/>
          <w:bCs/>
        </w:rPr>
        <w:t xml:space="preserve"> Pronësia dhe menaxhimi i impianteve kryesore të shërbimit</w:t>
      </w:r>
    </w:p>
    <w:p w14:paraId="29E5A85A"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Për qëllimet e këtij pyetësori, objektet e shërbimit janë sipas përshkrimit të nenit 5, pika 5, të Kodit. Tregoni numrin e objekteve të operuara sipas secilit lloj pronësie ose operatori.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3"/>
        <w:gridCol w:w="751"/>
        <w:gridCol w:w="918"/>
        <w:gridCol w:w="750"/>
        <w:gridCol w:w="798"/>
        <w:gridCol w:w="692"/>
        <w:gridCol w:w="364"/>
        <w:gridCol w:w="750"/>
        <w:gridCol w:w="917"/>
        <w:gridCol w:w="750"/>
        <w:gridCol w:w="649"/>
        <w:gridCol w:w="498"/>
        <w:gridCol w:w="364"/>
      </w:tblGrid>
      <w:tr w:rsidR="00A368CF" w:rsidRPr="00C84B9F" w14:paraId="667B0E78" w14:textId="77777777" w:rsidTr="0005574D">
        <w:tc>
          <w:tcPr>
            <w:tcW w:w="471"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785385"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Objekt infrastrukturor</w:t>
            </w:r>
          </w:p>
        </w:tc>
        <w:tc>
          <w:tcPr>
            <w:tcW w:w="2358" w:type="pct"/>
            <w:gridSpan w:val="6"/>
            <w:tcBorders>
              <w:top w:val="single" w:sz="6" w:space="0" w:color="000000"/>
              <w:left w:val="single" w:sz="6" w:space="0" w:color="000000"/>
              <w:bottom w:val="single" w:sz="6" w:space="0" w:color="000000"/>
              <w:right w:val="single" w:sz="6" w:space="0" w:color="000000"/>
            </w:tcBorders>
            <w:shd w:val="clear" w:color="auto" w:fill="FFFFFF"/>
            <w:hideMark/>
          </w:tcPr>
          <w:p w14:paraId="2528F274"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Pronësia</w:t>
            </w:r>
          </w:p>
        </w:tc>
        <w:tc>
          <w:tcPr>
            <w:tcW w:w="2171" w:type="pct"/>
            <w:gridSpan w:val="6"/>
            <w:tcBorders>
              <w:top w:val="single" w:sz="6" w:space="0" w:color="000000"/>
              <w:left w:val="single" w:sz="6" w:space="0" w:color="000000"/>
              <w:bottom w:val="single" w:sz="6" w:space="0" w:color="000000"/>
              <w:right w:val="single" w:sz="6" w:space="0" w:color="000000"/>
            </w:tcBorders>
            <w:shd w:val="clear" w:color="auto" w:fill="FFFFFF"/>
            <w:hideMark/>
          </w:tcPr>
          <w:p w14:paraId="2EEA1D84"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Operatori</w:t>
            </w:r>
          </w:p>
        </w:tc>
      </w:tr>
      <w:tr w:rsidR="00A368CF" w:rsidRPr="00C84B9F" w14:paraId="03754B8F" w14:textId="77777777" w:rsidTr="0005574D">
        <w:tc>
          <w:tcPr>
            <w:tcW w:w="47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E6F04E" w14:textId="77777777" w:rsidR="00A368CF" w:rsidRPr="00C84B9F" w:rsidRDefault="00A368CF" w:rsidP="00A368CF">
            <w:pPr>
              <w:spacing w:after="0" w:line="240" w:lineRule="auto"/>
              <w:jc w:val="center"/>
              <w:rPr>
                <w:rFonts w:ascii="Garamond" w:hAnsi="Garamond"/>
                <w:b/>
                <w:bCs/>
                <w:sz w:val="14"/>
                <w:szCs w:val="20"/>
              </w:rPr>
            </w:pPr>
          </w:p>
        </w:tc>
        <w:tc>
          <w:tcPr>
            <w:tcW w:w="4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9DAA97"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Sipërmarrja hekurudhore ekzistuese dhe kompanitë e lidhura me të</w:t>
            </w:r>
            <w:r w:rsidRPr="00C84B9F">
              <w:rPr>
                <w:rFonts w:ascii="Garamond" w:hAnsi="Garamond"/>
                <w:sz w:val="14"/>
                <w:szCs w:val="20"/>
              </w:rPr>
              <w:t>(</w:t>
            </w:r>
            <w:r w:rsidRPr="00C84B9F">
              <w:rPr>
                <w:rStyle w:val="EndnoteReference"/>
                <w:rFonts w:ascii="Garamond" w:hAnsi="Garamond"/>
                <w:b/>
                <w:bCs/>
                <w:sz w:val="14"/>
                <w:szCs w:val="20"/>
              </w:rPr>
              <w:endnoteReference w:id="22"/>
            </w:r>
            <w:r w:rsidRPr="00C84B9F">
              <w:rPr>
                <w:rFonts w:ascii="Garamond" w:hAnsi="Garamond"/>
                <w:sz w:val="14"/>
                <w:szCs w:val="20"/>
              </w:rPr>
              <w:t>)</w:t>
            </w:r>
            <w:r w:rsidRPr="00C84B9F">
              <w:rPr>
                <w:rFonts w:ascii="Garamond" w:hAnsi="Garamond"/>
                <w:b/>
                <w:bCs/>
                <w:sz w:val="14"/>
                <w:szCs w:val="20"/>
              </w:rPr>
              <w:t> </w:t>
            </w:r>
          </w:p>
        </w:tc>
        <w:tc>
          <w:tcPr>
            <w:tcW w:w="1943"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14:paraId="7AA63CEB"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Kompani të tjera</w:t>
            </w:r>
          </w:p>
        </w:tc>
        <w:tc>
          <w:tcPr>
            <w:tcW w:w="41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67BE9F2"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Sipërmarrja hekurudhore ekzistuese dhe kompanitë e lidhura me të</w:t>
            </w:r>
          </w:p>
        </w:tc>
        <w:tc>
          <w:tcPr>
            <w:tcW w:w="1756"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14:paraId="6ACADC60"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Kompani të tjera</w:t>
            </w:r>
          </w:p>
        </w:tc>
      </w:tr>
      <w:tr w:rsidR="00A368CF" w:rsidRPr="00C84B9F" w14:paraId="1DB2C9E9" w14:textId="77777777" w:rsidTr="0005574D">
        <w:tc>
          <w:tcPr>
            <w:tcW w:w="47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06A04" w14:textId="77777777" w:rsidR="00A368CF" w:rsidRPr="00C84B9F" w:rsidRDefault="00A368CF" w:rsidP="00A368CF">
            <w:pPr>
              <w:spacing w:after="0" w:line="240" w:lineRule="auto"/>
              <w:jc w:val="center"/>
              <w:rPr>
                <w:rFonts w:ascii="Garamond" w:hAnsi="Garamond"/>
                <w:b/>
                <w:bCs/>
                <w:sz w:val="14"/>
                <w:szCs w:val="20"/>
              </w:rPr>
            </w:pPr>
          </w:p>
        </w:tc>
        <w:tc>
          <w:tcPr>
            <w:tcW w:w="4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4FF6B7" w14:textId="77777777" w:rsidR="00A368CF" w:rsidRPr="00C84B9F" w:rsidRDefault="00A368CF" w:rsidP="00A368CF">
            <w:pPr>
              <w:spacing w:after="0" w:line="240" w:lineRule="auto"/>
              <w:jc w:val="center"/>
              <w:rPr>
                <w:rFonts w:ascii="Garamond" w:hAnsi="Garamond"/>
                <w:b/>
                <w:bCs/>
                <w:sz w:val="14"/>
                <w:szCs w:val="20"/>
              </w:rPr>
            </w:pP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0FB8AD77"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Administratorët e infrastrukturës</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3AE35FAF"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Sipërmarrjet hekurudhore</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3FDA91EB"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Kompanitë e integruara </w:t>
            </w:r>
            <w:r w:rsidRPr="00C84B9F">
              <w:rPr>
                <w:rFonts w:ascii="Garamond" w:hAnsi="Garamond"/>
                <w:sz w:val="14"/>
                <w:szCs w:val="20"/>
              </w:rPr>
              <w:t>(</w:t>
            </w:r>
            <w:r w:rsidRPr="00C84B9F">
              <w:rPr>
                <w:rStyle w:val="EndnoteReference"/>
                <w:rFonts w:ascii="Garamond" w:hAnsi="Garamond"/>
                <w:b/>
                <w:bCs/>
                <w:sz w:val="14"/>
                <w:szCs w:val="20"/>
              </w:rPr>
              <w:endnoteReference w:id="23"/>
            </w:r>
            <w:r w:rsidRPr="00C84B9F">
              <w:rPr>
                <w:rFonts w:ascii="Garamond" w:hAnsi="Garamond"/>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3F1CB9F1"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Drejtimi </w:t>
            </w:r>
            <w:r w:rsidRPr="00C84B9F">
              <w:rPr>
                <w:rFonts w:ascii="Garamond" w:hAnsi="Garamond"/>
                <w:sz w:val="14"/>
                <w:szCs w:val="20"/>
              </w:rPr>
              <w:t>(</w:t>
            </w:r>
            <w:r w:rsidRPr="00C84B9F">
              <w:rPr>
                <w:rStyle w:val="EndnoteReference"/>
                <w:rFonts w:ascii="Garamond" w:hAnsi="Garamond"/>
                <w:b/>
                <w:bCs/>
                <w:sz w:val="14"/>
                <w:szCs w:val="20"/>
              </w:rPr>
              <w:endnoteReference w:id="24"/>
            </w:r>
            <w:r w:rsidRPr="00C84B9F">
              <w:rPr>
                <w:rFonts w:ascii="Garamond" w:hAnsi="Garamond"/>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4C1616A9"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Të tjera</w:t>
            </w:r>
          </w:p>
        </w:tc>
        <w:tc>
          <w:tcPr>
            <w:tcW w:w="41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702F82" w14:textId="77777777" w:rsidR="00A368CF" w:rsidRPr="00C84B9F" w:rsidRDefault="00A368CF" w:rsidP="00A368CF">
            <w:pPr>
              <w:spacing w:after="0" w:line="240" w:lineRule="auto"/>
              <w:jc w:val="center"/>
              <w:rPr>
                <w:rFonts w:ascii="Garamond" w:hAnsi="Garamond"/>
                <w:b/>
                <w:bCs/>
                <w:sz w:val="14"/>
                <w:szCs w:val="20"/>
              </w:rPr>
            </w:pP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18DB471A"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 xml:space="preserve">Administratorët e infrastrukturës </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2F435EC1"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Sipërmarrjet hekurudhore</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4696CF54"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Kompanitë e integruara</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229CB2B8"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Drejtimi</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7080F137" w14:textId="77777777" w:rsidR="00A368CF" w:rsidRPr="00C84B9F" w:rsidRDefault="00A368CF" w:rsidP="00A368CF">
            <w:pPr>
              <w:spacing w:after="0" w:line="240" w:lineRule="auto"/>
              <w:jc w:val="center"/>
              <w:rPr>
                <w:rFonts w:ascii="Garamond" w:hAnsi="Garamond"/>
                <w:b/>
                <w:bCs/>
                <w:sz w:val="14"/>
                <w:szCs w:val="20"/>
              </w:rPr>
            </w:pPr>
            <w:r w:rsidRPr="00C84B9F">
              <w:rPr>
                <w:rFonts w:ascii="Garamond" w:hAnsi="Garamond"/>
                <w:b/>
                <w:bCs/>
                <w:sz w:val="14"/>
                <w:szCs w:val="20"/>
              </w:rPr>
              <w:t>Të tjera</w:t>
            </w:r>
          </w:p>
        </w:tc>
      </w:tr>
      <w:tr w:rsidR="00A368CF" w:rsidRPr="00C84B9F" w14:paraId="19F6E5D6"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6EF8BE18" w14:textId="77777777" w:rsidR="00A368CF" w:rsidRPr="00C84B9F" w:rsidRDefault="00A368CF" w:rsidP="00A368CF">
            <w:pPr>
              <w:spacing w:after="0" w:line="240" w:lineRule="auto"/>
              <w:jc w:val="both"/>
              <w:rPr>
                <w:rFonts w:ascii="Garamond" w:hAnsi="Garamond"/>
                <w:sz w:val="14"/>
                <w:szCs w:val="20"/>
              </w:rPr>
            </w:pPr>
            <w:r w:rsidRPr="00C84B9F">
              <w:rPr>
                <w:rFonts w:ascii="Garamond" w:hAnsi="Garamond"/>
                <w:b/>
                <w:bCs/>
                <w:sz w:val="14"/>
                <w:szCs w:val="20"/>
              </w:rPr>
              <w:t>Stacione totale</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57A17F6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69A06C0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4A5C2BF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4D0EA4A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45CE736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1C2F0C9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5403D21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319F2A7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422C47CF"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37CB955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182DB70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2CD246E7"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22B394D7"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2FDBF505" w14:textId="77777777"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Stacione që u shërbejnë mbi 25 000 udhëtarëve në ditë</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24539616"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35B19898"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7937C772"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6BEB648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407BD86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6A2A713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794522FD"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6C5C3AF8"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294F2E1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5DA6D9ED"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6503493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4A1BAC7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6D8D31CD"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5E61C682" w14:textId="1EE36131"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Stacione që u shërbejnë 10</w:t>
            </w:r>
            <w:r w:rsidR="001A6D1B">
              <w:rPr>
                <w:rFonts w:ascii="Garamond" w:hAnsi="Garamond"/>
                <w:sz w:val="14"/>
                <w:szCs w:val="20"/>
              </w:rPr>
              <w:t> </w:t>
            </w:r>
            <w:r w:rsidRPr="00C84B9F">
              <w:rPr>
                <w:rFonts w:ascii="Garamond" w:hAnsi="Garamond"/>
                <w:sz w:val="14"/>
                <w:szCs w:val="20"/>
              </w:rPr>
              <w:t>000</w:t>
            </w:r>
            <w:r w:rsidR="001A6D1B">
              <w:rPr>
                <w:rFonts w:ascii="Garamond" w:hAnsi="Garamond"/>
                <w:sz w:val="14"/>
                <w:szCs w:val="20"/>
              </w:rPr>
              <w:t>–</w:t>
            </w:r>
            <w:r w:rsidRPr="00C84B9F">
              <w:rPr>
                <w:rFonts w:ascii="Garamond" w:hAnsi="Garamond"/>
                <w:sz w:val="14"/>
                <w:szCs w:val="20"/>
              </w:rPr>
              <w:t>25 000 udhëtarëve në ditë</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6809513A"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487DFC68"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2448EF8F"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1D1B0942"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313EE75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553CED0F"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1D5F421A"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6A77974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8F2F1E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6B3721D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3D19A5F8"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1C0100E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5BFEB7D6"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5CBC7E08" w14:textId="12920C3C"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Stacione që u shërbejnë 1</w:t>
            </w:r>
            <w:r w:rsidR="001A6D1B">
              <w:rPr>
                <w:rFonts w:ascii="Garamond" w:hAnsi="Garamond"/>
                <w:sz w:val="14"/>
                <w:szCs w:val="20"/>
              </w:rPr>
              <w:t> </w:t>
            </w:r>
            <w:r w:rsidRPr="00C84B9F">
              <w:rPr>
                <w:rFonts w:ascii="Garamond" w:hAnsi="Garamond"/>
                <w:sz w:val="14"/>
                <w:szCs w:val="20"/>
              </w:rPr>
              <w:t>000</w:t>
            </w:r>
            <w:r w:rsidR="001A6D1B">
              <w:rPr>
                <w:rFonts w:ascii="Garamond" w:hAnsi="Garamond"/>
                <w:sz w:val="14"/>
                <w:szCs w:val="20"/>
              </w:rPr>
              <w:t>–</w:t>
            </w:r>
            <w:r w:rsidRPr="00C84B9F">
              <w:rPr>
                <w:rFonts w:ascii="Garamond" w:hAnsi="Garamond"/>
                <w:sz w:val="14"/>
                <w:szCs w:val="20"/>
              </w:rPr>
              <w:t>10 000 udhëtarëve në ditë</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463BDCC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0191E9B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55C0753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535C8C8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2086FC8B"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7593258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2912AAD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4C31DACB"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2FA376E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2D15A85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32E776A2"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74BEEFB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1B7271DF"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55DF78DD" w14:textId="77777777"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Stacione që u shërbejnë më pak se 1000 udhëtarëve në ditë</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792C943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3E40062F"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393A161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046D274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6A878802"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6C7992AF"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EFD3B3D"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23D649C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6ED9677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2562B94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576A1D6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1CF5C42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2E037BEB" w14:textId="77777777" w:rsidTr="0005574D">
        <w:tc>
          <w:tcPr>
            <w:tcW w:w="5000" w:type="pct"/>
            <w:gridSpan w:val="13"/>
            <w:tcBorders>
              <w:top w:val="single" w:sz="6" w:space="0" w:color="000000"/>
              <w:left w:val="single" w:sz="6" w:space="0" w:color="000000"/>
              <w:bottom w:val="single" w:sz="6" w:space="0" w:color="000000"/>
              <w:right w:val="single" w:sz="6" w:space="0" w:color="000000"/>
            </w:tcBorders>
            <w:shd w:val="clear" w:color="auto" w:fill="FFFFFF"/>
            <w:hideMark/>
          </w:tcPr>
          <w:p w14:paraId="108734DB" w14:textId="77777777" w:rsidR="00A368CF" w:rsidRPr="00C84B9F" w:rsidRDefault="00A368CF" w:rsidP="00A368CF">
            <w:pPr>
              <w:spacing w:after="0" w:line="240" w:lineRule="auto"/>
              <w:jc w:val="both"/>
              <w:rPr>
                <w:rFonts w:ascii="Garamond" w:hAnsi="Garamond"/>
                <w:sz w:val="14"/>
                <w:szCs w:val="20"/>
              </w:rPr>
            </w:pPr>
            <w:r w:rsidRPr="00C84B9F">
              <w:rPr>
                <w:rFonts w:ascii="Garamond" w:hAnsi="Garamond"/>
                <w:sz w:val="14"/>
                <w:szCs w:val="20"/>
              </w:rPr>
              <w:t> </w:t>
            </w:r>
          </w:p>
        </w:tc>
      </w:tr>
      <w:tr w:rsidR="00A368CF" w:rsidRPr="00C84B9F" w14:paraId="22A726D3"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56B5AF5A" w14:textId="77777777"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Terminalet e mallrave</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1314E66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23D743E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1453AF0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696EAAC2"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5599C10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068FCAC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5562A02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43A63DE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5BA0881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3891289B"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33CF84C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3B2557D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7E405159"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01893915" w14:textId="77777777" w:rsidR="00A368CF" w:rsidRPr="00C84B9F" w:rsidRDefault="00A368CF" w:rsidP="00A368CF">
            <w:pPr>
              <w:spacing w:after="0" w:line="240" w:lineRule="auto"/>
              <w:rPr>
                <w:rFonts w:ascii="Garamond" w:hAnsi="Garamond"/>
                <w:i/>
                <w:iCs/>
                <w:sz w:val="14"/>
                <w:szCs w:val="20"/>
              </w:rPr>
            </w:pPr>
            <w:r w:rsidRPr="00C84B9F">
              <w:rPr>
                <w:rFonts w:ascii="Garamond" w:hAnsi="Garamond"/>
                <w:i/>
                <w:iCs/>
                <w:sz w:val="14"/>
                <w:szCs w:val="20"/>
              </w:rPr>
              <w:t>Depot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85F989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566DE16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506C034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5AC632B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0093E58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44DA3AF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31539C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6055512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4416BC7B"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37498277"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1A1EE986"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2EF16870"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49C9FB92"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047DBA2C" w14:textId="77777777"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Pajisjet e mirëmbajtjes</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665BE0C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6DCA43D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399BFB7"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3C5C87E7"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44D67A2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73188D0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FE6DFC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2723523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11161D6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18724026"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7213BBD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7A19C5E6"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001260C9"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64C4E2FC" w14:textId="77777777"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Pajisjet portuale detare dhe të brendshme të lidhura me shërbimet hekurudhore</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7044BA4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17AC3D9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45C3C26A"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0206405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44DE14CE"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16D0F137"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68C2954F"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0BE6D8B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32156064"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tcBorders>
              <w:top w:val="single" w:sz="6" w:space="0" w:color="000000"/>
              <w:left w:val="single" w:sz="6" w:space="0" w:color="000000"/>
              <w:bottom w:val="single" w:sz="6" w:space="0" w:color="000000"/>
              <w:right w:val="single" w:sz="6" w:space="0" w:color="000000"/>
            </w:tcBorders>
            <w:shd w:val="clear" w:color="auto" w:fill="FFFFFF"/>
            <w:hideMark/>
          </w:tcPr>
          <w:p w14:paraId="791FA9BA"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75" w:type="pct"/>
            <w:tcBorders>
              <w:top w:val="single" w:sz="6" w:space="0" w:color="000000"/>
              <w:left w:val="single" w:sz="6" w:space="0" w:color="000000"/>
              <w:bottom w:val="single" w:sz="6" w:space="0" w:color="000000"/>
              <w:right w:val="single" w:sz="6" w:space="0" w:color="000000"/>
            </w:tcBorders>
            <w:shd w:val="clear" w:color="auto" w:fill="FFFFFF"/>
            <w:hideMark/>
          </w:tcPr>
          <w:p w14:paraId="4EBF36C3"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18A4A9CA"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r>
      <w:tr w:rsidR="00A368CF" w:rsidRPr="00C84B9F" w14:paraId="57D81183" w14:textId="77777777" w:rsidTr="0005574D">
        <w:tc>
          <w:tcPr>
            <w:tcW w:w="471" w:type="pct"/>
            <w:tcBorders>
              <w:top w:val="single" w:sz="6" w:space="0" w:color="000000"/>
              <w:left w:val="single" w:sz="6" w:space="0" w:color="000000"/>
              <w:bottom w:val="single" w:sz="6" w:space="0" w:color="000000"/>
              <w:right w:val="single" w:sz="6" w:space="0" w:color="000000"/>
            </w:tcBorders>
            <w:shd w:val="clear" w:color="auto" w:fill="FFFFFF"/>
            <w:hideMark/>
          </w:tcPr>
          <w:p w14:paraId="5C17AD8C" w14:textId="77777777" w:rsidR="00A368CF" w:rsidRPr="00C84B9F" w:rsidRDefault="00A368CF" w:rsidP="00A368CF">
            <w:pPr>
              <w:spacing w:after="0" w:line="240" w:lineRule="auto"/>
              <w:rPr>
                <w:rFonts w:ascii="Garamond" w:hAnsi="Garamond"/>
                <w:sz w:val="14"/>
                <w:szCs w:val="20"/>
              </w:rPr>
            </w:pPr>
            <w:r w:rsidRPr="00C84B9F">
              <w:rPr>
                <w:rFonts w:ascii="Garamond" w:hAnsi="Garamond"/>
                <w:sz w:val="14"/>
                <w:szCs w:val="20"/>
              </w:rPr>
              <w:t>Impiante furnizimi me karburant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1369CC5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5CD13671"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61226B29"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40" w:type="pct"/>
            <w:tcBorders>
              <w:top w:val="single" w:sz="6" w:space="0" w:color="000000"/>
              <w:left w:val="single" w:sz="6" w:space="0" w:color="000000"/>
              <w:bottom w:val="single" w:sz="6" w:space="0" w:color="000000"/>
              <w:right w:val="single" w:sz="6" w:space="0" w:color="000000"/>
            </w:tcBorders>
            <w:shd w:val="clear" w:color="auto" w:fill="FFFFFF"/>
            <w:hideMark/>
          </w:tcPr>
          <w:p w14:paraId="0075E322"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81" w:type="pct"/>
            <w:tcBorders>
              <w:top w:val="single" w:sz="6" w:space="0" w:color="000000"/>
              <w:left w:val="single" w:sz="6" w:space="0" w:color="000000"/>
              <w:bottom w:val="single" w:sz="6" w:space="0" w:color="000000"/>
              <w:right w:val="single" w:sz="6" w:space="0" w:color="000000"/>
            </w:tcBorders>
            <w:shd w:val="clear" w:color="auto" w:fill="FFFFFF"/>
            <w:hideMark/>
          </w:tcPr>
          <w:p w14:paraId="45973DA8"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201" w:type="pct"/>
            <w:tcBorders>
              <w:top w:val="single" w:sz="6" w:space="0" w:color="000000"/>
              <w:left w:val="single" w:sz="6" w:space="0" w:color="000000"/>
              <w:bottom w:val="single" w:sz="6" w:space="0" w:color="000000"/>
              <w:right w:val="single" w:sz="6" w:space="0" w:color="000000"/>
            </w:tcBorders>
            <w:shd w:val="clear" w:color="auto" w:fill="FFFFFF"/>
            <w:hideMark/>
          </w:tcPr>
          <w:p w14:paraId="5625399C"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6D200A55"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013957F8"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415" w:type="pct"/>
            <w:tcBorders>
              <w:top w:val="single" w:sz="6" w:space="0" w:color="000000"/>
              <w:left w:val="single" w:sz="6" w:space="0" w:color="000000"/>
              <w:bottom w:val="single" w:sz="6" w:space="0" w:color="000000"/>
              <w:right w:val="single" w:sz="6" w:space="0" w:color="000000"/>
            </w:tcBorders>
            <w:shd w:val="clear" w:color="auto" w:fill="FFFFFF"/>
            <w:hideMark/>
          </w:tcPr>
          <w:p w14:paraId="0FF06697" w14:textId="77777777" w:rsidR="00A368CF" w:rsidRPr="00C84B9F" w:rsidRDefault="00A368CF" w:rsidP="00A368CF">
            <w:pPr>
              <w:spacing w:after="0" w:line="240" w:lineRule="auto"/>
              <w:jc w:val="both"/>
              <w:rPr>
                <w:rFonts w:ascii="Garamond" w:hAnsi="Garamond"/>
                <w:sz w:val="14"/>
                <w:szCs w:val="20"/>
              </w:rPr>
            </w:pPr>
            <w:r w:rsidRPr="00C84B9F">
              <w:rPr>
                <w:rFonts w:ascii="Segoe UI Symbol" w:hAnsi="Segoe UI Symbol" w:cs="Segoe UI Symbol"/>
                <w:sz w:val="14"/>
                <w:szCs w:val="20"/>
              </w:rPr>
              <w:t>☐☐☐</w:t>
            </w:r>
          </w:p>
        </w:tc>
        <w:tc>
          <w:tcPr>
            <w:tcW w:w="359" w:type="pct"/>
            <w:shd w:val="clear" w:color="auto" w:fill="FFFFFF"/>
            <w:vAlign w:val="center"/>
            <w:hideMark/>
          </w:tcPr>
          <w:p w14:paraId="149C69C1" w14:textId="77777777" w:rsidR="00A368CF" w:rsidRPr="00C84B9F" w:rsidRDefault="00A368CF" w:rsidP="00A368CF">
            <w:pPr>
              <w:spacing w:after="0" w:line="240" w:lineRule="auto"/>
              <w:jc w:val="both"/>
              <w:rPr>
                <w:rFonts w:ascii="Garamond" w:hAnsi="Garamond"/>
                <w:sz w:val="14"/>
                <w:szCs w:val="20"/>
              </w:rPr>
            </w:pPr>
          </w:p>
        </w:tc>
        <w:tc>
          <w:tcPr>
            <w:tcW w:w="275" w:type="pct"/>
            <w:shd w:val="clear" w:color="auto" w:fill="FFFFFF"/>
            <w:vAlign w:val="center"/>
            <w:hideMark/>
          </w:tcPr>
          <w:p w14:paraId="4F91C740" w14:textId="77777777" w:rsidR="00A368CF" w:rsidRPr="00C84B9F" w:rsidRDefault="00A368CF" w:rsidP="00A368CF">
            <w:pPr>
              <w:spacing w:after="0" w:line="240" w:lineRule="auto"/>
              <w:jc w:val="both"/>
              <w:rPr>
                <w:rFonts w:ascii="Garamond" w:hAnsi="Garamond"/>
                <w:sz w:val="14"/>
                <w:szCs w:val="20"/>
              </w:rPr>
            </w:pPr>
          </w:p>
        </w:tc>
        <w:tc>
          <w:tcPr>
            <w:tcW w:w="201" w:type="pct"/>
            <w:shd w:val="clear" w:color="auto" w:fill="FFFFFF"/>
            <w:vAlign w:val="center"/>
            <w:hideMark/>
          </w:tcPr>
          <w:p w14:paraId="2695B1F0" w14:textId="77777777" w:rsidR="00A368CF" w:rsidRPr="00C84B9F" w:rsidRDefault="00A368CF" w:rsidP="00A368CF">
            <w:pPr>
              <w:spacing w:after="0" w:line="240" w:lineRule="auto"/>
              <w:jc w:val="both"/>
              <w:rPr>
                <w:rFonts w:ascii="Garamond" w:hAnsi="Garamond"/>
                <w:sz w:val="14"/>
                <w:szCs w:val="20"/>
              </w:rPr>
            </w:pPr>
          </w:p>
        </w:tc>
      </w:tr>
    </w:tbl>
    <w:p w14:paraId="1724B9D1" w14:textId="77777777" w:rsidR="00A368CF" w:rsidRPr="00C84B9F" w:rsidRDefault="00A368CF" w:rsidP="00A368CF">
      <w:pPr>
        <w:spacing w:after="0" w:line="240" w:lineRule="auto"/>
        <w:jc w:val="both"/>
        <w:rPr>
          <w:rFonts w:ascii="Garamond" w:hAnsi="Garamond"/>
        </w:rPr>
      </w:pPr>
      <w:r w:rsidRPr="00C84B9F">
        <w:rPr>
          <w:rFonts w:ascii="Garamond" w:hAnsi="Garamond"/>
        </w:rPr>
        <w:t xml:space="preserve"> </w:t>
      </w:r>
    </w:p>
    <w:p w14:paraId="76F937A0" w14:textId="00BD7CC4" w:rsidR="00A368CF" w:rsidRPr="00C84B9F" w:rsidRDefault="0045152F" w:rsidP="001A6D1B">
      <w:pPr>
        <w:spacing w:after="0" w:line="240" w:lineRule="auto"/>
        <w:ind w:firstLine="288"/>
        <w:jc w:val="both"/>
        <w:rPr>
          <w:rFonts w:ascii="Garamond" w:hAnsi="Garamond"/>
          <w:b/>
          <w:bCs/>
        </w:rPr>
      </w:pPr>
      <w:r>
        <w:rPr>
          <w:rFonts w:ascii="Garamond" w:hAnsi="Garamond"/>
          <w:b/>
          <w:bCs/>
        </w:rPr>
        <w:t>11.2</w:t>
      </w:r>
      <w:r w:rsidR="00A368CF" w:rsidRPr="00C84B9F">
        <w:rPr>
          <w:rFonts w:ascii="Garamond" w:hAnsi="Garamond"/>
          <w:b/>
          <w:bCs/>
        </w:rPr>
        <w:t xml:space="preserve"> Numri i ankesave që lidhen me objektet e shërbimit</w:t>
      </w:r>
    </w:p>
    <w:p w14:paraId="51D7F7E0" w14:textId="77777777" w:rsidR="00A368CF" w:rsidRPr="00C84B9F" w:rsidRDefault="00A368CF" w:rsidP="001A6D1B">
      <w:pPr>
        <w:spacing w:after="0" w:line="240" w:lineRule="auto"/>
        <w:ind w:firstLine="288"/>
        <w:jc w:val="both"/>
        <w:rPr>
          <w:rFonts w:ascii="Garamond" w:hAnsi="Garamond"/>
        </w:rPr>
      </w:pPr>
      <w:r w:rsidRPr="00C84B9F">
        <w:rPr>
          <w:rFonts w:ascii="Garamond" w:hAnsi="Garamond"/>
        </w:rPr>
        <w:t>Deklaroni numrin e ankesave të bëra në lidhje me aksesin në ambiente, nivelin e tarifave ose cilësinë e shërbimeve të ofruara.</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120"/>
        <w:gridCol w:w="934"/>
      </w:tblGrid>
      <w:tr w:rsidR="00A368CF" w:rsidRPr="00C84B9F" w14:paraId="29B3B707"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4D24DD"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Ankesat që aktualisht po përpunohen nga organi rregullator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8C1FFB"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r w:rsidR="00A368CF" w:rsidRPr="00C84B9F" w14:paraId="270A05AF" w14:textId="77777777" w:rsidTr="0005574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814F06" w14:textId="77777777" w:rsidR="00A368CF" w:rsidRPr="00C84B9F" w:rsidRDefault="00A368CF" w:rsidP="00A368CF">
            <w:pPr>
              <w:spacing w:after="0" w:line="240" w:lineRule="auto"/>
              <w:jc w:val="both"/>
              <w:rPr>
                <w:rFonts w:ascii="Garamond" w:hAnsi="Garamond"/>
                <w:sz w:val="20"/>
                <w:szCs w:val="20"/>
              </w:rPr>
            </w:pPr>
            <w:r w:rsidRPr="00C84B9F">
              <w:rPr>
                <w:rFonts w:ascii="Garamond" w:hAnsi="Garamond"/>
                <w:sz w:val="20"/>
                <w:szCs w:val="20"/>
              </w:rPr>
              <w:t>Vendimet e marra mbi ankesat gjatë periudhës raportuese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C17DF5" w14:textId="77777777" w:rsidR="00A368CF" w:rsidRPr="00C84B9F" w:rsidRDefault="00A368CF" w:rsidP="00A368CF">
            <w:pPr>
              <w:spacing w:after="0" w:line="240" w:lineRule="auto"/>
              <w:jc w:val="both"/>
              <w:rPr>
                <w:rFonts w:ascii="Garamond" w:hAnsi="Garamond"/>
                <w:sz w:val="20"/>
                <w:szCs w:val="20"/>
              </w:rPr>
            </w:pPr>
            <w:r w:rsidRPr="00C84B9F">
              <w:rPr>
                <w:rFonts w:ascii="Segoe UI Symbol" w:hAnsi="Segoe UI Symbol" w:cs="Segoe UI Symbol"/>
                <w:sz w:val="20"/>
                <w:szCs w:val="20"/>
              </w:rPr>
              <w:t>☐☐☐</w:t>
            </w:r>
          </w:p>
        </w:tc>
      </w:tr>
    </w:tbl>
    <w:p w14:paraId="4688D0C8" w14:textId="77777777" w:rsidR="00A368CF" w:rsidRPr="00C84B9F" w:rsidRDefault="00A368CF" w:rsidP="00A368CF">
      <w:pPr>
        <w:spacing w:after="0" w:line="240" w:lineRule="auto"/>
        <w:jc w:val="both"/>
        <w:rPr>
          <w:rFonts w:ascii="Garamond" w:hAnsi="Garamond"/>
        </w:rPr>
      </w:pPr>
    </w:p>
    <w:p w14:paraId="09BE6A11" w14:textId="35036FAC" w:rsidR="00A368CF" w:rsidRPr="00C84B9F" w:rsidRDefault="0045152F" w:rsidP="0045152F">
      <w:pPr>
        <w:spacing w:after="0" w:line="240" w:lineRule="auto"/>
        <w:ind w:firstLine="288"/>
        <w:jc w:val="both"/>
        <w:rPr>
          <w:rFonts w:ascii="Garamond" w:hAnsi="Garamond"/>
          <w:b/>
          <w:bCs/>
        </w:rPr>
      </w:pPr>
      <w:r>
        <w:rPr>
          <w:rFonts w:ascii="Garamond" w:hAnsi="Garamond"/>
          <w:b/>
          <w:bCs/>
        </w:rPr>
        <w:t>11.3</w:t>
      </w:r>
      <w:r w:rsidR="00A368CF" w:rsidRPr="00C84B9F">
        <w:rPr>
          <w:rFonts w:ascii="Garamond" w:hAnsi="Garamond"/>
          <w:b/>
          <w:bCs/>
        </w:rPr>
        <w:t xml:space="preserve"> Përshkrimi i ankesave:</w:t>
      </w:r>
    </w:p>
    <w:p w14:paraId="68F7C6BF" w14:textId="77777777" w:rsidR="00A368CF" w:rsidRPr="00C84B9F" w:rsidRDefault="00A368CF" w:rsidP="0045152F">
      <w:pPr>
        <w:spacing w:after="0" w:line="240" w:lineRule="auto"/>
        <w:ind w:firstLine="288"/>
        <w:jc w:val="both"/>
        <w:rPr>
          <w:rFonts w:ascii="Garamond" w:hAnsi="Garamond"/>
        </w:rPr>
      </w:pPr>
      <w:r w:rsidRPr="00C84B9F">
        <w:rPr>
          <w:rFonts w:ascii="Garamond" w:hAnsi="Garamond"/>
        </w:rPr>
        <w:t xml:space="preserve">Jepni një përshkrim të shkurtër dhe të përgjithshëm të rasteve kryesore (deri në dhjetë) për të cilat është marrë një vendim gjatë periudhës raportuese. Tregoni nëse ndonjë nga ankesat ka ngritur pyetje në lidhje me interpretimin e </w:t>
      </w:r>
      <w:r w:rsidRPr="00C84B9F">
        <w:rPr>
          <w:rFonts w:ascii="Garamond" w:hAnsi="Garamond"/>
          <w:i/>
          <w:iCs/>
        </w:rPr>
        <w:t>acquis</w:t>
      </w:r>
      <w:r w:rsidRPr="00C84B9F">
        <w:rPr>
          <w:rFonts w:ascii="Garamond" w:hAnsi="Garamond"/>
        </w:rPr>
        <w:t xml:space="preserve"> evropiane të hekurudhave dhe përshkruani veprimet e propozuara për të korrigjuar situatën.</w:t>
      </w:r>
    </w:p>
    <w:p w14:paraId="04906C8D" w14:textId="554DA116" w:rsidR="00A368CF" w:rsidRPr="00C84B9F" w:rsidRDefault="0045152F" w:rsidP="0045152F">
      <w:pPr>
        <w:spacing w:after="0" w:line="240" w:lineRule="auto"/>
        <w:ind w:firstLine="288"/>
        <w:jc w:val="both"/>
        <w:rPr>
          <w:rFonts w:ascii="Garamond" w:hAnsi="Garamond"/>
          <w:b/>
          <w:bCs/>
        </w:rPr>
      </w:pPr>
      <w:r>
        <w:rPr>
          <w:rFonts w:ascii="Garamond" w:hAnsi="Garamond"/>
          <w:b/>
          <w:bCs/>
        </w:rPr>
        <w:t>11.4</w:t>
      </w:r>
      <w:r w:rsidR="00A368CF" w:rsidRPr="00C84B9F">
        <w:rPr>
          <w:rFonts w:ascii="Garamond" w:hAnsi="Garamond"/>
          <w:b/>
          <w:bCs/>
        </w:rPr>
        <w:t xml:space="preserve"> Komente shtesë (*):</w:t>
      </w:r>
    </w:p>
    <w:p w14:paraId="33A10490" w14:textId="77777777" w:rsidR="00A368CF" w:rsidRPr="00C84B9F" w:rsidRDefault="00A368CF" w:rsidP="0045152F">
      <w:pPr>
        <w:spacing w:after="0" w:line="240" w:lineRule="auto"/>
        <w:ind w:firstLine="288"/>
        <w:jc w:val="both"/>
        <w:rPr>
          <w:rFonts w:ascii="Garamond" w:hAnsi="Garamond"/>
        </w:rPr>
      </w:pPr>
      <w:r w:rsidRPr="00C84B9F">
        <w:rPr>
          <w:rFonts w:ascii="Garamond" w:hAnsi="Garamond"/>
        </w:rPr>
        <w:t>Shtoni çdo koment tjetër, duke përfshirë pikat e mëposhtme:</w:t>
      </w:r>
    </w:p>
    <w:p w14:paraId="4338C9A6" w14:textId="6D1E1916" w:rsidR="00A368CF" w:rsidRPr="00C84B9F" w:rsidRDefault="00A368CF" w:rsidP="0045152F">
      <w:pPr>
        <w:spacing w:after="0" w:line="240" w:lineRule="auto"/>
        <w:ind w:firstLine="288"/>
        <w:jc w:val="both"/>
        <w:rPr>
          <w:rFonts w:ascii="Garamond" w:hAnsi="Garamond"/>
        </w:rPr>
      </w:pPr>
      <w:r w:rsidRPr="00C84B9F">
        <w:rPr>
          <w:rFonts w:ascii="Garamond" w:hAnsi="Garamond"/>
        </w:rPr>
        <w:t>-</w:t>
      </w:r>
      <w:r w:rsidR="0045152F">
        <w:rPr>
          <w:rFonts w:ascii="Garamond" w:hAnsi="Garamond"/>
        </w:rPr>
        <w:t xml:space="preserve"> </w:t>
      </w:r>
      <w:r w:rsidRPr="00C84B9F">
        <w:rPr>
          <w:rFonts w:ascii="Garamond" w:hAnsi="Garamond"/>
        </w:rPr>
        <w:t xml:space="preserve">Gjatë periudhës kalimtare të përmendur në nenin 4 të </w:t>
      </w:r>
      <w:r w:rsidR="0045152F">
        <w:rPr>
          <w:rFonts w:ascii="Garamond" w:hAnsi="Garamond"/>
        </w:rPr>
        <w:t>r</w:t>
      </w:r>
      <w:r w:rsidRPr="00C84B9F">
        <w:rPr>
          <w:rFonts w:ascii="Garamond" w:hAnsi="Garamond"/>
        </w:rPr>
        <w:t>regullores, jepni informacion në rast se të dhënat e raportuara nuk përputhen plotësisht me përmbajtjen dhe/ose formatin e kërkuar.</w:t>
      </w:r>
    </w:p>
    <w:p w14:paraId="749CCE20" w14:textId="36B56205" w:rsidR="00A368CF" w:rsidRPr="00C84B9F" w:rsidRDefault="00A368CF" w:rsidP="0045152F">
      <w:pPr>
        <w:spacing w:after="0" w:line="240" w:lineRule="auto"/>
        <w:ind w:firstLine="288"/>
        <w:jc w:val="both"/>
        <w:rPr>
          <w:rFonts w:ascii="Garamond" w:hAnsi="Garamond"/>
        </w:rPr>
      </w:pPr>
      <w:r w:rsidRPr="00C84B9F">
        <w:rPr>
          <w:rFonts w:ascii="Garamond" w:hAnsi="Garamond"/>
        </w:rPr>
        <w:t>-</w:t>
      </w:r>
      <w:r w:rsidR="0045152F">
        <w:rPr>
          <w:rFonts w:ascii="Garamond" w:hAnsi="Garamond"/>
        </w:rPr>
        <w:t xml:space="preserve"> </w:t>
      </w:r>
      <w:r w:rsidRPr="00C84B9F">
        <w:rPr>
          <w:rFonts w:ascii="Garamond" w:hAnsi="Garamond"/>
        </w:rPr>
        <w:t>Specifikoni nëse Autoriteti Rregullator Hekurudhor është konsultuar në ndonjë rast.</w:t>
      </w:r>
    </w:p>
    <w:p w14:paraId="70CA664D" w14:textId="77777777" w:rsidR="00A368CF" w:rsidRPr="00C84B9F" w:rsidRDefault="00A368CF" w:rsidP="0045152F">
      <w:pPr>
        <w:tabs>
          <w:tab w:val="center" w:pos="7088"/>
        </w:tabs>
        <w:spacing w:after="0" w:line="240" w:lineRule="auto"/>
        <w:ind w:firstLine="288"/>
        <w:jc w:val="both"/>
        <w:rPr>
          <w:rFonts w:ascii="Garamond" w:eastAsia="Times New Roman" w:hAnsi="Garamond" w:cs="Times New Roman"/>
          <w:b/>
          <w:kern w:val="0"/>
          <w14:ligatures w14:val="none"/>
        </w:rPr>
      </w:pPr>
    </w:p>
    <w:sectPr w:rsidR="00A368CF" w:rsidRPr="00C84B9F" w:rsidSect="00BC2024">
      <w:footerReference w:type="default" r:id="rId12"/>
      <w:endnotePr>
        <w:numFmt w:val="decimal"/>
      </w:endnotePr>
      <w:pgSz w:w="11906" w:h="16838" w:code="9"/>
      <w:pgMar w:top="1134" w:right="1418" w:bottom="1134" w:left="1418" w:header="720" w:footer="4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76344" w14:textId="77777777" w:rsidR="009E52BD" w:rsidRDefault="009E52BD" w:rsidP="00BE2D06">
      <w:pPr>
        <w:spacing w:after="0" w:line="240" w:lineRule="auto"/>
      </w:pPr>
      <w:r>
        <w:separator/>
      </w:r>
    </w:p>
  </w:endnote>
  <w:endnote w:type="continuationSeparator" w:id="0">
    <w:p w14:paraId="37E7B02D" w14:textId="77777777" w:rsidR="009E52BD" w:rsidRDefault="009E52BD" w:rsidP="00BE2D06">
      <w:pPr>
        <w:spacing w:after="0" w:line="240" w:lineRule="auto"/>
      </w:pPr>
      <w:r>
        <w:continuationSeparator/>
      </w:r>
    </w:p>
  </w:endnote>
  <w:endnote w:type="continuationNotice" w:id="1">
    <w:p w14:paraId="17FDD4C1" w14:textId="77777777" w:rsidR="009E52BD" w:rsidRDefault="009E52BD">
      <w:pPr>
        <w:spacing w:after="0" w:line="240" w:lineRule="auto"/>
      </w:pPr>
    </w:p>
  </w:endnote>
  <w:endnote w:id="2">
    <w:p w14:paraId="6DB5479D" w14:textId="6E5A13AB" w:rsidR="00483286" w:rsidRPr="00134C4D" w:rsidRDefault="00483286" w:rsidP="0005574D">
      <w:pPr>
        <w:pStyle w:val="EndnoteText"/>
        <w:jc w:val="both"/>
        <w:rPr>
          <w:rFonts w:ascii="Garamond" w:hAnsi="Garamond"/>
          <w:i/>
          <w:iCs/>
          <w:lang w:val="en-US"/>
        </w:rPr>
      </w:pPr>
      <w:r w:rsidRPr="00134C4D">
        <w:rPr>
          <w:rStyle w:val="EndnoteReference"/>
          <w:rFonts w:ascii="Garamond" w:hAnsi="Garamond"/>
        </w:rPr>
        <w:endnoteRef/>
      </w:r>
      <w:r w:rsidRPr="00134C4D">
        <w:rPr>
          <w:rFonts w:ascii="Garamond" w:hAnsi="Garamond"/>
        </w:rPr>
        <w:t xml:space="preserve"> </w:t>
      </w:r>
      <w:r w:rsidRPr="00134C4D">
        <w:rPr>
          <w:rFonts w:ascii="Garamond" w:hAnsi="Garamond"/>
          <w:i/>
          <w:iCs/>
        </w:rPr>
        <w:t>Duke pasur parasysh shumëllojshmërinë e qasjeve të mundshme që mund të ndërmerren gjatë llogaritjes së TPI-ve, të dhënat e ofruara në këtë tabelë nga shtete të ndryshme anëtare</w:t>
      </w:r>
      <w:r>
        <w:rPr>
          <w:rFonts w:ascii="Garamond" w:hAnsi="Garamond"/>
          <w:i/>
          <w:iCs/>
        </w:rPr>
        <w:t xml:space="preserve"> nuk do të jenë domosdoshmërish</w:t>
      </w:r>
      <w:r w:rsidRPr="00134C4D">
        <w:rPr>
          <w:rFonts w:ascii="Garamond" w:hAnsi="Garamond"/>
          <w:i/>
          <w:iCs/>
        </w:rPr>
        <w:t xml:space="preserve"> të krahasueshme dhe do të jenë kryesisht të dobishme për monitorimin e trendeve brenda secilit shtet anëtar.</w:t>
      </w:r>
      <w:bookmarkStart w:id="29" w:name="_GoBack"/>
      <w:bookmarkEnd w:id="29"/>
    </w:p>
  </w:endnote>
  <w:endnote w:id="3">
    <w:p w14:paraId="5E89547C" w14:textId="291CFE1C" w:rsidR="00483286" w:rsidRPr="00134C4D" w:rsidRDefault="00483286" w:rsidP="0005574D">
      <w:pPr>
        <w:pStyle w:val="EndnoteText"/>
        <w:jc w:val="both"/>
        <w:rPr>
          <w:rFonts w:ascii="Garamond" w:hAnsi="Garamond"/>
          <w:i/>
          <w:iCs/>
          <w:lang w:val="en-US"/>
        </w:rPr>
      </w:pPr>
      <w:r w:rsidRPr="00134C4D">
        <w:rPr>
          <w:rStyle w:val="EndnoteReference"/>
          <w:rFonts w:ascii="Garamond" w:hAnsi="Garamond"/>
          <w:i/>
          <w:iCs/>
        </w:rPr>
        <w:endnoteRef/>
      </w:r>
      <w:r w:rsidRPr="00134C4D">
        <w:rPr>
          <w:rFonts w:ascii="Garamond" w:hAnsi="Garamond"/>
          <w:i/>
          <w:iCs/>
        </w:rPr>
        <w:t xml:space="preserve"> </w:t>
      </w:r>
      <w:r w:rsidRPr="00134C4D">
        <w:rPr>
          <w:rFonts w:ascii="Garamond" w:hAnsi="Garamond"/>
          <w:i/>
          <w:iCs/>
          <w:shd w:val="clear" w:color="auto" w:fill="FFFFFF"/>
        </w:rPr>
        <w:t xml:space="preserve">Siç specifikohet në nenin 31, pika 2, shkronja </w:t>
      </w:r>
      <w:r>
        <w:rPr>
          <w:rFonts w:ascii="Garamond" w:hAnsi="Garamond"/>
          <w:i/>
          <w:iCs/>
          <w:shd w:val="clear" w:color="auto" w:fill="FFFFFF"/>
        </w:rPr>
        <w:t>“</w:t>
      </w:r>
      <w:r w:rsidRPr="00134C4D">
        <w:rPr>
          <w:rFonts w:ascii="Garamond" w:hAnsi="Garamond"/>
          <w:i/>
          <w:iCs/>
          <w:shd w:val="clear" w:color="auto" w:fill="FFFFFF"/>
        </w:rPr>
        <w:t>c</w:t>
      </w:r>
      <w:r>
        <w:rPr>
          <w:rFonts w:ascii="Garamond" w:hAnsi="Garamond"/>
          <w:i/>
          <w:iCs/>
          <w:shd w:val="clear" w:color="auto" w:fill="FFFFFF"/>
        </w:rPr>
        <w:t>”</w:t>
      </w:r>
      <w:r w:rsidRPr="00134C4D">
        <w:rPr>
          <w:rFonts w:ascii="Garamond" w:hAnsi="Garamond"/>
          <w:i/>
          <w:iCs/>
          <w:shd w:val="clear" w:color="auto" w:fill="FFFFFF"/>
        </w:rPr>
        <w:t>, e Kodit.</w:t>
      </w:r>
    </w:p>
  </w:endnote>
  <w:endnote w:id="4">
    <w:p w14:paraId="557AFC07" w14:textId="77777777" w:rsidR="00483286" w:rsidRPr="00134C4D" w:rsidRDefault="00483286" w:rsidP="0005574D">
      <w:pPr>
        <w:pStyle w:val="EndnoteText"/>
        <w:jc w:val="both"/>
        <w:rPr>
          <w:rFonts w:ascii="Garamond" w:hAnsi="Garamond"/>
          <w:i/>
          <w:iCs/>
          <w:lang w:val="en-US"/>
        </w:rPr>
      </w:pPr>
      <w:r w:rsidRPr="00134C4D">
        <w:rPr>
          <w:rStyle w:val="EndnoteReference"/>
          <w:rFonts w:ascii="Garamond" w:hAnsi="Garamond"/>
          <w:i/>
          <w:iCs/>
        </w:rPr>
        <w:endnoteRef/>
      </w:r>
      <w:r w:rsidRPr="00134C4D">
        <w:rPr>
          <w:rFonts w:ascii="Garamond" w:hAnsi="Garamond"/>
          <w:i/>
          <w:iCs/>
        </w:rPr>
        <w:t xml:space="preserve"> Sistemi Evropian i Menaxhimit të Trafikut Hekurudhor.</w:t>
      </w:r>
    </w:p>
  </w:endnote>
  <w:endnote w:id="5">
    <w:p w14:paraId="6A23705B" w14:textId="79904377" w:rsidR="00483286" w:rsidRPr="00134C4D" w:rsidRDefault="00483286" w:rsidP="0005574D">
      <w:pPr>
        <w:pStyle w:val="EndnoteText"/>
        <w:jc w:val="both"/>
        <w:rPr>
          <w:rFonts w:ascii="Garamond" w:hAnsi="Garamond"/>
          <w:i/>
          <w:iCs/>
          <w:lang w:val="en-US"/>
        </w:rPr>
      </w:pPr>
      <w:r w:rsidRPr="00134C4D">
        <w:rPr>
          <w:rStyle w:val="EndnoteReference"/>
          <w:rFonts w:ascii="Garamond" w:hAnsi="Garamond"/>
          <w:i/>
          <w:iCs/>
        </w:rPr>
        <w:endnoteRef/>
      </w:r>
      <w:r w:rsidRPr="00134C4D">
        <w:rPr>
          <w:rFonts w:ascii="Garamond" w:hAnsi="Garamond"/>
          <w:i/>
          <w:iCs/>
        </w:rPr>
        <w:t xml:space="preserve"> Për qëllimet e këtij pyetësori, stacionet që u shërbejnë mbi 10 000 udhëtarëve në ditë jave konsiderohen si </w:t>
      </w:r>
      <w:r>
        <w:rPr>
          <w:rFonts w:ascii="Garamond" w:hAnsi="Garamond"/>
          <w:i/>
          <w:iCs/>
        </w:rPr>
        <w:t>‘</w:t>
      </w:r>
      <w:r w:rsidRPr="00134C4D">
        <w:rPr>
          <w:rFonts w:ascii="Garamond" w:hAnsi="Garamond"/>
          <w:i/>
          <w:iCs/>
        </w:rPr>
        <w:t>stacione kryesore</w:t>
      </w:r>
      <w:r>
        <w:rPr>
          <w:rFonts w:ascii="Garamond" w:hAnsi="Garamond"/>
          <w:i/>
          <w:iCs/>
        </w:rPr>
        <w:t>’</w:t>
      </w:r>
      <w:r w:rsidRPr="00134C4D">
        <w:rPr>
          <w:rFonts w:ascii="Garamond" w:hAnsi="Garamond"/>
          <w:i/>
          <w:iCs/>
        </w:rPr>
        <w:t xml:space="preserve">, dhe terminalet e mallrave me një kapacitet mbi 100 000 kontejnerë në vit ose mbi 1 milion ton në vit konsiderohen si </w:t>
      </w:r>
      <w:r>
        <w:rPr>
          <w:rFonts w:ascii="Garamond" w:hAnsi="Garamond"/>
          <w:i/>
          <w:iCs/>
        </w:rPr>
        <w:t>‘</w:t>
      </w:r>
      <w:r w:rsidRPr="00134C4D">
        <w:rPr>
          <w:rFonts w:ascii="Garamond" w:hAnsi="Garamond"/>
          <w:i/>
          <w:iCs/>
        </w:rPr>
        <w:t>terminale kryesore mallrash</w:t>
      </w:r>
      <w:r>
        <w:rPr>
          <w:rFonts w:ascii="Garamond" w:hAnsi="Garamond"/>
          <w:i/>
          <w:iCs/>
        </w:rPr>
        <w:t>’</w:t>
      </w:r>
      <w:r w:rsidRPr="00134C4D">
        <w:rPr>
          <w:rFonts w:ascii="Garamond" w:hAnsi="Garamond"/>
          <w:i/>
          <w:iCs/>
        </w:rPr>
        <w:t>.</w:t>
      </w:r>
    </w:p>
  </w:endnote>
  <w:endnote w:id="6">
    <w:p w14:paraId="6C9A4EC3" w14:textId="0A6C7A9C" w:rsidR="00483286" w:rsidRPr="00134C4D" w:rsidRDefault="00483286" w:rsidP="0005574D">
      <w:pPr>
        <w:pStyle w:val="EndnoteText"/>
        <w:jc w:val="both"/>
        <w:rPr>
          <w:rFonts w:ascii="Garamond" w:hAnsi="Garamond"/>
          <w:i/>
          <w:iCs/>
          <w:lang w:val="en-US"/>
        </w:rPr>
      </w:pPr>
      <w:r w:rsidRPr="00134C4D">
        <w:rPr>
          <w:rStyle w:val="EndnoteReference"/>
          <w:rFonts w:ascii="Garamond" w:hAnsi="Garamond"/>
          <w:i/>
          <w:iCs/>
        </w:rPr>
        <w:endnoteRef/>
      </w:r>
      <w:r w:rsidRPr="00134C4D">
        <w:rPr>
          <w:rFonts w:ascii="Garamond" w:hAnsi="Garamond"/>
          <w:i/>
          <w:iCs/>
        </w:rPr>
        <w:t xml:space="preserve"> Totali i shpenzimeve të raportuara në </w:t>
      </w:r>
      <w:r>
        <w:rPr>
          <w:rFonts w:ascii="Garamond" w:hAnsi="Garamond"/>
          <w:i/>
          <w:iCs/>
        </w:rPr>
        <w:t>t</w:t>
      </w:r>
      <w:r w:rsidRPr="00134C4D">
        <w:rPr>
          <w:rFonts w:ascii="Garamond" w:hAnsi="Garamond"/>
          <w:i/>
          <w:iCs/>
        </w:rPr>
        <w:t>abelat 3.1 dhe 3.2 duhet të jetë përgjithësisht afërsisht i barabartë.</w:t>
      </w:r>
    </w:p>
  </w:endnote>
  <w:endnote w:id="7">
    <w:p w14:paraId="76CC8AC5" w14:textId="20043337"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Shifra e raportuar këtu duhet të jetë e njëjtë me atë të raportuar në </w:t>
      </w:r>
      <w:r>
        <w:rPr>
          <w:rFonts w:ascii="Garamond" w:hAnsi="Garamond"/>
          <w:i/>
          <w:iCs/>
        </w:rPr>
        <w:t>t</w:t>
      </w:r>
      <w:r w:rsidRPr="00134C4D">
        <w:rPr>
          <w:rFonts w:ascii="Garamond" w:hAnsi="Garamond"/>
          <w:i/>
          <w:iCs/>
        </w:rPr>
        <w:t xml:space="preserve">abelën 6.1. Pagesat e koncesionit nga një operator për një autoritet publik duhet të trajtohen si kompensime </w:t>
      </w:r>
      <w:r>
        <w:rPr>
          <w:rFonts w:ascii="Garamond" w:hAnsi="Garamond"/>
          <w:i/>
          <w:iCs/>
        </w:rPr>
        <w:t>‘</w:t>
      </w:r>
      <w:r w:rsidRPr="00134C4D">
        <w:rPr>
          <w:rFonts w:ascii="Garamond" w:hAnsi="Garamond"/>
          <w:i/>
          <w:iCs/>
        </w:rPr>
        <w:t>negative</w:t>
      </w:r>
      <w:r>
        <w:rPr>
          <w:rFonts w:ascii="Garamond" w:hAnsi="Garamond"/>
          <w:i/>
          <w:iCs/>
        </w:rPr>
        <w:t>’</w:t>
      </w:r>
      <w:r w:rsidRPr="00134C4D">
        <w:rPr>
          <w:rFonts w:ascii="Garamond" w:hAnsi="Garamond"/>
          <w:i/>
          <w:iCs/>
        </w:rPr>
        <w:t xml:space="preserve"> të PSO-së.</w:t>
      </w:r>
    </w:p>
  </w:endnote>
  <w:endnote w:id="8">
    <w:p w14:paraId="1FF49231" w14:textId="5C5839CA"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Shifra e raportuar këtu duhet të jetë e njëjtë me atë të raportuar në </w:t>
      </w:r>
      <w:r>
        <w:rPr>
          <w:rFonts w:ascii="Garamond" w:hAnsi="Garamond"/>
          <w:i/>
          <w:iCs/>
        </w:rPr>
        <w:t>t</w:t>
      </w:r>
      <w:r w:rsidRPr="00134C4D">
        <w:rPr>
          <w:rFonts w:ascii="Garamond" w:hAnsi="Garamond"/>
          <w:i/>
          <w:iCs/>
        </w:rPr>
        <w:t>abelën 6.1.</w:t>
      </w:r>
    </w:p>
  </w:endnote>
  <w:endnote w:id="9">
    <w:p w14:paraId="04992790" w14:textId="77777777" w:rsidR="00483286" w:rsidRPr="00134C4D" w:rsidRDefault="00483286" w:rsidP="0005574D">
      <w:pPr>
        <w:pStyle w:val="EndnoteText"/>
        <w:jc w:val="both"/>
        <w:rPr>
          <w:rFonts w:ascii="Garamond" w:hAnsi="Garamond"/>
          <w:i/>
          <w:iCs/>
          <w:lang w:val="de-DE"/>
        </w:rPr>
      </w:pPr>
      <w:r w:rsidRPr="00134C4D">
        <w:rPr>
          <w:rStyle w:val="EndnoteReference"/>
          <w:rFonts w:ascii="Garamond" w:hAnsi="Garamond"/>
          <w:i/>
          <w:iCs/>
        </w:rPr>
        <w:endnoteRef/>
      </w:r>
      <w:r w:rsidRPr="00134C4D">
        <w:rPr>
          <w:rFonts w:ascii="Garamond" w:hAnsi="Garamond"/>
          <w:i/>
          <w:iCs/>
        </w:rPr>
        <w:t xml:space="preserve"> Vetëm për shërbimet e planifikuara.</w:t>
      </w:r>
    </w:p>
  </w:endnote>
  <w:endnote w:id="10">
    <w:p w14:paraId="028F76EA" w14:textId="77777777"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Rregullorja në lidhje me një rrjet hekurudhor evropian për transportin konkurrues të mallrave.</w:t>
      </w:r>
    </w:p>
  </w:endnote>
  <w:endnote w:id="11">
    <w:p w14:paraId="54D199F1" w14:textId="63D82896" w:rsidR="00483286" w:rsidRPr="00134C4D" w:rsidRDefault="00483286" w:rsidP="0005574D">
      <w:pPr>
        <w:pStyle w:val="EndnoteText"/>
        <w:jc w:val="both"/>
        <w:rPr>
          <w:rFonts w:ascii="Garamond" w:hAnsi="Garamond"/>
          <w:i/>
          <w:iCs/>
          <w:lang w:val="de-DE"/>
        </w:rPr>
      </w:pPr>
      <w:r w:rsidRPr="00134C4D">
        <w:rPr>
          <w:rStyle w:val="EndnoteReference"/>
          <w:rFonts w:ascii="Garamond" w:hAnsi="Garamond"/>
          <w:i/>
          <w:iCs/>
        </w:rPr>
        <w:endnoteRef/>
      </w:r>
      <w:r w:rsidRPr="00134C4D">
        <w:rPr>
          <w:rFonts w:ascii="Garamond" w:hAnsi="Garamond"/>
          <w:i/>
          <w:iCs/>
        </w:rPr>
        <w:t xml:space="preserve"> Pagesat e koncesionit nga një operator për autoritetin publik duhet të trajtohen si kompensim </w:t>
      </w:r>
      <w:r>
        <w:rPr>
          <w:rFonts w:ascii="Garamond" w:hAnsi="Garamond"/>
          <w:i/>
          <w:iCs/>
        </w:rPr>
        <w:t>‘</w:t>
      </w:r>
      <w:r w:rsidRPr="00134C4D">
        <w:rPr>
          <w:rFonts w:ascii="Garamond" w:hAnsi="Garamond"/>
          <w:i/>
          <w:iCs/>
        </w:rPr>
        <w:t>negativ</w:t>
      </w:r>
      <w:r>
        <w:rPr>
          <w:rFonts w:ascii="Garamond" w:hAnsi="Garamond"/>
          <w:i/>
          <w:iCs/>
        </w:rPr>
        <w:t>’</w:t>
      </w:r>
      <w:r w:rsidRPr="00134C4D">
        <w:rPr>
          <w:rFonts w:ascii="Garamond" w:hAnsi="Garamond"/>
          <w:i/>
          <w:iCs/>
        </w:rPr>
        <w:t xml:space="preserve"> i PSO-së.</w:t>
      </w:r>
    </w:p>
  </w:endnote>
  <w:endnote w:id="12">
    <w:p w14:paraId="080B8F78" w14:textId="77777777" w:rsidR="00483286" w:rsidRPr="00134C4D" w:rsidRDefault="00483286" w:rsidP="0005574D">
      <w:pPr>
        <w:pStyle w:val="EndnoteText"/>
        <w:jc w:val="both"/>
        <w:rPr>
          <w:rFonts w:ascii="Garamond" w:hAnsi="Garamond"/>
          <w:i/>
          <w:iCs/>
          <w:lang w:val="de-DE"/>
        </w:rPr>
      </w:pPr>
      <w:r w:rsidRPr="00134C4D">
        <w:rPr>
          <w:rStyle w:val="EndnoteReference"/>
          <w:rFonts w:ascii="Garamond" w:hAnsi="Garamond"/>
          <w:i/>
          <w:iCs/>
        </w:rPr>
        <w:endnoteRef/>
      </w:r>
      <w:r w:rsidRPr="00134C4D">
        <w:rPr>
          <w:rFonts w:ascii="Garamond" w:hAnsi="Garamond"/>
          <w:i/>
          <w:iCs/>
        </w:rPr>
        <w:t xml:space="preserve"> Marrëveshje e dakordësuar për sigurimin e materialit lëvizës për secilën kontratë, p.sh. në pronësi, të subvencionuar ose të garantuar nga autoriteti kontraktues; e ofruar nga ndërmarrja hekurudhore ose e marrë me qira.</w:t>
      </w:r>
    </w:p>
  </w:endnote>
  <w:endnote w:id="13">
    <w:p w14:paraId="3E8B9BB3" w14:textId="0B93964C"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Në bazë të udhëtarëve</w:t>
      </w:r>
      <w:r>
        <w:rPr>
          <w:rFonts w:ascii="Garamond" w:hAnsi="Garamond"/>
          <w:sz w:val="14"/>
        </w:rPr>
        <w:t>–</w:t>
      </w:r>
      <w:r w:rsidRPr="00134C4D">
        <w:rPr>
          <w:rFonts w:ascii="Garamond" w:hAnsi="Garamond"/>
          <w:i/>
          <w:iCs/>
        </w:rPr>
        <w:t>km të ofruara në territorin kombëtar gjatë periudhës së raportimit. Totali i kolonës duhet të jetë 100%.</w:t>
      </w:r>
    </w:p>
  </w:endnote>
  <w:endnote w:id="14">
    <w:p w14:paraId="0CE10935" w14:textId="0E431F05"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Pr>
          <w:rFonts w:ascii="Garamond" w:hAnsi="Garamond"/>
          <w:i/>
          <w:iCs/>
        </w:rPr>
        <w:t xml:space="preserve"> Në bazë të udhëtarëve</w:t>
      </w:r>
      <w:r>
        <w:rPr>
          <w:rFonts w:ascii="Garamond" w:hAnsi="Garamond"/>
          <w:sz w:val="14"/>
        </w:rPr>
        <w:t>–</w:t>
      </w:r>
      <w:r w:rsidRPr="00134C4D">
        <w:rPr>
          <w:rFonts w:ascii="Garamond" w:hAnsi="Garamond"/>
          <w:i/>
          <w:iCs/>
        </w:rPr>
        <w:t>km të ofruara në territorin kombëtar gjatë periudhës së raportimit. Totali i kolonës duhet të jetë 100%.</w:t>
      </w:r>
    </w:p>
  </w:endnote>
  <w:endnote w:id="15">
    <w:p w14:paraId="302AEE4D" w14:textId="4E2D7DBB"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Në bazë të ton</w:t>
      </w:r>
      <w:r>
        <w:rPr>
          <w:rFonts w:ascii="Garamond" w:hAnsi="Garamond"/>
          <w:sz w:val="14"/>
        </w:rPr>
        <w:t>–</w:t>
      </w:r>
      <w:r w:rsidRPr="00134C4D">
        <w:rPr>
          <w:rFonts w:ascii="Garamond" w:hAnsi="Garamond"/>
          <w:i/>
          <w:iCs/>
        </w:rPr>
        <w:t>km të dhëna në territorin kombëtar gjatë periudhës së raportimit. Totali i kolonës duhet të jetë 100%.</w:t>
      </w:r>
    </w:p>
  </w:endnote>
  <w:endnote w:id="16">
    <w:p w14:paraId="7A04D4B7" w14:textId="77777777"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Nuk do të jetë e detyruar plotësimi i këtij seksioni pasi informacioni mbi licencat e sipërmarrjeve hekurudhore të jetë i disponueshëm për të gjitha shtetet në Bazën e të Dhënave të Agjencisë Evropiane të Hekurudhave për Ndërveprimin dhe Sigurinë (Eradis).</w:t>
      </w:r>
    </w:p>
  </w:endnote>
  <w:endnote w:id="17">
    <w:p w14:paraId="26615B08" w14:textId="77777777"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Duke përjashtuar licencat e riaktivizuara gjatë periudhës së raportimit.</w:t>
      </w:r>
    </w:p>
  </w:endnote>
  <w:endnote w:id="18">
    <w:p w14:paraId="7FEE00C4" w14:textId="7644D299"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Shtrirja e raportimit duhet të mbulojë të paktën 50% të tregut (bazuar në udhëtarë</w:t>
      </w:r>
      <w:r>
        <w:rPr>
          <w:rFonts w:ascii="Garamond" w:hAnsi="Garamond"/>
          <w:sz w:val="14"/>
        </w:rPr>
        <w:t>–</w:t>
      </w:r>
      <w:r w:rsidRPr="00134C4D">
        <w:rPr>
          <w:rFonts w:ascii="Garamond" w:hAnsi="Garamond"/>
          <w:i/>
          <w:iCs/>
        </w:rPr>
        <w:t>km dhe ton</w:t>
      </w:r>
      <w:r>
        <w:rPr>
          <w:rFonts w:ascii="Garamond" w:hAnsi="Garamond"/>
          <w:sz w:val="14"/>
        </w:rPr>
        <w:t>–</w:t>
      </w:r>
      <w:r w:rsidRPr="00134C4D">
        <w:rPr>
          <w:rFonts w:ascii="Garamond" w:hAnsi="Garamond"/>
          <w:i/>
          <w:iCs/>
        </w:rPr>
        <w:t>km).</w:t>
      </w:r>
    </w:p>
  </w:endnote>
  <w:endnote w:id="19">
    <w:p w14:paraId="68A06E9D" w14:textId="77777777"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Kur ata nuk përfshihen në stafin e sipërmarrjes hekurudhore ose të administratorit të infrastrukturës të dhënë më sipër.</w:t>
      </w:r>
    </w:p>
  </w:endnote>
  <w:endnote w:id="20">
    <w:p w14:paraId="6DC07059" w14:textId="77777777"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A + B = 100%.</w:t>
      </w:r>
    </w:p>
  </w:endnote>
  <w:endnote w:id="21">
    <w:p w14:paraId="0AA2F514" w14:textId="303A7363" w:rsidR="00483286" w:rsidRPr="00134C4D" w:rsidRDefault="00483286" w:rsidP="0005574D">
      <w:pPr>
        <w:pStyle w:val="EndnoteText"/>
        <w:jc w:val="both"/>
        <w:rPr>
          <w:rFonts w:ascii="Garamond" w:hAnsi="Garamond"/>
          <w:i/>
          <w:iCs/>
        </w:rPr>
      </w:pPr>
      <w:r w:rsidRPr="00134C4D">
        <w:rPr>
          <w:rStyle w:val="EndnoteReference"/>
          <w:rFonts w:ascii="Garamond" w:hAnsi="Garamond"/>
          <w:i/>
          <w:iCs/>
        </w:rPr>
        <w:endnoteRef/>
      </w:r>
      <w:r w:rsidRPr="00134C4D">
        <w:rPr>
          <w:rFonts w:ascii="Garamond" w:hAnsi="Garamond"/>
          <w:i/>
          <w:iCs/>
        </w:rPr>
        <w:t xml:space="preserve"> Shtrirja e raportimit duhet të mbulojë të paktën 50% të tregut (bazuar në udhëtarë</w:t>
      </w:r>
      <w:r>
        <w:rPr>
          <w:rFonts w:ascii="Garamond" w:hAnsi="Garamond"/>
          <w:sz w:val="14"/>
        </w:rPr>
        <w:t>–</w:t>
      </w:r>
      <w:r w:rsidRPr="00134C4D">
        <w:rPr>
          <w:rFonts w:ascii="Garamond" w:hAnsi="Garamond"/>
          <w:i/>
          <w:iCs/>
        </w:rPr>
        <w:t>km dhe ton</w:t>
      </w:r>
      <w:r>
        <w:rPr>
          <w:rFonts w:ascii="Garamond" w:hAnsi="Garamond"/>
          <w:sz w:val="14"/>
        </w:rPr>
        <w:t>–</w:t>
      </w:r>
      <w:r w:rsidRPr="00134C4D">
        <w:rPr>
          <w:rFonts w:ascii="Garamond" w:hAnsi="Garamond"/>
          <w:i/>
          <w:iCs/>
        </w:rPr>
        <w:t>km).</w:t>
      </w:r>
    </w:p>
  </w:endnote>
  <w:endnote w:id="22">
    <w:p w14:paraId="28A0C5BA" w14:textId="77777777" w:rsidR="00483286" w:rsidRPr="00134C4D" w:rsidRDefault="00483286" w:rsidP="0005574D">
      <w:pPr>
        <w:pStyle w:val="EndnoteText"/>
        <w:jc w:val="both"/>
        <w:rPr>
          <w:rFonts w:ascii="Garamond" w:hAnsi="Garamond"/>
          <w:i/>
          <w:iCs/>
          <w:lang w:val="de-DE"/>
        </w:rPr>
      </w:pPr>
      <w:r w:rsidRPr="00134C4D">
        <w:rPr>
          <w:rStyle w:val="EndnoteReference"/>
          <w:rFonts w:ascii="Garamond" w:hAnsi="Garamond"/>
          <w:i/>
          <w:iCs/>
        </w:rPr>
        <w:endnoteRef/>
      </w:r>
      <w:r w:rsidRPr="00134C4D">
        <w:rPr>
          <w:rFonts w:ascii="Garamond" w:hAnsi="Garamond"/>
          <w:i/>
          <w:iCs/>
        </w:rPr>
        <w:t xml:space="preserve"> Duke përfshirë administratorët e infrastrukturës së integruar dhe bashkimin e shoqërive.</w:t>
      </w:r>
    </w:p>
  </w:endnote>
  <w:endnote w:id="23">
    <w:p w14:paraId="3ACE32A8" w14:textId="5E4AF92F" w:rsidR="00483286" w:rsidRPr="00134C4D" w:rsidRDefault="00483286" w:rsidP="0005574D">
      <w:pPr>
        <w:pStyle w:val="EndnoteText"/>
        <w:jc w:val="both"/>
        <w:rPr>
          <w:rFonts w:ascii="Garamond" w:hAnsi="Garamond"/>
          <w:i/>
          <w:iCs/>
          <w:lang w:val="de-DE"/>
        </w:rPr>
      </w:pPr>
      <w:r w:rsidRPr="00134C4D">
        <w:rPr>
          <w:rStyle w:val="EndnoteReference"/>
          <w:rFonts w:ascii="Garamond" w:hAnsi="Garamond"/>
          <w:i/>
          <w:iCs/>
        </w:rPr>
        <w:endnoteRef/>
      </w:r>
      <w:r w:rsidRPr="00134C4D">
        <w:rPr>
          <w:rFonts w:ascii="Garamond" w:hAnsi="Garamond"/>
          <w:i/>
          <w:iCs/>
        </w:rPr>
        <w:t xml:space="preserve"> Duke përfsh</w:t>
      </w:r>
      <w:r>
        <w:rPr>
          <w:rFonts w:ascii="Garamond" w:hAnsi="Garamond"/>
          <w:i/>
          <w:iCs/>
        </w:rPr>
        <w:t>irë sipërmarrjet hekurudhore jo</w:t>
      </w:r>
      <w:r w:rsidRPr="00134C4D">
        <w:rPr>
          <w:rFonts w:ascii="Garamond" w:hAnsi="Garamond"/>
          <w:i/>
          <w:iCs/>
        </w:rPr>
        <w:t>aktive dhe administratorët e infrastrukturës, të cilët janë pjesë e bashkimit të shoqërive.</w:t>
      </w:r>
    </w:p>
  </w:endnote>
  <w:endnote w:id="24">
    <w:p w14:paraId="137A38D1" w14:textId="77777777" w:rsidR="00483286" w:rsidRPr="00134C4D" w:rsidRDefault="00483286" w:rsidP="0005574D">
      <w:pPr>
        <w:pStyle w:val="EndnoteText"/>
        <w:jc w:val="both"/>
        <w:rPr>
          <w:rFonts w:ascii="Garamond" w:hAnsi="Garamond"/>
          <w:lang w:val="de-DE"/>
        </w:rPr>
      </w:pPr>
      <w:r w:rsidRPr="00134C4D">
        <w:rPr>
          <w:rStyle w:val="EndnoteReference"/>
          <w:rFonts w:ascii="Garamond" w:hAnsi="Garamond"/>
          <w:i/>
          <w:iCs/>
        </w:rPr>
        <w:endnoteRef/>
      </w:r>
      <w:r w:rsidRPr="00134C4D">
        <w:rPr>
          <w:rFonts w:ascii="Garamond" w:hAnsi="Garamond"/>
          <w:i/>
          <w:iCs/>
        </w:rPr>
        <w:t xml:space="preserve"> Qeverisje kombëtare, rajonale ose lokale.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AE551" w14:textId="5E01B72E" w:rsidR="00483286" w:rsidRPr="008551E5" w:rsidRDefault="00483286" w:rsidP="008551E5">
    <w:pPr>
      <w:tabs>
        <w:tab w:val="center" w:pos="4680"/>
        <w:tab w:val="right" w:pos="9360"/>
      </w:tabs>
      <w:spacing w:after="0" w:line="240" w:lineRule="auto"/>
      <w:jc w:val="center"/>
      <w:rPr>
        <w:rFonts w:ascii="Times New Roman" w:eastAsia="Calibri" w:hAnsi="Times New Roman" w:cs="Times New Roman"/>
        <w:color w:val="0000FF"/>
        <w:kern w:val="0"/>
        <w:sz w:val="18"/>
        <w:szCs w:val="18"/>
        <w:u w:val="single"/>
        <w14:ligatures w14:val="none"/>
      </w:rPr>
    </w:pPr>
    <w:r w:rsidRPr="008551E5">
      <w:rPr>
        <w:rFonts w:ascii="Times New Roman" w:eastAsia="Calibri" w:hAnsi="Times New Roman" w:cs="Times New Roman"/>
        <w:kern w:val="0"/>
        <w:sz w:val="18"/>
        <w:szCs w:val="18"/>
        <w:lang w:val="it-IT"/>
        <w14:ligatures w14:val="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169F9" w14:textId="77777777" w:rsidR="009E52BD" w:rsidRDefault="009E52BD" w:rsidP="00BE2D06">
      <w:pPr>
        <w:spacing w:after="0" w:line="240" w:lineRule="auto"/>
      </w:pPr>
      <w:r>
        <w:separator/>
      </w:r>
    </w:p>
  </w:footnote>
  <w:footnote w:type="continuationSeparator" w:id="0">
    <w:p w14:paraId="10194269" w14:textId="77777777" w:rsidR="009E52BD" w:rsidRDefault="009E52BD" w:rsidP="00BE2D06">
      <w:pPr>
        <w:spacing w:after="0" w:line="240" w:lineRule="auto"/>
      </w:pPr>
      <w:r>
        <w:continuationSeparator/>
      </w:r>
    </w:p>
  </w:footnote>
  <w:footnote w:type="continuationNotice" w:id="1">
    <w:p w14:paraId="32B5DF20" w14:textId="77777777" w:rsidR="009E52BD" w:rsidRDefault="009E52BD">
      <w:pPr>
        <w:spacing w:after="0" w:line="240" w:lineRule="auto"/>
      </w:pPr>
    </w:p>
  </w:footnote>
  <w:footnote w:id="2">
    <w:p w14:paraId="0FC0DDC7" w14:textId="4F3F7EC7" w:rsidR="009E52BD" w:rsidRPr="00C84B9F" w:rsidRDefault="009E52BD" w:rsidP="00C84B9F">
      <w:pPr>
        <w:pStyle w:val="FootnoteText"/>
        <w:jc w:val="both"/>
        <w:rPr>
          <w:rFonts w:ascii="Garamond" w:eastAsia="Calibri" w:hAnsi="Garamond" w:cs="Times New Roman"/>
          <w:bCs/>
          <w:i/>
          <w:iCs/>
          <w:shd w:val="clear" w:color="auto" w:fill="FFFFFF"/>
        </w:rPr>
      </w:pPr>
      <w:r w:rsidRPr="00C84B9F">
        <w:rPr>
          <w:rFonts w:ascii="Garamond" w:eastAsia="Calibri" w:hAnsi="Garamond" w:cs="Times New Roman"/>
          <w:vertAlign w:val="superscript"/>
        </w:rPr>
        <w:footnoteRef/>
      </w:r>
      <w:r w:rsidRPr="00C84B9F">
        <w:rPr>
          <w:rFonts w:ascii="Garamond" w:eastAsia="Calibri" w:hAnsi="Garamond" w:cs="Times New Roman"/>
        </w:rPr>
        <w:t xml:space="preserve"> </w:t>
      </w:r>
      <w:r w:rsidRPr="00C84B9F">
        <w:rPr>
          <w:rFonts w:ascii="Garamond" w:eastAsia="Calibri" w:hAnsi="Garamond" w:cs="Times New Roman"/>
          <w:bCs/>
          <w:i/>
          <w:iCs/>
          <w:shd w:val="clear" w:color="auto" w:fill="FFFFFF"/>
        </w:rPr>
        <w:t>Kjo rregullore përafron plotësisht, me:</w:t>
      </w:r>
    </w:p>
    <w:p w14:paraId="70B72291" w14:textId="5F493061" w:rsidR="009E52BD" w:rsidRPr="00C84B9F" w:rsidRDefault="009E52BD" w:rsidP="00C84B9F">
      <w:pPr>
        <w:spacing w:after="0" w:line="240" w:lineRule="auto"/>
        <w:jc w:val="both"/>
        <w:rPr>
          <w:rFonts w:ascii="Garamond" w:hAnsi="Garamond" w:cs="Times New Roman"/>
          <w:bCs/>
          <w:i/>
          <w:iCs/>
          <w:kern w:val="0"/>
          <w:sz w:val="20"/>
          <w:szCs w:val="20"/>
          <w:shd w:val="clear" w:color="auto" w:fill="FFFFFF"/>
          <w14:ligatures w14:val="none"/>
        </w:rPr>
      </w:pPr>
      <w:bookmarkStart w:id="2" w:name="_Hlk156558754"/>
      <w:bookmarkStart w:id="3" w:name="_Hlk166842836"/>
      <w:bookmarkStart w:id="4" w:name="_Hlk194400477"/>
      <w:bookmarkStart w:id="5" w:name="_Hlk194400478"/>
      <w:bookmarkStart w:id="6" w:name="_Hlk194400479"/>
      <w:bookmarkStart w:id="7" w:name="_Hlk194400480"/>
      <w:r w:rsidRPr="00C84B9F">
        <w:rPr>
          <w:rFonts w:ascii="Garamond" w:eastAsia="Calibri" w:hAnsi="Garamond" w:cs="Times New Roman"/>
          <w:bCs/>
          <w:kern w:val="0"/>
          <w:sz w:val="20"/>
          <w:szCs w:val="20"/>
          <w:shd w:val="clear" w:color="auto" w:fill="FFFFFF"/>
          <w14:ligatures w14:val="none"/>
        </w:rPr>
        <w:t xml:space="preserve">- Rregulloren zbatuese të Komisionit (BE) 2015/1100, </w:t>
      </w:r>
      <w:r w:rsidRPr="00C84B9F">
        <w:rPr>
          <w:rFonts w:ascii="Garamond" w:hAnsi="Garamond"/>
          <w:sz w:val="20"/>
          <w:szCs w:val="20"/>
        </w:rPr>
        <w:t>të</w:t>
      </w:r>
      <w:r w:rsidRPr="00C84B9F">
        <w:rPr>
          <w:rFonts w:ascii="Garamond" w:eastAsia="Calibri" w:hAnsi="Garamond" w:cs="Times New Roman"/>
          <w:bCs/>
          <w:kern w:val="0"/>
          <w:sz w:val="20"/>
          <w:szCs w:val="20"/>
          <w:shd w:val="clear" w:color="auto" w:fill="FFFFFF"/>
          <w14:ligatures w14:val="none"/>
        </w:rPr>
        <w:t xml:space="preserve"> 7 korrikut 2015, mbi detyrimet e raportimit të shteteve anëtare, në kuadër të monitorimit të tregut hekurudhor, nr. CELEX - 32015R1100,</w:t>
      </w:r>
      <w:bookmarkStart w:id="8" w:name="_Hlk208485811"/>
      <w:r w:rsidRPr="00C84B9F">
        <w:rPr>
          <w:rFonts w:ascii="Garamond" w:eastAsia="Calibri" w:hAnsi="Garamond" w:cs="Times New Roman"/>
          <w:bCs/>
          <w:kern w:val="0"/>
          <w:sz w:val="20"/>
          <w:szCs w:val="20"/>
          <w:shd w:val="clear" w:color="auto" w:fill="FFFFFF"/>
          <w14:ligatures w14:val="none"/>
        </w:rPr>
        <w:t xml:space="preserve"> </w:t>
      </w:r>
      <w:bookmarkEnd w:id="8"/>
      <w:r w:rsidRPr="00C84B9F">
        <w:rPr>
          <w:rFonts w:ascii="Garamond" w:eastAsia="Calibri" w:hAnsi="Garamond" w:cs="Times New Roman"/>
          <w:bCs/>
          <w:kern w:val="0"/>
          <w:sz w:val="20"/>
          <w:szCs w:val="20"/>
          <w:shd w:val="clear" w:color="auto" w:fill="FFFFFF"/>
          <w14:ligatures w14:val="none"/>
        </w:rPr>
        <w:t xml:space="preserve">botuar në Fletoren Zyrtare të Bashkimit Evropian, seria </w:t>
      </w:r>
      <w:bookmarkEnd w:id="2"/>
      <w:bookmarkEnd w:id="3"/>
      <w:bookmarkEnd w:id="4"/>
      <w:bookmarkEnd w:id="5"/>
      <w:bookmarkEnd w:id="6"/>
      <w:bookmarkEnd w:id="7"/>
      <w:r w:rsidRPr="00C84B9F">
        <w:rPr>
          <w:rFonts w:ascii="Garamond" w:eastAsia="Calibri" w:hAnsi="Garamond" w:cs="Times New Roman"/>
          <w:bCs/>
          <w:kern w:val="0"/>
          <w:sz w:val="20"/>
          <w:szCs w:val="20"/>
          <w:shd w:val="clear" w:color="auto" w:fill="FFFFFF"/>
          <w14:ligatures w14:val="none"/>
        </w:rPr>
        <w:t xml:space="preserve">OJ L 181, datë 9.7.2015, faqe 1–26. </w:t>
      </w:r>
    </w:p>
  </w:footnote>
  <w:footnote w:id="3">
    <w:p w14:paraId="3E9CA640" w14:textId="23FAE776" w:rsidR="00483286" w:rsidRPr="00C84B9F" w:rsidRDefault="00483286" w:rsidP="0005574D">
      <w:pPr>
        <w:pStyle w:val="FootnoteText"/>
        <w:jc w:val="both"/>
        <w:rPr>
          <w:rFonts w:ascii="Garamond" w:hAnsi="Garamond"/>
          <w:bCs/>
          <w:i/>
          <w:iCs/>
          <w:shd w:val="clear" w:color="auto" w:fill="FFFFFF"/>
        </w:rPr>
      </w:pPr>
      <w:r w:rsidRPr="00C84B9F">
        <w:rPr>
          <w:rStyle w:val="FootnoteReference"/>
          <w:rFonts w:ascii="Garamond" w:hAnsi="Garamond"/>
        </w:rPr>
        <w:footnoteRef/>
      </w:r>
      <w:r w:rsidRPr="00C84B9F">
        <w:rPr>
          <w:rFonts w:ascii="Garamond" w:hAnsi="Garamond"/>
        </w:rPr>
        <w:t xml:space="preserve"> </w:t>
      </w:r>
      <w:r w:rsidRPr="00C84B9F">
        <w:rPr>
          <w:rFonts w:ascii="Garamond" w:hAnsi="Garamond"/>
          <w:bCs/>
          <w:i/>
          <w:iCs/>
          <w:shd w:val="clear" w:color="auto" w:fill="FFFFFF"/>
        </w:rPr>
        <w:t>Kjo rregullore përafron plotësisht</w:t>
      </w:r>
      <w:r>
        <w:rPr>
          <w:rFonts w:ascii="Garamond" w:hAnsi="Garamond"/>
          <w:bCs/>
          <w:i/>
          <w:iCs/>
          <w:shd w:val="clear" w:color="auto" w:fill="FFFFFF"/>
        </w:rPr>
        <w:t>,</w:t>
      </w:r>
      <w:r w:rsidRPr="00C84B9F">
        <w:rPr>
          <w:rFonts w:ascii="Garamond" w:hAnsi="Garamond"/>
          <w:bCs/>
          <w:i/>
          <w:iCs/>
          <w:shd w:val="clear" w:color="auto" w:fill="FFFFFF"/>
        </w:rPr>
        <w:t xml:space="preserve"> me:</w:t>
      </w:r>
    </w:p>
    <w:p w14:paraId="1AA2AC36" w14:textId="067BAA06" w:rsidR="00483286" w:rsidRPr="00C84B9F" w:rsidRDefault="00483286" w:rsidP="0005574D">
      <w:pPr>
        <w:pStyle w:val="FootnoteText"/>
        <w:jc w:val="both"/>
        <w:rPr>
          <w:rFonts w:ascii="Garamond" w:hAnsi="Garamond"/>
          <w:bCs/>
          <w:shd w:val="clear" w:color="auto" w:fill="FFFFFF"/>
        </w:rPr>
      </w:pPr>
      <w:r w:rsidRPr="00C84B9F">
        <w:rPr>
          <w:rFonts w:ascii="Garamond" w:hAnsi="Garamond"/>
          <w:bCs/>
          <w:shd w:val="clear" w:color="auto" w:fill="FFFFFF"/>
        </w:rPr>
        <w:t>-</w:t>
      </w:r>
      <w:r w:rsidRPr="00C84B9F">
        <w:rPr>
          <w:rFonts w:ascii="Garamond" w:hAnsi="Garamond"/>
        </w:rPr>
        <w:t xml:space="preserve"> </w:t>
      </w:r>
      <w:bookmarkStart w:id="11" w:name="_Hlk209180106"/>
      <w:bookmarkStart w:id="12" w:name="_Hlk210143118"/>
      <w:bookmarkStart w:id="13" w:name="_Hlk210143119"/>
      <w:r w:rsidRPr="00C84B9F">
        <w:rPr>
          <w:rFonts w:ascii="Garamond" w:hAnsi="Garamond"/>
          <w:bCs/>
          <w:shd w:val="clear" w:color="auto" w:fill="FFFFFF"/>
        </w:rPr>
        <w:t xml:space="preserve">32015R1100, Rregullorja </w:t>
      </w:r>
      <w:r>
        <w:rPr>
          <w:rFonts w:ascii="Garamond" w:hAnsi="Garamond"/>
          <w:bCs/>
          <w:shd w:val="clear" w:color="auto" w:fill="FFFFFF"/>
        </w:rPr>
        <w:t>z</w:t>
      </w:r>
      <w:r w:rsidRPr="00C84B9F">
        <w:rPr>
          <w:rFonts w:ascii="Garamond" w:hAnsi="Garamond"/>
          <w:bCs/>
          <w:shd w:val="clear" w:color="auto" w:fill="FFFFFF"/>
        </w:rPr>
        <w:t>batuese e Komisionit (BE) 2015/1100</w:t>
      </w:r>
      <w:r>
        <w:rPr>
          <w:rFonts w:ascii="Garamond" w:hAnsi="Garamond"/>
          <w:bCs/>
          <w:shd w:val="clear" w:color="auto" w:fill="FFFFFF"/>
        </w:rPr>
        <w:t>,</w:t>
      </w:r>
      <w:r w:rsidRPr="00C84B9F">
        <w:rPr>
          <w:rFonts w:ascii="Garamond" w:hAnsi="Garamond"/>
          <w:bCs/>
          <w:shd w:val="clear" w:color="auto" w:fill="FFFFFF"/>
        </w:rPr>
        <w:t xml:space="preserve"> e 7 korrikut 2015</w:t>
      </w:r>
      <w:r>
        <w:rPr>
          <w:rFonts w:ascii="Garamond" w:hAnsi="Garamond"/>
          <w:bCs/>
          <w:shd w:val="clear" w:color="auto" w:fill="FFFFFF"/>
        </w:rPr>
        <w:t>,</w:t>
      </w:r>
      <w:r w:rsidRPr="00C84B9F">
        <w:rPr>
          <w:rFonts w:ascii="Garamond" w:hAnsi="Garamond"/>
          <w:bCs/>
          <w:shd w:val="clear" w:color="auto" w:fill="FFFFFF"/>
        </w:rPr>
        <w:t xml:space="preserve"> mbi detyrimet e raportimit të shteteve anëtare në kuadër të monitorimit të tregut hekurudhor.</w:t>
      </w:r>
      <w:bookmarkEnd w:id="11"/>
      <w:bookmarkEnd w:id="12"/>
      <w:bookmarkEnd w:id="1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2A6C"/>
    <w:multiLevelType w:val="hybridMultilevel"/>
    <w:tmpl w:val="BB5658B4"/>
    <w:lvl w:ilvl="0" w:tplc="0D7CCA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12B4F1A"/>
    <w:multiLevelType w:val="hybridMultilevel"/>
    <w:tmpl w:val="44D2AB8E"/>
    <w:lvl w:ilvl="0" w:tplc="C2D05B7E">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 w15:restartNumberingAfterBreak="0">
    <w:nsid w:val="18133805"/>
    <w:multiLevelType w:val="hybridMultilevel"/>
    <w:tmpl w:val="3BB4F246"/>
    <w:lvl w:ilvl="0" w:tplc="85FC8E3C">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15:restartNumberingAfterBreak="0">
    <w:nsid w:val="2153232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CC6F84"/>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1F1EB4"/>
    <w:multiLevelType w:val="multilevel"/>
    <w:tmpl w:val="334C396E"/>
    <w:lvl w:ilvl="0">
      <w:start w:val="1"/>
      <w:numFmt w:val="decimal"/>
      <w:suff w:val="nothing"/>
      <w:lvlText w:val="%1."/>
      <w:lvlJc w:val="left"/>
      <w:pPr>
        <w:ind w:left="1440" w:hanging="1440"/>
      </w:pPr>
      <w:rPr>
        <w:rFonts w:ascii="Garamond" w:hAnsi="Garamond" w:hint="default"/>
        <w:b/>
        <w:i w:val="0"/>
        <w:color w:val="auto"/>
        <w:sz w:val="24"/>
      </w:rPr>
    </w:lvl>
    <w:lvl w:ilvl="1">
      <w:start w:val="1"/>
      <w:numFmt w:val="decimal"/>
      <w:suff w:val="nothing"/>
      <w:lvlText w:val="%2.%1."/>
      <w:lvlJc w:val="left"/>
      <w:pPr>
        <w:ind w:left="1440" w:hanging="1440"/>
      </w:pPr>
      <w:rPr>
        <w:rFonts w:ascii="Garamond" w:hAnsi="Garamond" w:hint="default"/>
        <w:b/>
        <w:i w:val="0"/>
        <w:color w:val="auto"/>
        <w:sz w:val="24"/>
      </w:rPr>
    </w:lvl>
    <w:lvl w:ilvl="2">
      <w:start w:val="1"/>
      <w:numFmt w:val="decimal"/>
      <w:suff w:val="nothing"/>
      <w:lvlText w:val="%3.1.1."/>
      <w:lvlJc w:val="left"/>
      <w:pPr>
        <w:ind w:left="720" w:hanging="720"/>
      </w:pPr>
      <w:rPr>
        <w:rFonts w:ascii="Garamond" w:hAnsi="Garamond" w:hint="default"/>
        <w:b/>
        <w:i w:val="0"/>
        <w:sz w:val="24"/>
      </w:rPr>
    </w:lvl>
    <w:lvl w:ilvl="3">
      <w:start w:val="1"/>
      <w:numFmt w:val="decimal"/>
      <w:suff w:val="nothing"/>
      <w:lvlText w:val="%4.1.1.1"/>
      <w:lvlJc w:val="left"/>
      <w:pPr>
        <w:ind w:left="864" w:hanging="864"/>
      </w:pPr>
      <w:rPr>
        <w:rFonts w:ascii="Garamond" w:hAnsi="Garamond" w:hint="default"/>
        <w:b/>
        <w:i w:val="0"/>
        <w:color w:val="auto"/>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A5A4DF5"/>
    <w:multiLevelType w:val="hybridMultilevel"/>
    <w:tmpl w:val="1DA81E0E"/>
    <w:lvl w:ilvl="0" w:tplc="0952FFB8">
      <w:start w:val="1"/>
      <w:numFmt w:val="decimal"/>
      <w:lvlText w:val="%1.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5D955F02"/>
    <w:multiLevelType w:val="multilevel"/>
    <w:tmpl w:val="359AC9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7240093"/>
    <w:multiLevelType w:val="hybridMultilevel"/>
    <w:tmpl w:val="6300579A"/>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0"/>
  </w:num>
  <w:num w:numId="3">
    <w:abstractNumId w:val="7"/>
  </w:num>
  <w:num w:numId="4">
    <w:abstractNumId w:val="6"/>
  </w:num>
  <w:num w:numId="5">
    <w:abstractNumId w:val="4"/>
  </w:num>
  <w:num w:numId="6">
    <w:abstractNumId w:val="3"/>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D06"/>
    <w:rsid w:val="00031857"/>
    <w:rsid w:val="00050788"/>
    <w:rsid w:val="00052CD8"/>
    <w:rsid w:val="0005574D"/>
    <w:rsid w:val="000B4292"/>
    <w:rsid w:val="00130A0E"/>
    <w:rsid w:val="00133B00"/>
    <w:rsid w:val="00144C77"/>
    <w:rsid w:val="00150DD7"/>
    <w:rsid w:val="001708B1"/>
    <w:rsid w:val="00172C3A"/>
    <w:rsid w:val="00186306"/>
    <w:rsid w:val="001959D6"/>
    <w:rsid w:val="0019792F"/>
    <w:rsid w:val="001A6D1B"/>
    <w:rsid w:val="001D3CC8"/>
    <w:rsid w:val="0021445D"/>
    <w:rsid w:val="00226589"/>
    <w:rsid w:val="002716F6"/>
    <w:rsid w:val="0028102C"/>
    <w:rsid w:val="002A2A76"/>
    <w:rsid w:val="002C791F"/>
    <w:rsid w:val="002F699A"/>
    <w:rsid w:val="002F6CDB"/>
    <w:rsid w:val="003B1AA1"/>
    <w:rsid w:val="003C26E1"/>
    <w:rsid w:val="003D4AD2"/>
    <w:rsid w:val="003E345B"/>
    <w:rsid w:val="0043632B"/>
    <w:rsid w:val="0045152F"/>
    <w:rsid w:val="00483286"/>
    <w:rsid w:val="004A1DA3"/>
    <w:rsid w:val="004B74FC"/>
    <w:rsid w:val="005036A0"/>
    <w:rsid w:val="00517833"/>
    <w:rsid w:val="00526776"/>
    <w:rsid w:val="00580279"/>
    <w:rsid w:val="005A405D"/>
    <w:rsid w:val="005B512F"/>
    <w:rsid w:val="005C1168"/>
    <w:rsid w:val="005D34D1"/>
    <w:rsid w:val="005F66BA"/>
    <w:rsid w:val="005F6D81"/>
    <w:rsid w:val="006114DD"/>
    <w:rsid w:val="0062492D"/>
    <w:rsid w:val="00630892"/>
    <w:rsid w:val="006342BD"/>
    <w:rsid w:val="00660E88"/>
    <w:rsid w:val="00670644"/>
    <w:rsid w:val="00691C2B"/>
    <w:rsid w:val="00696893"/>
    <w:rsid w:val="00696E42"/>
    <w:rsid w:val="006C381B"/>
    <w:rsid w:val="00700582"/>
    <w:rsid w:val="00701543"/>
    <w:rsid w:val="0076125A"/>
    <w:rsid w:val="0076473C"/>
    <w:rsid w:val="00791F90"/>
    <w:rsid w:val="007E5DE3"/>
    <w:rsid w:val="00810B9F"/>
    <w:rsid w:val="00844A29"/>
    <w:rsid w:val="00852E94"/>
    <w:rsid w:val="008551E5"/>
    <w:rsid w:val="00855A56"/>
    <w:rsid w:val="00890F03"/>
    <w:rsid w:val="00897FD3"/>
    <w:rsid w:val="008C7E5A"/>
    <w:rsid w:val="008F119E"/>
    <w:rsid w:val="00913366"/>
    <w:rsid w:val="00915DA9"/>
    <w:rsid w:val="0098560D"/>
    <w:rsid w:val="009C6C8A"/>
    <w:rsid w:val="009E52BD"/>
    <w:rsid w:val="00A06529"/>
    <w:rsid w:val="00A351FF"/>
    <w:rsid w:val="00A368CF"/>
    <w:rsid w:val="00A402C8"/>
    <w:rsid w:val="00A43575"/>
    <w:rsid w:val="00AB57F7"/>
    <w:rsid w:val="00AD60B8"/>
    <w:rsid w:val="00B5045F"/>
    <w:rsid w:val="00B65B94"/>
    <w:rsid w:val="00BA06BE"/>
    <w:rsid w:val="00BB260A"/>
    <w:rsid w:val="00BB4C9E"/>
    <w:rsid w:val="00BB5A0D"/>
    <w:rsid w:val="00BB74AD"/>
    <w:rsid w:val="00BC2024"/>
    <w:rsid w:val="00BC2473"/>
    <w:rsid w:val="00BC728E"/>
    <w:rsid w:val="00BE2D06"/>
    <w:rsid w:val="00C161CD"/>
    <w:rsid w:val="00C244C8"/>
    <w:rsid w:val="00C35491"/>
    <w:rsid w:val="00C64D14"/>
    <w:rsid w:val="00C71248"/>
    <w:rsid w:val="00C74315"/>
    <w:rsid w:val="00C84B9F"/>
    <w:rsid w:val="00D21751"/>
    <w:rsid w:val="00D23C4E"/>
    <w:rsid w:val="00D456CB"/>
    <w:rsid w:val="00D55B58"/>
    <w:rsid w:val="00D613D4"/>
    <w:rsid w:val="00D71D63"/>
    <w:rsid w:val="00DA3284"/>
    <w:rsid w:val="00DE7F3F"/>
    <w:rsid w:val="00E32E01"/>
    <w:rsid w:val="00E459B4"/>
    <w:rsid w:val="00E73A9D"/>
    <w:rsid w:val="00E90491"/>
    <w:rsid w:val="00ED47F7"/>
    <w:rsid w:val="00EE22FE"/>
    <w:rsid w:val="00F60326"/>
    <w:rsid w:val="00F710EB"/>
    <w:rsid w:val="00F92B73"/>
    <w:rsid w:val="00FA0B98"/>
    <w:rsid w:val="00FA0FD4"/>
    <w:rsid w:val="00FC46B9"/>
    <w:rsid w:val="00FD06E8"/>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B1A073"/>
  <w15:chartTrackingRefBased/>
  <w15:docId w15:val="{0C075CBF-90F8-4386-92DA-E3C6EBAE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BE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2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E2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E2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2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2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E2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E2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D06"/>
    <w:rPr>
      <w:rFonts w:eastAsiaTheme="majorEastAsia" w:cstheme="majorBidi"/>
      <w:color w:val="272727" w:themeColor="text1" w:themeTint="D8"/>
    </w:rPr>
  </w:style>
  <w:style w:type="paragraph" w:styleId="Title">
    <w:name w:val="Title"/>
    <w:basedOn w:val="Normal"/>
    <w:next w:val="Normal"/>
    <w:link w:val="TitleChar"/>
    <w:uiPriority w:val="10"/>
    <w:qFormat/>
    <w:rsid w:val="00BE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D06"/>
    <w:pPr>
      <w:spacing w:before="160"/>
      <w:jc w:val="center"/>
    </w:pPr>
    <w:rPr>
      <w:i/>
      <w:iCs/>
      <w:color w:val="404040" w:themeColor="text1" w:themeTint="BF"/>
    </w:rPr>
  </w:style>
  <w:style w:type="character" w:customStyle="1" w:styleId="QuoteChar">
    <w:name w:val="Quote Char"/>
    <w:basedOn w:val="DefaultParagraphFont"/>
    <w:link w:val="Quote"/>
    <w:uiPriority w:val="29"/>
    <w:rsid w:val="00BE2D06"/>
    <w:rPr>
      <w:i/>
      <w:iCs/>
      <w:color w:val="404040" w:themeColor="text1" w:themeTint="BF"/>
    </w:rPr>
  </w:style>
  <w:style w:type="paragraph" w:styleId="ListParagraph">
    <w:name w:val="List Paragraph"/>
    <w:basedOn w:val="Normal"/>
    <w:uiPriority w:val="34"/>
    <w:qFormat/>
    <w:rsid w:val="00BE2D06"/>
    <w:pPr>
      <w:ind w:left="720"/>
      <w:contextualSpacing/>
    </w:pPr>
  </w:style>
  <w:style w:type="character" w:styleId="IntenseEmphasis">
    <w:name w:val="Intense Emphasis"/>
    <w:basedOn w:val="DefaultParagraphFont"/>
    <w:uiPriority w:val="21"/>
    <w:qFormat/>
    <w:rsid w:val="00BE2D06"/>
    <w:rPr>
      <w:i/>
      <w:iCs/>
      <w:color w:val="0F4761" w:themeColor="accent1" w:themeShade="BF"/>
    </w:rPr>
  </w:style>
  <w:style w:type="paragraph" w:styleId="IntenseQuote">
    <w:name w:val="Intense Quote"/>
    <w:basedOn w:val="Normal"/>
    <w:next w:val="Normal"/>
    <w:link w:val="IntenseQuoteChar"/>
    <w:uiPriority w:val="30"/>
    <w:qFormat/>
    <w:rsid w:val="00BE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D06"/>
    <w:rPr>
      <w:i/>
      <w:iCs/>
      <w:color w:val="0F4761" w:themeColor="accent1" w:themeShade="BF"/>
    </w:rPr>
  </w:style>
  <w:style w:type="character" w:styleId="IntenseReference">
    <w:name w:val="Intense Reference"/>
    <w:basedOn w:val="DefaultParagraphFont"/>
    <w:uiPriority w:val="32"/>
    <w:qFormat/>
    <w:rsid w:val="00BE2D06"/>
    <w:rPr>
      <w:b/>
      <w:bCs/>
      <w:smallCaps/>
      <w:color w:val="0F4761" w:themeColor="accent1" w:themeShade="BF"/>
      <w:spacing w:val="5"/>
    </w:rPr>
  </w:style>
  <w:style w:type="paragraph" w:styleId="FootnoteText">
    <w:name w:val="footnote text"/>
    <w:basedOn w:val="Normal"/>
    <w:link w:val="FootnoteTextChar"/>
    <w:uiPriority w:val="99"/>
    <w:unhideWhenUsed/>
    <w:rsid w:val="00BE2D06"/>
    <w:pPr>
      <w:widowControl w:val="0"/>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BE2D06"/>
    <w:rPr>
      <w:kern w:val="0"/>
      <w:sz w:val="20"/>
      <w:szCs w:val="20"/>
      <w14:ligatures w14:val="none"/>
    </w:rPr>
  </w:style>
  <w:style w:type="character" w:styleId="FootnoteReference">
    <w:name w:val="footnote reference"/>
    <w:basedOn w:val="DefaultParagraphFont"/>
    <w:uiPriority w:val="99"/>
    <w:semiHidden/>
    <w:unhideWhenUsed/>
    <w:rsid w:val="00BE2D06"/>
    <w:rPr>
      <w:vertAlign w:val="superscript"/>
    </w:rPr>
  </w:style>
  <w:style w:type="character" w:styleId="Hyperlink">
    <w:name w:val="Hyperlink"/>
    <w:basedOn w:val="DefaultParagraphFont"/>
    <w:uiPriority w:val="99"/>
    <w:unhideWhenUsed/>
    <w:rsid w:val="00D456CB"/>
    <w:rPr>
      <w:color w:val="467886" w:themeColor="hyperlink"/>
      <w:u w:val="single"/>
    </w:rPr>
  </w:style>
  <w:style w:type="character" w:customStyle="1" w:styleId="UnresolvedMention1">
    <w:name w:val="Unresolved Mention1"/>
    <w:basedOn w:val="DefaultParagraphFont"/>
    <w:uiPriority w:val="99"/>
    <w:semiHidden/>
    <w:unhideWhenUsed/>
    <w:rsid w:val="00D456CB"/>
    <w:rPr>
      <w:color w:val="605E5C"/>
      <w:shd w:val="clear" w:color="auto" w:fill="E1DFDD"/>
    </w:rPr>
  </w:style>
  <w:style w:type="character" w:styleId="CommentReference">
    <w:name w:val="annotation reference"/>
    <w:basedOn w:val="DefaultParagraphFont"/>
    <w:uiPriority w:val="99"/>
    <w:semiHidden/>
    <w:unhideWhenUsed/>
    <w:rsid w:val="00C161CD"/>
    <w:rPr>
      <w:sz w:val="16"/>
      <w:szCs w:val="16"/>
    </w:rPr>
  </w:style>
  <w:style w:type="paragraph" w:styleId="CommentText">
    <w:name w:val="annotation text"/>
    <w:basedOn w:val="Normal"/>
    <w:link w:val="CommentTextChar"/>
    <w:uiPriority w:val="99"/>
    <w:unhideWhenUsed/>
    <w:rsid w:val="00C161CD"/>
    <w:pPr>
      <w:spacing w:line="240" w:lineRule="auto"/>
    </w:pPr>
    <w:rPr>
      <w:sz w:val="20"/>
      <w:szCs w:val="20"/>
    </w:rPr>
  </w:style>
  <w:style w:type="character" w:customStyle="1" w:styleId="CommentTextChar">
    <w:name w:val="Comment Text Char"/>
    <w:basedOn w:val="DefaultParagraphFont"/>
    <w:link w:val="CommentText"/>
    <w:uiPriority w:val="99"/>
    <w:rsid w:val="00C161CD"/>
    <w:rPr>
      <w:sz w:val="20"/>
      <w:szCs w:val="20"/>
    </w:rPr>
  </w:style>
  <w:style w:type="paragraph" w:styleId="CommentSubject">
    <w:name w:val="annotation subject"/>
    <w:basedOn w:val="CommentText"/>
    <w:next w:val="CommentText"/>
    <w:link w:val="CommentSubjectChar"/>
    <w:uiPriority w:val="99"/>
    <w:semiHidden/>
    <w:unhideWhenUsed/>
    <w:rsid w:val="00C161CD"/>
    <w:rPr>
      <w:b/>
      <w:bCs/>
    </w:rPr>
  </w:style>
  <w:style w:type="character" w:customStyle="1" w:styleId="CommentSubjectChar">
    <w:name w:val="Comment Subject Char"/>
    <w:basedOn w:val="CommentTextChar"/>
    <w:link w:val="CommentSubject"/>
    <w:uiPriority w:val="99"/>
    <w:semiHidden/>
    <w:rsid w:val="00C161CD"/>
    <w:rPr>
      <w:b/>
      <w:bCs/>
      <w:sz w:val="20"/>
      <w:szCs w:val="20"/>
    </w:rPr>
  </w:style>
  <w:style w:type="paragraph" w:styleId="Header">
    <w:name w:val="header"/>
    <w:basedOn w:val="Normal"/>
    <w:link w:val="HeaderChar"/>
    <w:uiPriority w:val="99"/>
    <w:unhideWhenUsed/>
    <w:rsid w:val="0070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43"/>
  </w:style>
  <w:style w:type="paragraph" w:styleId="Footer">
    <w:name w:val="footer"/>
    <w:basedOn w:val="Normal"/>
    <w:link w:val="FooterChar"/>
    <w:uiPriority w:val="99"/>
    <w:unhideWhenUsed/>
    <w:rsid w:val="0070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543"/>
  </w:style>
  <w:style w:type="paragraph" w:styleId="NoSpacing">
    <w:name w:val="No Spacing"/>
    <w:uiPriority w:val="1"/>
    <w:qFormat/>
    <w:rsid w:val="00852E94"/>
    <w:pPr>
      <w:spacing w:after="0" w:line="240" w:lineRule="auto"/>
    </w:pPr>
  </w:style>
  <w:style w:type="character" w:customStyle="1" w:styleId="UnresolvedMention2">
    <w:name w:val="Unresolved Mention2"/>
    <w:basedOn w:val="DefaultParagraphFont"/>
    <w:uiPriority w:val="99"/>
    <w:semiHidden/>
    <w:unhideWhenUsed/>
    <w:rsid w:val="00A368CF"/>
    <w:rPr>
      <w:color w:val="605E5C"/>
      <w:shd w:val="clear" w:color="auto" w:fill="E1DFDD"/>
    </w:rPr>
  </w:style>
  <w:style w:type="paragraph" w:customStyle="1" w:styleId="msonormal0">
    <w:name w:val="msonormal"/>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4">
    <w:name w:val="title-gr-seq-level-4"/>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boldface">
    <w:name w:val="boldface"/>
    <w:basedOn w:val="DefaultParagraphFont"/>
    <w:rsid w:val="00A368CF"/>
  </w:style>
  <w:style w:type="character" w:customStyle="1" w:styleId="expanded">
    <w:name w:val="expanded"/>
    <w:basedOn w:val="DefaultParagraphFont"/>
    <w:rsid w:val="00A368CF"/>
  </w:style>
  <w:style w:type="paragraph" w:customStyle="1" w:styleId="norm">
    <w:name w:val="norm"/>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3">
    <w:name w:val="title-gr-seq-level-3"/>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italics">
    <w:name w:val="italics"/>
    <w:basedOn w:val="DefaultParagraphFont"/>
    <w:rsid w:val="00A368CF"/>
  </w:style>
  <w:style w:type="paragraph" w:customStyle="1" w:styleId="title-gr-seq-level-5">
    <w:name w:val="title-gr-seq-level-5"/>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2">
    <w:name w:val="title-gr-seq-level-2"/>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styleId="NormalWeb">
    <w:name w:val="Normal (Web)"/>
    <w:basedOn w:val="Normal"/>
    <w:uiPriority w:val="99"/>
    <w:semiHidden/>
    <w:unhideWhenUsed/>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table">
    <w:name w:val="title-table"/>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bl-norm">
    <w:name w:val="tbl-norm"/>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dlist-term">
    <w:name w:val="dlist-term"/>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dlist-definition">
    <w:name w:val="dlist-definition"/>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1">
    <w:name w:val="title-gr-seq-level-1"/>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modref">
    <w:name w:val="modref"/>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styleId="FollowedHyperlink">
    <w:name w:val="FollowedHyperlink"/>
    <w:basedOn w:val="DefaultParagraphFont"/>
    <w:uiPriority w:val="99"/>
    <w:semiHidden/>
    <w:unhideWhenUsed/>
    <w:rsid w:val="00A368CF"/>
    <w:rPr>
      <w:color w:val="800080"/>
      <w:u w:val="single"/>
    </w:rPr>
  </w:style>
  <w:style w:type="paragraph" w:customStyle="1" w:styleId="List1">
    <w:name w:val="List1"/>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superscript">
    <w:name w:val="superscript"/>
    <w:basedOn w:val="DefaultParagraphFont"/>
    <w:rsid w:val="00A368CF"/>
  </w:style>
  <w:style w:type="paragraph" w:customStyle="1" w:styleId="item-none">
    <w:name w:val="item-none"/>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annex-1">
    <w:name w:val="title-annex-1"/>
    <w:basedOn w:val="Normal"/>
    <w:rsid w:val="00A368CF"/>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WW8Num3z0">
    <w:name w:val="WW8Num3z0"/>
    <w:qFormat/>
    <w:rsid w:val="00A368CF"/>
    <w:rPr>
      <w:rFonts w:ascii="Calibri" w:eastAsia="Calibri" w:hAnsi="Calibri" w:cs="Calibri"/>
      <w:b w:val="0"/>
      <w:i w:val="0"/>
      <w:strike w:val="0"/>
      <w:dstrike w:val="0"/>
      <w:color w:val="050004"/>
      <w:position w:val="0"/>
      <w:sz w:val="19"/>
      <w:szCs w:val="19"/>
      <w:u w:val="none" w:color="000000"/>
      <w:shd w:val="clear" w:color="auto" w:fill="auto"/>
      <w:vertAlign w:val="baseline"/>
    </w:rPr>
  </w:style>
  <w:style w:type="table" w:styleId="TableGrid">
    <w:name w:val="Table Grid"/>
    <w:basedOn w:val="TableNormal"/>
    <w:uiPriority w:val="39"/>
    <w:rsid w:val="00A368C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j-sub">
    <w:name w:val="oj-sub"/>
    <w:basedOn w:val="DefaultParagraphFont"/>
    <w:rsid w:val="00A368CF"/>
  </w:style>
  <w:style w:type="paragraph" w:styleId="TOCHeading">
    <w:name w:val="TOC Heading"/>
    <w:basedOn w:val="Heading1"/>
    <w:next w:val="Normal"/>
    <w:uiPriority w:val="39"/>
    <w:unhideWhenUsed/>
    <w:qFormat/>
    <w:rsid w:val="00A368CF"/>
    <w:pPr>
      <w:spacing w:before="240" w:after="0" w:line="259" w:lineRule="auto"/>
      <w:ind w:left="1440" w:hanging="1440"/>
      <w:outlineLvl w:val="9"/>
    </w:pPr>
    <w:rPr>
      <w:rFonts w:ascii="Garamond" w:hAnsi="Garamond"/>
      <w:color w:val="auto"/>
      <w:kern w:val="0"/>
      <w:sz w:val="24"/>
      <w:szCs w:val="32"/>
      <w14:ligatures w14:val="none"/>
    </w:rPr>
  </w:style>
  <w:style w:type="paragraph" w:styleId="TOC2">
    <w:name w:val="toc 2"/>
    <w:basedOn w:val="Normal"/>
    <w:next w:val="Normal"/>
    <w:autoRedefine/>
    <w:uiPriority w:val="39"/>
    <w:unhideWhenUsed/>
    <w:rsid w:val="00A368CF"/>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A368CF"/>
    <w:pPr>
      <w:spacing w:after="100" w:line="259" w:lineRule="auto"/>
    </w:pPr>
    <w:rPr>
      <w:rFonts w:ascii="Times New Roman" w:eastAsiaTheme="minorEastAsia" w:hAnsi="Times New Roman" w:cs="Times New Roman"/>
      <w:kern w:val="0"/>
      <w:szCs w:val="22"/>
      <w14:ligatures w14:val="none"/>
    </w:rPr>
  </w:style>
  <w:style w:type="paragraph" w:styleId="TOC3">
    <w:name w:val="toc 3"/>
    <w:basedOn w:val="Normal"/>
    <w:next w:val="Normal"/>
    <w:autoRedefine/>
    <w:uiPriority w:val="39"/>
    <w:unhideWhenUsed/>
    <w:rsid w:val="00A368CF"/>
    <w:pPr>
      <w:spacing w:after="100" w:line="259" w:lineRule="auto"/>
      <w:ind w:left="440"/>
    </w:pPr>
    <w:rPr>
      <w:rFonts w:eastAsiaTheme="minorEastAsia" w:cs="Times New Roman"/>
      <w:kern w:val="0"/>
      <w:sz w:val="22"/>
      <w:szCs w:val="22"/>
      <w14:ligatures w14:val="none"/>
    </w:rPr>
  </w:style>
  <w:style w:type="paragraph" w:styleId="EndnoteText">
    <w:name w:val="endnote text"/>
    <w:basedOn w:val="Normal"/>
    <w:link w:val="EndnoteTextChar"/>
    <w:uiPriority w:val="99"/>
    <w:semiHidden/>
    <w:unhideWhenUsed/>
    <w:rsid w:val="00A368CF"/>
    <w:pPr>
      <w:spacing w:after="0" w:line="240" w:lineRule="auto"/>
    </w:pPr>
    <w:rPr>
      <w:rFonts w:ascii="Times New Roman" w:eastAsia="Times New Roman" w:hAnsi="Times New Roman" w:cs="Times New Roman"/>
      <w:kern w:val="0"/>
      <w:sz w:val="20"/>
      <w:szCs w:val="20"/>
      <w:lang w:eastAsia="sq-AL"/>
      <w14:ligatures w14:val="none"/>
    </w:rPr>
  </w:style>
  <w:style w:type="character" w:customStyle="1" w:styleId="EndnoteTextChar">
    <w:name w:val="Endnote Text Char"/>
    <w:basedOn w:val="DefaultParagraphFont"/>
    <w:link w:val="EndnoteText"/>
    <w:uiPriority w:val="99"/>
    <w:semiHidden/>
    <w:rsid w:val="00A368CF"/>
    <w:rPr>
      <w:rFonts w:ascii="Times New Roman" w:eastAsia="Times New Roman" w:hAnsi="Times New Roman" w:cs="Times New Roman"/>
      <w:kern w:val="0"/>
      <w:sz w:val="20"/>
      <w:szCs w:val="20"/>
      <w:lang w:val="sq-AL" w:eastAsia="sq-AL"/>
      <w14:ligatures w14:val="none"/>
    </w:rPr>
  </w:style>
  <w:style w:type="character" w:styleId="EndnoteReference">
    <w:name w:val="endnote reference"/>
    <w:basedOn w:val="DefaultParagraphFont"/>
    <w:uiPriority w:val="99"/>
    <w:semiHidden/>
    <w:unhideWhenUsed/>
    <w:rsid w:val="00A368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019195">
      <w:bodyDiv w:val="1"/>
      <w:marLeft w:val="0"/>
      <w:marRight w:val="0"/>
      <w:marTop w:val="0"/>
      <w:marBottom w:val="0"/>
      <w:divBdr>
        <w:top w:val="none" w:sz="0" w:space="0" w:color="auto"/>
        <w:left w:val="none" w:sz="0" w:space="0" w:color="auto"/>
        <w:bottom w:val="none" w:sz="0" w:space="0" w:color="auto"/>
        <w:right w:val="none" w:sz="0" w:space="0" w:color="auto"/>
      </w:divBdr>
      <w:divsChild>
        <w:div w:id="194579760">
          <w:marLeft w:val="0"/>
          <w:marRight w:val="0"/>
          <w:marTop w:val="0"/>
          <w:marBottom w:val="0"/>
          <w:divBdr>
            <w:top w:val="none" w:sz="0" w:space="0" w:color="auto"/>
            <w:left w:val="none" w:sz="0" w:space="0" w:color="auto"/>
            <w:bottom w:val="none" w:sz="0" w:space="0" w:color="auto"/>
            <w:right w:val="none" w:sz="0" w:space="0" w:color="auto"/>
          </w:divBdr>
        </w:div>
        <w:div w:id="2040545310">
          <w:marLeft w:val="0"/>
          <w:marRight w:val="0"/>
          <w:marTop w:val="0"/>
          <w:marBottom w:val="0"/>
          <w:divBdr>
            <w:top w:val="none" w:sz="0" w:space="0" w:color="auto"/>
            <w:left w:val="none" w:sz="0" w:space="0" w:color="auto"/>
            <w:bottom w:val="none" w:sz="0" w:space="0" w:color="auto"/>
            <w:right w:val="none" w:sz="0" w:space="0" w:color="auto"/>
          </w:divBdr>
        </w:div>
        <w:div w:id="1369913497">
          <w:marLeft w:val="0"/>
          <w:marRight w:val="0"/>
          <w:marTop w:val="0"/>
          <w:marBottom w:val="0"/>
          <w:divBdr>
            <w:top w:val="none" w:sz="0" w:space="0" w:color="auto"/>
            <w:left w:val="none" w:sz="0" w:space="0" w:color="auto"/>
            <w:bottom w:val="none" w:sz="0" w:space="0" w:color="auto"/>
            <w:right w:val="none" w:sz="0" w:space="0" w:color="auto"/>
          </w:divBdr>
        </w:div>
        <w:div w:id="1777402117">
          <w:marLeft w:val="0"/>
          <w:marRight w:val="0"/>
          <w:marTop w:val="0"/>
          <w:marBottom w:val="0"/>
          <w:divBdr>
            <w:top w:val="none" w:sz="0" w:space="0" w:color="auto"/>
            <w:left w:val="none" w:sz="0" w:space="0" w:color="auto"/>
            <w:bottom w:val="none" w:sz="0" w:space="0" w:color="auto"/>
            <w:right w:val="none" w:sz="0" w:space="0" w:color="auto"/>
          </w:divBdr>
        </w:div>
      </w:divsChild>
    </w:div>
    <w:div w:id="1308052631">
      <w:bodyDiv w:val="1"/>
      <w:marLeft w:val="0"/>
      <w:marRight w:val="0"/>
      <w:marTop w:val="0"/>
      <w:marBottom w:val="0"/>
      <w:divBdr>
        <w:top w:val="none" w:sz="0" w:space="0" w:color="auto"/>
        <w:left w:val="none" w:sz="0" w:space="0" w:color="auto"/>
        <w:bottom w:val="none" w:sz="0" w:space="0" w:color="auto"/>
        <w:right w:val="none" w:sz="0" w:space="0" w:color="auto"/>
      </w:divBdr>
    </w:div>
    <w:div w:id="1627924533">
      <w:bodyDiv w:val="1"/>
      <w:marLeft w:val="0"/>
      <w:marRight w:val="0"/>
      <w:marTop w:val="0"/>
      <w:marBottom w:val="0"/>
      <w:divBdr>
        <w:top w:val="none" w:sz="0" w:space="0" w:color="auto"/>
        <w:left w:val="none" w:sz="0" w:space="0" w:color="auto"/>
        <w:bottom w:val="none" w:sz="0" w:space="0" w:color="auto"/>
        <w:right w:val="none" w:sz="0" w:space="0" w:color="auto"/>
      </w:divBdr>
    </w:div>
    <w:div w:id="1803038508">
      <w:bodyDiv w:val="1"/>
      <w:marLeft w:val="0"/>
      <w:marRight w:val="0"/>
      <w:marTop w:val="0"/>
      <w:marBottom w:val="0"/>
      <w:divBdr>
        <w:top w:val="none" w:sz="0" w:space="0" w:color="auto"/>
        <w:left w:val="none" w:sz="0" w:space="0" w:color="auto"/>
        <w:bottom w:val="none" w:sz="0" w:space="0" w:color="auto"/>
        <w:right w:val="none" w:sz="0" w:space="0" w:color="auto"/>
      </w:divBdr>
      <w:divsChild>
        <w:div w:id="120652727">
          <w:marLeft w:val="0"/>
          <w:marRight w:val="0"/>
          <w:marTop w:val="0"/>
          <w:marBottom w:val="0"/>
          <w:divBdr>
            <w:top w:val="none" w:sz="0" w:space="0" w:color="auto"/>
            <w:left w:val="none" w:sz="0" w:space="0" w:color="auto"/>
            <w:bottom w:val="none" w:sz="0" w:space="0" w:color="auto"/>
            <w:right w:val="none" w:sz="0" w:space="0" w:color="auto"/>
          </w:divBdr>
        </w:div>
        <w:div w:id="216359580">
          <w:marLeft w:val="0"/>
          <w:marRight w:val="0"/>
          <w:marTop w:val="0"/>
          <w:marBottom w:val="0"/>
          <w:divBdr>
            <w:top w:val="none" w:sz="0" w:space="0" w:color="auto"/>
            <w:left w:val="none" w:sz="0" w:space="0" w:color="auto"/>
            <w:bottom w:val="none" w:sz="0" w:space="0" w:color="auto"/>
            <w:right w:val="none" w:sz="0" w:space="0" w:color="auto"/>
          </w:divBdr>
        </w:div>
        <w:div w:id="313224385">
          <w:marLeft w:val="0"/>
          <w:marRight w:val="0"/>
          <w:marTop w:val="0"/>
          <w:marBottom w:val="0"/>
          <w:divBdr>
            <w:top w:val="none" w:sz="0" w:space="0" w:color="auto"/>
            <w:left w:val="none" w:sz="0" w:space="0" w:color="auto"/>
            <w:bottom w:val="none" w:sz="0" w:space="0" w:color="auto"/>
            <w:right w:val="none" w:sz="0" w:space="0" w:color="auto"/>
          </w:divBdr>
        </w:div>
        <w:div w:id="1085222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eli/reg_impl/2015/1100/oj/en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178</Nr_x002e__x0020_akti>
    <Data_x0020_e_x0020_Krijimit xmlns="0e656187-b300-4fb0-8bf4-3a50f872073c">2026-08-07T07:34:36Z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2026-08-06T00:00:00Z</Date_x0020_protokolli>
    <Titulli xmlns="0e656187-b300-4fb0-8bf4-3a50f872073c">Për miratimin e rregullores "Mbi detyrimet e raportimit në kuadër të monitorimit të tregut hekurudhor"</Titulli>
    <Modifikuesi xmlns="0e656187-b300-4fb0-8bf4-3a50f872073c">ermira.bukaci</Modifikuesi>
    <Nr_x002e__x0020_prot_x0020_QBZ xmlns="0e656187-b300-4fb0-8bf4-3a50f872073c">1836/1</Nr_x002e__x0020_prot_x0020_QBZ>
    <Data_x0020_e_x0020_Modifikimit xmlns="0e656187-b300-4fb0-8bf4-3a50f872073c">2026-08-11T09:45:18Z</Data_x0020_e_x0020_Modifikimit>
    <Dekretuar xmlns="0e656187-b300-4fb0-8bf4-3a50f872073c">false</Dekretuar>
    <Data xmlns="0e656187-b300-4fb0-8bf4-3a50f872073c">2026-07-30T00:00:00Z</Data>
    <Nr_x002e__x0020_protokolli_x0020_i_x0020_aktit xmlns="0e656187-b300-4fb0-8bf4-3a50f872073c">6437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357D09F0AC0499DB0D94CF0A7FBED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3F306-AA1F-430A-B700-AB30C8AE8008}">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048377B4-B492-4E9C-ACE7-AB4D6F8396F1}">
  <ds:schemaRefs>
    <ds:schemaRef ds:uri="http://schemas.microsoft.com/sharepoint/v3/contenttype/forms"/>
  </ds:schemaRefs>
</ds:datastoreItem>
</file>

<file path=customXml/itemProps3.xml><?xml version="1.0" encoding="utf-8"?>
<ds:datastoreItem xmlns:ds="http://schemas.openxmlformats.org/officeDocument/2006/customXml" ds:itemID="{98D01F88-C42A-4A9E-85E5-D3073660E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23EC12-33A9-471E-A773-86CCDF9F99A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76</TotalTime>
  <Pages>14</Pages>
  <Words>5424</Words>
  <Characters>30917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Për miratimin e rregullores "Mbi detyrimet e raportimit në kuadër të monitorimit të tregut hekurudhor"</vt:lpstr>
    </vt:vector>
  </TitlesOfParts>
  <Company/>
  <LinksUpToDate>false</LinksUpToDate>
  <CharactersWithSpaces>36269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detyrimet e raportimit në kuadër të monitorimit të tregut hekurudhor"</dc:title>
  <dc:creator>Vilma Davidhi</dc:creator>
  <cp:lastModifiedBy>Keisina Zace</cp:lastModifiedBy>
  <cp:revision>17</cp:revision>
  <cp:lastPrinted>2026-07-09T15:06:00Z</cp:lastPrinted>
  <dcterms:created xsi:type="dcterms:W3CDTF">2026-08-07T07:35:00Z</dcterms:created>
  <dcterms:modified xsi:type="dcterms:W3CDTF">2026-08-11T10:27:00Z</dcterms:modified>
</cp:coreProperties>
</file>