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FD4" w:rsidRPr="00F64970" w:rsidRDefault="00522FD4" w:rsidP="00522FD4">
      <w:pPr>
        <w:pStyle w:val="Akti"/>
        <w:keepNext w:val="0"/>
      </w:pPr>
      <w:bookmarkStart w:id="0" w:name="_GoBack"/>
      <w:bookmarkEnd w:id="0"/>
      <w:r w:rsidRPr="00F64970">
        <w:t>Urdh</w:t>
      </w:r>
      <w:r>
        <w:t>ë</w:t>
      </w:r>
      <w:r w:rsidRPr="00F64970">
        <w:t>r</w:t>
      </w:r>
    </w:p>
    <w:p w:rsidR="00522FD4" w:rsidRDefault="00522FD4" w:rsidP="00522FD4">
      <w:pPr>
        <w:pStyle w:val="NumriData"/>
        <w:keepNext w:val="0"/>
        <w:rPr>
          <w:lang w:eastAsia="en-GB"/>
        </w:rPr>
      </w:pPr>
      <w:r>
        <w:rPr>
          <w:lang w:eastAsia="en-GB"/>
        </w:rPr>
        <w:t>Nr.669, datë 22.5.2008</w:t>
      </w:r>
    </w:p>
    <w:p w:rsidR="00522FD4" w:rsidRDefault="00522FD4" w:rsidP="00522FD4">
      <w:pPr>
        <w:pStyle w:val="Paragrafi"/>
        <w:rPr>
          <w:lang w:eastAsia="en-GB"/>
        </w:rPr>
      </w:pPr>
    </w:p>
    <w:p w:rsidR="00522FD4" w:rsidRPr="00B545DB" w:rsidRDefault="00522FD4" w:rsidP="00522FD4">
      <w:pPr>
        <w:pStyle w:val="Titulli"/>
        <w:keepNext w:val="0"/>
        <w:rPr>
          <w:lang w:val="en-US" w:eastAsia="en-GB"/>
        </w:rPr>
      </w:pPr>
      <w:r w:rsidRPr="00B545DB">
        <w:rPr>
          <w:lang w:eastAsia="en-GB"/>
        </w:rPr>
        <w:t>P</w:t>
      </w:r>
      <w:r>
        <w:rPr>
          <w:lang w:eastAsia="en-GB"/>
        </w:rPr>
        <w:t>ë</w:t>
      </w:r>
      <w:r w:rsidRPr="00B545DB">
        <w:rPr>
          <w:lang w:eastAsia="en-GB"/>
        </w:rPr>
        <w:t>r licencimin e agjencis</w:t>
      </w:r>
      <w:r>
        <w:rPr>
          <w:lang w:eastAsia="en-GB"/>
        </w:rPr>
        <w:t>ë</w:t>
      </w:r>
      <w:r w:rsidRPr="00B545DB">
        <w:rPr>
          <w:lang w:eastAsia="en-GB"/>
        </w:rPr>
        <w:t xml:space="preserve"> s</w:t>
      </w:r>
      <w:r>
        <w:rPr>
          <w:lang w:eastAsia="en-GB"/>
        </w:rPr>
        <w:t>ë</w:t>
      </w:r>
      <w:r w:rsidRPr="00B545DB">
        <w:rPr>
          <w:lang w:eastAsia="en-GB"/>
        </w:rPr>
        <w:t xml:space="preserve"> administrimit kolektiv p</w:t>
      </w:r>
      <w:r>
        <w:rPr>
          <w:lang w:eastAsia="en-GB"/>
        </w:rPr>
        <w:t>ë</w:t>
      </w:r>
      <w:r w:rsidRPr="00B545DB">
        <w:rPr>
          <w:lang w:eastAsia="en-GB"/>
        </w:rPr>
        <w:t>r t</w:t>
      </w:r>
      <w:r>
        <w:rPr>
          <w:lang w:eastAsia="en-GB"/>
        </w:rPr>
        <w:t>ë</w:t>
      </w:r>
      <w:r w:rsidRPr="00B545DB">
        <w:rPr>
          <w:lang w:eastAsia="en-GB"/>
        </w:rPr>
        <w:t xml:space="preserve"> drejtat e lidhura me t</w:t>
      </w:r>
      <w:r>
        <w:rPr>
          <w:lang w:eastAsia="en-GB"/>
        </w:rPr>
        <w:t>ë</w:t>
      </w:r>
      <w:r w:rsidRPr="00B545DB">
        <w:rPr>
          <w:lang w:eastAsia="en-GB"/>
        </w:rPr>
        <w:t xml:space="preserve"> drejt</w:t>
      </w:r>
      <w:r>
        <w:rPr>
          <w:lang w:eastAsia="en-GB"/>
        </w:rPr>
        <w:t>ë</w:t>
      </w:r>
      <w:r w:rsidRPr="00B545DB">
        <w:rPr>
          <w:lang w:eastAsia="en-GB"/>
        </w:rPr>
        <w:t>n e autorit t</w:t>
      </w:r>
      <w:r>
        <w:rPr>
          <w:lang w:eastAsia="en-GB"/>
        </w:rPr>
        <w:t>ë</w:t>
      </w:r>
      <w:r w:rsidRPr="00B545DB">
        <w:rPr>
          <w:lang w:eastAsia="en-GB"/>
        </w:rPr>
        <w:t xml:space="preserve"> artist</w:t>
      </w:r>
      <w:r>
        <w:rPr>
          <w:lang w:eastAsia="en-GB"/>
        </w:rPr>
        <w:t>ë</w:t>
      </w:r>
      <w:r w:rsidRPr="00B545DB">
        <w:rPr>
          <w:lang w:eastAsia="en-GB"/>
        </w:rPr>
        <w:t>ve interpretues dhe/ose ekzekutues t</w:t>
      </w:r>
      <w:r>
        <w:rPr>
          <w:lang w:eastAsia="en-GB"/>
        </w:rPr>
        <w:t>ë</w:t>
      </w:r>
      <w:r w:rsidRPr="00B545DB">
        <w:rPr>
          <w:lang w:eastAsia="en-GB"/>
        </w:rPr>
        <w:t xml:space="preserve"> veprave audiovizuale, koreografike, kinematografike, teatrore, dramatike e muzikore t</w:t>
      </w:r>
      <w:r>
        <w:rPr>
          <w:lang w:eastAsia="en-GB"/>
        </w:rPr>
        <w:t xml:space="preserve">ë </w:t>
      </w:r>
      <w:r w:rsidRPr="00B545DB">
        <w:rPr>
          <w:lang w:eastAsia="en-GB"/>
        </w:rPr>
        <w:t>regjistruara n</w:t>
      </w:r>
      <w:r>
        <w:rPr>
          <w:lang w:eastAsia="en-GB"/>
        </w:rPr>
        <w:t>ë</w:t>
      </w:r>
      <w:r w:rsidRPr="00B545DB">
        <w:rPr>
          <w:lang w:eastAsia="en-GB"/>
        </w:rPr>
        <w:t xml:space="preserve"> mbajt</w:t>
      </w:r>
      <w:r>
        <w:rPr>
          <w:lang w:eastAsia="en-GB"/>
        </w:rPr>
        <w:t>ë</w:t>
      </w:r>
      <w:r w:rsidRPr="00B545DB">
        <w:rPr>
          <w:lang w:eastAsia="en-GB"/>
        </w:rPr>
        <w:t>se z</w:t>
      </w:r>
      <w:r>
        <w:rPr>
          <w:lang w:eastAsia="en-GB"/>
        </w:rPr>
        <w:t>ë</w:t>
      </w:r>
      <w:r w:rsidRPr="00B545DB">
        <w:rPr>
          <w:lang w:eastAsia="en-GB"/>
        </w:rPr>
        <w:t>ri/z</w:t>
      </w:r>
      <w:r>
        <w:rPr>
          <w:lang w:eastAsia="en-GB"/>
        </w:rPr>
        <w:t>ë</w:t>
      </w:r>
      <w:r w:rsidRPr="00B545DB">
        <w:rPr>
          <w:lang w:eastAsia="en-GB"/>
        </w:rPr>
        <w:t>ri-figure</w:t>
      </w:r>
    </w:p>
    <w:p w:rsidR="00522FD4" w:rsidRPr="00B545DB" w:rsidRDefault="00522FD4" w:rsidP="00522FD4">
      <w:pPr>
        <w:pStyle w:val="Paragrafi"/>
        <w:rPr>
          <w:lang w:eastAsia="en-GB"/>
        </w:rPr>
      </w:pPr>
    </w:p>
    <w:p w:rsidR="00522FD4" w:rsidRDefault="00522FD4" w:rsidP="00522FD4">
      <w:pPr>
        <w:pStyle w:val="Paragrafi"/>
        <w:rPr>
          <w:lang w:val="de-DE" w:eastAsia="en-GB"/>
        </w:rPr>
      </w:pPr>
      <w:r>
        <w:rPr>
          <w:lang w:val="de-DE" w:eastAsia="en-GB"/>
        </w:rPr>
        <w:t>Duke marrë parasysh dokumentet e mëposhtme, bashkëlidhur:</w:t>
      </w:r>
    </w:p>
    <w:p w:rsidR="00522FD4" w:rsidRDefault="00522FD4" w:rsidP="00522FD4">
      <w:pPr>
        <w:pStyle w:val="Paragrafi"/>
        <w:rPr>
          <w:lang w:val="de-DE" w:eastAsia="en-GB"/>
        </w:rPr>
      </w:pPr>
      <w:r>
        <w:rPr>
          <w:lang w:val="de-DE" w:eastAsia="en-GB"/>
        </w:rPr>
        <w:t>1. kërkesën dhe dosjen me dokumentacionin e Agjencisë “AKDIE”,</w:t>
      </w:r>
    </w:p>
    <w:p w:rsidR="00522FD4" w:rsidRDefault="00522FD4" w:rsidP="00522FD4">
      <w:pPr>
        <w:pStyle w:val="Paragrafi"/>
        <w:rPr>
          <w:lang w:val="de-DE" w:eastAsia="en-GB"/>
        </w:rPr>
      </w:pPr>
      <w:r>
        <w:rPr>
          <w:lang w:val="de-DE" w:eastAsia="en-GB"/>
        </w:rPr>
        <w:t>2. propozimin e Zyrës Shqiptare për të Drejtën e Autorit, nr.302, prot., datë 14.5.2008 për licencimin e kësaj Agjencie në fushën e menaxhimit të të drejtave të artistëve interpretë dhe/ose ekzekutues,</w:t>
      </w:r>
    </w:p>
    <w:p w:rsidR="00522FD4" w:rsidRDefault="00522FD4" w:rsidP="00522FD4">
      <w:pPr>
        <w:pStyle w:val="Paragrafi"/>
        <w:rPr>
          <w:lang w:val="de-DE" w:eastAsia="en-GB"/>
        </w:rPr>
      </w:pPr>
      <w:r>
        <w:rPr>
          <w:lang w:val="de-DE" w:eastAsia="en-GB"/>
        </w:rPr>
        <w:t>3. vlerësimin e Drejtorisë së Hartimit dhe Përafrimit të Legjislacionit dhe Shërbimeve Juridike të MTKRS, mbi ligjshmërinë e kërkesës dhe dosjes,</w:t>
      </w:r>
    </w:p>
    <w:p w:rsidR="00522FD4" w:rsidRDefault="00522FD4" w:rsidP="00522FD4">
      <w:pPr>
        <w:pStyle w:val="Paragrafi"/>
        <w:rPr>
          <w:lang w:val="de-DE" w:eastAsia="en-GB"/>
        </w:rPr>
      </w:pPr>
      <w:r>
        <w:rPr>
          <w:lang w:val="de-DE" w:eastAsia="en-GB"/>
        </w:rPr>
        <w:t>konstatova se, në përmbushje të detyrimeve ligjore që burojnë nga ligji nr.9380, datë 28.4.2005 “Për të drejtën e autorit dhe të drejtat e tjera të lidhura me të”, është kompetencë e Ministrit miratimi i dhënies së licencës së kësaj agjencie.</w:t>
      </w:r>
    </w:p>
    <w:p w:rsidR="00522FD4" w:rsidRDefault="00522FD4" w:rsidP="00522FD4">
      <w:pPr>
        <w:pStyle w:val="Paragrafi"/>
        <w:rPr>
          <w:lang w:val="de-DE" w:eastAsia="en-GB"/>
        </w:rPr>
      </w:pPr>
      <w:r>
        <w:rPr>
          <w:lang w:val="de-DE" w:eastAsia="en-GB"/>
        </w:rPr>
        <w:t>Për sa më sipër, në mbështetje të nenit 102 pika 4 të Kushtetutës, të nenit 124 pika 1 të “Kodit të Procedurave Administrative” dhe të neneve 108 pika 1, 109 pika 2 dhe 3 të ligjit nr.9380, datë 28.4.2005 “Për të drejtat e autorit dhe të drejtat e tjera të lidhura me të”,</w:t>
      </w:r>
    </w:p>
    <w:p w:rsidR="00522FD4" w:rsidRDefault="00522FD4" w:rsidP="00522FD4">
      <w:pPr>
        <w:pStyle w:val="Paragrafi"/>
        <w:rPr>
          <w:lang w:val="de-DE" w:eastAsia="en-GB"/>
        </w:rPr>
      </w:pPr>
    </w:p>
    <w:p w:rsidR="00522FD4" w:rsidRPr="001F16B9" w:rsidRDefault="00522FD4" w:rsidP="00522FD4">
      <w:pPr>
        <w:pStyle w:val="VENDOSI"/>
        <w:keepNext w:val="0"/>
        <w:rPr>
          <w:lang w:val="de-DE" w:eastAsia="en-GB"/>
        </w:rPr>
      </w:pPr>
      <w:r w:rsidRPr="001F16B9">
        <w:rPr>
          <w:lang w:val="de-DE" w:eastAsia="en-GB"/>
        </w:rPr>
        <w:t>Urdhëroj:</w:t>
      </w:r>
    </w:p>
    <w:p w:rsidR="00522FD4" w:rsidRDefault="00522FD4" w:rsidP="00522FD4">
      <w:pPr>
        <w:pStyle w:val="Paragrafi"/>
        <w:rPr>
          <w:lang w:val="de-DE" w:eastAsia="en-GB"/>
        </w:rPr>
      </w:pPr>
    </w:p>
    <w:p w:rsidR="00522FD4" w:rsidRDefault="00522FD4" w:rsidP="00522FD4">
      <w:pPr>
        <w:pStyle w:val="Paragrafi"/>
        <w:rPr>
          <w:lang w:val="de-DE" w:eastAsia="en-GB"/>
        </w:rPr>
      </w:pPr>
      <w:r>
        <w:rPr>
          <w:lang w:val="de-DE" w:eastAsia="en-GB"/>
        </w:rPr>
        <w:t>1. Licencimin e Agjencisë së Administrimit Kolektiv të të Drejtave të lidhura me të drejtën e autorit të artistëve interpretë dhe/ose ekzekutues të veprave audiovizuale, koreografike, kinematografike, teatrore, dramatike e muzikore të regjistruara në mbajtëse zëri/zëri-figure.</w:t>
      </w:r>
    </w:p>
    <w:p w:rsidR="00522FD4" w:rsidRPr="001714B0" w:rsidRDefault="00522FD4" w:rsidP="00522FD4">
      <w:pPr>
        <w:pStyle w:val="Paragrafi"/>
        <w:rPr>
          <w:lang w:val="de-DE" w:eastAsia="en-GB"/>
        </w:rPr>
      </w:pPr>
      <w:r w:rsidRPr="001714B0">
        <w:rPr>
          <w:lang w:val="de-DE" w:eastAsia="en-GB"/>
        </w:rPr>
        <w:t>2.</w:t>
      </w:r>
      <w:r>
        <w:rPr>
          <w:lang w:val="de-DE" w:eastAsia="en-GB"/>
        </w:rPr>
        <w:t xml:space="preserve"> </w:t>
      </w:r>
      <w:r w:rsidRPr="001714B0">
        <w:rPr>
          <w:lang w:val="de-DE" w:eastAsia="en-GB"/>
        </w:rPr>
        <w:t>Afati i licencës është tre vjet nga hyrja në fuqi e këtij urdhri.</w:t>
      </w:r>
    </w:p>
    <w:p w:rsidR="00522FD4" w:rsidRDefault="00522FD4" w:rsidP="00522FD4">
      <w:pPr>
        <w:pStyle w:val="Paragrafi"/>
        <w:rPr>
          <w:lang w:val="de-DE" w:eastAsia="en-GB"/>
        </w:rPr>
      </w:pPr>
      <w:r w:rsidRPr="004355ED">
        <w:rPr>
          <w:lang w:val="de-DE" w:eastAsia="en-GB"/>
        </w:rPr>
        <w:t>3.</w:t>
      </w:r>
      <w:r>
        <w:rPr>
          <w:lang w:val="de-DE" w:eastAsia="en-GB"/>
        </w:rPr>
        <w:t xml:space="preserve"> </w:t>
      </w:r>
      <w:r w:rsidRPr="004355ED">
        <w:rPr>
          <w:lang w:val="de-DE" w:eastAsia="en-GB"/>
        </w:rPr>
        <w:t>Ky urdh</w:t>
      </w:r>
      <w:r>
        <w:rPr>
          <w:lang w:val="de-DE" w:eastAsia="en-GB"/>
        </w:rPr>
        <w:t>ë</w:t>
      </w:r>
      <w:r w:rsidRPr="004355ED">
        <w:rPr>
          <w:lang w:val="de-DE" w:eastAsia="en-GB"/>
        </w:rPr>
        <w:t>r hyn n</w:t>
      </w:r>
      <w:r>
        <w:rPr>
          <w:lang w:val="de-DE" w:eastAsia="en-GB"/>
        </w:rPr>
        <w:t>ë</w:t>
      </w:r>
      <w:r w:rsidRPr="004355ED">
        <w:rPr>
          <w:lang w:val="de-DE" w:eastAsia="en-GB"/>
        </w:rPr>
        <w:t xml:space="preserve"> fuqi pas botimit n</w:t>
      </w:r>
      <w:r>
        <w:rPr>
          <w:lang w:val="de-DE" w:eastAsia="en-GB"/>
        </w:rPr>
        <w:t>ë</w:t>
      </w:r>
      <w:r w:rsidRPr="004355ED">
        <w:rPr>
          <w:lang w:val="de-DE" w:eastAsia="en-GB"/>
        </w:rPr>
        <w:t xml:space="preserve"> Fletoren Zyrtare.</w:t>
      </w:r>
    </w:p>
    <w:p w:rsidR="00522FD4" w:rsidRDefault="00522FD4" w:rsidP="00522FD4">
      <w:pPr>
        <w:pStyle w:val="Paragrafi"/>
        <w:rPr>
          <w:lang w:val="de-DE" w:eastAsia="en-GB"/>
        </w:rPr>
      </w:pPr>
    </w:p>
    <w:p w:rsidR="00522FD4" w:rsidRDefault="00522FD4" w:rsidP="00522FD4">
      <w:pPr>
        <w:pStyle w:val="Autoriteti"/>
        <w:keepNext w:val="0"/>
        <w:rPr>
          <w:lang w:eastAsia="en-GB"/>
        </w:rPr>
      </w:pPr>
      <w:r>
        <w:rPr>
          <w:lang w:eastAsia="en-GB"/>
        </w:rPr>
        <w:t xml:space="preserve">Ministri i Turizmit, Kulturës, </w:t>
      </w:r>
    </w:p>
    <w:p w:rsidR="00522FD4" w:rsidRDefault="00522FD4" w:rsidP="00522FD4">
      <w:pPr>
        <w:pStyle w:val="Autoriteti"/>
        <w:keepNext w:val="0"/>
        <w:rPr>
          <w:lang w:eastAsia="en-GB"/>
        </w:rPr>
      </w:pPr>
      <w:r>
        <w:rPr>
          <w:lang w:eastAsia="en-GB"/>
        </w:rPr>
        <w:t>rinisë dhe sporteve</w:t>
      </w:r>
    </w:p>
    <w:p w:rsidR="002926B1" w:rsidRDefault="00522FD4" w:rsidP="00522FD4">
      <w:pPr>
        <w:pStyle w:val="AutoritetiEmer"/>
        <w:rPr>
          <w:lang w:eastAsia="en-GB"/>
        </w:rPr>
      </w:pPr>
      <w:r w:rsidRPr="00F323F5">
        <w:rPr>
          <w:lang w:eastAsia="en-GB"/>
        </w:rPr>
        <w:t>Ylli Pango</w:t>
      </w: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Pr="002926B1" w:rsidRDefault="002926B1" w:rsidP="002926B1">
      <w:pPr>
        <w:rPr>
          <w:rFonts w:ascii="Tahoma" w:hAnsi="Tahoma"/>
          <w:lang w:val="en-GB" w:eastAsia="en-GB"/>
        </w:rPr>
      </w:pPr>
    </w:p>
    <w:p w:rsidR="002926B1" w:rsidRDefault="002926B1" w:rsidP="002926B1">
      <w:pPr>
        <w:rPr>
          <w:rFonts w:ascii="Tahoma" w:hAnsi="Tahoma"/>
          <w:lang w:val="en-GB" w:eastAsia="en-GB"/>
        </w:rPr>
      </w:pPr>
      <w:r w:rsidRPr="002926B1">
        <w:rPr>
          <w:rFonts w:ascii="Tahoma" w:hAnsi="Tahoma"/>
          <w:lang w:val="en-GB" w:eastAsia="en-GB"/>
        </w:rPr>
        <w:object w:dxaOrig="8640" w:dyaOrig="77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387.75pt">
            <v:imagedata r:id="rId5" o:title=""/>
          </v:shape>
        </w:object>
      </w:r>
    </w:p>
    <w:p w:rsidR="00522FD4" w:rsidRPr="002926B1" w:rsidRDefault="002926B1" w:rsidP="002926B1">
      <w:pPr>
        <w:tabs>
          <w:tab w:val="left" w:pos="3773"/>
        </w:tabs>
        <w:rPr>
          <w:rFonts w:ascii="Tahoma" w:hAnsi="Tahoma"/>
          <w:lang w:val="en-GB" w:eastAsia="en-GB"/>
        </w:rPr>
      </w:pPr>
      <w:r>
        <w:rPr>
          <w:rFonts w:ascii="Tahoma" w:hAnsi="Tahoma"/>
          <w:lang w:val="en-GB" w:eastAsia="en-GB"/>
        </w:rPr>
        <w:tab/>
      </w:r>
    </w:p>
    <w:sectPr w:rsidR="00522FD4" w:rsidRPr="002926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2FD4"/>
    <w:rsid w:val="00093BA7"/>
    <w:rsid w:val="00155FB1"/>
    <w:rsid w:val="002926B1"/>
    <w:rsid w:val="00427864"/>
    <w:rsid w:val="00522FD4"/>
    <w:rsid w:val="00B950B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488971-C626-48A5-94EE-A618E2318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FD4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link w:val="Paragrafi"/>
    <w:rsid w:val="00522FD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rsid w:val="00522FD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rsid w:val="00522FD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522FD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