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68F" w:rsidRDefault="0054068F" w:rsidP="0054068F">
      <w:pPr>
        <w:pStyle w:val="Akti"/>
        <w:keepNext w:val="0"/>
      </w:pPr>
      <w:bookmarkStart w:id="0" w:name="_GoBack"/>
      <w:bookmarkEnd w:id="0"/>
      <w:r>
        <w:t>Urdhër</w:t>
      </w:r>
    </w:p>
    <w:p w:rsidR="0054068F" w:rsidRDefault="0054068F" w:rsidP="0054068F">
      <w:pPr>
        <w:pStyle w:val="NumriData"/>
        <w:keepNext w:val="0"/>
      </w:pPr>
      <w:r>
        <w:t>Nr.18, datë 23.1.2012</w:t>
      </w:r>
    </w:p>
    <w:p w:rsidR="0054068F" w:rsidRDefault="0054068F" w:rsidP="0054068F">
      <w:pPr>
        <w:pStyle w:val="Paragrafi"/>
        <w:rPr>
          <w:lang w:val="en-GB"/>
        </w:rPr>
      </w:pPr>
    </w:p>
    <w:p w:rsidR="0054068F" w:rsidRDefault="0054068F" w:rsidP="0054068F">
      <w:pPr>
        <w:pStyle w:val="Titulli"/>
        <w:keepNext w:val="0"/>
      </w:pPr>
      <w:r>
        <w:t>Për licencimin e agjencisë së administrimit “AMP”, agjencia e administrimit kolektiv të të drejtave të producentëve</w:t>
      </w:r>
    </w:p>
    <w:p w:rsidR="0054068F" w:rsidRDefault="0054068F" w:rsidP="0054068F">
      <w:pPr>
        <w:pStyle w:val="Paragrafi"/>
        <w:rPr>
          <w:lang w:val="en-GB"/>
        </w:rPr>
      </w:pPr>
    </w:p>
    <w:p w:rsidR="0054068F" w:rsidRDefault="0054068F" w:rsidP="0054068F">
      <w:pPr>
        <w:pStyle w:val="Paragrafi"/>
        <w:rPr>
          <w:lang w:val="en-GB"/>
        </w:rPr>
      </w:pPr>
      <w:r>
        <w:rPr>
          <w:lang w:val="en-GB"/>
        </w:rPr>
        <w:t>Duke marrë parasysh kërkesën dhe dosjen me dokumentacionin e agjencisë “AMP”, propozimin e Zyrës Shqiptare për të Drejtën e Autorit, nr.1267 prot., datë 23.12.2011 për licencimin e kësaj agjencie në fushën e menaxhimit të të drejtave të producentëve,</w:t>
      </w:r>
    </w:p>
    <w:p w:rsidR="0054068F" w:rsidRDefault="0054068F" w:rsidP="0054068F">
      <w:pPr>
        <w:pStyle w:val="Paragrafi"/>
        <w:rPr>
          <w:lang w:val="en-GB"/>
        </w:rPr>
      </w:pPr>
      <w:r>
        <w:rPr>
          <w:lang w:val="en-GB"/>
        </w:rPr>
        <w:t>konstatova se:</w:t>
      </w:r>
    </w:p>
    <w:p w:rsidR="0054068F" w:rsidRDefault="0054068F" w:rsidP="0054068F">
      <w:pPr>
        <w:pStyle w:val="Paragrafi"/>
        <w:rPr>
          <w:lang w:val="en-GB"/>
        </w:rPr>
      </w:pPr>
      <w:r>
        <w:rPr>
          <w:lang w:val="en-GB"/>
        </w:rPr>
        <w:t>Në përmbushje të detyrimeve që burojnë nga ligji nr.9380, datë 28.4.2005 “Për të drejtën e autorit dhe të drejtat e tjera të lidhura me të”, të ndryshuar, është kompetencë e Ministrit miratimi i dhënies së licencës së kësaj agjencie.</w:t>
      </w:r>
    </w:p>
    <w:p w:rsidR="0054068F" w:rsidRDefault="0054068F" w:rsidP="0054068F">
      <w:pPr>
        <w:pStyle w:val="Paragrafi"/>
        <w:rPr>
          <w:lang w:val="en-GB"/>
        </w:rPr>
      </w:pPr>
      <w:r>
        <w:rPr>
          <w:lang w:val="en-GB"/>
        </w:rPr>
        <w:t>Për sa më sipër, në mbështetje të pikës 4 të nenit 102 të Kushtetutës, dhe të neneve 108 dhe 109 të ligjit nr.9380, datë 28.4.2005 “Për të drejtat e autorit dhe të drejtat e tjera të lidhura me të”, të ndryshuar,</w:t>
      </w:r>
    </w:p>
    <w:p w:rsidR="0054068F" w:rsidRPr="005743FB" w:rsidRDefault="0054068F" w:rsidP="0054068F">
      <w:pPr>
        <w:pStyle w:val="Paragrafi"/>
        <w:rPr>
          <w:sz w:val="14"/>
          <w:lang w:val="en-GB"/>
        </w:rPr>
      </w:pPr>
    </w:p>
    <w:p w:rsidR="0054068F" w:rsidRDefault="0054068F" w:rsidP="0054068F">
      <w:pPr>
        <w:pStyle w:val="VENDOSI"/>
        <w:keepNext w:val="0"/>
      </w:pPr>
      <w:r>
        <w:t>Urdhëroj:</w:t>
      </w:r>
    </w:p>
    <w:p w:rsidR="0054068F" w:rsidRPr="005743FB" w:rsidRDefault="0054068F" w:rsidP="0054068F">
      <w:pPr>
        <w:pStyle w:val="Paragrafi"/>
        <w:rPr>
          <w:sz w:val="14"/>
          <w:lang w:val="en-GB"/>
        </w:rPr>
      </w:pPr>
    </w:p>
    <w:p w:rsidR="0054068F" w:rsidRDefault="0054068F" w:rsidP="0054068F">
      <w:pPr>
        <w:pStyle w:val="Paragrafi"/>
        <w:rPr>
          <w:lang w:val="en-GB"/>
        </w:rPr>
      </w:pPr>
      <w:r>
        <w:rPr>
          <w:lang w:val="en-GB"/>
        </w:rPr>
        <w:t>1. Licencimin e agjencisë së administrimit “AMP”, Agjencia e Administrimit Kolektiv të të Drejtave të Producentëve.</w:t>
      </w:r>
    </w:p>
    <w:p w:rsidR="0054068F" w:rsidRDefault="0054068F" w:rsidP="0054068F">
      <w:pPr>
        <w:pStyle w:val="Paragrafi"/>
        <w:rPr>
          <w:lang w:val="en-GB"/>
        </w:rPr>
      </w:pPr>
      <w:r>
        <w:rPr>
          <w:lang w:val="en-GB"/>
        </w:rPr>
        <w:t>2. Afati i licencës është tre vjet nga hyrja në fuqi e këtij urdhri.</w:t>
      </w:r>
    </w:p>
    <w:p w:rsidR="0054068F" w:rsidRDefault="0054068F" w:rsidP="0054068F">
      <w:pPr>
        <w:pStyle w:val="Paragrafi"/>
        <w:rPr>
          <w:lang w:val="en-GB"/>
        </w:rPr>
      </w:pPr>
      <w:r>
        <w:rPr>
          <w:lang w:val="en-GB"/>
        </w:rPr>
        <w:t>Ky urdhër hyn në fuqi pas botimit në Fletoren Zyrtare.</w:t>
      </w:r>
    </w:p>
    <w:p w:rsidR="0054068F" w:rsidRPr="005743FB" w:rsidRDefault="0054068F" w:rsidP="0054068F">
      <w:pPr>
        <w:pStyle w:val="Paragrafi"/>
        <w:rPr>
          <w:sz w:val="16"/>
          <w:lang w:val="en-GB"/>
        </w:rPr>
      </w:pPr>
    </w:p>
    <w:p w:rsidR="0054068F" w:rsidRDefault="0054068F" w:rsidP="0054068F">
      <w:pPr>
        <w:pStyle w:val="Autoriteti"/>
        <w:keepNext w:val="0"/>
      </w:pPr>
      <w:r>
        <w:t>Ministri i turizmit, kulturës, rinisë dhe sporteve</w:t>
      </w:r>
    </w:p>
    <w:p w:rsidR="0054068F" w:rsidRDefault="0054068F" w:rsidP="0054068F">
      <w:pPr>
        <w:pStyle w:val="AutoritetiEmer"/>
      </w:pPr>
      <w:r>
        <w:t>Aldo Bumçi</w:t>
      </w:r>
    </w:p>
    <w:sectPr w:rsidR="0054068F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4068F"/>
    <w:rsid w:val="000277EF"/>
    <w:rsid w:val="000C2ABA"/>
    <w:rsid w:val="00142F5D"/>
    <w:rsid w:val="001D4B57"/>
    <w:rsid w:val="00443285"/>
    <w:rsid w:val="00477590"/>
    <w:rsid w:val="004A533F"/>
    <w:rsid w:val="0054068F"/>
    <w:rsid w:val="00753B45"/>
    <w:rsid w:val="007F6793"/>
    <w:rsid w:val="00802AED"/>
    <w:rsid w:val="008569FB"/>
    <w:rsid w:val="008759F1"/>
    <w:rsid w:val="008A6BB5"/>
    <w:rsid w:val="00946BB9"/>
    <w:rsid w:val="009E2982"/>
    <w:rsid w:val="00A020A7"/>
    <w:rsid w:val="00AD7F1E"/>
    <w:rsid w:val="00B14254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32793D-BD6A-4F7E-83B9-DFBA54693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54068F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54068F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54068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54068F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paragraph" w:customStyle="1" w:styleId="Char0">
    <w:name w:val=" Char"/>
    <w:basedOn w:val="Normal"/>
    <w:rsid w:val="0054068F"/>
    <w:pPr>
      <w:spacing w:after="160" w:line="240" w:lineRule="exact"/>
    </w:pPr>
    <w:rPr>
      <w:rFonts w:ascii="Tahoma" w:eastAsia="MS Mincho" w:hAnsi="Tahoma"/>
      <w:noProof w:val="0"/>
      <w:sz w:val="20"/>
      <w:szCs w:val="20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2019-03-18T14:08:00Z</dcterms:created>
  <dcterms:modified xsi:type="dcterms:W3CDTF">2019-03-18T14:08:00Z</dcterms:modified>
</cp:coreProperties>
</file>