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5B5" w:rsidRDefault="00DC45B5" w:rsidP="00DC45B5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DC45B5" w:rsidRDefault="00DC45B5" w:rsidP="00DC45B5">
      <w:pPr>
        <w:pStyle w:val="NeniTitull"/>
        <w:rPr>
          <w:lang w:val="sq-AL"/>
        </w:rPr>
      </w:pPr>
      <w:r>
        <w:rPr>
          <w:lang w:val="sq-AL"/>
        </w:rPr>
        <w:t>Nr. 432, datë 6.7.2018</w:t>
      </w:r>
    </w:p>
    <w:p w:rsidR="00DC45B5" w:rsidRDefault="00DC45B5" w:rsidP="00DC45B5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DC45B5" w:rsidRDefault="00DC45B5" w:rsidP="00DC45B5">
      <w:pPr>
        <w:pStyle w:val="NeniTitull"/>
        <w:rPr>
          <w:lang w:val="sq-AL"/>
        </w:rPr>
      </w:pPr>
      <w:r>
        <w:rPr>
          <w:lang w:val="sq-AL"/>
        </w:rPr>
        <w:t xml:space="preserve">PËR RIPËRTËRITJEN E LICENCËS ME KUSHT AGJENCISË ALBAUTOR, NË ADMINISTRIMIN KOLEKTIV TË TË DREJTAVE TË AUTORËVE TË VEPRAVE ARTISTIKE DHE LETRARE </w:t>
      </w:r>
    </w:p>
    <w:p w:rsidR="00DC45B5" w:rsidRDefault="00DC45B5" w:rsidP="00DC45B5">
      <w:pPr>
        <w:pStyle w:val="Hapesira7"/>
        <w:rPr>
          <w:lang w:val="sq-AL"/>
        </w:rPr>
      </w:pP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Shqipërisë; të neneve 134, 135, 157 dhe 158, të ligjit nr. 35/2016, “Për të drejtat e autorit dhe të drejtat e tjera të lidhura me to”; të udhëzimit nr. 5166, datë 20.10.2016, “Për përcaktimin e kritereve dhe procedurave të tjera shtesë në sqarim të kritereve të parashikuara në nenin 133”, si dhe përcaktimin e kushteve dhe procedurës së marrjes së licencës ose ripërtëritjen e saj, në bazë të nenit 134, të ligjit nr. 35/2016, datë 31.3.2016, “Për të drejtat e autorit dhe të drejtat e tjera të lidhura me to””; si dhe kërkesës së agjencisë ALBAUTOR për ripërtëritje të licencës nr. 2451 prot., datë 11.4.2018; të urdhrit të ministrit të Kulturës nr. 205, datë 4.4.2018, “Për ngritjen e grupit të punës, për shqyrtimin dhe vlerësimin e kërkesave për licencim/ripërtëritjen e tyre në fushat e të drejtave të autorit dhe të drejtave të tjera të lidhura me to në administrimin kolektiv në përputhje me kriteret dhe procedurat e parashikuara në ligjin 35/2016, “Për të drejtat e autorit dhe të drejtat e tjera të lidhura me to”, ndryshuar me urdhrin nr. 228, datë 17.4.2018, “Për një ndryshim në urdhrin nr. 205, datë 4.4.2018”, si dhe legjislacionin në fuqi, “Për organizatat jofitimprurëse”,</w:t>
      </w:r>
    </w:p>
    <w:p w:rsidR="00DC45B5" w:rsidRDefault="00DC45B5" w:rsidP="00DC45B5">
      <w:pPr>
        <w:pStyle w:val="NeniNr"/>
        <w:rPr>
          <w:sz w:val="12"/>
          <w:lang w:val="sq-AL"/>
        </w:rPr>
      </w:pPr>
    </w:p>
    <w:p w:rsidR="00DC45B5" w:rsidRDefault="00DC45B5" w:rsidP="00DC45B5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DC45B5" w:rsidRDefault="00DC45B5" w:rsidP="00DC45B5">
      <w:pPr>
        <w:pStyle w:val="Hapesira7"/>
        <w:rPr>
          <w:lang w:val="sq-AL"/>
        </w:rPr>
      </w:pP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 xml:space="preserve">1. Ripërtëritjen e licencës së agjencisë ALBAUTOR si agjenci e administrimit kolektiv në fushën e të drejtave të autorëve të veprave artistike dhe letrare, me afat 3-vjeçar, nga momenti i hyrjes në fuqi të këtij urdhri, me kushtin që të depozitohet në fondin special, në zbatim të nenit 151/9, të ligjit nr. 35/2016, shuma prej 6,7 milionë lekësh, e konstatuar nga Drejtoria e Buxhetit dhe Menaxhimit të Financës, e cila nuk u është shpërndarë titullarëve të të drejtave. </w:t>
      </w: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2. Përmbushja e plotë e detyrimit që buron nga neni 132, i ligjit nr. 35/2016, për lidhjen e kontratave individuale me autorin, që agjencia përfaqëson.</w:t>
      </w: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3. Pikat 1 dhe 2 duhet të përmbushen brenda afatit 6-mujor, duke filluar nga data e botimit në Fletoren Zyrtare.</w:t>
      </w: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4. Mosrespektimi i pikave 1 dhe 2 të këtij urdhri, brenda afatit të përcaktuar, përbën kusht për heqjen e licencës.</w:t>
      </w: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5. Pas botimit në Fletoren Zyrtare të këtij urdhri për ripërtëritjen e licencës, agjencia është e detyruar të kryejë pagesën në vlerën prej 300.000 lekësh, e parashikuar në vendimin nr. 33, datë 18.1.2017, “Për miratimin e tarifave për shërbimet e ofruara nga Drejtoria për të Drejtën e Autorit”.</w:t>
      </w: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6. Ngarkohet Drejtoria e së Drejtës së Autorit për njoftimin e këtij urdhri.</w:t>
      </w:r>
    </w:p>
    <w:p w:rsidR="00DC45B5" w:rsidRDefault="00DC45B5" w:rsidP="00DC45B5">
      <w:pPr>
        <w:pStyle w:val="Paragrafi"/>
        <w:rPr>
          <w:lang w:val="sq-AL"/>
        </w:rPr>
      </w:pPr>
      <w:r>
        <w:rPr>
          <w:lang w:val="sq-AL"/>
        </w:rPr>
        <w:t>Ky urdhër hyn në fuqi pas botimit në Fletoren Zyrtare.</w:t>
      </w:r>
      <w:r>
        <w:rPr>
          <w:lang w:val="sq-AL"/>
        </w:rPr>
        <w:tab/>
        <w:t xml:space="preserve"> </w:t>
      </w:r>
    </w:p>
    <w:p w:rsidR="00DC45B5" w:rsidRDefault="00DC45B5" w:rsidP="00DC45B5">
      <w:pPr>
        <w:pStyle w:val="Hapesira7"/>
        <w:rPr>
          <w:lang w:val="sq-AL"/>
        </w:rPr>
      </w:pPr>
    </w:p>
    <w:p w:rsidR="00DC45B5" w:rsidRDefault="00DC45B5" w:rsidP="00DC45B5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KULTURËS </w:t>
      </w:r>
    </w:p>
    <w:p w:rsidR="00DC45B5" w:rsidRDefault="00DC45B5" w:rsidP="00DC45B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Mirela Kumbaro Furxhi</w:t>
      </w:r>
    </w:p>
    <w:p w:rsidR="0028736E" w:rsidRDefault="0028736E">
      <w:bookmarkStart w:id="0" w:name="_GoBack"/>
      <w:bookmarkEnd w:id="0"/>
    </w:p>
    <w:sectPr w:rsidR="0028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5B5"/>
    <w:rsid w:val="0028736E"/>
    <w:rsid w:val="00DC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4D1D7-2EED-41AA-9CAE-A4B63CC27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C45B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C45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C45B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C45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45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C45B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6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2018-07-17T14:15:00Z</dcterms:created>
  <dcterms:modified xsi:type="dcterms:W3CDTF">2018-07-17T14:15:00Z</dcterms:modified>
</cp:coreProperties>
</file>