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5A8D" w:rsidRDefault="001A5A8D" w:rsidP="001A5A8D">
      <w:pPr>
        <w:pStyle w:val="NeniTitull"/>
        <w:rPr>
          <w:lang w:val="sq-AL"/>
        </w:rPr>
      </w:pPr>
      <w:r>
        <w:rPr>
          <w:lang w:val="sq-AL"/>
        </w:rPr>
        <w:t>URDHËR</w:t>
      </w:r>
    </w:p>
    <w:p w:rsidR="001A5A8D" w:rsidRDefault="001A5A8D" w:rsidP="001A5A8D">
      <w:pPr>
        <w:pStyle w:val="NeniTitull"/>
        <w:rPr>
          <w:lang w:val="sq-AL"/>
        </w:rPr>
      </w:pPr>
      <w:r>
        <w:rPr>
          <w:lang w:val="sq-AL"/>
        </w:rPr>
        <w:t>Nr. 435, datë 6.7.2018</w:t>
      </w:r>
    </w:p>
    <w:p w:rsidR="001A5A8D" w:rsidRDefault="001A5A8D" w:rsidP="001A5A8D">
      <w:pPr>
        <w:pStyle w:val="Hapesira7"/>
        <w:rPr>
          <w:sz w:val="10"/>
          <w:lang w:val="sq-AL"/>
        </w:rPr>
      </w:pPr>
    </w:p>
    <w:p w:rsidR="001A5A8D" w:rsidRDefault="001A5A8D" w:rsidP="001A5A8D">
      <w:pPr>
        <w:pStyle w:val="NeniTitull"/>
        <w:rPr>
          <w:lang w:val="sq-AL"/>
        </w:rPr>
      </w:pPr>
      <w:r>
        <w:rPr>
          <w:lang w:val="sq-AL"/>
        </w:rPr>
        <w:t>PËR MOSRIPËRTËRITJEN E LICENCËS AGJENCISË AMP SI AGJENCI E ADMINISTRIMIT KOLEKTIV NË FUSHËN E TË DREJTAVE TË PRODHUESVE TË FONOGRAMEVE</w:t>
      </w:r>
    </w:p>
    <w:p w:rsidR="001A5A8D" w:rsidRDefault="001A5A8D" w:rsidP="001A5A8D">
      <w:pPr>
        <w:pStyle w:val="Hapesira7"/>
        <w:rPr>
          <w:sz w:val="10"/>
          <w:lang w:val="sq-AL"/>
        </w:rPr>
      </w:pPr>
    </w:p>
    <w:p w:rsidR="001A5A8D" w:rsidRDefault="001A5A8D" w:rsidP="001A5A8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Në mbështetje të pikës 4, nenit 102, të Kushtetutës së Republikës së Shqipërisë; të neneve 134, 135, 157 dhe 158, të ligjit nr. 35/2016, “Për të drejtat e autorit dhe të drejtat e tjera të lidhura me to”; të udhëzimit nr. 5166, datë 20.10.2016, “Për përcaktimin e kritereve dhe procedurave të tjera shtesë në sqarim të kritereve të parashikuara në nenin 133, si dhe përcaktimin e kushteve dhe procedurës së marrjes së licencës ose ripërtëritjen e saj, në bazë të nenit 134, të ligjit nr. 35/2016, datë 31.3.2016, “Për të drejtat e autorit dhe të drejtat e tjera të lidhura me to””; si dhe kërkesës së agjencisë AMP për ripërtëritje të licencës me nr. 3364, datë 7.5.2018; të urdhrit të ministrit të Kulturës nr. 205, datë 4.4.2018, “Për ngritjen e grupit të punës, për shqyrtimin dhe vlerësimin e kërkesave për licencim/ripërtëritjen e tyre në fushat e të drejtave të autorit dhe të drejtave të tjera të lidhura me to në administrimin kolektiv, në përputhje me kriteret dhe procedurat e parashikuara në ligjin 35/2016, “Për të drejtat e autorit dhe të drejtat e tjera të lidhura me to”, ndryshuar me urdhrin nr. 228, datë 17.4.2018, “Për një ndryshim në urdhrin nr. 205, datë 4.4.2018”, si dhe legjislacionin në fuqi “Për organizatat jofitimprurëse”,</w:t>
      </w:r>
    </w:p>
    <w:p w:rsidR="001A5A8D" w:rsidRDefault="001A5A8D" w:rsidP="001A5A8D">
      <w:pPr>
        <w:pStyle w:val="Hapesira7"/>
        <w:rPr>
          <w:spacing w:val="-4"/>
          <w:sz w:val="10"/>
          <w:lang w:val="sq-AL"/>
        </w:rPr>
      </w:pPr>
    </w:p>
    <w:p w:rsidR="001A5A8D" w:rsidRDefault="001A5A8D" w:rsidP="001A5A8D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KONSTATOVA:</w:t>
      </w:r>
    </w:p>
    <w:p w:rsidR="001A5A8D" w:rsidRDefault="001A5A8D" w:rsidP="001A5A8D">
      <w:pPr>
        <w:pStyle w:val="Hapesira7"/>
        <w:rPr>
          <w:spacing w:val="-4"/>
          <w:sz w:val="10"/>
          <w:lang w:val="sq-AL"/>
        </w:rPr>
      </w:pPr>
    </w:p>
    <w:p w:rsidR="001A5A8D" w:rsidRDefault="001A5A8D" w:rsidP="001A5A8D">
      <w:pPr>
        <w:pStyle w:val="Paragrafi"/>
        <w:rPr>
          <w:spacing w:val="-6"/>
          <w:lang w:val="sq-AL"/>
        </w:rPr>
      </w:pPr>
      <w:r>
        <w:rPr>
          <w:spacing w:val="-6"/>
          <w:lang w:val="sq-AL"/>
        </w:rPr>
        <w:t>a) Gjatë shqyrtimit të dosjes së agjencisë AMP, agjenci e administrimit kolektiv në fushën e drejtave të prodhuesve të fonogrameve, rezulton mungesa e kontratave të reciprocitetit, si detyrim që buron nga ligji nr. 35/2016, ku përcaktohet si element specifik dhe kryesor për agjencitë e administrimit kolektiv, konkretisht, neni 135 dhe neni 137, si dhe udhëzimi nr. 5166, datë</w:t>
      </w:r>
      <w:r>
        <w:rPr>
          <w:spacing w:val="-4"/>
          <w:lang w:val="sq-AL"/>
        </w:rPr>
        <w:t xml:space="preserve"> 20.10.2016, i</w:t>
      </w:r>
      <w:r>
        <w:rPr>
          <w:spacing w:val="-6"/>
          <w:lang w:val="sq-AL"/>
        </w:rPr>
        <w:t xml:space="preserve"> Ministrit të Kulturës, “Për përcaktimin e kritereve dhe procedurave të tjera shtesë në sqarim të kritereve të parashikuara në nenin 133, si dhe përcaktimin e kushteve dhe të procedurës së marrjes së licencës ose ripërtëritjen e saj, në bazë të nenit 134, të ligjit nr. 35/2016, datë 31.3.2016, “Për të drejtat e autorit dhe të drejtat e tjera të lidhura me to”; </w:t>
      </w:r>
    </w:p>
    <w:p w:rsidR="001A5A8D" w:rsidRDefault="001A5A8D" w:rsidP="001A5A8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b) Pas verifikimeve të kryera pranë Qendrës Kombëtare të Biznesit për secilin anëtar të kësaj agjencie, si dhe në zbatim të nenit 159 pika “c” dhe “e”, të ligjit nr. 35/2016, rezultojnë se anëtarët e kësaj agjencie, bazuar të drejtave që agjencia përfaqëson, konkretisht si agjenci e administrimit kolektiv të të drejtave të producentëve, një pjesë e tyre nuk gëzojnë statusin për të qenë prodhues fonogrami, si dhe përfitues të shpërblimeve që agjencia mbledh në emër dhe për llogari të tyre; </w:t>
      </w:r>
    </w:p>
    <w:p w:rsidR="001A5A8D" w:rsidRDefault="001A5A8D" w:rsidP="001A5A8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c) Rezulton se një prej anëtarëve të AMP-së është në konflikt interesi e parashikuar në ligjin nr. 9367, datë 7.4.2005, me drejtuesin e agjencisë AMP dhe në shkelje të nenit 133/2/“ii”, të ligjit nr. 35/2016, ku dispozitat statutore të agjencive të administrimit kolektiv duhet të marrin parasysh parimin e transparencës, parimin e konfliktit të interesit në organet e tyre drejtuese, si dhe parimin e mosdiskriminimit midis anëtarëve, anëtarëve dhe joanëtarëve, si dhe midis përdoruesve të të drejtave të autorit dhe të drejtave të tjera të lidhura me të. Rezulton se drejtuesi i AMP-së është njëkohësisht edhe ortak i subjektit “Albatrade Plus”, me 50% të kuotave, fakt ky i verifikueshëm në ekstraktin e lëshuar nga Qendra Kombëtare e Biznesit;</w:t>
      </w:r>
    </w:p>
    <w:p w:rsidR="001A5A8D" w:rsidRDefault="001A5A8D" w:rsidP="001A5A8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d) Bazuar kritereve që përcakton udhëzimi nr. 5166, datë 20.10.2016, ka mungesa në dokumen-tacionin mbi kualifikimin dhe formimin e punonjësve që agjencia ka të kontraktuar në pozicionin jurist/ekonomist/financier apo trajnime të kryera në fushën e të drejtave të autorit,</w:t>
      </w:r>
    </w:p>
    <w:p w:rsidR="001A5A8D" w:rsidRDefault="001A5A8D" w:rsidP="001A5A8D">
      <w:pPr>
        <w:pStyle w:val="Hapesira7"/>
        <w:rPr>
          <w:spacing w:val="-4"/>
          <w:lang w:val="sq-AL"/>
        </w:rPr>
      </w:pPr>
    </w:p>
    <w:p w:rsidR="001A5A8D" w:rsidRDefault="001A5A8D" w:rsidP="001A5A8D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URDHËROJ:</w:t>
      </w:r>
    </w:p>
    <w:p w:rsidR="001A5A8D" w:rsidRDefault="001A5A8D" w:rsidP="001A5A8D">
      <w:pPr>
        <w:pStyle w:val="Hapesira7"/>
        <w:rPr>
          <w:spacing w:val="-4"/>
          <w:lang w:val="sq-AL"/>
        </w:rPr>
      </w:pPr>
    </w:p>
    <w:p w:rsidR="001A5A8D" w:rsidRDefault="001A5A8D" w:rsidP="001A5A8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1. Mosripërtëritjen e licencës së agjencisë AMP, si agjenci e administrimit kolektiv në fushën e të drejtave të prodhuesve të fonogrameve.</w:t>
      </w:r>
    </w:p>
    <w:p w:rsidR="001A5A8D" w:rsidRDefault="001A5A8D" w:rsidP="001A5A8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2. Ngarkohet Drejtoria e së Drejtës së Autorit për njoftimin e këtij urdhri.</w:t>
      </w:r>
    </w:p>
    <w:p w:rsidR="001A5A8D" w:rsidRDefault="001A5A8D" w:rsidP="001A5A8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lastRenderedPageBreak/>
        <w:t xml:space="preserve">3. Kundër këtij urdhri, kërkuesi ka të drejtën e ankimit, sipas dispozitave të Kodit të Procedurave Administrative të Republikës së Shqipërisë. </w:t>
      </w:r>
    </w:p>
    <w:p w:rsidR="001A5A8D" w:rsidRDefault="001A5A8D" w:rsidP="001A5A8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Ky urdhër hyn në fuqi pas botimit në Fletoren Zyrtare.</w:t>
      </w:r>
    </w:p>
    <w:p w:rsidR="001A5A8D" w:rsidRDefault="001A5A8D" w:rsidP="001A5A8D">
      <w:pPr>
        <w:pStyle w:val="Paragrafi"/>
        <w:jc w:val="right"/>
        <w:rPr>
          <w:lang w:val="sq-AL"/>
        </w:rPr>
      </w:pPr>
      <w:r>
        <w:rPr>
          <w:lang w:val="sq-AL"/>
        </w:rPr>
        <w:t xml:space="preserve">MINISTRI I KULTURËS </w:t>
      </w:r>
    </w:p>
    <w:p w:rsidR="001A5A8D" w:rsidRDefault="001A5A8D" w:rsidP="001A5A8D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Mirela Kumbaro Furxhi</w:t>
      </w:r>
    </w:p>
    <w:p w:rsidR="0028736E" w:rsidRDefault="0028736E">
      <w:bookmarkStart w:id="0" w:name="_GoBack"/>
      <w:bookmarkEnd w:id="0"/>
    </w:p>
    <w:sectPr w:rsidR="002873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5A8D"/>
    <w:rsid w:val="001A5A8D"/>
    <w:rsid w:val="00287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E9DD88C-DCCA-4FF1-BFD4-FAB264D4F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1A5A8D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1A5A8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1A5A8D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1A5A8D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1A5A8D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1A5A8D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349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623</Words>
  <Characters>3552</Characters>
  <Application>Microsoft Office Word</Application>
  <DocSecurity>0</DocSecurity>
  <Lines>29</Lines>
  <Paragraphs>8</Paragraphs>
  <ScaleCrop>false</ScaleCrop>
  <Company/>
  <LinksUpToDate>false</LinksUpToDate>
  <CharactersWithSpaces>4167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2018-07-17T14:18:00Z</dcterms:created>
  <dcterms:modified xsi:type="dcterms:W3CDTF">2018-07-17T14:18:00Z</dcterms:modified>
</cp:coreProperties>
</file>