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C5" w:rsidRPr="000D1227" w:rsidRDefault="00E22CC5" w:rsidP="00E22CC5">
      <w:pPr>
        <w:pStyle w:val="Akti"/>
        <w:rPr>
          <w:lang w:val="sq-AL"/>
        </w:rPr>
      </w:pPr>
      <w:bookmarkStart w:id="0" w:name="_GoBack"/>
      <w:bookmarkEnd w:id="0"/>
      <w:r w:rsidRPr="000D1227">
        <w:rPr>
          <w:lang w:val="sq-AL"/>
        </w:rPr>
        <w:t xml:space="preserve">Urdhër </w:t>
      </w:r>
    </w:p>
    <w:p w:rsidR="00E22CC5" w:rsidRPr="000D1227" w:rsidRDefault="00E22CC5" w:rsidP="00E22CC5">
      <w:pPr>
        <w:pStyle w:val="NumriData"/>
        <w:rPr>
          <w:szCs w:val="22"/>
          <w:lang w:val="sq-AL"/>
        </w:rPr>
      </w:pPr>
      <w:r w:rsidRPr="000D1227">
        <w:rPr>
          <w:szCs w:val="22"/>
          <w:lang w:val="sq-AL"/>
        </w:rPr>
        <w:t>Nr.184, datë 20.12.2010</w:t>
      </w:r>
    </w:p>
    <w:p w:rsidR="00E22CC5" w:rsidRPr="000D1227" w:rsidRDefault="00E22CC5" w:rsidP="00E22CC5">
      <w:pPr>
        <w:pStyle w:val="Paragrafi"/>
        <w:rPr>
          <w:szCs w:val="22"/>
          <w:lang w:val="sq-AL"/>
        </w:rPr>
      </w:pPr>
    </w:p>
    <w:p w:rsidR="00E22CC5" w:rsidRPr="000D1227" w:rsidRDefault="00E22CC5" w:rsidP="00E22CC5">
      <w:pPr>
        <w:pStyle w:val="Titulli"/>
        <w:rPr>
          <w:lang w:val="sq-AL"/>
        </w:rPr>
      </w:pPr>
      <w:r w:rsidRPr="000D1227">
        <w:rPr>
          <w:lang w:val="sq-AL"/>
        </w:rPr>
        <w:t>Për procedurËn dhe funksionimin e komisionit të shqyrtimit të KUNDËRVAJTJEVE administrative në fushën e aviacionit civil</w:t>
      </w:r>
    </w:p>
    <w:p w:rsidR="00E22CC5" w:rsidRPr="000D1227" w:rsidRDefault="00E22CC5" w:rsidP="00E22CC5">
      <w:pPr>
        <w:pStyle w:val="Paragrafi"/>
        <w:rPr>
          <w:szCs w:val="22"/>
          <w:lang w:val="sq-AL"/>
        </w:rPr>
      </w:pPr>
    </w:p>
    <w:p w:rsidR="00E22CC5" w:rsidRPr="000D1227" w:rsidRDefault="00E22CC5" w:rsidP="00E22CC5">
      <w:pPr>
        <w:pStyle w:val="BazLigjPropozues"/>
        <w:rPr>
          <w:lang w:val="sq-AL"/>
        </w:rPr>
      </w:pPr>
      <w:r w:rsidRPr="00962DB8">
        <w:rPr>
          <w:sz w:val="21"/>
          <w:szCs w:val="21"/>
          <w:lang w:val="sq-AL"/>
        </w:rPr>
        <w:t>Në zbatim të nenit 102 pika 4 të Kushtetutës, në zbatim të nen</w:t>
      </w:r>
      <w:r>
        <w:rPr>
          <w:sz w:val="21"/>
          <w:szCs w:val="21"/>
          <w:lang w:val="sq-AL"/>
        </w:rPr>
        <w:t>e</w:t>
      </w:r>
      <w:r w:rsidRPr="00962DB8">
        <w:rPr>
          <w:sz w:val="21"/>
          <w:szCs w:val="21"/>
          <w:lang w:val="sq-AL"/>
        </w:rPr>
        <w:t>ve 142,</w:t>
      </w:r>
      <w:r>
        <w:rPr>
          <w:sz w:val="21"/>
          <w:szCs w:val="21"/>
          <w:lang w:val="sq-AL"/>
        </w:rPr>
        <w:t xml:space="preserve"> </w:t>
      </w:r>
      <w:r w:rsidRPr="00962DB8">
        <w:rPr>
          <w:sz w:val="21"/>
          <w:szCs w:val="21"/>
          <w:lang w:val="sq-AL"/>
        </w:rPr>
        <w:t>143 dhe 144 të ligjit</w:t>
      </w:r>
      <w:r>
        <w:rPr>
          <w:sz w:val="21"/>
          <w:szCs w:val="21"/>
          <w:lang w:val="sq-AL"/>
        </w:rPr>
        <w:t xml:space="preserve"> </w:t>
      </w:r>
      <w:r w:rsidRPr="00962DB8">
        <w:rPr>
          <w:sz w:val="21"/>
          <w:szCs w:val="21"/>
          <w:lang w:val="sq-AL"/>
        </w:rPr>
        <w:t>nr.10 040 “Kodi Ajror i Republikës së Shqipërisë</w:t>
      </w:r>
      <w:r>
        <w:rPr>
          <w:sz w:val="21"/>
          <w:szCs w:val="21"/>
          <w:lang w:val="sq-AL"/>
        </w:rPr>
        <w:t>”</w:t>
      </w:r>
      <w:r w:rsidRPr="00962DB8">
        <w:rPr>
          <w:sz w:val="21"/>
          <w:szCs w:val="21"/>
          <w:lang w:val="sq-AL"/>
        </w:rPr>
        <w:t xml:space="preserve">, si dhe në përputhje me nenin 13 të ligjit nr.10 233, datë 11.2.2010 </w:t>
      </w:r>
      <w:r>
        <w:rPr>
          <w:sz w:val="21"/>
          <w:szCs w:val="21"/>
          <w:lang w:val="sq-AL"/>
        </w:rPr>
        <w:t>“</w:t>
      </w:r>
      <w:r w:rsidRPr="00962DB8">
        <w:rPr>
          <w:sz w:val="21"/>
          <w:szCs w:val="21"/>
          <w:lang w:val="sq-AL"/>
        </w:rPr>
        <w:t>Për Autoritetin e Aviacionit Civil</w:t>
      </w:r>
      <w:r w:rsidRPr="000D1227">
        <w:rPr>
          <w:lang w:val="sq-AL"/>
        </w:rPr>
        <w:t>”,</w:t>
      </w:r>
    </w:p>
    <w:p w:rsidR="00E22CC5" w:rsidRPr="000D1227" w:rsidRDefault="00E22CC5" w:rsidP="00E22CC5">
      <w:pPr>
        <w:pStyle w:val="Paragrafi"/>
        <w:rPr>
          <w:szCs w:val="22"/>
          <w:lang w:val="sq-AL"/>
        </w:rPr>
      </w:pPr>
    </w:p>
    <w:p w:rsidR="00E22CC5" w:rsidRPr="000D1227" w:rsidRDefault="00E22CC5" w:rsidP="00E22CC5">
      <w:pPr>
        <w:pStyle w:val="VENDOSI"/>
        <w:rPr>
          <w:lang w:val="sq-AL"/>
        </w:rPr>
      </w:pPr>
      <w:r w:rsidRPr="000D1227">
        <w:rPr>
          <w:lang w:val="sq-AL"/>
        </w:rPr>
        <w:t>Urdhëroj:</w:t>
      </w:r>
    </w:p>
    <w:p w:rsidR="00E22CC5" w:rsidRPr="000D1227" w:rsidRDefault="00E22CC5" w:rsidP="00E22CC5">
      <w:pPr>
        <w:pStyle w:val="Paragrafi"/>
        <w:rPr>
          <w:szCs w:val="22"/>
          <w:lang w:val="sq-AL"/>
        </w:rPr>
      </w:pP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1. Komisioni i Shqyrtimit të Kundërvajtjeve Administrative në Aviacionin Civil (KSHKA) të përbëhet nga 5 vet</w:t>
      </w:r>
      <w:r>
        <w:rPr>
          <w:sz w:val="21"/>
          <w:szCs w:val="21"/>
          <w:lang w:val="sq-AL"/>
        </w:rPr>
        <w:t>a</w:t>
      </w:r>
      <w:r w:rsidRPr="00962DB8">
        <w:rPr>
          <w:sz w:val="21"/>
          <w:szCs w:val="21"/>
          <w:lang w:val="sq-AL"/>
        </w:rPr>
        <w:t xml:space="preserve"> dhe përbë</w:t>
      </w:r>
      <w:r>
        <w:rPr>
          <w:sz w:val="21"/>
          <w:szCs w:val="21"/>
          <w:lang w:val="sq-AL"/>
        </w:rPr>
        <w:t>rja e tij</w:t>
      </w:r>
      <w:r w:rsidRPr="00962DB8">
        <w:rPr>
          <w:sz w:val="21"/>
          <w:szCs w:val="21"/>
          <w:lang w:val="sq-AL"/>
        </w:rPr>
        <w:t xml:space="preserve"> të krijohet me urdhër të brendshëm të </w:t>
      </w:r>
      <w:r>
        <w:rPr>
          <w:sz w:val="21"/>
          <w:szCs w:val="21"/>
          <w:lang w:val="sq-AL"/>
        </w:rPr>
        <w:t>d</w:t>
      </w:r>
      <w:r w:rsidRPr="00962DB8">
        <w:rPr>
          <w:sz w:val="21"/>
          <w:szCs w:val="21"/>
          <w:lang w:val="sq-AL"/>
        </w:rPr>
        <w:t xml:space="preserve">rejtorit </w:t>
      </w:r>
      <w:r>
        <w:rPr>
          <w:sz w:val="21"/>
          <w:szCs w:val="21"/>
          <w:lang w:val="sq-AL"/>
        </w:rPr>
        <w:t>e</w:t>
      </w:r>
      <w:r w:rsidRPr="00962DB8">
        <w:rPr>
          <w:sz w:val="21"/>
          <w:szCs w:val="21"/>
          <w:lang w:val="sq-AL"/>
        </w:rPr>
        <w:t>kzekutiv të Autoritetit të Aviacionit Civil, i cili është edhe kryetari i KSHKA-së.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 xml:space="preserve">2. Drejtori </w:t>
      </w:r>
      <w:r>
        <w:rPr>
          <w:sz w:val="21"/>
          <w:szCs w:val="21"/>
          <w:lang w:val="sq-AL"/>
        </w:rPr>
        <w:t>e</w:t>
      </w:r>
      <w:r w:rsidRPr="00962DB8">
        <w:rPr>
          <w:sz w:val="21"/>
          <w:szCs w:val="21"/>
          <w:lang w:val="sq-AL"/>
        </w:rPr>
        <w:t xml:space="preserve">kzekutiv, me miratimin e </w:t>
      </w:r>
      <w:r>
        <w:rPr>
          <w:sz w:val="21"/>
          <w:szCs w:val="21"/>
          <w:lang w:val="sq-AL"/>
        </w:rPr>
        <w:t>m</w:t>
      </w:r>
      <w:r w:rsidRPr="00962DB8">
        <w:rPr>
          <w:sz w:val="21"/>
          <w:szCs w:val="21"/>
          <w:lang w:val="sq-AL"/>
        </w:rPr>
        <w:t>inistrit, vendos ngritjen e KSHKA-së, kur ka shkaqe të arsyeshme</w:t>
      </w:r>
      <w:r>
        <w:rPr>
          <w:sz w:val="21"/>
          <w:szCs w:val="21"/>
          <w:lang w:val="sq-AL"/>
        </w:rPr>
        <w:t>,</w:t>
      </w:r>
      <w:r w:rsidRPr="00962DB8">
        <w:rPr>
          <w:sz w:val="21"/>
          <w:szCs w:val="21"/>
          <w:lang w:val="sq-AL"/>
        </w:rPr>
        <w:t xml:space="preserve"> sipas një ose disa prej parashikimeve të nenit 142 të Kodit Ajror.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 xml:space="preserve">3. Drejtori </w:t>
      </w:r>
      <w:r>
        <w:rPr>
          <w:sz w:val="21"/>
          <w:szCs w:val="21"/>
          <w:lang w:val="sq-AL"/>
        </w:rPr>
        <w:t>e</w:t>
      </w:r>
      <w:r w:rsidRPr="00962DB8">
        <w:rPr>
          <w:sz w:val="21"/>
          <w:szCs w:val="21"/>
          <w:lang w:val="sq-AL"/>
        </w:rPr>
        <w:t>kzekutiv mund të urdhërojë ngritjen e KSHKA-së nisur nga çdo informacion tjetër marrë formalisht ose jo nga çdo subjekt që ka një interes të ligjshëm me Aviacionin Civil.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4. Konsiderohet shkak i arsyeshëm sinjalizimi nga një inspektor/nëpunës i Autoritetit të Aviacionit Civil me anë të një raport inspektimi/raport auditivi, që evidenton qartë mospërputhjen me dispozitat ligjore në fuqi.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5. Në përbërje të KSHKA</w:t>
      </w:r>
      <w:r>
        <w:rPr>
          <w:sz w:val="21"/>
          <w:szCs w:val="21"/>
          <w:lang w:val="sq-AL"/>
        </w:rPr>
        <w:t>-s</w:t>
      </w:r>
      <w:r w:rsidRPr="002A5C84">
        <w:rPr>
          <w:rFonts w:ascii="Times New Roman" w:hAnsi="Times New Roman"/>
          <w:sz w:val="21"/>
          <w:szCs w:val="21"/>
          <w:lang w:val="sq-AL"/>
        </w:rPr>
        <w:t>ë</w:t>
      </w:r>
      <w:r w:rsidRPr="00962DB8">
        <w:rPr>
          <w:sz w:val="21"/>
          <w:szCs w:val="21"/>
          <w:lang w:val="sq-AL"/>
        </w:rPr>
        <w:t xml:space="preserve"> duhet të jenë persona që, për shkak të detyrave funksionale, gëzojnë aftësinë e nevojshme për të shqyrtuar kundërvajtjet administrative, në kuptim të Kodit Ajror.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6. KSHKA</w:t>
      </w:r>
      <w:r>
        <w:rPr>
          <w:sz w:val="21"/>
          <w:szCs w:val="21"/>
          <w:lang w:val="sq-AL"/>
        </w:rPr>
        <w:t>-ja</w:t>
      </w:r>
      <w:r w:rsidRPr="00962DB8">
        <w:rPr>
          <w:sz w:val="21"/>
          <w:szCs w:val="21"/>
          <w:lang w:val="sq-AL"/>
        </w:rPr>
        <w:t xml:space="preserve"> shqyrton kundërvajtjen administrative brenda 10 ditëve që nga momenti i krijimit të tij.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7. Subjekti i gjobitur ka të drejtë të bëjë ankim për vendimin e marrë nga KSHKA</w:t>
      </w:r>
      <w:r>
        <w:rPr>
          <w:sz w:val="21"/>
          <w:szCs w:val="21"/>
          <w:lang w:val="sq-AL"/>
        </w:rPr>
        <w:t>-ja</w:t>
      </w:r>
      <w:r w:rsidRPr="00962DB8">
        <w:rPr>
          <w:sz w:val="21"/>
          <w:szCs w:val="21"/>
          <w:lang w:val="sq-AL"/>
        </w:rPr>
        <w:t xml:space="preserve"> te ministri brenda 30 ditëve nga data e njoftimit të këtij vendimi.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 xml:space="preserve">8. Ministri shqyrton </w:t>
      </w:r>
      <w:r>
        <w:rPr>
          <w:sz w:val="21"/>
          <w:szCs w:val="21"/>
          <w:lang w:val="sq-AL"/>
        </w:rPr>
        <w:t xml:space="preserve">ankimin </w:t>
      </w:r>
      <w:r w:rsidRPr="00962DB8">
        <w:rPr>
          <w:sz w:val="21"/>
          <w:szCs w:val="21"/>
          <w:lang w:val="sq-AL"/>
        </w:rPr>
        <w:t>brenda 30 ditëve nga data e dorëzimit të kërkesës.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9. Me kalimin e 30 ditëve nga data e dorëzimit të kërkesës</w:t>
      </w:r>
      <w:r>
        <w:rPr>
          <w:sz w:val="21"/>
          <w:szCs w:val="21"/>
          <w:lang w:val="sq-AL"/>
        </w:rPr>
        <w:t xml:space="preserve"> te</w:t>
      </w:r>
      <w:r w:rsidRPr="00962DB8">
        <w:rPr>
          <w:sz w:val="21"/>
          <w:szCs w:val="21"/>
          <w:lang w:val="sq-AL"/>
        </w:rPr>
        <w:t xml:space="preserve"> ministri, ankuesi i drejtohet gjykatës. Ankimi në rrugë gjyqësore nuk </w:t>
      </w:r>
      <w:r>
        <w:rPr>
          <w:sz w:val="21"/>
          <w:szCs w:val="21"/>
          <w:lang w:val="sq-AL"/>
        </w:rPr>
        <w:t xml:space="preserve">e </w:t>
      </w:r>
      <w:r w:rsidRPr="00962DB8">
        <w:rPr>
          <w:sz w:val="21"/>
          <w:szCs w:val="21"/>
          <w:lang w:val="sq-AL"/>
        </w:rPr>
        <w:t>pengon ekzekutimin e vendimit të komisionit.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10. KSHKA</w:t>
      </w:r>
      <w:r>
        <w:rPr>
          <w:sz w:val="21"/>
          <w:szCs w:val="21"/>
          <w:lang w:val="sq-AL"/>
        </w:rPr>
        <w:t>-ja</w:t>
      </w:r>
      <w:r w:rsidRPr="00962DB8">
        <w:rPr>
          <w:sz w:val="21"/>
          <w:szCs w:val="21"/>
          <w:lang w:val="sq-AL"/>
        </w:rPr>
        <w:t xml:space="preserve"> njihet me çështjen objekt shqyrtimi, si dhe me çdo dokument eventual që disponohet, të tillë si raport auditimi/inspektimi/informacioni formal ose jo.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11. Nëse çmohet e arsyeshme, bëhen investigime të mëtejshme për të pasur një informacion të plotë e të hollësishëm mbi çështjen.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12. I gjithë procesi i shqyrtimit pasqyrohet në një procesverbal, i cili nënshkruhet nga të gjithë anëtarët.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13. KSHKA</w:t>
      </w:r>
      <w:r>
        <w:rPr>
          <w:sz w:val="21"/>
          <w:szCs w:val="21"/>
          <w:lang w:val="sq-AL"/>
        </w:rPr>
        <w:t>-ja</w:t>
      </w:r>
      <w:r w:rsidRPr="00962DB8">
        <w:rPr>
          <w:sz w:val="21"/>
          <w:szCs w:val="21"/>
          <w:lang w:val="sq-AL"/>
        </w:rPr>
        <w:t xml:space="preserve"> merr vendim me shumicën e anëtarëve të tij. KSHKA</w:t>
      </w:r>
      <w:r>
        <w:rPr>
          <w:sz w:val="21"/>
          <w:szCs w:val="21"/>
          <w:lang w:val="sq-AL"/>
        </w:rPr>
        <w:t>-ja</w:t>
      </w:r>
      <w:r w:rsidRPr="00962DB8">
        <w:rPr>
          <w:sz w:val="21"/>
          <w:szCs w:val="21"/>
          <w:lang w:val="sq-AL"/>
        </w:rPr>
        <w:t xml:space="preserve"> mund të vendos</w:t>
      </w:r>
      <w:r>
        <w:rPr>
          <w:sz w:val="21"/>
          <w:szCs w:val="21"/>
          <w:lang w:val="sq-AL"/>
        </w:rPr>
        <w:t>ë</w:t>
      </w:r>
      <w:r w:rsidRPr="00962DB8">
        <w:rPr>
          <w:sz w:val="21"/>
          <w:szCs w:val="21"/>
          <w:lang w:val="sq-AL"/>
        </w:rPr>
        <w:t>: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a) gjobë, duke specifikuar masën e saj;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b) pushimin e procedimit nëse: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i) shkelja nuk ekziston ose nuk provohet se ekziston;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ii) shkelja nuk parashikohet nga ligji si kundërvajtje administrative.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 xml:space="preserve">Në përfundim të procesit të shqyrtimit, </w:t>
      </w:r>
      <w:r>
        <w:rPr>
          <w:sz w:val="21"/>
          <w:szCs w:val="21"/>
          <w:lang w:val="sq-AL"/>
        </w:rPr>
        <w:t>d</w:t>
      </w:r>
      <w:r w:rsidRPr="00962DB8">
        <w:rPr>
          <w:sz w:val="21"/>
          <w:szCs w:val="21"/>
          <w:lang w:val="sq-AL"/>
        </w:rPr>
        <w:t xml:space="preserve">rejtori </w:t>
      </w:r>
      <w:r>
        <w:rPr>
          <w:sz w:val="21"/>
          <w:szCs w:val="21"/>
          <w:lang w:val="sq-AL"/>
        </w:rPr>
        <w:t>ekzekutiv</w:t>
      </w:r>
      <w:r w:rsidRPr="00962DB8">
        <w:rPr>
          <w:sz w:val="21"/>
          <w:szCs w:val="21"/>
          <w:lang w:val="sq-AL"/>
        </w:rPr>
        <w:t xml:space="preserve"> paraqet një raport të hollësishëm</w:t>
      </w:r>
      <w:r>
        <w:rPr>
          <w:sz w:val="21"/>
          <w:szCs w:val="21"/>
          <w:lang w:val="sq-AL"/>
        </w:rPr>
        <w:t>,</w:t>
      </w:r>
      <w:r w:rsidRPr="00962DB8">
        <w:rPr>
          <w:sz w:val="21"/>
          <w:szCs w:val="21"/>
          <w:lang w:val="sq-AL"/>
        </w:rPr>
        <w:t xml:space="preserve"> së bashku me vendimin e KSHKA-së për Ministrin.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14. Vendimi i KSHKA-së përmban: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a) identitetin e subjektit të gjobitur;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 xml:space="preserve">b) parashtrim të përmbledhur </w:t>
      </w:r>
      <w:r>
        <w:rPr>
          <w:sz w:val="21"/>
          <w:szCs w:val="21"/>
          <w:lang w:val="sq-AL"/>
        </w:rPr>
        <w:t>t</w:t>
      </w:r>
      <w:r w:rsidRPr="00962DB8">
        <w:rPr>
          <w:sz w:val="21"/>
          <w:szCs w:val="21"/>
          <w:lang w:val="sq-AL"/>
        </w:rPr>
        <w:t>ë fakteve, duke treguar referencën ligjore përkatëse, e cila përcakton shkeljen;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c) masën e gjobës;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d) mënyrën e pagesës së saj.</w:t>
      </w:r>
    </w:p>
    <w:p w:rsidR="00E22CC5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15. Vendimi i KSHKA</w:t>
      </w:r>
      <w:r>
        <w:rPr>
          <w:sz w:val="21"/>
          <w:szCs w:val="21"/>
          <w:lang w:val="sq-AL"/>
        </w:rPr>
        <w:t>-së</w:t>
      </w:r>
      <w:r w:rsidRPr="00962DB8">
        <w:rPr>
          <w:sz w:val="21"/>
          <w:szCs w:val="21"/>
          <w:lang w:val="sq-AL"/>
        </w:rPr>
        <w:t xml:space="preserve"> nënshkruhet nga Kryetari i Komisionit të Shqyrtimit të Kundërvajtjeve Administrative dhe i dërgohet për njoftim subjektit.</w:t>
      </w:r>
    </w:p>
    <w:p w:rsidR="00E22CC5" w:rsidRPr="00962DB8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16. Ngarkohet Autoriteti i Aviacionit Civil për zbatimin e këtij urdhri.</w:t>
      </w:r>
    </w:p>
    <w:p w:rsidR="00E22CC5" w:rsidRDefault="00E22CC5" w:rsidP="00E22CC5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17. Ky urdhër hyn në fuqi menjëherë dhe publikohet në Fletoren Zyrtare.</w:t>
      </w:r>
    </w:p>
    <w:p w:rsidR="00E22CC5" w:rsidRDefault="00E22CC5" w:rsidP="00E22CC5">
      <w:pPr>
        <w:pStyle w:val="Paragrafi"/>
        <w:rPr>
          <w:sz w:val="21"/>
          <w:szCs w:val="21"/>
          <w:lang w:val="sq-AL"/>
        </w:rPr>
      </w:pPr>
    </w:p>
    <w:p w:rsidR="00E22CC5" w:rsidRPr="00962DB8" w:rsidRDefault="00E22CC5" w:rsidP="00E22CC5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</w:t>
      </w:r>
      <w:r w:rsidRPr="00962DB8">
        <w:rPr>
          <w:sz w:val="21"/>
          <w:szCs w:val="21"/>
          <w:lang w:val="sq-AL"/>
        </w:rPr>
        <w:t xml:space="preserve"> i punëve publike dhe Transportit</w:t>
      </w:r>
    </w:p>
    <w:p w:rsidR="00E22CC5" w:rsidRPr="00962DB8" w:rsidRDefault="00E22CC5" w:rsidP="00E22CC5">
      <w:pPr>
        <w:pStyle w:val="AutoritetiEmer"/>
        <w:rPr>
          <w:lang w:val="sq-AL"/>
        </w:rPr>
      </w:pPr>
      <w:r w:rsidRPr="00962DB8">
        <w:rPr>
          <w:lang w:val="sq-AL"/>
        </w:rPr>
        <w:t>Sokol Holldashi</w:t>
      </w:r>
    </w:p>
    <w:sectPr w:rsidR="00E22CC5" w:rsidRPr="00962DB8" w:rsidSect="00582CE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16547">
      <w:pPr>
        <w:spacing w:after="0" w:line="240" w:lineRule="auto"/>
      </w:pPr>
      <w:r>
        <w:separator/>
      </w:r>
    </w:p>
  </w:endnote>
  <w:endnote w:type="continuationSeparator" w:id="0">
    <w:p w:rsidR="00000000" w:rsidRDefault="0021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16547">
      <w:pPr>
        <w:spacing w:after="0" w:line="240" w:lineRule="auto"/>
      </w:pPr>
      <w:r>
        <w:separator/>
      </w:r>
    </w:p>
  </w:footnote>
  <w:footnote w:type="continuationSeparator" w:id="0">
    <w:p w:rsidR="00000000" w:rsidRDefault="00216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2CC5"/>
    <w:rsid w:val="00046845"/>
    <w:rsid w:val="001B34A9"/>
    <w:rsid w:val="00216547"/>
    <w:rsid w:val="00280E90"/>
    <w:rsid w:val="003430B4"/>
    <w:rsid w:val="004C31D9"/>
    <w:rsid w:val="004F6270"/>
    <w:rsid w:val="00582CE9"/>
    <w:rsid w:val="00922BF7"/>
    <w:rsid w:val="009F4C0B"/>
    <w:rsid w:val="00A434B8"/>
    <w:rsid w:val="00C02F03"/>
    <w:rsid w:val="00E22CC5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AEB46E-29BF-41E7-B623-F8B91716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link w:val="Akti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22CC5"/>
    <w:rPr>
      <w:rFonts w:ascii="CG Times" w:eastAsia="Times New Roman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22CC5"/>
    <w:rPr>
      <w:rFonts w:ascii="CG Times" w:eastAsia="Times New Roman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E22CC5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2CC5"/>
    <w:rPr>
      <w:rFonts w:ascii="CG Times" w:eastAsia="Times New Roman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