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D81" w:rsidRDefault="00AC2D81" w:rsidP="00AC2D8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AC2D81" w:rsidRDefault="00AC2D81" w:rsidP="00AC2D8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25, datë 17.1.2019</w:t>
      </w:r>
      <w:bookmarkEnd w:id="0"/>
    </w:p>
    <w:p w:rsidR="00AC2D81" w:rsidRDefault="00AC2D81" w:rsidP="00AC2D81">
      <w:pPr>
        <w:pStyle w:val="NeniTitull"/>
        <w:rPr>
          <w:spacing w:val="-4"/>
          <w:sz w:val="14"/>
          <w:lang w:val="sq-AL"/>
        </w:rPr>
      </w:pPr>
    </w:p>
    <w:p w:rsidR="00AC2D81" w:rsidRDefault="00AC2D81" w:rsidP="00AC2D8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RREGULLORES “PËR PUBLICITETIN E BARNAVE”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Mbështetur në nenin 102, pika 4 e Kushtetutës së Republikës së Shqipërisë dhe në pikën 1, të nenit 55, të ligjit nr. 105, datë 31.7.2014 “Për barnat dhe shërbimin farmaceutik’’, të ndryshuar,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Miratimin e rregullores “Për publicitetin e barnave”.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Ngarkohet për zbatimin e këtij urdhri, Agjencia Kombëtare e Barnave dhe Pajisjeve Mjekësore.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menjëherë.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SHËNDETËSISË </w:t>
      </w:r>
    </w:p>
    <w:p w:rsidR="00AC2D81" w:rsidRDefault="00AC2D81" w:rsidP="00AC2D8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MBROJTJES SOCIALE</w:t>
      </w:r>
    </w:p>
    <w:p w:rsidR="00AC2D81" w:rsidRDefault="00AC2D81" w:rsidP="00AC2D8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Ogerta Manastirliu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RREGULLORE</w:t>
      </w: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PËR PUBLICITETIN E BARNAVE</w:t>
      </w:r>
    </w:p>
    <w:p w:rsidR="00AC2D81" w:rsidRDefault="00AC2D81" w:rsidP="00AC2D81">
      <w:pPr>
        <w:pStyle w:val="NeniNr"/>
        <w:rPr>
          <w:spacing w:val="-4"/>
          <w:sz w:val="12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KREU I</w:t>
      </w: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DISPOZITA TË PËRGJITHSHME</w:t>
      </w:r>
    </w:p>
    <w:p w:rsidR="00AC2D81" w:rsidRPr="00AC2D81" w:rsidRDefault="00AC2D81" w:rsidP="00AC2D81">
      <w:pPr>
        <w:pStyle w:val="NeniNr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AC2D81" w:rsidRDefault="00AC2D81" w:rsidP="00AC2D81">
      <w:pPr>
        <w:pStyle w:val="NeniNr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ind w:firstLine="340"/>
        <w:jc w:val="both"/>
        <w:rPr>
          <w:spacing w:val="-4"/>
          <w:lang w:val="sq-AL"/>
        </w:rPr>
      </w:pPr>
      <w:r>
        <w:rPr>
          <w:spacing w:val="-4"/>
          <w:lang w:val="sq-AL"/>
        </w:rPr>
        <w:t>Kjo rregullore përshkruan mënyrën e kryerjes së publicitetit të barnave.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AC2D81" w:rsidRDefault="00AC2D81" w:rsidP="00AC2D81">
      <w:pPr>
        <w:pStyle w:val="Paragrafi"/>
        <w:rPr>
          <w:spacing w:val="-4"/>
          <w:sz w:val="12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Publiciteti i barnave përfshin çdo mënyrë informimi, lidhur me barin, pavarësisht llojit të medias me anë të së cilës do të zhvillohet, me qëllimpromovimin e përshkrimit, shpërndarjes, shitjes dhe përdorimit të tij. 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Neni 3 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zbatim të qëllimit të kësaj rregulloreje, publiciteti përfshin: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publicitetin drejtuar popullatës.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4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Nuk konsiderohet publicitet i barit: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Etiketimi i barnave, përmbledhja e karakteristikave të produktit dhe fletudhëzuesi.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Korrespodenca mes punonjësve të personelit të kujdesit shëndetësor, përfaqësuesve të kompanive farmaceutike dhe mbajtësve të autorizimit të tregtimit, e cila ka të bashkëngjitura materiale që nuk shërbejnë për qëllime promocionale, dhe që përmbajnë një përgjigje ndaj një pyetjeje specifike për barin.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Njoftime informuese dhe materiale profesionale, të cilat, për shembull, i përkasin ndryshimeve në </w:t>
      </w:r>
      <w:r>
        <w:rPr>
          <w:spacing w:val="-4"/>
          <w:lang w:val="sq-AL"/>
        </w:rPr>
        <w:lastRenderedPageBreak/>
        <w:t>paketim, paralajmërimeve lidhur me efekte të padëshiruara dhe informacione të tjera shtesë lidhur me sigurinë, katalogë tregtare ose lista çmimesh, me kushtin që të mos kenë përmbajtje publicitare për barin.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Të gjitha informacionet objektive dhe të paanshme të lidhura me sëmundjet, me metodat e mundshme të trajtimit dhe të parandalimit duke përfshirë këtu dhe masat farmakologjike të marra, të cilat nuk lejohet të veçojnë ndonjë produkt mjekësor specifik.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sz w:val="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Neni 5 </w:t>
      </w:r>
    </w:p>
    <w:p w:rsidR="00AC2D81" w:rsidRDefault="00AC2D81" w:rsidP="00AC2D81">
      <w:pPr>
        <w:pStyle w:val="Paragrafi"/>
        <w:rPr>
          <w:spacing w:val="-4"/>
          <w:sz w:val="10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Gjithçka që do të deklarohet në publicitetin e barit duhet të jetë në përputhje me versionin e fundit të fletudhëzuesit dhe përmbledhjes së karakteristikave të produktit, të miratuara në Republikën e Shqipërisë.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 rast të një aplikimi për variacion të fletudhëzuesit të miratuar dhe/ose përmbledhjes së karakteristikave të produktit, mbajtësi i autorizimit të tregtimit është i detyruar që në të gjitha aktivitetet publicitare të tij t’i përmbahet, versionit të fundit të miratuar të fletudhëzuesit dhe përmbledhjes së karakteristikave të produktit, bazuar në parashikimet e vendimit të Këshillit të Ministrave nr. 299, datë 8.4.2015 “Për miratimin e rregullores për dhënien e autorizimit të tregtimit të barnave e të klasifikimit të tyre në Republikën e Shqipërisë”, i ndryshuar.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Publiciteti i barit duhet të sigurojë që informacioni i transmetuar të jetë i vërtetë, shkencërisht i provuar, dhe në përputhje me kriteret etike, me qëllim që pacienti të trajtohet në mënyrën e duhur dhe racionale, pa keqorientuar profesionistët e shëndetit kur të rekomandojnë, përshkruajnë ose shpërndajnë barin, por edhe pacientët/(përdoruesit e barit), në rastet kur publiciteti i drejtohet popullatës. 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Neni 6 </w:t>
      </w:r>
    </w:p>
    <w:p w:rsidR="00AC2D81" w:rsidRDefault="00AC2D81" w:rsidP="00AC2D81">
      <w:pPr>
        <w:pStyle w:val="Paragrafi"/>
        <w:rPr>
          <w:spacing w:val="-4"/>
          <w:sz w:val="12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Mbajtësi i autorizimit të tregtimit ose përfaqësuesi i mbajtësit të autorizimit të tregtimit në Republikën e Shqipërisë, dhe Agjencia Publicitare janë përgjegjës për kryerjen e publicitetit të barit në përputhje me ligjin, si dhe aktet ligjore dhe nënligjore të dala në zbatim të tij. </w:t>
      </w:r>
    </w:p>
    <w:p w:rsidR="00AC2D81" w:rsidRPr="00AC2D81" w:rsidRDefault="00AC2D81" w:rsidP="00AC2D81">
      <w:pPr>
        <w:pStyle w:val="NeniNr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KREU II</w:t>
      </w: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PUBLICITETI DREJTUAR POPULLATËS</w:t>
      </w:r>
    </w:p>
    <w:p w:rsidR="00AC2D81" w:rsidRDefault="00AC2D81" w:rsidP="00AC2D81">
      <w:pPr>
        <w:pStyle w:val="NeniNr"/>
        <w:rPr>
          <w:spacing w:val="-4"/>
          <w:sz w:val="8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7</w:t>
      </w:r>
    </w:p>
    <w:p w:rsidR="00AC2D81" w:rsidRDefault="00AC2D81" w:rsidP="00AC2D81">
      <w:pPr>
        <w:pStyle w:val="Paragrafi"/>
        <w:rPr>
          <w:spacing w:val="-4"/>
          <w:sz w:val="10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Publiciteti drejtuar popullatës, lejohet vetëm për barnat që janë pjesë e listës së barnave pa recetë (barnat OTC).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Publiciteti drejtuar popullatës është i ndaluar për barnat që shpërndahen kundrejt recetës së mjekut, dhe për të gjitha barnat narkotike dhe psikotrope sipas ligjeve në fuqi në RSH.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Neni 7, pika 2 e kësaj rregulloreje nuk zbatohet, për: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Zhvillimin e fushatave sensibilizuese të vaksinimit, të miratuara nga Ministria e Shëndetësisë dhe Mbrojtjes Sociale.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Aktivitetet e shëndetit publik të institucioneve përkatëse që zhvillojnë promocionin në fushën e imunizimit, seroprofilaksisë, kemoprofilaksisë. Ky promocion kryhet në linjë me programet e adoptuara nga Ministria e Shëndetësisë të cilat janë në zbatim të një akti ose ligji i cili parashikon mbrojtjen e popullatës nga sëmundjet infektive.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8</w:t>
      </w:r>
    </w:p>
    <w:p w:rsidR="00AC2D81" w:rsidRDefault="00AC2D81" w:rsidP="00AC2D81">
      <w:pPr>
        <w:pStyle w:val="Paragrafi"/>
        <w:rPr>
          <w:spacing w:val="-4"/>
          <w:sz w:val="10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Publiciteti i barnave për të cilat është e lejuar t’i drejtohet popullatës, duhet të përmbajë të paktën një nga informacionet më poshtë: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Emrin tregtar të barit dhe emrin EPN të lëndës aktive, kur bari përmban vetëm një lëndë aktive;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Informacionin e nevojshëm lidhur me mënyrën e duhur të përdorimit të barit,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Informimin e pacientëve lidhur me leximin e kujdesshëm të fletudhëzuesit ose të udhëzimeve në </w:t>
      </w:r>
      <w:r>
        <w:rPr>
          <w:spacing w:val="-4"/>
          <w:lang w:val="sq-AL"/>
        </w:rPr>
        <w:lastRenderedPageBreak/>
        <w:t>paketimin e jashtëm ose në paketimin parësor të barit.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rastet kur publiciteti i barit shërben si rikujtesë/flesh publicitar, dhe konsiston vetëm në emrin e barit ose në bashkimin e emrave të disa barnave dhe eventualisht shoqërohet me një fotografi ose prezantim grafik të paketimit të jashtëm ose atij parësor të barit, ai përjashtohet nga kërkesat e parashikuara në pikën 1 të këtij neni dhe nga neni 9 i kësaj rregulloreje.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9</w:t>
      </w:r>
    </w:p>
    <w:p w:rsidR="00AC2D81" w:rsidRDefault="00AC2D81" w:rsidP="00AC2D81">
      <w:pPr>
        <w:pStyle w:val="Paragrafi"/>
        <w:rPr>
          <w:spacing w:val="-4"/>
          <w:sz w:val="10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publicitetin e barnave të cilat shpërndahen pa recetë, teksti i mëposhtëm duhet të përfshihet në publicitetin e barit ose në informacionin e dhënë: “Përpara përdorimit, lexoni me kujdes udhëzimet për përdorimin, dhe kosultohuni me farmacistin ose mjekun tuaj për rreziqet ose efektet e padëshiruara të mundshme”.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Teksti i shkruar në pikën 1, të këtij neni duhet të jetë i dukshëm (p.sh.: i shkruar në një ngjyrë të theksuar ose i rrethuar me konture), duhet të zërë të paktën një të dhjetat e përmasës së publicitetit, dhe duhet të jetë i shkruar në një madhësi të lexueshme pa vështirësi.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 publicitetin televiziv, teksti i shkruar më sipër duhet të paraqitet veçmas, të lexohet nga një person më zë të qartë dhe të kuptueshëm.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Publiciteti televiziv dhe radiofonik mund të përdoret si rikujtesë/flesh publicitar vetëm kur është i implementuar në mënyrë të tillë që në bllokun promocional, publiciteti shfaqet i plotë sipas paragrafit 1, 2 dhe 3 të këtij neni dhe ndjek të njëjtin format publicitar si i mëparshmi.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Në publicitetin në internet, teksti i shkruar në paragrafin një të këtij neni, duhet të jetë pjesë integrale e faqes kryesore të publicitetit dhe jo një faqe ose adresë më vete.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Publiciteti i barit në paragrafin e parë të këtij neni nuk duhet të jetë kequdhëzues, dhe duhet të jetë mjaftueshëm i qartë që është, publicitet. Në artikujt e printuar dhe ata të publikuar në internet, të cilët kanë përmbajtje publicitare, është e nevojshme të citohet: “Publicitet i sponsorizuar i barit”, në një pjesë të dukshme të artikullit, me një madhësi shkrimi të njëjtë ose më të madhe në krahasim me madhësinë e shkrimit në artikull.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10</w:t>
      </w:r>
    </w:p>
    <w:p w:rsidR="00AC2D81" w:rsidRDefault="00AC2D81" w:rsidP="00AC2D81">
      <w:pPr>
        <w:pStyle w:val="Paragrafi"/>
        <w:rPr>
          <w:spacing w:val="-4"/>
          <w:sz w:val="10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Nuk lejohet që në publicitetin e barnave drejtuar popullatës: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pretendohet se bari nuk ka efekte të padëshiruara, nuk është toksik dhe nuk ka rrezik të shfaqë varësi, apo të mbulojë ose reduktojë rëndësinë dhe frekuencën e efekteve të padëshiruara;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Të jepet përshtypja se bari garanton sukses në trajtimin e sëmundjes;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Të sugjerohet se një bar është padyshim më i mirë se një tjetër;</w:t>
      </w:r>
    </w:p>
    <w:p w:rsidR="00AC2D81" w:rsidRDefault="00AC2D81" w:rsidP="00AC2D81">
      <w:pPr>
        <w:pStyle w:val="Paragrafi"/>
        <w:rPr>
          <w:spacing w:val="-6"/>
          <w:lang w:val="sq-AL"/>
        </w:rPr>
      </w:pPr>
      <w:r>
        <w:rPr>
          <w:spacing w:val="-4"/>
          <w:lang w:val="sq-AL"/>
        </w:rPr>
        <w:t xml:space="preserve">4. Të pretendohet se bari mund të </w:t>
      </w:r>
      <w:r>
        <w:rPr>
          <w:spacing w:val="-6"/>
          <w:lang w:val="sq-AL"/>
        </w:rPr>
        <w:t>administrohet edhe në rastet kur nuk ka asnjë shenjë të sëmundjes, p.sh.: që përmirëson shëndetin;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Të pretendohet se nëse bari nuk administrohet sjell pasoja negative për shëndetin e pacientit, duke përjashtuar rastet e shprehura në nenin 7, pika 3, të kësaj rregulloreje;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Të pretendohet se siguria dhe efektshmëria e barit vjen vetëm nga natyra e origjinës së tij;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Të pretendohet se bari përfaqëson një produkt dietik, kozmetik, apo tjetër lloj produkti që përdoret gjerësisht në popullatë;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Të sugjerojë se administrimi i barit, shmang: ekzaminimin te mjeku, këshillën për një ndërhyrje kirurgjikale dhe gjithashtu nuk duhet të ofrojë këshilla lidhur me diagnostikimin ose trajtimin mjekësor nëpërmjet postës elektronike;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Të sugjerojë së një bar i përshkruar mund të zëvendësohet nga një tjetër;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Të zhvillohet reklamim direkt ose specifikisht për fëmijët, ku tregohet se bari mund të merret vetë nga fëmijët, ose që bari mund të jetë i arritshëm për ta pa qenë nevoja që këta të fundit të jenë të shoqëruar nga një i rritur;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Të përfshijë rekomandimin e profesionistëve të shëndetit ose studiuesve shkencorë, apo të përfshijë </w:t>
      </w:r>
      <w:r>
        <w:rPr>
          <w:spacing w:val="-4"/>
          <w:lang w:val="sq-AL"/>
        </w:rPr>
        <w:lastRenderedPageBreak/>
        <w:t xml:space="preserve">në publicitet persona, popullariteti i të cilëve mund të stimulojë në përdorimin e barit;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Të citojë njoftimin e përfshirjes së barit në listën e barnave të rimbursueshme në sistemin e kujdesit shëndetësor primar, sekondar, dhe terciar, të Republikës së Shqipërisë, përjashtuar rastet e përfshira në nenin 7, paragrafi 3 i kësaj rregulloreje;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Përdorimin e historikëve mjekësore ose stimulimin e procedurave diagnostikuese që mund të orientojnë në vetëtrajtimin ose vetëdiag-nostikimin jokorrekt;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Përdorimin e paraqitjeve ilustrative të ndryshimeve që pëson trupi i njeriut prej sëmundjes, dëmtimit, ose të efekteve që ka marrja e barit në trupin e njeriut apo pjesë të tij në një mënyrë të papërshtatshme, shqetësuese ose kequdhëzuese;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T’u referohet evidencave të shërimit në një mënyrë të papërshtatshme, shqetësuese ose duke kequdhëzuar.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11</w:t>
      </w:r>
    </w:p>
    <w:p w:rsidR="00AC2D81" w:rsidRDefault="00AC2D81" w:rsidP="00AC2D81">
      <w:pPr>
        <w:pStyle w:val="Paragrafi"/>
        <w:rPr>
          <w:spacing w:val="-4"/>
          <w:sz w:val="12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Është e ndaluar të shpërndahen barna me qëllim promocional, në popullatë, në çfarëdolloj mënyre ose forme, direkte ose indirekte. 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Neni 12 </w:t>
      </w:r>
    </w:p>
    <w:p w:rsidR="00AC2D81" w:rsidRDefault="00AC2D81" w:rsidP="00AC2D81">
      <w:pPr>
        <w:pStyle w:val="Paragrafi"/>
        <w:rPr>
          <w:spacing w:val="-4"/>
          <w:sz w:val="10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publicitetin drejtuar popullatës, nuk është e lejuar të përdoret emri i ndonjë farmacie ose vendndodhja e ndonjë shitësi me pakicë në të cilin shitja e barnave është e lejuar, sipas ligjeve në fuqi.</w:t>
      </w:r>
    </w:p>
    <w:p w:rsidR="00AC2D81" w:rsidRP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13</w:t>
      </w:r>
    </w:p>
    <w:p w:rsidR="00AC2D81" w:rsidRDefault="00AC2D81" w:rsidP="00AC2D81">
      <w:pPr>
        <w:pStyle w:val="Paragrafi"/>
        <w:rPr>
          <w:spacing w:val="-4"/>
          <w:sz w:val="10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publicitetin drejtuar popullatës, nuk është e lejuar të përmenden ose mblidhen të dhënat personale të pacientëve, diagnoza, procedurat terapeutike të cilave iu janë nënshtruar dhe barnat që iu janë përshkruar.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KREU III</w:t>
      </w:r>
    </w:p>
    <w:p w:rsidR="00AC2D81" w:rsidRDefault="00AC2D81" w:rsidP="00AC2D8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PUBLICITETI I BARNAVE NËPËRMJET INTERNETIT</w:t>
      </w:r>
    </w:p>
    <w:p w:rsidR="00AC2D81" w:rsidRDefault="00AC2D81" w:rsidP="00AC2D81">
      <w:pPr>
        <w:pStyle w:val="Paragrafi"/>
        <w:rPr>
          <w:spacing w:val="-4"/>
          <w:sz w:val="14"/>
          <w:lang w:val="sq-AL"/>
        </w:rPr>
      </w:pP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Lejohet publiciteti i barnave në internet sipas parashikimeve në këtë rregullore. Përmbajtja e faqes së internetit duhet të ndahet, sipas kategorive të përdoruesve, në një seksion të destinuar për popullatën dhe në një seksion për profesionistët e kujdesit shëndetësor. Faqet e destinuara për profesionistët e kujdesit shëndetësor duhet të mbrohen nga një emër përdoruesi dhe fjalëkalimi.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Faqja e internetit e hapur në Republikën e Shqipërisë, e mbajtësit të autorizimit për tregtim/e përfaqësuesve të autorizuar prej tyre në RSH, e cila është e aksesueshme për popullatën në RSH, mund të përmbajë listën e barnave të cilat jepen me përshkrimin e mjekut, nën kushtin që të jenë të listuara në mënyrën e mëposhtme: emri tregtar i barit dhe/ose emri EPN, si dhe një riprodhim i mënyrës së përdorimit të aprovuar. Çdo tekst që i përket informacionit mbi sëmundjen, parandalimin dhe metodave të trajtimit në dispozicion mund të mos kenë lidhje me barnat e një liste të tillë produktesh të mbajtësit të autorizimit për tregtim. 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Përmbajtja e faqes së internetit duhet të përditësohet rregullisht, si dhe duhet të tregojë në mënyrë të qartë datën e përditësimit të fundit të përmbajtjes të çdo faqeje dhe/ose çdo çështjeje që mbulohet nga faqja.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faqen e internetit, lejohet që të mundësohen pyetjet nëpërmjet e-mail, në mënyrë që të kërkohen informacione shtesë mbi barna të ndryshëm. Mbajtësi i autorizimit për tregtim/ përfaqësuesit e autorizuar prej tyre në RSH, mund t’i përgjigjet këtyre pyetjeve në të njëjtën mënyrë si i përgjigjet një pyetjeje të marrë me postë, telefon ose media të tjera. Në komunikimin me popullatën, duhet të shmanget çdo diskutim mbi gjendjen e shëndetit personal, dhe pacientët duhet të këshillohen që t’i referohen mjekut të tyre.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Mbajtësi i autorizimit për tregtim /përfaqësuesit e autorizuar prej tyre në RSH, duhet ta çaktivizojë linkun e faqes së internetit që i referohet popullatës nga faqet të cilat janë ekskluzive për personelin e </w:t>
      </w:r>
      <w:r>
        <w:rPr>
          <w:spacing w:val="-4"/>
          <w:lang w:val="sq-AL"/>
        </w:rPr>
        <w:lastRenderedPageBreak/>
        <w:t>kujdesit shëndetësor.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Të gjitha informacionet mjekësore dhe shkencore të publikuara në faqen e internetit, nëse shërbejnë për publicitetin e një bari, duhet të jenë të vërteta dhe të përputhen me këtë rregullore, si dhe me kreun 10, nenin 55, të ligjit nr. 105/2014, datë 31.7.2014, “Për barnat dhe shërbimin farmaceutik”, i ndryshuar.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Faqja e internetit duhet t’i përmbahet të gjitha rregullave speciale që drejtojnë mbrojtjen e konfidencialitetit të informacionit, si dhe mbrojtjen e të dhënave personale.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Në publicitetin e barnave nëpërmjet internetit, çdo faqe interneti duhet të përmbajë informacionin e qartë si më poshtë: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identitetin e klientëve që kanë urdhëruar krijimin e faqes zyrtare, si dhe kontaktet e tyre (fizike dhe elektronike);</w:t>
      </w:r>
    </w:p>
    <w:p w:rsidR="00AC2D81" w:rsidRDefault="00AC2D81" w:rsidP="00AC2D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burimet e informacionit që përmbahen në faqe, të dhënat e lëshimit të tyre dhe informacione mbi të dhënat e autorit, ose burimet mbi të dhënat e publikuara.</w:t>
      </w:r>
    </w:p>
    <w:p w:rsidR="009053A0" w:rsidRDefault="009053A0"/>
    <w:sectPr w:rsidR="00905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81"/>
    <w:rsid w:val="009053A0"/>
    <w:rsid w:val="00AC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E08DF9-A4F3-47D0-B763-937CDDED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C2D8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C2D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C2D8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C2D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C2D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C2D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6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1932</Words>
  <Characters>11014</Characters>
  <Application>Microsoft Office Word</Application>
  <DocSecurity>0</DocSecurity>
  <Lines>91</Lines>
  <Paragraphs>25</Paragraphs>
  <ScaleCrop>false</ScaleCrop>
  <Company/>
  <LinksUpToDate>false</LinksUpToDate>
  <CharactersWithSpaces>12921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2019-02-13T07:44:00Z</dcterms:created>
  <dcterms:modified xsi:type="dcterms:W3CDTF">2019-02-13T07:48:00Z</dcterms:modified>
</cp:coreProperties>
</file>