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44DA4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45944DA5" w14:textId="0D05044B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EB7EE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413, datë 24.9.2021</w:t>
      </w:r>
    </w:p>
    <w:p w14:paraId="45944DA6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A7" w14:textId="4E2E8B2D" w:rsidR="00AD1AF2" w:rsidRDefault="00AD1AF2" w:rsidP="00AD1AF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MARRJEN E MASAVE PËR PARANDALIMIN E INFEKSIONIT COVID-19</w:t>
      </w:r>
      <w:r w:rsidR="002A08E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PËR PERSONELIN E INSTIT</w:t>
      </w:r>
      <w:r w:rsid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UCIONEVE ARSIMORE DHE STUDENTËT</w:t>
      </w:r>
    </w:p>
    <w:p w14:paraId="74975F6B" w14:textId="42D71CEC" w:rsidR="005F47B2" w:rsidRPr="005F47B2" w:rsidRDefault="005F47B2" w:rsidP="00AD1AF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</w:pPr>
      <w:r w:rsidRPr="005F47B2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 xml:space="preserve">(ndryshuar me urdhrin </w:t>
      </w:r>
      <w:r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n</w:t>
      </w:r>
      <w:r w:rsidRPr="005F47B2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r. 413/1, datë 27.9.2021)</w:t>
      </w:r>
    </w:p>
    <w:p w14:paraId="45944DA8" w14:textId="77777777" w:rsidR="00AD1AF2" w:rsidRPr="000A7A1B" w:rsidRDefault="00AD1AF2" w:rsidP="00AD1AF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A9" w14:textId="206094EF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Në mbështetje të nenit 102, pika 4, të Kushtetutës së Republikës së Shqipërisë, të pikës 7, të nenit 18, </w:t>
      </w:r>
      <w:r w:rsidR="00EB7EE6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ligjit nr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EB7EE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15/2016, “Për parandalimin dhe luftimin e infeksioneve dhe sëmundjeve infektive”</w:t>
      </w:r>
      <w:r w:rsidR="0001033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ndryshuar, të udhëzimeve të Institutit të Shëndetit Publik, të Komitetit të </w:t>
      </w:r>
      <w:r w:rsidR="006E29CD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Eksper</w:t>
      </w:r>
      <w:r w:rsidR="006E29C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tëve </w:t>
      </w:r>
      <w:r w:rsidR="00EB7EE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Imunizimit të datës 29.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8.2021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si edhe në zbatim të </w:t>
      </w:r>
      <w:r w:rsidR="006E29CD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vendimit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Komitetit të Përkohshëm për Infeksionin e Përhapur nga Coronavirus i ri nr. 3614 prot</w:t>
      </w:r>
      <w:r w:rsidR="00315D1A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 datë 30.8.2021,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me qëllim mbrojtjen e shëndetit të popullatës nga infeksioni i shkaktuar nga COVID-2019</w:t>
      </w:r>
    </w:p>
    <w:p w14:paraId="45944DAA" w14:textId="77777777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45944DAB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45944DAC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AD" w14:textId="4E263C9F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Të gjithë personat që rrezikohen dhe përbëjnë rrezik për të tjerët, për të penguar përhapjen e sëmundjeve infektive përmbushin detyrimet e përcaktuara në nenin 18, pika 7, 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germa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="00ED27B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“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a/ii</w:t>
      </w:r>
      <w:r w:rsidR="00ED27B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”,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ligjit nr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15/2016, “Për parandalimin dhe luftimin e infeksioneve dhe sëmundjeve infektive”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ndryshuar.</w:t>
      </w:r>
    </w:p>
    <w:p w14:paraId="45944DAE" w14:textId="3895B3DE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 Personeli i institucioneve arsimore dhe studentët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si një ndër kategoritë e përfshira në pikën 1, të këtij urdhri, duhet të depozitojnë pranë qendrës së punës dhe studentët pranë zyrave të përcaktuara nga IAL-të përkatëse, Certifikatën e Vaksinimit 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-19 nga </w:t>
      </w:r>
      <w:r w:rsidRPr="00757E21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e-</w:t>
      </w:r>
      <w:r w:rsidR="00757E21" w:rsidRPr="00757E21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Albania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apo kartën e vaksinimit.</w:t>
      </w:r>
    </w:p>
    <w:p w14:paraId="45944DAF" w14:textId="600D875A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3. Për punonjësit e institucioneve arsimorë që nuk paraqesin Certifikatën e Vaksinimit </w:t>
      </w:r>
      <w:r w:rsidR="00AD3D59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 apo kartën e vaksinimit, do të kërkohet paraqitja, çdo javë, e testit PCR,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kryer sipas procedurës për kryerjen e testeve për efekte administrative, për të verifikuar që nuk janë mbartës të infeksionit Sars–C</w:t>
      </w:r>
      <w:r w:rsidR="00AD3D5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ov-2, duke filluar nga data 27.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9.2021.</w:t>
      </w:r>
    </w:p>
    <w:p w14:paraId="77A87389" w14:textId="77777777" w:rsidR="005F47B2" w:rsidRPr="005F47B2" w:rsidRDefault="005F47B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</w:pPr>
      <w:r w:rsidRPr="005F47B2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4. Studentët duhet të paraqesin certifikatën e vaksinimit COVID-19 apo kartën e vaksinimit, për të hyrë në institucionet e arsimit të lartë, duke filluar nga data 11.10.2021.</w:t>
      </w:r>
    </w:p>
    <w:p w14:paraId="45944DB1" w14:textId="54A98501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5. Institucionet arsimore të identifikojnë personelin e institucionit arsimor dhe studentët që kanë depozituar Certifikatën e Vaksinimit </w:t>
      </w:r>
      <w:r w:rsidR="00AD3D59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 apo kartën e vaksinimit d</w:t>
      </w:r>
      <w:bookmarkStart w:id="0" w:name="_GoBack"/>
      <w:bookmarkEnd w:id="0"/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he të raportojnë pranë Institutit të Shëndetit Publik informacion mujor mbi identifikimin e kryer.</w:t>
      </w:r>
    </w:p>
    <w:p w14:paraId="45944DB2" w14:textId="27B7CBB1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6. Përjashtim nga rregullat e përcaktuara në këtë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urdhër bëhet vetëm për rastet që kanë indikacion mjekësor të përcaktuar me dokument mjekësor për mosaplikimin e vaksinës. </w:t>
      </w:r>
    </w:p>
    <w:p w14:paraId="45944DB3" w14:textId="32291591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7. Instituti i Shëndetit Publik të marrë masat dhe të monitorojë mbulimin vaksinal te grupet e përmendura në pikën 2 të këtij </w:t>
      </w:r>
      <w:r w:rsidR="00C4356B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urdhri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dhe të raportojë në Ministrinë e </w:t>
      </w:r>
      <w:r w:rsidR="00C4356B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Shëndetësisë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dhe Mbrojtjes Sociale. </w:t>
      </w:r>
    </w:p>
    <w:p w14:paraId="45944DB4" w14:textId="7D56A5E3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8. Ngarkohet Operatori i Shërbimeve të Kujdesit Shëndetësor, Inspektorati Shtetëror Shëndetësor,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Instituti i Shëndetit Publik të bashkëpunojnë me institucionet e arsimit të lartë, për zbatimin e këtij </w:t>
      </w:r>
      <w:r w:rsidR="00C4356B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urdhri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</w:p>
    <w:p w14:paraId="45944DB5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9. Ky urdhër i përcillet ministrisë përgjegjëse për arsimin.</w:t>
      </w:r>
    </w:p>
    <w:p w14:paraId="45944DB6" w14:textId="77777777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Ky urdhër hyn në</w:t>
      </w:r>
      <w:r w:rsidR="002C29FE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fuqi menjëherë dhe botohet në Fletoren Zyrtare.</w:t>
      </w:r>
    </w:p>
    <w:p w14:paraId="45944DB7" w14:textId="77777777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B8" w14:textId="33AAC0F6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MINISTË</w:t>
      </w:r>
      <w:r w:rsidR="00C4356B" w:rsidRPr="000A7A1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R</w:t>
      </w:r>
      <w:r w:rsidR="00C4356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 I SHËNDETËSISË DHE MBROJTJES SOCIALE</w:t>
      </w:r>
    </w:p>
    <w:p w14:paraId="45944DB9" w14:textId="77777777" w:rsidR="00F073D5" w:rsidRPr="000A7A1B" w:rsidRDefault="00AD1AF2" w:rsidP="00AD1AF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 Manastirliu</w:t>
      </w:r>
    </w:p>
    <w:sectPr w:rsidR="00F073D5" w:rsidRPr="000A7A1B" w:rsidSect="000A7A1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0790A" w14:textId="77777777" w:rsidR="005F47B2" w:rsidRDefault="005F47B2">
      <w:pPr>
        <w:spacing w:after="0" w:line="240" w:lineRule="auto"/>
      </w:pPr>
      <w:r>
        <w:separator/>
      </w:r>
    </w:p>
  </w:endnote>
  <w:endnote w:type="continuationSeparator" w:id="0">
    <w:p w14:paraId="1ED0BA84" w14:textId="77777777" w:rsidR="005F47B2" w:rsidRDefault="005F47B2">
      <w:pPr>
        <w:spacing w:after="0" w:line="240" w:lineRule="auto"/>
      </w:pPr>
      <w:r>
        <w:continuationSeparator/>
      </w:r>
    </w:p>
  </w:endnote>
  <w:endnote w:type="continuationNotice" w:id="1">
    <w:p w14:paraId="5CC9DF51" w14:textId="77777777" w:rsidR="005F47B2" w:rsidRDefault="005F47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F4A78" w14:textId="77777777" w:rsidR="005F47B2" w:rsidRDefault="005F47B2">
      <w:pPr>
        <w:spacing w:after="0" w:line="240" w:lineRule="auto"/>
      </w:pPr>
      <w:r>
        <w:separator/>
      </w:r>
    </w:p>
  </w:footnote>
  <w:footnote w:type="continuationSeparator" w:id="0">
    <w:p w14:paraId="4CCCE18C" w14:textId="77777777" w:rsidR="005F47B2" w:rsidRDefault="005F47B2">
      <w:pPr>
        <w:spacing w:after="0" w:line="240" w:lineRule="auto"/>
      </w:pPr>
      <w:r>
        <w:continuationSeparator/>
      </w:r>
    </w:p>
  </w:footnote>
  <w:footnote w:type="continuationNotice" w:id="1">
    <w:p w14:paraId="68D51DDB" w14:textId="77777777" w:rsidR="005F47B2" w:rsidRDefault="005F47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87530"/>
    <w:multiLevelType w:val="hybridMultilevel"/>
    <w:tmpl w:val="FCAC0A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C0CDD"/>
    <w:multiLevelType w:val="hybridMultilevel"/>
    <w:tmpl w:val="1CE85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85746"/>
    <w:multiLevelType w:val="hybridMultilevel"/>
    <w:tmpl w:val="C33A4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52"/>
    <w:rsid w:val="00010331"/>
    <w:rsid w:val="000255EE"/>
    <w:rsid w:val="000259AF"/>
    <w:rsid w:val="00063EF1"/>
    <w:rsid w:val="000A3EB2"/>
    <w:rsid w:val="000A7A1B"/>
    <w:rsid w:val="001047D1"/>
    <w:rsid w:val="001230D6"/>
    <w:rsid w:val="00141824"/>
    <w:rsid w:val="00155CC7"/>
    <w:rsid w:val="001A59CD"/>
    <w:rsid w:val="001D3D52"/>
    <w:rsid w:val="00203660"/>
    <w:rsid w:val="002140DF"/>
    <w:rsid w:val="00257C23"/>
    <w:rsid w:val="002A08E7"/>
    <w:rsid w:val="002A7150"/>
    <w:rsid w:val="002C29FE"/>
    <w:rsid w:val="00315D1A"/>
    <w:rsid w:val="00356FD9"/>
    <w:rsid w:val="00366310"/>
    <w:rsid w:val="0039458A"/>
    <w:rsid w:val="003D3FF6"/>
    <w:rsid w:val="003E0F63"/>
    <w:rsid w:val="003F18B0"/>
    <w:rsid w:val="0042016D"/>
    <w:rsid w:val="00452E46"/>
    <w:rsid w:val="00474876"/>
    <w:rsid w:val="004B5ED7"/>
    <w:rsid w:val="004C6552"/>
    <w:rsid w:val="004E12C2"/>
    <w:rsid w:val="004E7CC7"/>
    <w:rsid w:val="005465CD"/>
    <w:rsid w:val="005A7B48"/>
    <w:rsid w:val="005D7327"/>
    <w:rsid w:val="005F47B2"/>
    <w:rsid w:val="00685F6B"/>
    <w:rsid w:val="006B1C81"/>
    <w:rsid w:val="006C3E45"/>
    <w:rsid w:val="006E29CD"/>
    <w:rsid w:val="006F389D"/>
    <w:rsid w:val="00742BBA"/>
    <w:rsid w:val="00757981"/>
    <w:rsid w:val="00757E21"/>
    <w:rsid w:val="007B369D"/>
    <w:rsid w:val="00802614"/>
    <w:rsid w:val="00817183"/>
    <w:rsid w:val="008242F8"/>
    <w:rsid w:val="0087391D"/>
    <w:rsid w:val="0088356C"/>
    <w:rsid w:val="008E1C72"/>
    <w:rsid w:val="008E783A"/>
    <w:rsid w:val="00971D8F"/>
    <w:rsid w:val="009A608E"/>
    <w:rsid w:val="009C4F3E"/>
    <w:rsid w:val="009D6184"/>
    <w:rsid w:val="00AD1AF2"/>
    <w:rsid w:val="00AD3D59"/>
    <w:rsid w:val="00B10C9F"/>
    <w:rsid w:val="00B271DA"/>
    <w:rsid w:val="00BD3E02"/>
    <w:rsid w:val="00BD5BAD"/>
    <w:rsid w:val="00C310C7"/>
    <w:rsid w:val="00C4356B"/>
    <w:rsid w:val="00CB1B1D"/>
    <w:rsid w:val="00CE039D"/>
    <w:rsid w:val="00D03907"/>
    <w:rsid w:val="00D32D70"/>
    <w:rsid w:val="00D71D4A"/>
    <w:rsid w:val="00E32649"/>
    <w:rsid w:val="00E43A56"/>
    <w:rsid w:val="00E700DE"/>
    <w:rsid w:val="00EA5319"/>
    <w:rsid w:val="00EB7EE6"/>
    <w:rsid w:val="00ED27BC"/>
    <w:rsid w:val="00ED559A"/>
    <w:rsid w:val="00F073D5"/>
    <w:rsid w:val="00F14B8C"/>
    <w:rsid w:val="00F4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4DA4"/>
  <w15:docId w15:val="{DFB6DED0-2068-4FBC-BD08-D00FC4E0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D5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D3D5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3D5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D3D52"/>
    <w:pPr>
      <w:ind w:left="720"/>
      <w:contextualSpacing/>
    </w:pPr>
  </w:style>
  <w:style w:type="character" w:customStyle="1" w:styleId="None">
    <w:name w:val="None"/>
    <w:rsid w:val="001D3D52"/>
  </w:style>
  <w:style w:type="paragraph" w:styleId="Header">
    <w:name w:val="header"/>
    <w:basedOn w:val="Normal"/>
    <w:link w:val="HeaderChar"/>
    <w:uiPriority w:val="99"/>
    <w:unhideWhenUsed/>
    <w:rsid w:val="006B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C81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A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CE3FE93F76C4C8283923E8DD9210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2021-10-01T06:55:49Z</Data_x0020_e_x0020_Krijimit>
    <Modifikuesi xmlns="0e656187-b300-4fb0-8bf4-3a50f872073c">Eliona.Lloja</Modifikuesi>
    <Data_x0020_e_x0020_Modifikimit xmlns="0e656187-b300-4fb0-8bf4-3a50f872073c">2021-10-01T06:55:49Z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CE3FE93F76C4C8283923E8DD9210E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823E3-5EC6-4940-8384-A463416A5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B378E2-94FF-4C3D-A6A2-40A1C14F80C6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DAEF032-4E26-48F9-9FCE-618E7B488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23642C-F31D-41A4-A46E-B91F3E2312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4F806E-7B42-4FBC-AABA-F880A03CD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2EB79B-770F-45E3-95C3-CFEB8DDB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për parandalimin e infeksionit COVID-19 për personelin e institucioneve arsimore dhe studentët</vt:lpstr>
    </vt:vector>
  </TitlesOfParts>
  <Company>Microsoft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për parandalimin e infeksionit COVID-19 për personelin e institucioneve arsimore dhe studentët</dc:title>
  <dc:creator>Ervina Lila</dc:creator>
  <cp:lastModifiedBy>Elona Baci</cp:lastModifiedBy>
  <cp:revision>16</cp:revision>
  <cp:lastPrinted>2021-09-24T13:44:00Z</cp:lastPrinted>
  <dcterms:created xsi:type="dcterms:W3CDTF">2021-09-28T14:19:00Z</dcterms:created>
  <dcterms:modified xsi:type="dcterms:W3CDTF">2021-10-07T09:46:00Z</dcterms:modified>
</cp:coreProperties>
</file>