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20504" w14:textId="77777777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 I PËRBASHKËT</w:t>
      </w:r>
    </w:p>
    <w:p w14:paraId="7C81D5BA" w14:textId="6FB72242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240/1</w:t>
      </w:r>
      <w:r w:rsidR="00492E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datë 4.7.2022</w:t>
      </w:r>
    </w:p>
    <w:p w14:paraId="1BF13071" w14:textId="77777777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2CD94A0B" w14:textId="72CFD348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CAKTIMIN E TARIFAVE PËR DHËNIEN E AUTORIZIMIT TË TREGTIMIT TË BARNAVE</w:t>
      </w:r>
    </w:p>
    <w:p w14:paraId="26FA4D28" w14:textId="77777777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B6EC41B" w14:textId="22E8F432" w:rsidR="001519E8" w:rsidRPr="00492E98" w:rsidRDefault="001519E8" w:rsidP="00265A7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102, pika 4</w:t>
      </w:r>
      <w:r w:rsidR="00492E9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Kushtetutës së Republikës së Shqipërisë</w:t>
      </w:r>
      <w:r w:rsidR="00492E9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11</w:t>
      </w:r>
      <w:r w:rsidR="00492E9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6</w:t>
      </w:r>
      <w:r w:rsidR="00492E9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492E98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nr.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105/2014</w:t>
      </w:r>
      <w:r w:rsidR="00492E9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barnat dhe </w:t>
      </w:r>
      <w:r w:rsidR="00265A71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shërbimin farmaceutik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265A7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</w:t>
      </w:r>
      <w:r w:rsidR="00265A71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VKM</w:t>
      </w:r>
      <w:r w:rsidR="00265A71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65A71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. 299</w:t>
      </w:r>
      <w:r w:rsidR="00265A71">
        <w:rPr>
          <w:rFonts w:ascii="Garamond" w:hAnsi="Garamond" w:cs="Times New Roman"/>
          <w:color w:val="000000"/>
          <w:sz w:val="24"/>
          <w:szCs w:val="24"/>
          <w:lang w:val="sq-AL"/>
        </w:rPr>
        <w:t>, datë 8.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4.2015</w:t>
      </w:r>
      <w:r w:rsidR="00265A7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miratimin e rregullores për dhënien e </w:t>
      </w:r>
      <w:r w:rsidR="00265A71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autorizimit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të tregtimit të barnave e të klasifikimit të tyre në Republikën e Shqipërisë”</w:t>
      </w:r>
      <w:r w:rsidR="00265A7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ndryshuar, </w:t>
      </w:r>
    </w:p>
    <w:p w14:paraId="13663214" w14:textId="77777777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29BDCE4" w14:textId="77777777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URDHËROJMË:</w:t>
      </w:r>
    </w:p>
    <w:p w14:paraId="4075F670" w14:textId="77777777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87BF7D7" w14:textId="34BF30F6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Caktimin e tarifave të </w:t>
      </w:r>
      <w:r w:rsidR="00265A71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autorizimit për tregtim</w:t>
      </w:r>
      <w:r w:rsidR="00265A7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65A71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si më poshtë vijon:</w:t>
      </w:r>
    </w:p>
    <w:p w14:paraId="1B65A68E" w14:textId="3AB1BDBB" w:rsidR="001519E8" w:rsidRPr="00492E98" w:rsidRDefault="001519E8" w:rsidP="00337C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265A71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çdo formëdoz</w:t>
      </w:r>
      <w:r w:rsidR="00337CC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bari tarifa është 800 </w:t>
      </w:r>
      <w:r w:rsidR="00265A71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euro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5B35EB8" w14:textId="39DC67BA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barnat në terapinë antitumorale tarifa është 500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euro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D45771B" w14:textId="03C62594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barnat homeopatike që pajisjen me autorizim për tregtim me procedurë të thjeshtuar tarifa është</w:t>
      </w:r>
      <w:r w:rsidRPr="00492E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150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euro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1CF744D7" w14:textId="55A7000C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barnat homeopatike</w:t>
      </w:r>
      <w:r w:rsidR="00337CC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pajisjen me autorizim për tregtim tarifa është</w:t>
      </w:r>
      <w:r w:rsidRPr="00492E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300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euro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FB14625" w14:textId="211C71CB" w:rsidR="001519E8" w:rsidRPr="00492E98" w:rsidRDefault="001519E8" w:rsidP="00337C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Pagesa e tarifës për aplikim për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autorizim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të barit e përcaktuar në pikën 1 të këtij urdhri kryhet nga prodhuesit vend</w:t>
      </w:r>
      <w:r w:rsidR="00337CC6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 të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licencuar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mbajtësit e autorizimit për tregtim ose nga përfaqësuesit ligjor të autorizuar prej tyre, në llogarinë bankare të të ardhurave të Degës së Thesarit Tiranë, për llogari të AKBPM-së, e cila plotëson dokumentin “Faturë për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arkëtim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337CC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paguesi i tarifës paraqet në bankën e nivelit të dytë. Mënyra e kryerjes së pagesës është</w:t>
      </w:r>
      <w:r w:rsidR="00337CC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vijon: Një pjesë e tarifës prej 100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euro</w:t>
      </w:r>
      <w:r w:rsidR="00337CC6">
        <w:rPr>
          <w:rFonts w:ascii="Garamond" w:hAnsi="Garamond" w:cs="Times New Roman"/>
          <w:color w:val="000000"/>
          <w:sz w:val="24"/>
          <w:szCs w:val="24"/>
          <w:lang w:val="sq-AL"/>
        </w:rPr>
        <w:t>sh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paguhet në momentin e dorëzimit të dokumentacionit përkatës, pas plotësimit të formularit të aplikimit dhe pjesa e mbetur e tarifës jo më vonë se 45 ditë nga data e miratimit të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autorizimit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tregtim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407B7DA" w14:textId="580FFF11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Caktimi i tarifës për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autorizim të kushtëzuar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është 800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euro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. Pagesa e tarifës kryhet jo më vonë se 30 (tridh</w:t>
      </w:r>
      <w:r w:rsidR="00337CC6">
        <w:rPr>
          <w:rFonts w:ascii="Garamond" w:hAnsi="Garamond" w:cs="Times New Roman"/>
          <w:color w:val="000000"/>
          <w:sz w:val="24"/>
          <w:szCs w:val="24"/>
          <w:lang w:val="sq-AL"/>
        </w:rPr>
        <w:t>jetë) ditë nga data e miratimit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Agjencia Kombëtare e Barnave dhe Pajisjeve Mjekësore. </w:t>
      </w:r>
    </w:p>
    <w:p w14:paraId="51AD28DF" w14:textId="0A27B7BF" w:rsidR="001519E8" w:rsidRPr="00492E98" w:rsidRDefault="001519E8" w:rsidP="00337C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Caktimi i tarifës për Rinovimin e Autorizimit për Tregtim për çdo </w:t>
      </w:r>
      <w:r w:rsidR="00337CC6">
        <w:rPr>
          <w:rFonts w:ascii="Garamond" w:hAnsi="Garamond" w:cs="Times New Roman"/>
          <w:color w:val="000000"/>
          <w:sz w:val="24"/>
          <w:szCs w:val="24"/>
          <w:lang w:val="sq-AL"/>
        </w:rPr>
        <w:t>formëdozë bari, që pajiset me ria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utorizimin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tregtim</w:t>
      </w:r>
      <w:r w:rsidR="00337CC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është 350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euro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Për barnat homeopatike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rinovimin e autorizimit për tregtim tarifa është</w:t>
      </w:r>
      <w:r w:rsidRPr="00492E9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150 </w:t>
      </w:r>
      <w:r w:rsidR="00337CC6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euro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A1D4706" w14:textId="04262A3D" w:rsidR="001519E8" w:rsidRPr="00492E98" w:rsidRDefault="001519E8" w:rsidP="009A56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Pagesa e tarifës për caktimin për </w:t>
      </w:r>
      <w:r w:rsidR="009A563D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riautorizim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barit bëhet e plotë në momentin e dorëzimit të dokumentacionit përkatës. Nëse aplikanti dorëzon dosjen për </w:t>
      </w:r>
      <w:r w:rsidR="009A563D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riautorizim tregtimi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90 ditë para afatit të përfundimit të </w:t>
      </w:r>
      <w:r w:rsidR="009A563D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autorizimit për tregtim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do të aplikohet një kamatëvonesë 1.5% e tarifës fillestare për çdo ditë vonesë.</w:t>
      </w:r>
      <w:r w:rsidRPr="00492E98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</w:p>
    <w:p w14:paraId="1C25C7D8" w14:textId="5D16995A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Caktimi i tarifave për variacionet që pëson bari gjatë periudhës së </w:t>
      </w:r>
      <w:r w:rsidR="00AF1FFA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autorizimit për tregtim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kryhet e plotë në momentin e dorëzimit të dokumentacionit përkatës dhe është</w:t>
      </w:r>
      <w:r w:rsidR="00AF1FF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 poshtë vijon:</w:t>
      </w:r>
    </w:p>
    <w:p w14:paraId="2176C3EA" w14:textId="773EF22F" w:rsidR="001519E8" w:rsidRPr="00492E98" w:rsidRDefault="001519E8" w:rsidP="00AF1F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Variacion </w:t>
      </w:r>
      <w:r w:rsidR="00AF1FFA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tipi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AF1F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–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tarifa që aplikohet është 50 </w:t>
      </w:r>
      <w:r w:rsidR="00AF1FFA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euro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446BED9" w14:textId="64DCC35C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Variacion </w:t>
      </w:r>
      <w:r w:rsidR="00AF1FFA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tipi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AF1FF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–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tarifa që aplikohet është 100 </w:t>
      </w:r>
      <w:r w:rsidR="00AF1FFA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euro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716669A0" w14:textId="44358DF4" w:rsidR="001519E8" w:rsidRPr="00492E98" w:rsidRDefault="001519E8" w:rsidP="00AF1F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7. Pagesa e tarifave</w:t>
      </w:r>
      <w:r w:rsidR="00AF1FF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përcaktimeve të këtij urdhri kryhet në monedhën </w:t>
      </w:r>
      <w:r w:rsidR="00AF1FFA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euro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ose në </w:t>
      </w:r>
      <w:r w:rsidR="00AF1FFA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lekë</w:t>
      </w:r>
      <w:r w:rsidR="00AF1FF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AF1FFA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të konvertuar sipas kursit të këmbimit valuator në ditën e kryerjes së pagesës, nga prodhuesit vend</w:t>
      </w:r>
      <w:r w:rsidR="00AF1FF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 të </w:t>
      </w:r>
      <w:r w:rsidR="00AF1FFA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licencuar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, mbajtësit e autorizimit për tregtim ose nga përfaqësuesit ligjor</w:t>
      </w:r>
      <w:r w:rsidR="00AF1FF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autorizuar prej tyre, në llogarinë bankare të të ardhurave të Degës së Thesarit Tiranë, për llogari të AKBPM-së, e cila plotëson dokumentin “Faturë për </w:t>
      </w:r>
      <w:r w:rsidR="00AF1FFA"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arkëtim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AF1FF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paguesi i tarifës paraqet në bankën e nivelit të dytë.</w:t>
      </w:r>
    </w:p>
    <w:p w14:paraId="6C953919" w14:textId="0D329630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8. Të ardhurat nga tarifat derdhen 100% në Buxhetin e Shtetit.</w:t>
      </w:r>
    </w:p>
    <w:p w14:paraId="5ABB4BCC" w14:textId="55939039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9. Përjashtohen nga tarifat</w:t>
      </w:r>
      <w:r w:rsidR="00AF1FF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përcaktimeve në këtë urdhër:</w:t>
      </w:r>
    </w:p>
    <w:p w14:paraId="65629125" w14:textId="549EAFB3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a) barnat e përcaktuara si barna jetime;</w:t>
      </w:r>
    </w:p>
    <w:p w14:paraId="11671FD8" w14:textId="2D0976EC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b) institucionet shëndetësore publike</w:t>
      </w:r>
      <w:r w:rsidR="00AF1FF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janë përfaqësues ligjor</w:t>
      </w:r>
      <w:r w:rsidR="00AF1FF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mbajtësit të autorizimit për tregtim</w:t>
      </w:r>
      <w:r w:rsid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dhe pajisen me autorizim tregtimi të kushtëzuar</w:t>
      </w:r>
      <w:r w:rsidR="00AF1FF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legjislacionit në fuqi. </w:t>
      </w:r>
    </w:p>
    <w:p w14:paraId="1BC1ED9E" w14:textId="2EC0D44D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10. Ngarkohen Ministria e Financave dhe Ekonomisë, Ministria e Shëndetësisë dhe Mbrojtjes Sociale dhe Agjencia Kombëtare e Barnave dhe Pajisjeve Mjekësore</w:t>
      </w:r>
      <w:bookmarkStart w:id="0" w:name="_GoBack"/>
      <w:bookmarkEnd w:id="0"/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ndjekjen dhe zbatimin e këtij urdhri.</w:t>
      </w:r>
    </w:p>
    <w:p w14:paraId="2A8D7945" w14:textId="5DA3DA3E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92E98">
        <w:rPr>
          <w:rFonts w:ascii="Garamond" w:hAnsi="Garamond" w:cs="Times New Roman"/>
          <w:color w:val="000000"/>
          <w:sz w:val="24"/>
          <w:szCs w:val="24"/>
          <w:lang w:val="sq-AL"/>
        </w:rPr>
        <w:t>11. Ky urdhër hyn në fuqi pas botimit në Fletoren Zyrtare.</w:t>
      </w:r>
    </w:p>
    <w:p w14:paraId="4FE244A5" w14:textId="77777777" w:rsidR="00492E98" w:rsidRPr="00492E98" w:rsidRDefault="00492E98" w:rsidP="00492E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0"/>
          <w:szCs w:val="20"/>
          <w:lang w:val="sq-AL"/>
        </w:rPr>
      </w:pPr>
    </w:p>
    <w:p w14:paraId="2DD24FA7" w14:textId="77777777" w:rsidR="00492E98" w:rsidRPr="00492E98" w:rsidRDefault="00492E98" w:rsidP="00492E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0"/>
          <w:szCs w:val="20"/>
          <w:lang w:val="sq-AL"/>
        </w:rPr>
      </w:pPr>
      <w:r w:rsidRPr="00492E98">
        <w:rPr>
          <w:rFonts w:ascii="Garamond" w:hAnsi="Garamond" w:cs="Times New Roman"/>
          <w:bCs/>
          <w:color w:val="000000"/>
          <w:sz w:val="20"/>
          <w:szCs w:val="20"/>
          <w:lang w:val="sq-AL"/>
        </w:rPr>
        <w:t>MINISTËR I SHËNDETËSISË DHE MBROJTJES SOCIALE</w:t>
      </w:r>
    </w:p>
    <w:p w14:paraId="02D22D3D" w14:textId="4414B0BD" w:rsidR="001519E8" w:rsidRPr="00492E98" w:rsidRDefault="00492E98" w:rsidP="00492E9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0"/>
          <w:szCs w:val="20"/>
          <w:lang w:val="sq-AL"/>
        </w:rPr>
      </w:pPr>
      <w:r w:rsidRPr="00492E98">
        <w:rPr>
          <w:rFonts w:ascii="Garamond" w:hAnsi="Garamond" w:cs="Times New Roman"/>
          <w:b/>
          <w:bCs/>
          <w:color w:val="000000"/>
          <w:sz w:val="20"/>
          <w:szCs w:val="20"/>
          <w:lang w:val="sq-AL"/>
        </w:rPr>
        <w:t>Ogerta Manastirliu</w:t>
      </w:r>
    </w:p>
    <w:p w14:paraId="38F20138" w14:textId="77777777" w:rsidR="00492E98" w:rsidRPr="00492E98" w:rsidRDefault="00492E98" w:rsidP="00492E98">
      <w:pPr>
        <w:autoSpaceDE w:val="0"/>
        <w:autoSpaceDN w:val="0"/>
        <w:adjustRightInd w:val="0"/>
        <w:spacing w:after="0"/>
        <w:jc w:val="right"/>
        <w:rPr>
          <w:rFonts w:ascii="Garamond" w:hAnsi="Garamond" w:cs="Times New Roman"/>
          <w:bCs/>
          <w:color w:val="000000"/>
          <w:sz w:val="20"/>
          <w:szCs w:val="20"/>
          <w:lang w:val="sq-AL"/>
        </w:rPr>
      </w:pPr>
    </w:p>
    <w:p w14:paraId="1D83A638" w14:textId="77777777" w:rsidR="00492E98" w:rsidRPr="00492E98" w:rsidRDefault="00492E98" w:rsidP="00492E98">
      <w:pPr>
        <w:autoSpaceDE w:val="0"/>
        <w:autoSpaceDN w:val="0"/>
        <w:adjustRightInd w:val="0"/>
        <w:spacing w:after="0"/>
        <w:jc w:val="right"/>
        <w:rPr>
          <w:rFonts w:ascii="Garamond" w:hAnsi="Garamond" w:cs="Times New Roman"/>
          <w:b/>
          <w:bCs/>
          <w:color w:val="000000"/>
          <w:sz w:val="20"/>
          <w:szCs w:val="20"/>
          <w:lang w:val="sq-AL"/>
        </w:rPr>
      </w:pPr>
      <w:r w:rsidRPr="00492E98">
        <w:rPr>
          <w:rFonts w:ascii="Garamond" w:hAnsi="Garamond" w:cs="Times New Roman"/>
          <w:bCs/>
          <w:color w:val="000000"/>
          <w:sz w:val="20"/>
          <w:szCs w:val="20"/>
          <w:lang w:val="sq-AL"/>
        </w:rPr>
        <w:t>MINISTËR I FINANCAVE DHE EKONOMISË</w:t>
      </w:r>
      <w:r w:rsidRPr="00492E98">
        <w:rPr>
          <w:rFonts w:ascii="Garamond" w:hAnsi="Garamond" w:cs="Times New Roman"/>
          <w:b/>
          <w:bCs/>
          <w:color w:val="000000"/>
          <w:sz w:val="20"/>
          <w:szCs w:val="20"/>
          <w:lang w:val="sq-AL"/>
        </w:rPr>
        <w:t xml:space="preserve"> </w:t>
      </w:r>
    </w:p>
    <w:p w14:paraId="68CD1A66" w14:textId="5E8C854A" w:rsidR="00492E98" w:rsidRPr="00492E98" w:rsidRDefault="00492E98" w:rsidP="00492E98">
      <w:pPr>
        <w:autoSpaceDE w:val="0"/>
        <w:autoSpaceDN w:val="0"/>
        <w:adjustRightInd w:val="0"/>
        <w:spacing w:after="0"/>
        <w:jc w:val="right"/>
        <w:rPr>
          <w:rFonts w:ascii="Garamond" w:hAnsi="Garamond" w:cs="Times New Roman"/>
          <w:b/>
          <w:bCs/>
          <w:color w:val="000000"/>
          <w:sz w:val="20"/>
          <w:szCs w:val="20"/>
          <w:lang w:val="sq-AL"/>
        </w:rPr>
      </w:pPr>
      <w:r w:rsidRPr="00492E98">
        <w:rPr>
          <w:rFonts w:ascii="Garamond" w:hAnsi="Garamond" w:cs="Times New Roman"/>
          <w:b/>
          <w:bCs/>
          <w:color w:val="000000"/>
          <w:sz w:val="20"/>
          <w:szCs w:val="20"/>
          <w:lang w:val="sq-AL"/>
        </w:rPr>
        <w:t>Delina Ibrahimaj</w:t>
      </w:r>
    </w:p>
    <w:p w14:paraId="1F7AAFCC" w14:textId="77777777" w:rsidR="00492E98" w:rsidRPr="00492E98" w:rsidRDefault="00492E98" w:rsidP="001519E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40BC46F" w14:textId="77777777" w:rsidR="001519E8" w:rsidRPr="00492E98" w:rsidRDefault="001519E8" w:rsidP="001519E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1519E8" w:rsidRPr="00492E98" w:rsidSect="00492E9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58F61B" w14:textId="77777777" w:rsidR="00492E98" w:rsidRDefault="00492E98" w:rsidP="00245D87">
      <w:pPr>
        <w:spacing w:after="0" w:line="240" w:lineRule="auto"/>
      </w:pPr>
      <w:r>
        <w:separator/>
      </w:r>
    </w:p>
  </w:endnote>
  <w:endnote w:type="continuationSeparator" w:id="0">
    <w:p w14:paraId="30384B23" w14:textId="77777777" w:rsidR="00492E98" w:rsidRDefault="00492E98" w:rsidP="00245D87">
      <w:pPr>
        <w:spacing w:after="0" w:line="240" w:lineRule="auto"/>
      </w:pPr>
      <w:r>
        <w:continuationSeparator/>
      </w:r>
    </w:p>
  </w:endnote>
  <w:endnote w:type="continuationNotice" w:id="1">
    <w:p w14:paraId="12D79F12" w14:textId="77777777" w:rsidR="007B1AAF" w:rsidRDefault="007B1A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C749F2" w14:textId="77777777" w:rsidR="00492E98" w:rsidRDefault="00492E98" w:rsidP="00245D87">
      <w:pPr>
        <w:spacing w:after="0" w:line="240" w:lineRule="auto"/>
      </w:pPr>
      <w:r>
        <w:separator/>
      </w:r>
    </w:p>
  </w:footnote>
  <w:footnote w:type="continuationSeparator" w:id="0">
    <w:p w14:paraId="24B45DED" w14:textId="77777777" w:rsidR="00492E98" w:rsidRDefault="00492E98" w:rsidP="00245D87">
      <w:pPr>
        <w:spacing w:after="0" w:line="240" w:lineRule="auto"/>
      </w:pPr>
      <w:r>
        <w:continuationSeparator/>
      </w:r>
    </w:p>
  </w:footnote>
  <w:footnote w:type="continuationNotice" w:id="1">
    <w:p w14:paraId="4C247AC8" w14:textId="77777777" w:rsidR="007B1AAF" w:rsidRDefault="007B1A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A548C"/>
    <w:multiLevelType w:val="hybridMultilevel"/>
    <w:tmpl w:val="8F28829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35407D"/>
    <w:multiLevelType w:val="hybridMultilevel"/>
    <w:tmpl w:val="54A237D4"/>
    <w:lvl w:ilvl="0" w:tplc="6ECE4EF4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DB2DD6"/>
    <w:multiLevelType w:val="hybridMultilevel"/>
    <w:tmpl w:val="4F3417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1A749B"/>
    <w:multiLevelType w:val="hybridMultilevel"/>
    <w:tmpl w:val="25F6AFE2"/>
    <w:lvl w:ilvl="0" w:tplc="2BFCAA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A0649E4"/>
    <w:multiLevelType w:val="hybridMultilevel"/>
    <w:tmpl w:val="EEFE1C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EC63FE5"/>
    <w:multiLevelType w:val="hybridMultilevel"/>
    <w:tmpl w:val="CC42A0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2E0C92"/>
    <w:multiLevelType w:val="hybridMultilevel"/>
    <w:tmpl w:val="F1DC06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B001A0"/>
    <w:multiLevelType w:val="hybridMultilevel"/>
    <w:tmpl w:val="24F666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4855A6"/>
    <w:multiLevelType w:val="hybridMultilevel"/>
    <w:tmpl w:val="FFB2EE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4B095B"/>
    <w:multiLevelType w:val="hybridMultilevel"/>
    <w:tmpl w:val="616A9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AA2B4A"/>
    <w:multiLevelType w:val="hybridMultilevel"/>
    <w:tmpl w:val="98EABD6C"/>
    <w:lvl w:ilvl="0" w:tplc="B3BCA14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CB85252"/>
    <w:multiLevelType w:val="hybridMultilevel"/>
    <w:tmpl w:val="3FD2C634"/>
    <w:lvl w:ilvl="0" w:tplc="59F0B3D4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D5D5CA3"/>
    <w:multiLevelType w:val="hybridMultilevel"/>
    <w:tmpl w:val="534E6E5A"/>
    <w:lvl w:ilvl="0" w:tplc="B3BCA1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2B7293"/>
    <w:multiLevelType w:val="hybridMultilevel"/>
    <w:tmpl w:val="67D6FE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357968"/>
    <w:multiLevelType w:val="hybridMultilevel"/>
    <w:tmpl w:val="4656BD96"/>
    <w:lvl w:ilvl="0" w:tplc="D5105CCC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1"/>
  </w:num>
  <w:num w:numId="5">
    <w:abstractNumId w:val="12"/>
  </w:num>
  <w:num w:numId="6">
    <w:abstractNumId w:val="8"/>
  </w:num>
  <w:num w:numId="7">
    <w:abstractNumId w:val="4"/>
  </w:num>
  <w:num w:numId="8">
    <w:abstractNumId w:val="2"/>
  </w:num>
  <w:num w:numId="9">
    <w:abstractNumId w:val="0"/>
  </w:num>
  <w:num w:numId="10">
    <w:abstractNumId w:val="9"/>
  </w:num>
  <w:num w:numId="11">
    <w:abstractNumId w:val="6"/>
  </w:num>
  <w:num w:numId="12">
    <w:abstractNumId w:val="14"/>
  </w:num>
  <w:num w:numId="13">
    <w:abstractNumId w:val="13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571"/>
    <w:rsid w:val="000421B3"/>
    <w:rsid w:val="000E14B2"/>
    <w:rsid w:val="001519E8"/>
    <w:rsid w:val="00154254"/>
    <w:rsid w:val="001A047E"/>
    <w:rsid w:val="001B3516"/>
    <w:rsid w:val="00210067"/>
    <w:rsid w:val="00240571"/>
    <w:rsid w:val="00245D87"/>
    <w:rsid w:val="0024670D"/>
    <w:rsid w:val="00265A71"/>
    <w:rsid w:val="002944B3"/>
    <w:rsid w:val="002A17D7"/>
    <w:rsid w:val="002D01D9"/>
    <w:rsid w:val="00304174"/>
    <w:rsid w:val="00314E5F"/>
    <w:rsid w:val="00315ECB"/>
    <w:rsid w:val="00322E9B"/>
    <w:rsid w:val="00337CC6"/>
    <w:rsid w:val="0037610A"/>
    <w:rsid w:val="003F1D2F"/>
    <w:rsid w:val="00410FDF"/>
    <w:rsid w:val="004157D0"/>
    <w:rsid w:val="00492E98"/>
    <w:rsid w:val="004C56C9"/>
    <w:rsid w:val="004E129C"/>
    <w:rsid w:val="00532392"/>
    <w:rsid w:val="0055056E"/>
    <w:rsid w:val="005579D1"/>
    <w:rsid w:val="00593A30"/>
    <w:rsid w:val="005B2FE7"/>
    <w:rsid w:val="005C5940"/>
    <w:rsid w:val="006132CE"/>
    <w:rsid w:val="00614719"/>
    <w:rsid w:val="006A38D4"/>
    <w:rsid w:val="0071142C"/>
    <w:rsid w:val="00735738"/>
    <w:rsid w:val="007621BE"/>
    <w:rsid w:val="007B1AAF"/>
    <w:rsid w:val="007C2AA8"/>
    <w:rsid w:val="007F0A09"/>
    <w:rsid w:val="00806474"/>
    <w:rsid w:val="00812E34"/>
    <w:rsid w:val="008C0A1A"/>
    <w:rsid w:val="00901E48"/>
    <w:rsid w:val="00927148"/>
    <w:rsid w:val="00942F4D"/>
    <w:rsid w:val="009A563D"/>
    <w:rsid w:val="009B0ABB"/>
    <w:rsid w:val="00A02F5B"/>
    <w:rsid w:val="00A324F9"/>
    <w:rsid w:val="00A549B4"/>
    <w:rsid w:val="00A66FA6"/>
    <w:rsid w:val="00A72126"/>
    <w:rsid w:val="00AC38F1"/>
    <w:rsid w:val="00AF044D"/>
    <w:rsid w:val="00AF1FFA"/>
    <w:rsid w:val="00B53DEF"/>
    <w:rsid w:val="00B57C90"/>
    <w:rsid w:val="00B9105A"/>
    <w:rsid w:val="00BB59A3"/>
    <w:rsid w:val="00C40915"/>
    <w:rsid w:val="00C7411F"/>
    <w:rsid w:val="00C773AD"/>
    <w:rsid w:val="00C858CC"/>
    <w:rsid w:val="00C87784"/>
    <w:rsid w:val="00CA6644"/>
    <w:rsid w:val="00D250D0"/>
    <w:rsid w:val="00DC49CE"/>
    <w:rsid w:val="00DD07C7"/>
    <w:rsid w:val="00DF17CE"/>
    <w:rsid w:val="00DF4BF8"/>
    <w:rsid w:val="00DF7464"/>
    <w:rsid w:val="00E45520"/>
    <w:rsid w:val="00E620D0"/>
    <w:rsid w:val="00ED7B64"/>
    <w:rsid w:val="00EE4EBF"/>
    <w:rsid w:val="00EE7972"/>
    <w:rsid w:val="00F25C46"/>
    <w:rsid w:val="00F343D0"/>
    <w:rsid w:val="00F47C5D"/>
    <w:rsid w:val="00F8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863C9"/>
  <w15:docId w15:val="{D615B8AB-2442-4ACB-836A-09BEA9F2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7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5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D87"/>
  </w:style>
  <w:style w:type="paragraph" w:styleId="Footer">
    <w:name w:val="footer"/>
    <w:basedOn w:val="Normal"/>
    <w:link w:val="FooterChar"/>
    <w:uiPriority w:val="99"/>
    <w:unhideWhenUsed/>
    <w:rsid w:val="00245D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D87"/>
  </w:style>
  <w:style w:type="paragraph" w:styleId="BalloonText">
    <w:name w:val="Balloon Text"/>
    <w:basedOn w:val="Normal"/>
    <w:link w:val="BalloonTextChar"/>
    <w:uiPriority w:val="99"/>
    <w:semiHidden/>
    <w:unhideWhenUsed/>
    <w:rsid w:val="00A02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F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51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1B7DA4CCC44C4EBC4FE6CAD7B540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240-1</Nr_x002e__x0020_akti>
    <Data_x0020_e_x0020_Krijimit xmlns="0e656187-b300-4fb0-8bf4-3a50f872073c">2022-07-14T08:21:31Z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2022-07-12T22:00:00Z</Date_x0020_protokolli>
    <Titulli xmlns="0e656187-b300-4fb0-8bf4-3a50f872073c">Për caktimin e tarifave për dhënien e autorizimit të tregtimit të barnave</Titulli>
    <Modifikuesi xmlns="0e656187-b300-4fb0-8bf4-3a50f872073c">Suada.Daci</Modifikuesi>
    <Nr_x002e__x0020_prot_x0020_QBZ xmlns="0e656187-b300-4fb0-8bf4-3a50f872073c">1122/1</Nr_x002e__x0020_prot_x0020_QBZ>
    <Data_x0020_e_x0020_Modifikimit xmlns="0e656187-b300-4fb0-8bf4-3a50f872073c">2022-07-14T08:38:54Z</Data_x0020_e_x0020_Modifikimit>
    <Dekretuar xmlns="0e656187-b300-4fb0-8bf4-3a50f872073c">false</Dekretuar>
    <Data xmlns="0e656187-b300-4fb0-8bf4-3a50f872073c">2022-07-03T22:00:00Z</Data>
    <Nr_x002e__x0020_protokolli_x0020_i_x0020_aktit xmlns="0e656187-b300-4fb0-8bf4-3a50f872073c">1710/2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1B7DA4CCC44C4EBC4FE6CAD7B540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004B0-661F-4DBD-8E3F-8EAF7C984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945929-F70C-476B-901E-AE0B3BB83E22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18D3641-6467-441F-BB36-BC52C5E056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7AACB6-03BC-4007-9C29-E13BB2ACA4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99F355-78DF-4A87-BD65-867FC2E81D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A4812E6-439A-49AB-9E7B-F71836927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Drejtori</dc:creator>
  <cp:lastModifiedBy>Alma Lisaku</cp:lastModifiedBy>
  <cp:revision>10</cp:revision>
  <cp:lastPrinted>2022-04-12T09:44:00Z</cp:lastPrinted>
  <dcterms:created xsi:type="dcterms:W3CDTF">2022-07-14T08:34:00Z</dcterms:created>
  <dcterms:modified xsi:type="dcterms:W3CDTF">2022-07-14T09:23:00Z</dcterms:modified>
</cp:coreProperties>
</file>