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6E5329" w14:textId="77777777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1E791C4C" w14:textId="0C49B975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Nr.</w:t>
      </w:r>
      <w:r w:rsidR="006160C3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250</w:t>
      </w:r>
      <w:r w:rsidR="006A2137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,</w:t>
      </w:r>
      <w:r w:rsidRPr="000C6B3C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datë</w:t>
      </w:r>
      <w:r w:rsidR="006160C3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18.4.2023</w:t>
      </w:r>
    </w:p>
    <w:p w14:paraId="273F3F44" w14:textId="77777777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5E6A5EB9" w14:textId="04DCACA3" w:rsidR="000C6B3C" w:rsidRPr="000C6B3C" w:rsidRDefault="000C6B3C" w:rsidP="006160C3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PËR</w:t>
      </w:r>
      <w:r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MËNYRËN E KRIJIMIT, ORGANIZIMIT DHE FUNKSIONIMIT TË SPITALIT DITOR DHE SPITALIT BASHKIAK PUBLIK</w:t>
      </w:r>
    </w:p>
    <w:p w14:paraId="31C0C0B1" w14:textId="77777777" w:rsidR="000C6B3C" w:rsidRPr="000C6B3C" w:rsidRDefault="000C6B3C" w:rsidP="000C6B3C">
      <w:pPr>
        <w:tabs>
          <w:tab w:val="left" w:pos="720"/>
          <w:tab w:val="left" w:pos="1440"/>
          <w:tab w:val="left" w:pos="2160"/>
          <w:tab w:val="left" w:pos="2880"/>
          <w:tab w:val="left" w:pos="3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4AAD05D7" w14:textId="77048C19" w:rsidR="000C6B3C" w:rsidRPr="000C6B3C" w:rsidRDefault="000C6B3C" w:rsidP="000C6B3C">
      <w:pPr>
        <w:tabs>
          <w:tab w:val="left" w:pos="720"/>
          <w:tab w:val="left" w:pos="1440"/>
          <w:tab w:val="left" w:pos="2160"/>
          <w:tab w:val="left" w:pos="2880"/>
          <w:tab w:val="left" w:pos="36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sz w:val="24"/>
          <w:szCs w:val="24"/>
          <w:lang w:val="sq-AL"/>
        </w:rPr>
        <w:t>Në mbështetje të nenit 102, pika 4 të Kushtetutës, së Republikës së Shqipërisë dhe pikës 1, të të nenit 14, të ligjit nr. 55/2022</w:t>
      </w:r>
      <w:r w:rsidR="00A61A0A">
        <w:rPr>
          <w:rFonts w:ascii="Garamond" w:eastAsiaTheme="minorHAnsi" w:hAnsi="Garamond" w:cs="Times New Roman"/>
          <w:sz w:val="24"/>
          <w:szCs w:val="24"/>
          <w:lang w:val="sq-AL"/>
        </w:rPr>
        <w:t>,</w:t>
      </w:r>
      <w:r w:rsidRPr="000C6B3C">
        <w:rPr>
          <w:rFonts w:ascii="Garamond" w:eastAsiaTheme="minorHAnsi" w:hAnsi="Garamond" w:cs="Times New Roman"/>
          <w:sz w:val="24"/>
          <w:szCs w:val="24"/>
          <w:lang w:val="sq-AL"/>
        </w:rPr>
        <w:t xml:space="preserve"> “Për shërbimin spitalor në Republikën e Shqipërisë”, </w:t>
      </w:r>
    </w:p>
    <w:p w14:paraId="6AC5E424" w14:textId="77777777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44CE2D84" w14:textId="77777777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bCs/>
          <w:sz w:val="24"/>
          <w:szCs w:val="24"/>
          <w:lang w:val="sq-AL"/>
        </w:rPr>
        <w:t>URDHËROJ:</w:t>
      </w:r>
    </w:p>
    <w:p w14:paraId="6A3F9988" w14:textId="77777777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</w:pPr>
    </w:p>
    <w:p w14:paraId="34B50548" w14:textId="73981C7D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Spitali bashkiak është institucioni shëndetësor me shtretër që ofron kujdes</w:t>
      </w:r>
      <w:bookmarkStart w:id="0" w:name="_GoBack"/>
      <w:bookmarkEnd w:id="0"/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shëndetësor për pacientët e të gjithë grupmoshave, të një ose më shumë bashkive, bazuar në shpërndarjen demografike dhe në planin spitalor rajonal, sipas sistemit të referimit. </w:t>
      </w:r>
    </w:p>
    <w:p w14:paraId="380C3DF4" w14:textId="1E0E8937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Spitali bashkiak ushtron veprimtarinë e tij, në përputhje me standartet bazë dhe/ose ato optimale të akreditimit, të protokolleve të diagnozës e të trajtimit dhe udhërrëfyesve, të miratuara nga ministria përgjegjëse për shëndetësinë.</w:t>
      </w:r>
    </w:p>
    <w:p w14:paraId="5FD28316" w14:textId="5F0251AF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3.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Spitali bashkiak ofron shërbimet bazë të pranimit dhe menaxhimit të urgjencave mjekësore; pediatrisë; mjekësisë interne, laborator, radiologji, farmaci</w:t>
      </w:r>
      <w:r w:rsidR="00A61A0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si dhe mund të ofrojë edhe shërbime të tjera të specializuara si kirurgji, obstetrikë – gjinekologji, terapi intensive apo subintensive apo të organizojë njësi të veçanta për kujdesin e zgjatur spitalor për rehabilitim apo kujdes paliativ për të sëmurët në fazën terminale të një sëmundjeje, njësi të sëmundjes së transfuzionit sipas përcaktimeve në planin rajonal spitalor mbi shërbimet e nevojshme në territor dhe në varësi të barrës të sëmundshmërisë.</w:t>
      </w:r>
    </w:p>
    <w:p w14:paraId="3C148BB2" w14:textId="4B16EA74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4.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Spitali bashkiak siguron vetë ose nëpërmjet një institucioni tjetër shëndetësor furnizimin me gjak dhe nënprodukte të prodhuara nga gjaku.</w:t>
      </w:r>
    </w:p>
    <w:p w14:paraId="5FD871C9" w14:textId="65D82D10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5.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Organi drejtues i spitalit bashkiak dhe atij ditor është drejtoria e spitalit. Drejtoria e spitalit drejton punën teknike, administrative dhe financiare të spitalit dhe përbëhet nga:</w:t>
      </w:r>
    </w:p>
    <w:p w14:paraId="0D92246F" w14:textId="4BE763A1" w:rsidR="000C6B3C" w:rsidRPr="000C6B3C" w:rsidRDefault="00B42D21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d</w:t>
      </w:r>
      <w:r w:rsidR="000C6B3C"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rejtori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  <w:r w:rsidR="000C6B3C"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A8C65D4" w14:textId="492C7E8A" w:rsidR="000C6B3C" w:rsidRPr="000C6B3C" w:rsidRDefault="00B42D21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zëvendësdrejtori teknik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;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72B5600" w14:textId="687D57C4" w:rsidR="000C6B3C" w:rsidRPr="000C6B3C" w:rsidRDefault="00B42D21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kryeinfermieri i përgjithshëm</w:t>
      </w:r>
      <w:r w:rsidR="000C6B3C"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.</w:t>
      </w:r>
    </w:p>
    <w:p w14:paraId="4EBDD9DB" w14:textId="03980639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sz w:val="24"/>
          <w:szCs w:val="24"/>
          <w:lang w:val="sq-AL"/>
        </w:rPr>
        <w:t>6.</w:t>
      </w:r>
      <w:r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sz w:val="24"/>
          <w:szCs w:val="24"/>
          <w:lang w:val="sq-AL"/>
        </w:rPr>
        <w:t xml:space="preserve">Emërimi dhe shkarkimi i drejtorit të spitalit bëhet nga </w:t>
      </w:r>
      <w:r w:rsidR="00474A05">
        <w:rPr>
          <w:rFonts w:ascii="Garamond" w:eastAsiaTheme="minorHAnsi" w:hAnsi="Garamond" w:cs="Times New Roman"/>
          <w:sz w:val="24"/>
          <w:szCs w:val="24"/>
          <w:lang w:val="sq-AL"/>
        </w:rPr>
        <w:t>m</w:t>
      </w:r>
      <w:r w:rsidRPr="000C6B3C">
        <w:rPr>
          <w:rFonts w:ascii="Garamond" w:eastAsiaTheme="minorHAnsi" w:hAnsi="Garamond" w:cs="Times New Roman"/>
          <w:sz w:val="24"/>
          <w:szCs w:val="24"/>
          <w:lang w:val="sq-AL"/>
        </w:rPr>
        <w:t>inistri përgjegjës për shëndetësinë, me propozim të Operatorit të Shërbimit të Kujdesit Shëndetësor, sipas legjislacionit në fuqi.</w:t>
      </w:r>
    </w:p>
    <w:p w14:paraId="283699C0" w14:textId="6F4FAF3B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sz w:val="24"/>
          <w:szCs w:val="24"/>
          <w:lang w:val="sq-AL"/>
        </w:rPr>
        <w:t>7.</w:t>
      </w:r>
      <w:r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sz w:val="24"/>
          <w:szCs w:val="24"/>
          <w:lang w:val="sq-AL"/>
        </w:rPr>
        <w:t xml:space="preserve">Detyrat e </w:t>
      </w:r>
      <w:r w:rsidR="00A61A0A" w:rsidRPr="000C6B3C">
        <w:rPr>
          <w:rFonts w:ascii="Garamond" w:eastAsiaTheme="minorHAnsi" w:hAnsi="Garamond" w:cs="Times New Roman"/>
          <w:sz w:val="24"/>
          <w:szCs w:val="24"/>
          <w:lang w:val="sq-AL"/>
        </w:rPr>
        <w:t xml:space="preserve">drejtorit, zëvendësdrejtorit teknik dhe </w:t>
      </w:r>
      <w:r w:rsidRPr="000C6B3C">
        <w:rPr>
          <w:rFonts w:ascii="Garamond" w:eastAsiaTheme="minorHAnsi" w:hAnsi="Garamond" w:cs="Times New Roman"/>
          <w:sz w:val="24"/>
          <w:szCs w:val="24"/>
          <w:lang w:val="sq-AL"/>
        </w:rPr>
        <w:t>kryeinfermierit të përgjithshëm përcaktohen në rregulloren e funksionimit të spitalit.</w:t>
      </w:r>
      <w:r w:rsidR="00B42D21">
        <w:rPr>
          <w:rFonts w:ascii="Garamond" w:eastAsiaTheme="minorHAnsi" w:hAnsi="Garamond" w:cs="Times New Roman"/>
          <w:sz w:val="24"/>
          <w:szCs w:val="24"/>
          <w:lang w:val="sq-AL"/>
        </w:rPr>
        <w:t xml:space="preserve"> </w:t>
      </w:r>
    </w:p>
    <w:p w14:paraId="2D5C514D" w14:textId="259CEB5C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8.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Struktura organizative e spitalit ditor dhe bashkiak miratohet nga ministri përgjegjës për shëndetësinë.</w:t>
      </w:r>
    </w:p>
    <w:p w14:paraId="418D6094" w14:textId="1BB2B828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9.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Rregullorja tip e funksionimit të spitalit miratohet me urdhër të ministrit përgjegjës për shëndetësinë.</w:t>
      </w:r>
    </w:p>
    <w:p w14:paraId="1FAE6F2B" w14:textId="326DE961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10.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Spitali ditor është spitali që ofron ndihmën e parë mjekësore për trajtim dhe kurim brenda 24 orëve dhe realizon diagnostikim, trajtim dhe/ose ndërhyrje kirurgjikale sipas shërbimeve të spitalit të përcaktuara në aktin e ngritjes së spitalit. </w:t>
      </w:r>
    </w:p>
    <w:p w14:paraId="41DB43B6" w14:textId="3209F2FF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11.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Tipologjitë e përgjithshme të shërbimeve spitalore që ofron spitali ditor janë të përcaktuara në planin spitalor rajonal dhe shërbimet specifike të përcaktohen në aktin e miratimit të ngritjes së spitaleve.</w:t>
      </w:r>
    </w:p>
    <w:p w14:paraId="7ED56AFF" w14:textId="00CEB635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12.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Financimi i spitaleve përfshirë dhe të ardhurat nga tarifat për shërbime klinike dhe joklinike për pacientë jashtë sistemit të referimit bëhet sipas legjislacionit në fuqi. </w:t>
      </w:r>
    </w:p>
    <w:p w14:paraId="508FAE02" w14:textId="09F359E3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lastRenderedPageBreak/>
        <w:t>13.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Spitalet bashkiake dhe ditore, për financimin e shërbimeve shëndetësore dhe aktivitetit, lidhin kontratë me Fondin e Sigurimit të Detyrueshëm të Kujdesit Shëndetësor.</w:t>
      </w:r>
    </w:p>
    <w:p w14:paraId="0A5CC6A2" w14:textId="4B09506C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14.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Spitali zbaton mekanizmin e sistemit të referimit të miratuar nga ministri përgjegjës për shëndetësinë.</w:t>
      </w:r>
    </w:p>
    <w:p w14:paraId="51393E36" w14:textId="414B7D4E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15.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Fondi i Sigurimit të Detyrueshëm të Kujdesit Shëndetësor dhe Operatori i Shërbimeve të Kujdesit Shëndetësor auditojnë, kontrollojnë dhe monitorojnë, sipas fushave të tyre të përgjegjësisë, zbatimin e sistemit të referimit, menaxhimin e buxhetit, vlerësimin e aktivitetit vjetor të spitaleve dhe performancën e spitaleve, sipas treguesve të aktivitetit spitalor, sipas kushteve të përcaktuara në kontratën e financimit.</w:t>
      </w:r>
    </w:p>
    <w:p w14:paraId="588AF16D" w14:textId="574796B4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16.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Në Ministrinë e Shëndetësisë dhe Mbrojtjes Sociale ngrihet një grup pune i cili vlerëson statusin e spitaleve aktuale rajonale dhe bashkiake dhe bën propozimet përkatëse sipas përcaktimeve të këtij urdhri.</w:t>
      </w:r>
    </w:p>
    <w:p w14:paraId="30FB0EC4" w14:textId="2E9561CD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17.</w:t>
      </w:r>
      <w:r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</w:t>
      </w: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Ngarkohen Ministria e Shëndetësisë dhe Mbrojtjes Sociale, Fondi i Sigurimit të Detyrueshëm të Kujdesit Shëndetësor, Operatori i Shërbimit të Kujdesit Shëndetësor dhe drejtoritë e spitaleve për zbatimin e këtij vendimi. </w:t>
      </w:r>
    </w:p>
    <w:p w14:paraId="7E240C9B" w14:textId="77777777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Ky urdhër hyn në fuqi menjëherë.</w:t>
      </w:r>
    </w:p>
    <w:p w14:paraId="48048727" w14:textId="77777777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</w:rPr>
      </w:pPr>
    </w:p>
    <w:p w14:paraId="70C1ABEC" w14:textId="6084D407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bCs/>
          <w:sz w:val="24"/>
          <w:szCs w:val="24"/>
          <w:lang w:val="sq-AL"/>
        </w:rPr>
        <w:t>MINISTËR I SHENDET</w:t>
      </w:r>
      <w:r>
        <w:rPr>
          <w:rFonts w:ascii="Garamond" w:eastAsiaTheme="minorHAnsi" w:hAnsi="Garamond" w:cs="Times New Roman"/>
          <w:bCs/>
          <w:sz w:val="24"/>
          <w:szCs w:val="24"/>
          <w:lang w:val="sq-AL"/>
        </w:rPr>
        <w:t>Ë</w:t>
      </w:r>
      <w:r w:rsidRPr="000C6B3C">
        <w:rPr>
          <w:rFonts w:ascii="Garamond" w:eastAsiaTheme="minorHAnsi" w:hAnsi="Garamond" w:cs="Times New Roman"/>
          <w:bCs/>
          <w:sz w:val="24"/>
          <w:szCs w:val="24"/>
          <w:lang w:val="sq-AL"/>
        </w:rPr>
        <w:t>SIS</w:t>
      </w:r>
      <w:r>
        <w:rPr>
          <w:rFonts w:ascii="Garamond" w:eastAsiaTheme="minorHAnsi" w:hAnsi="Garamond" w:cs="Times New Roman"/>
          <w:bCs/>
          <w:sz w:val="24"/>
          <w:szCs w:val="24"/>
          <w:lang w:val="sq-AL"/>
        </w:rPr>
        <w:t xml:space="preserve">Ë </w:t>
      </w:r>
      <w:r w:rsidRPr="000C6B3C">
        <w:rPr>
          <w:rFonts w:ascii="Garamond" w:eastAsiaTheme="minorHAnsi" w:hAnsi="Garamond" w:cs="Times New Roman"/>
          <w:bCs/>
          <w:sz w:val="24"/>
          <w:szCs w:val="24"/>
          <w:lang w:val="sq-AL"/>
        </w:rPr>
        <w:t>DHE MBROJTJES SOCIALE</w:t>
      </w:r>
    </w:p>
    <w:p w14:paraId="7397DA3B" w14:textId="20C5FE2B" w:rsidR="000C6B3C" w:rsidRPr="000C6B3C" w:rsidRDefault="000C6B3C" w:rsidP="000C6B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0C6B3C">
        <w:rPr>
          <w:rFonts w:ascii="Garamond" w:eastAsiaTheme="minorHAnsi" w:hAnsi="Garamond" w:cs="Times New Roman"/>
          <w:b/>
          <w:bCs/>
          <w:sz w:val="24"/>
          <w:szCs w:val="24"/>
          <w:lang w:val="sq-AL"/>
        </w:rPr>
        <w:t>OGERTA MANASTIRLIU</w:t>
      </w:r>
    </w:p>
    <w:p w14:paraId="0A796908" w14:textId="77777777" w:rsidR="00BC7079" w:rsidRPr="000C6B3C" w:rsidRDefault="00BC7079" w:rsidP="000C6B3C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BC7079" w:rsidRPr="000C6B3C" w:rsidSect="006160C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EA5DBF" w14:textId="77777777" w:rsidR="006160C3" w:rsidRDefault="006160C3" w:rsidP="00BC7079">
      <w:pPr>
        <w:spacing w:after="0" w:line="240" w:lineRule="auto"/>
      </w:pPr>
      <w:r>
        <w:separator/>
      </w:r>
    </w:p>
  </w:endnote>
  <w:endnote w:type="continuationSeparator" w:id="0">
    <w:p w14:paraId="6EA65550" w14:textId="77777777" w:rsidR="006160C3" w:rsidRDefault="006160C3" w:rsidP="00BC7079">
      <w:pPr>
        <w:spacing w:after="0" w:line="240" w:lineRule="auto"/>
      </w:pPr>
      <w:r>
        <w:continuationSeparator/>
      </w:r>
    </w:p>
  </w:endnote>
  <w:endnote w:type="continuationNotice" w:id="1">
    <w:p w14:paraId="1A2E8643" w14:textId="77777777" w:rsidR="000A4C99" w:rsidRDefault="000A4C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9CA359" w14:textId="77777777" w:rsidR="006160C3" w:rsidRDefault="006160C3" w:rsidP="00BC7079">
      <w:pPr>
        <w:spacing w:after="0" w:line="240" w:lineRule="auto"/>
      </w:pPr>
      <w:r>
        <w:separator/>
      </w:r>
    </w:p>
  </w:footnote>
  <w:footnote w:type="continuationSeparator" w:id="0">
    <w:p w14:paraId="698368C6" w14:textId="77777777" w:rsidR="006160C3" w:rsidRDefault="006160C3" w:rsidP="00BC7079">
      <w:pPr>
        <w:spacing w:after="0" w:line="240" w:lineRule="auto"/>
      </w:pPr>
      <w:r>
        <w:continuationSeparator/>
      </w:r>
    </w:p>
  </w:footnote>
  <w:footnote w:type="continuationNotice" w:id="1">
    <w:p w14:paraId="136EC217" w14:textId="77777777" w:rsidR="000A4C99" w:rsidRDefault="000A4C9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51DAB"/>
    <w:multiLevelType w:val="hybridMultilevel"/>
    <w:tmpl w:val="E62EFAE6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0B7B14A1"/>
    <w:multiLevelType w:val="hybridMultilevel"/>
    <w:tmpl w:val="1B8AE84E"/>
    <w:lvl w:ilvl="0" w:tplc="04090019">
      <w:start w:val="1"/>
      <w:numFmt w:val="lowerLetter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>
    <w:nsid w:val="10897E59"/>
    <w:multiLevelType w:val="hybridMultilevel"/>
    <w:tmpl w:val="2216272A"/>
    <w:lvl w:ilvl="0" w:tplc="0DCE12E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192722D8"/>
    <w:multiLevelType w:val="hybridMultilevel"/>
    <w:tmpl w:val="31864F84"/>
    <w:lvl w:ilvl="0" w:tplc="BFA23E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51E29BE"/>
    <w:multiLevelType w:val="hybridMultilevel"/>
    <w:tmpl w:val="2A626E98"/>
    <w:lvl w:ilvl="0" w:tplc="2E56101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7DF31C3"/>
    <w:multiLevelType w:val="hybridMultilevel"/>
    <w:tmpl w:val="CD9091A2"/>
    <w:lvl w:ilvl="0" w:tplc="6C741A42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>
    <w:nsid w:val="3A81156F"/>
    <w:multiLevelType w:val="hybridMultilevel"/>
    <w:tmpl w:val="902EC8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D6529"/>
    <w:multiLevelType w:val="hybridMultilevel"/>
    <w:tmpl w:val="3FD425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632241"/>
    <w:multiLevelType w:val="hybridMultilevel"/>
    <w:tmpl w:val="8CBA5F96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>
    <w:nsid w:val="53B225D9"/>
    <w:multiLevelType w:val="hybridMultilevel"/>
    <w:tmpl w:val="8592A9E6"/>
    <w:lvl w:ilvl="0" w:tplc="4902462A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3FE7DA2"/>
    <w:multiLevelType w:val="hybridMultilevel"/>
    <w:tmpl w:val="A6E65E7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5BA439A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2121ED"/>
    <w:multiLevelType w:val="hybridMultilevel"/>
    <w:tmpl w:val="8DE4EF5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77C40B6E">
      <w:start w:val="1"/>
      <w:numFmt w:val="lowerLetter"/>
      <w:lvlText w:val="%2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46B1017"/>
    <w:multiLevelType w:val="hybridMultilevel"/>
    <w:tmpl w:val="7174FE1A"/>
    <w:lvl w:ilvl="0" w:tplc="9CA6092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2B4A76"/>
    <w:multiLevelType w:val="hybridMultilevel"/>
    <w:tmpl w:val="B972D7DC"/>
    <w:lvl w:ilvl="0" w:tplc="04090019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5BA439AC">
      <w:start w:val="1"/>
      <w:numFmt w:val="decimal"/>
      <w:lvlText w:val="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ED576FC"/>
    <w:multiLevelType w:val="hybridMultilevel"/>
    <w:tmpl w:val="51AC9F5C"/>
    <w:lvl w:ilvl="0" w:tplc="7CC2C314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9"/>
  </w:num>
  <w:num w:numId="8">
    <w:abstractNumId w:val="14"/>
  </w:num>
  <w:num w:numId="9">
    <w:abstractNumId w:val="8"/>
  </w:num>
  <w:num w:numId="10">
    <w:abstractNumId w:val="0"/>
  </w:num>
  <w:num w:numId="11">
    <w:abstractNumId w:val="13"/>
  </w:num>
  <w:num w:numId="12">
    <w:abstractNumId w:val="12"/>
  </w:num>
  <w:num w:numId="13">
    <w:abstractNumId w:val="7"/>
  </w:num>
  <w:num w:numId="14">
    <w:abstractNumId w:val="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E1"/>
    <w:rsid w:val="000707B3"/>
    <w:rsid w:val="000A13A2"/>
    <w:rsid w:val="000A4C99"/>
    <w:rsid w:val="000C6B3C"/>
    <w:rsid w:val="000D7A72"/>
    <w:rsid w:val="0011197C"/>
    <w:rsid w:val="0019549F"/>
    <w:rsid w:val="001C4BD3"/>
    <w:rsid w:val="002017B1"/>
    <w:rsid w:val="00206CA0"/>
    <w:rsid w:val="0021781A"/>
    <w:rsid w:val="002211A8"/>
    <w:rsid w:val="002322B8"/>
    <w:rsid w:val="00256D12"/>
    <w:rsid w:val="0027144E"/>
    <w:rsid w:val="002C2542"/>
    <w:rsid w:val="002C74A6"/>
    <w:rsid w:val="00351A59"/>
    <w:rsid w:val="00372181"/>
    <w:rsid w:val="00390ADE"/>
    <w:rsid w:val="003C57D4"/>
    <w:rsid w:val="003D0555"/>
    <w:rsid w:val="003E5A01"/>
    <w:rsid w:val="003F053F"/>
    <w:rsid w:val="003F3720"/>
    <w:rsid w:val="00404650"/>
    <w:rsid w:val="00417826"/>
    <w:rsid w:val="004534A5"/>
    <w:rsid w:val="00474A05"/>
    <w:rsid w:val="004920C1"/>
    <w:rsid w:val="004A7160"/>
    <w:rsid w:val="004B059D"/>
    <w:rsid w:val="004B4C45"/>
    <w:rsid w:val="004F1256"/>
    <w:rsid w:val="0051656C"/>
    <w:rsid w:val="00576530"/>
    <w:rsid w:val="00577CB8"/>
    <w:rsid w:val="005A0BD8"/>
    <w:rsid w:val="00614912"/>
    <w:rsid w:val="006153C6"/>
    <w:rsid w:val="006160C3"/>
    <w:rsid w:val="006574E6"/>
    <w:rsid w:val="00671848"/>
    <w:rsid w:val="006A2137"/>
    <w:rsid w:val="006B00EA"/>
    <w:rsid w:val="006C5D25"/>
    <w:rsid w:val="006D4617"/>
    <w:rsid w:val="00701A3F"/>
    <w:rsid w:val="00703F92"/>
    <w:rsid w:val="007140C2"/>
    <w:rsid w:val="0075492A"/>
    <w:rsid w:val="00784908"/>
    <w:rsid w:val="00796855"/>
    <w:rsid w:val="007B0367"/>
    <w:rsid w:val="007B1BF8"/>
    <w:rsid w:val="007D2BFD"/>
    <w:rsid w:val="00823ED1"/>
    <w:rsid w:val="00860BF1"/>
    <w:rsid w:val="008717FB"/>
    <w:rsid w:val="0087391A"/>
    <w:rsid w:val="00886C0A"/>
    <w:rsid w:val="008A054B"/>
    <w:rsid w:val="008B086D"/>
    <w:rsid w:val="008B273D"/>
    <w:rsid w:val="008B3824"/>
    <w:rsid w:val="008D3D33"/>
    <w:rsid w:val="008E29BF"/>
    <w:rsid w:val="00900754"/>
    <w:rsid w:val="009539BC"/>
    <w:rsid w:val="00953FEC"/>
    <w:rsid w:val="009B3C5D"/>
    <w:rsid w:val="009F64F7"/>
    <w:rsid w:val="00A35066"/>
    <w:rsid w:val="00A56074"/>
    <w:rsid w:val="00A61A0A"/>
    <w:rsid w:val="00A82C72"/>
    <w:rsid w:val="00AA6C5B"/>
    <w:rsid w:val="00AD6AA3"/>
    <w:rsid w:val="00AE69B0"/>
    <w:rsid w:val="00B13182"/>
    <w:rsid w:val="00B31F3B"/>
    <w:rsid w:val="00B42D21"/>
    <w:rsid w:val="00B50030"/>
    <w:rsid w:val="00B6776D"/>
    <w:rsid w:val="00BA724D"/>
    <w:rsid w:val="00BC341E"/>
    <w:rsid w:val="00BC7079"/>
    <w:rsid w:val="00BD10B1"/>
    <w:rsid w:val="00BE57BE"/>
    <w:rsid w:val="00C51B16"/>
    <w:rsid w:val="00C5249C"/>
    <w:rsid w:val="00CF2671"/>
    <w:rsid w:val="00D0181D"/>
    <w:rsid w:val="00D04082"/>
    <w:rsid w:val="00D056B3"/>
    <w:rsid w:val="00D10ECB"/>
    <w:rsid w:val="00D36651"/>
    <w:rsid w:val="00D41EE2"/>
    <w:rsid w:val="00D4668C"/>
    <w:rsid w:val="00D55EDF"/>
    <w:rsid w:val="00D84596"/>
    <w:rsid w:val="00D90475"/>
    <w:rsid w:val="00D96816"/>
    <w:rsid w:val="00DA5F33"/>
    <w:rsid w:val="00DF4BB8"/>
    <w:rsid w:val="00E7170D"/>
    <w:rsid w:val="00E80A9E"/>
    <w:rsid w:val="00E86A5D"/>
    <w:rsid w:val="00EB22E1"/>
    <w:rsid w:val="00EB3B45"/>
    <w:rsid w:val="00ED6FA3"/>
    <w:rsid w:val="00F16327"/>
    <w:rsid w:val="00F86896"/>
    <w:rsid w:val="00FA4EE9"/>
    <w:rsid w:val="00FB26CC"/>
    <w:rsid w:val="00FB726B"/>
    <w:rsid w:val="00FC0403"/>
    <w:rsid w:val="00FE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2043A8"/>
  <w15:docId w15:val="{F136AB9D-1265-45F3-93F6-E41155AD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CB8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Dot pt,F5 List Paragraph,List Paragraph Char Char Char,Indicator Text,Numbered Para 1,Bullet 1,Bullet Points,MAIN CONTENT,Párrafo de lista,Recommendation,List Paragraph2,List Paragraph (numbered (a)),NumberedParas"/>
    <w:basedOn w:val="Normal"/>
    <w:uiPriority w:val="34"/>
    <w:qFormat/>
    <w:rsid w:val="00D10EC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350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C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707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BC7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707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BC707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86C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7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F3EEEBA7EF4AC188DA06926CD09E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</Nr_x002e__x0020_akti>
    <Data_x0020_e_x0020_Krijimit xmlns="0e656187-b300-4fb0-8bf4-3a50f872073c">2023-04-25T10:03:57Z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2023-04-23T22:00:00Z</Date_x0020_protokolli>
    <Titulli xmlns="0e656187-b300-4fb0-8bf4-3a50f872073c">Për mënyrën e krijimit, organizimit dhe funksionimit të spitalor ditor dhe spitalit bashkiak publik</Titulli>
    <Modifikuesi xmlns="0e656187-b300-4fb0-8bf4-3a50f872073c">nevila.samarxhi</Modifikuesi>
    <Nr_x002e__x0020_prot_x0020_QBZ xmlns="0e656187-b300-4fb0-8bf4-3a50f872073c">626/1</Nr_x002e__x0020_prot_x0020_QBZ>
    <Data_x0020_e_x0020_Modifikimit xmlns="0e656187-b300-4fb0-8bf4-3a50f872073c">2023-04-25T10:19:23Z</Data_x0020_e_x0020_Modifikimit>
    <Dekretuar xmlns="0e656187-b300-4fb0-8bf4-3a50f872073c">false</Dekretuar>
    <Data xmlns="0e656187-b300-4fb0-8bf4-3a50f872073c">2023-04-17T22:00:00Z</Data>
    <Nr_x002e__x0020_protokolli_x0020_i_x0020_aktit xmlns="0e656187-b300-4fb0-8bf4-3a50f872073c">1702/1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9F3EEEBA7EF4AC188DA06926CD09E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CC5C7-0E55-4049-9EB3-12BF140E9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42DE0E0-64A7-44E6-88C2-F4A53014E71F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1ECFCB9-47ED-4703-AF18-E23FBCD2E8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F84D54-818E-436A-B055-777F5A252A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6BCC741-ACB3-4DFB-B464-19B7D4657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F9BF93-B1FB-4218-A8D2-CF7896BEA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Ramosaçaj</dc:creator>
  <cp:lastModifiedBy>Jorina Kryeziu</cp:lastModifiedBy>
  <cp:revision>8</cp:revision>
  <cp:lastPrinted>2023-04-05T13:24:00Z</cp:lastPrinted>
  <dcterms:created xsi:type="dcterms:W3CDTF">2023-04-25T10:21:00Z</dcterms:created>
  <dcterms:modified xsi:type="dcterms:W3CDTF">2023-04-25T11:30:00Z</dcterms:modified>
</cp:coreProperties>
</file>