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02E4C"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URDHËR</w:t>
      </w:r>
    </w:p>
    <w:p w14:paraId="4B12B3CD" w14:textId="5E3E63AC"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Nr. 99, datë 23.2.2024</w:t>
      </w:r>
    </w:p>
    <w:p w14:paraId="2788AA9F" w14:textId="77777777" w:rsidR="0027046F" w:rsidRPr="00D52A54" w:rsidRDefault="0027046F" w:rsidP="0027046F">
      <w:pPr>
        <w:widowControl/>
        <w:adjustRightInd w:val="0"/>
        <w:ind w:firstLine="284"/>
        <w:rPr>
          <w:rFonts w:ascii="Garamond" w:eastAsiaTheme="minorHAnsi" w:hAnsi="Garamond"/>
          <w:b/>
          <w:bCs/>
          <w:color w:val="000000"/>
          <w:sz w:val="24"/>
          <w:szCs w:val="24"/>
        </w:rPr>
      </w:pPr>
    </w:p>
    <w:p w14:paraId="6A6B1900" w14:textId="2FC53391"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PËR MIRATIMIN E RREGULLORES PËR ORGANIZIMIN E PUNËS DHE VEPRIMTARISË SË KOMISIONIT TË LICENCAVE, PËR SHQYRTIMIN DHE VLERËSIMIN E KËRKESAVE TË PARAQITURA PËR MARRJEN E LICENCËS</w:t>
      </w:r>
      <w:r w:rsidR="003D6B80">
        <w:rPr>
          <w:rFonts w:ascii="Garamond" w:eastAsiaTheme="minorHAnsi" w:hAnsi="Garamond"/>
          <w:b/>
          <w:bCs/>
          <w:color w:val="000000"/>
          <w:sz w:val="24"/>
          <w:szCs w:val="24"/>
        </w:rPr>
        <w:t xml:space="preserve"> </w:t>
      </w:r>
      <w:r w:rsidRPr="00D52A54">
        <w:rPr>
          <w:rFonts w:ascii="Garamond" w:eastAsiaTheme="minorHAnsi" w:hAnsi="Garamond"/>
          <w:b/>
          <w:bCs/>
          <w:color w:val="000000"/>
          <w:sz w:val="24"/>
          <w:szCs w:val="24"/>
        </w:rPr>
        <w:t xml:space="preserve">PËR KULTIVIMIN E </w:t>
      </w:r>
      <w:r w:rsidRPr="00B76B70">
        <w:rPr>
          <w:rFonts w:ascii="Garamond" w:eastAsiaTheme="minorHAnsi" w:hAnsi="Garamond"/>
          <w:b/>
          <w:bCs/>
          <w:i/>
          <w:color w:val="000000"/>
          <w:sz w:val="24"/>
          <w:szCs w:val="24"/>
        </w:rPr>
        <w:t>CANNABIS</w:t>
      </w:r>
      <w:r w:rsidRPr="00D52A54">
        <w:rPr>
          <w:rFonts w:ascii="Garamond" w:eastAsiaTheme="minorHAnsi" w:hAnsi="Garamond"/>
          <w:b/>
          <w:bCs/>
          <w:color w:val="000000"/>
          <w:sz w:val="24"/>
          <w:szCs w:val="24"/>
        </w:rPr>
        <w:t>-</w:t>
      </w:r>
      <w:r w:rsidR="00D52A54" w:rsidRPr="00D52A54">
        <w:rPr>
          <w:rFonts w:ascii="Garamond" w:eastAsiaTheme="minorHAnsi" w:hAnsi="Garamond"/>
          <w:b/>
          <w:bCs/>
          <w:color w:val="000000"/>
          <w:sz w:val="24"/>
          <w:szCs w:val="24"/>
        </w:rPr>
        <w:t xml:space="preserve">it </w:t>
      </w:r>
      <w:r w:rsidRPr="00D52A54">
        <w:rPr>
          <w:rFonts w:ascii="Garamond" w:eastAsiaTheme="minorHAnsi" w:hAnsi="Garamond"/>
          <w:b/>
          <w:bCs/>
          <w:color w:val="000000"/>
          <w:sz w:val="24"/>
          <w:szCs w:val="24"/>
        </w:rPr>
        <w:t>PËR QËLLIME MJEKËSORE</w:t>
      </w:r>
    </w:p>
    <w:p w14:paraId="29AAFF40" w14:textId="77777777" w:rsidR="0027046F" w:rsidRPr="00D52A54" w:rsidRDefault="0027046F" w:rsidP="0027046F">
      <w:pPr>
        <w:widowControl/>
        <w:adjustRightInd w:val="0"/>
        <w:ind w:firstLine="284"/>
        <w:rPr>
          <w:rFonts w:ascii="Garamond" w:eastAsiaTheme="minorHAnsi" w:hAnsi="Garamond"/>
          <w:b/>
          <w:bCs/>
          <w:color w:val="000000"/>
          <w:sz w:val="24"/>
          <w:szCs w:val="24"/>
        </w:rPr>
      </w:pPr>
    </w:p>
    <w:p w14:paraId="200F0375" w14:textId="7CFC3D65" w:rsidR="0027046F" w:rsidRPr="00D52A54" w:rsidRDefault="0027046F" w:rsidP="0027046F">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Në mbështetje të nenit 102, të Kushtetutës, dhe të nenit 11, pika 8, të ligjit nr. 61/2023</w:t>
      </w:r>
      <w:r w:rsidR="00D52A54">
        <w:rPr>
          <w:rFonts w:ascii="Garamond" w:eastAsiaTheme="minorHAnsi" w:hAnsi="Garamond"/>
          <w:color w:val="000000"/>
          <w:sz w:val="24"/>
          <w:szCs w:val="24"/>
        </w:rPr>
        <w:t>,</w:t>
      </w:r>
      <w:r w:rsidRPr="00D52A54">
        <w:rPr>
          <w:rFonts w:ascii="Garamond" w:eastAsiaTheme="minorHAnsi" w:hAnsi="Garamond"/>
          <w:color w:val="000000"/>
          <w:sz w:val="24"/>
          <w:szCs w:val="24"/>
        </w:rPr>
        <w:t xml:space="preserve"> “Për kontrollin e kultivimit dhe përpunimit të bimës së </w:t>
      </w:r>
      <w:r w:rsidRPr="00D52A54">
        <w:rPr>
          <w:rFonts w:ascii="Garamond" w:eastAsiaTheme="minorHAnsi" w:hAnsi="Garamond"/>
          <w:i/>
          <w:color w:val="000000"/>
          <w:sz w:val="24"/>
          <w:szCs w:val="24"/>
        </w:rPr>
        <w:t>cannabis</w:t>
      </w:r>
      <w:r w:rsidRPr="00D52A54">
        <w:rPr>
          <w:rFonts w:ascii="Garamond" w:eastAsiaTheme="minorHAnsi" w:hAnsi="Garamond"/>
          <w:color w:val="000000"/>
          <w:sz w:val="24"/>
          <w:szCs w:val="24"/>
        </w:rPr>
        <w:t>-it dhe prodhimit të nënprodukteve të saj për qëllime mjekësore dhe industriale”,</w:t>
      </w:r>
    </w:p>
    <w:p w14:paraId="7B0464BC"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72997A34" w14:textId="48A3E654" w:rsidR="0027046F" w:rsidRPr="00D52A54" w:rsidRDefault="0027046F" w:rsidP="0027046F">
      <w:pPr>
        <w:widowControl/>
        <w:adjustRightInd w:val="0"/>
        <w:ind w:firstLine="284"/>
        <w:jc w:val="center"/>
        <w:rPr>
          <w:rFonts w:ascii="Garamond" w:eastAsiaTheme="minorHAnsi" w:hAnsi="Garamond"/>
          <w:bCs/>
          <w:color w:val="000000"/>
          <w:sz w:val="24"/>
          <w:szCs w:val="24"/>
        </w:rPr>
      </w:pPr>
      <w:r w:rsidRPr="00D52A54">
        <w:rPr>
          <w:rFonts w:ascii="Garamond" w:eastAsiaTheme="minorHAnsi" w:hAnsi="Garamond"/>
          <w:bCs/>
          <w:color w:val="000000"/>
          <w:sz w:val="24"/>
          <w:szCs w:val="24"/>
        </w:rPr>
        <w:t>URDHËROJ:</w:t>
      </w:r>
    </w:p>
    <w:p w14:paraId="04F20B1D"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54A11281" w14:textId="33972645" w:rsidR="0027046F" w:rsidRPr="00D52A54" w:rsidRDefault="0027046F" w:rsidP="00FB7EF8">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1. Miratimin e rregullores për organizimin e punës dhe veprimtarisë së Komisionit të Licencave për shqyrtimin dhe vlerësimin e kërkesave të paraqitura për marrjen e licencës për kultivimin e </w:t>
      </w:r>
      <w:r w:rsidRPr="00FB7EF8">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-it për qëllime mjekësore, sipas tekstit që i bashkëlidhet këtij urdhri.</w:t>
      </w:r>
    </w:p>
    <w:p w14:paraId="424FB6D4" w14:textId="28B5A4B9" w:rsidR="0027046F" w:rsidRPr="00D52A54" w:rsidRDefault="0027046F" w:rsidP="00FB7EF8">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2. Ngarkohet Agjencia Kombëtare e Kontrollit të </w:t>
      </w:r>
      <w:r w:rsidRPr="00FB7EF8">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-it dhe anëtarët e Komisionit për zbatimin e kësaj rregullore</w:t>
      </w:r>
      <w:r w:rsidR="00D54B49">
        <w:rPr>
          <w:rFonts w:ascii="Garamond" w:eastAsiaTheme="minorHAnsi" w:hAnsi="Garamond" w:cs="Calibri"/>
          <w:color w:val="000000"/>
          <w:sz w:val="24"/>
          <w:szCs w:val="24"/>
        </w:rPr>
        <w:t>je</w:t>
      </w:r>
      <w:r w:rsidRPr="00D52A54">
        <w:rPr>
          <w:rFonts w:ascii="Garamond" w:eastAsiaTheme="minorHAnsi" w:hAnsi="Garamond" w:cs="Calibri"/>
          <w:color w:val="000000"/>
          <w:sz w:val="24"/>
          <w:szCs w:val="24"/>
        </w:rPr>
        <w:t>.</w:t>
      </w:r>
    </w:p>
    <w:p w14:paraId="4F351EEF" w14:textId="77777777" w:rsidR="0027046F" w:rsidRPr="00D52A54" w:rsidRDefault="0027046F" w:rsidP="00FB7EF8">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Ky urdhër hyn në fuqi menjëherë dhe botohet në Fletoren Zyrtare.</w:t>
      </w:r>
    </w:p>
    <w:p w14:paraId="43F0A20C"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p>
    <w:p w14:paraId="4C2B8DF7" w14:textId="544A7054" w:rsidR="0027046F" w:rsidRPr="00D52A54" w:rsidRDefault="0027046F" w:rsidP="0027046F">
      <w:pPr>
        <w:widowControl/>
        <w:adjustRightInd w:val="0"/>
        <w:ind w:firstLine="284"/>
        <w:jc w:val="right"/>
        <w:rPr>
          <w:rFonts w:ascii="Garamond" w:eastAsiaTheme="minorHAnsi" w:hAnsi="Garamond"/>
          <w:bCs/>
          <w:color w:val="000000"/>
          <w:sz w:val="24"/>
          <w:szCs w:val="24"/>
        </w:rPr>
      </w:pPr>
      <w:r w:rsidRPr="00D52A54">
        <w:rPr>
          <w:rFonts w:ascii="Garamond" w:eastAsiaTheme="minorHAnsi" w:hAnsi="Garamond"/>
          <w:bCs/>
          <w:color w:val="000000"/>
          <w:sz w:val="24"/>
          <w:szCs w:val="24"/>
        </w:rPr>
        <w:t>MINISTËR I SHËNDETËSISË DHE MBROJTJES SOCIALE</w:t>
      </w:r>
    </w:p>
    <w:p w14:paraId="45571FD8" w14:textId="5AD41A95" w:rsidR="0027046F" w:rsidRPr="00D52A54" w:rsidRDefault="0027046F" w:rsidP="0027046F">
      <w:pPr>
        <w:widowControl/>
        <w:adjustRightInd w:val="0"/>
        <w:ind w:firstLine="284"/>
        <w:jc w:val="right"/>
        <w:rPr>
          <w:rFonts w:ascii="Garamond" w:eastAsiaTheme="minorHAnsi" w:hAnsi="Garamond"/>
          <w:b/>
          <w:bCs/>
          <w:color w:val="000000"/>
          <w:sz w:val="24"/>
          <w:szCs w:val="24"/>
        </w:rPr>
      </w:pPr>
      <w:r w:rsidRPr="00D52A54">
        <w:rPr>
          <w:rFonts w:ascii="Garamond" w:eastAsiaTheme="minorHAnsi" w:hAnsi="Garamond"/>
          <w:b/>
          <w:bCs/>
          <w:color w:val="000000"/>
          <w:sz w:val="24"/>
          <w:szCs w:val="24"/>
        </w:rPr>
        <w:t>Albana Koçiu</w:t>
      </w:r>
    </w:p>
    <w:p w14:paraId="3A6D76BD"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p>
    <w:p w14:paraId="76AE91FB" w14:textId="77777777" w:rsidR="00D52A54"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 xml:space="preserve">RREGULLORE </w:t>
      </w:r>
    </w:p>
    <w:p w14:paraId="455F71AF" w14:textId="7936A12F" w:rsidR="0027046F" w:rsidRPr="00D52A54" w:rsidRDefault="0027046F" w:rsidP="00A61CD4">
      <w:pPr>
        <w:widowControl/>
        <w:adjustRightInd w:val="0"/>
        <w:jc w:val="center"/>
        <w:rPr>
          <w:rFonts w:ascii="Garamond" w:eastAsiaTheme="minorHAnsi" w:hAnsi="Garamond"/>
          <w:bCs/>
          <w:color w:val="000000"/>
          <w:sz w:val="24"/>
          <w:szCs w:val="24"/>
        </w:rPr>
      </w:pPr>
      <w:r w:rsidRPr="00D52A54">
        <w:rPr>
          <w:rFonts w:ascii="Garamond" w:eastAsiaTheme="minorHAnsi" w:hAnsi="Garamond"/>
          <w:bCs/>
          <w:color w:val="000000"/>
          <w:sz w:val="24"/>
          <w:szCs w:val="24"/>
        </w:rPr>
        <w:t>PËR ORGANIZIMIN E PUNËS DHE VEPRIMTARISË SË KOMISIONIT TË LICENCAVE, PËR SHQYRTIMIN DHE VLERËSIMIN E</w:t>
      </w:r>
      <w:r w:rsidR="00D52A54" w:rsidRPr="00D52A54">
        <w:rPr>
          <w:rFonts w:ascii="Garamond" w:eastAsiaTheme="minorHAnsi" w:hAnsi="Garamond"/>
          <w:bCs/>
          <w:color w:val="000000"/>
          <w:sz w:val="24"/>
          <w:szCs w:val="24"/>
        </w:rPr>
        <w:t xml:space="preserve"> </w:t>
      </w:r>
      <w:r w:rsidRPr="00D52A54">
        <w:rPr>
          <w:rFonts w:ascii="Garamond" w:eastAsiaTheme="minorHAnsi" w:hAnsi="Garamond"/>
          <w:bCs/>
          <w:color w:val="000000"/>
          <w:sz w:val="24"/>
          <w:szCs w:val="24"/>
        </w:rPr>
        <w:t xml:space="preserve">KËRKESAVE TË PARAQITURA PËR MARRJEN E </w:t>
      </w:r>
      <w:r w:rsidR="006814D1" w:rsidRPr="00D52A54">
        <w:rPr>
          <w:rFonts w:ascii="Garamond" w:eastAsiaTheme="minorHAnsi" w:hAnsi="Garamond"/>
          <w:bCs/>
          <w:color w:val="000000"/>
          <w:sz w:val="24"/>
          <w:szCs w:val="24"/>
        </w:rPr>
        <w:t>LICENCËS</w:t>
      </w:r>
      <w:r w:rsidRPr="00D52A54">
        <w:rPr>
          <w:rFonts w:ascii="Garamond" w:eastAsiaTheme="minorHAnsi" w:hAnsi="Garamond"/>
          <w:bCs/>
          <w:color w:val="000000"/>
          <w:sz w:val="24"/>
          <w:szCs w:val="24"/>
        </w:rPr>
        <w:t xml:space="preserve"> PËR KULTIVIMIN E</w:t>
      </w:r>
      <w:r w:rsidR="00D52A54" w:rsidRPr="00D52A54">
        <w:rPr>
          <w:rFonts w:ascii="Garamond" w:eastAsiaTheme="minorHAnsi" w:hAnsi="Garamond"/>
          <w:bCs/>
          <w:color w:val="000000"/>
          <w:sz w:val="24"/>
          <w:szCs w:val="24"/>
        </w:rPr>
        <w:t xml:space="preserve"> </w:t>
      </w:r>
      <w:r w:rsidRPr="006814D1">
        <w:rPr>
          <w:rFonts w:ascii="Garamond" w:eastAsiaTheme="minorHAnsi" w:hAnsi="Garamond"/>
          <w:bCs/>
          <w:i/>
          <w:color w:val="000000"/>
          <w:sz w:val="24"/>
          <w:szCs w:val="24"/>
        </w:rPr>
        <w:t>CANNABIS</w:t>
      </w:r>
      <w:r w:rsidRPr="00D52A54">
        <w:rPr>
          <w:rFonts w:ascii="Garamond" w:eastAsiaTheme="minorHAnsi" w:hAnsi="Garamond"/>
          <w:bCs/>
          <w:color w:val="000000"/>
          <w:sz w:val="24"/>
          <w:szCs w:val="24"/>
        </w:rPr>
        <w:t>-</w:t>
      </w:r>
      <w:r w:rsidR="00D52A54" w:rsidRPr="00D52A54">
        <w:rPr>
          <w:rFonts w:ascii="Garamond" w:eastAsiaTheme="minorHAnsi" w:hAnsi="Garamond"/>
          <w:bCs/>
          <w:color w:val="000000"/>
          <w:sz w:val="24"/>
          <w:szCs w:val="24"/>
        </w:rPr>
        <w:t xml:space="preserve">it </w:t>
      </w:r>
      <w:r w:rsidRPr="00D52A54">
        <w:rPr>
          <w:rFonts w:ascii="Garamond" w:eastAsiaTheme="minorHAnsi" w:hAnsi="Garamond"/>
          <w:bCs/>
          <w:color w:val="000000"/>
          <w:sz w:val="24"/>
          <w:szCs w:val="24"/>
        </w:rPr>
        <w:t>PËR QËLLIME MJEKËSORE</w:t>
      </w:r>
    </w:p>
    <w:p w14:paraId="79992FD8" w14:textId="77777777" w:rsidR="0027046F" w:rsidRPr="00D52A54" w:rsidRDefault="0027046F" w:rsidP="0027046F">
      <w:pPr>
        <w:widowControl/>
        <w:adjustRightInd w:val="0"/>
        <w:ind w:firstLine="284"/>
        <w:rPr>
          <w:rFonts w:ascii="Garamond" w:eastAsiaTheme="minorHAnsi" w:hAnsi="Garamond"/>
          <w:b/>
          <w:bCs/>
          <w:color w:val="000000"/>
          <w:sz w:val="24"/>
          <w:szCs w:val="24"/>
        </w:rPr>
      </w:pPr>
    </w:p>
    <w:p w14:paraId="59BC7793" w14:textId="77777777" w:rsidR="0027046F" w:rsidRPr="00D52A54" w:rsidRDefault="0027046F" w:rsidP="0027046F">
      <w:pPr>
        <w:widowControl/>
        <w:adjustRightInd w:val="0"/>
        <w:ind w:firstLine="284"/>
        <w:jc w:val="center"/>
        <w:rPr>
          <w:rFonts w:ascii="Garamond" w:eastAsiaTheme="minorHAnsi" w:hAnsi="Garamond"/>
          <w:color w:val="000000"/>
          <w:sz w:val="24"/>
          <w:szCs w:val="24"/>
        </w:rPr>
      </w:pPr>
      <w:r w:rsidRPr="00D52A54">
        <w:rPr>
          <w:rFonts w:ascii="Garamond" w:eastAsiaTheme="minorHAnsi" w:hAnsi="Garamond"/>
          <w:color w:val="000000"/>
          <w:sz w:val="24"/>
          <w:szCs w:val="24"/>
        </w:rPr>
        <w:t xml:space="preserve">Neni 1 </w:t>
      </w:r>
    </w:p>
    <w:p w14:paraId="2E443771"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Qëllimi</w:t>
      </w:r>
    </w:p>
    <w:p w14:paraId="0A0FB941" w14:textId="77777777" w:rsidR="0027046F" w:rsidRPr="00D52A54" w:rsidRDefault="0027046F" w:rsidP="0027046F">
      <w:pPr>
        <w:widowControl/>
        <w:adjustRightInd w:val="0"/>
        <w:ind w:firstLine="284"/>
        <w:jc w:val="center"/>
        <w:rPr>
          <w:rFonts w:ascii="Garamond" w:eastAsiaTheme="minorHAnsi" w:hAnsi="Garamond"/>
          <w:color w:val="000000"/>
          <w:sz w:val="24"/>
          <w:szCs w:val="24"/>
        </w:rPr>
      </w:pPr>
    </w:p>
    <w:p w14:paraId="1842A5DE" w14:textId="7513BFAD" w:rsidR="0027046F" w:rsidRPr="00D52A54" w:rsidRDefault="0027046F" w:rsidP="003405F3">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 xml:space="preserve">Kjo rregullore ka për qëllim përcaktimin e rregullave të detajuara për organizimin dhe funksionimin e Komisionit të Licencave për shqyrtimin dhe vlerësimin e kërkesave të paraqitura për marrjen e licencës, këtu e në vijim </w:t>
      </w:r>
      <w:r w:rsidR="00F854FA">
        <w:rPr>
          <w:rFonts w:ascii="Garamond" w:eastAsiaTheme="minorHAnsi" w:hAnsi="Garamond"/>
          <w:color w:val="000000"/>
          <w:sz w:val="24"/>
          <w:szCs w:val="24"/>
        </w:rPr>
        <w:t>“</w:t>
      </w:r>
      <w:r w:rsidRPr="00D52A54">
        <w:rPr>
          <w:rFonts w:ascii="Garamond" w:eastAsiaTheme="minorHAnsi" w:hAnsi="Garamond"/>
          <w:color w:val="000000"/>
          <w:sz w:val="24"/>
          <w:szCs w:val="24"/>
        </w:rPr>
        <w:t>Komisioni</w:t>
      </w:r>
      <w:r w:rsidR="00F854FA">
        <w:rPr>
          <w:rFonts w:ascii="Garamond" w:eastAsiaTheme="minorHAnsi" w:hAnsi="Garamond"/>
          <w:color w:val="000000"/>
          <w:sz w:val="24"/>
          <w:szCs w:val="24"/>
        </w:rPr>
        <w:t>”</w:t>
      </w:r>
      <w:r w:rsidRPr="00D52A54">
        <w:rPr>
          <w:rFonts w:ascii="Garamond" w:eastAsiaTheme="minorHAnsi" w:hAnsi="Garamond"/>
          <w:color w:val="000000"/>
          <w:sz w:val="24"/>
          <w:szCs w:val="24"/>
        </w:rPr>
        <w:t xml:space="preserve">, për kultivimin e </w:t>
      </w:r>
      <w:r w:rsidRPr="00C35B60">
        <w:rPr>
          <w:rFonts w:ascii="Garamond" w:eastAsiaTheme="minorHAnsi" w:hAnsi="Garamond"/>
          <w:i/>
          <w:color w:val="000000"/>
          <w:sz w:val="24"/>
          <w:szCs w:val="24"/>
        </w:rPr>
        <w:t>cannabis</w:t>
      </w:r>
      <w:r w:rsidRPr="00D52A54">
        <w:rPr>
          <w:rFonts w:ascii="Garamond" w:eastAsiaTheme="minorHAnsi" w:hAnsi="Garamond"/>
          <w:color w:val="000000"/>
          <w:sz w:val="24"/>
          <w:szCs w:val="24"/>
        </w:rPr>
        <w:t>-it, për qëllime mjekësore.</w:t>
      </w:r>
    </w:p>
    <w:p w14:paraId="4FE1F26A" w14:textId="77777777" w:rsidR="0027046F" w:rsidRPr="00D52A54" w:rsidRDefault="0027046F" w:rsidP="003405F3">
      <w:pPr>
        <w:widowControl/>
        <w:adjustRightInd w:val="0"/>
        <w:ind w:firstLine="284"/>
        <w:jc w:val="both"/>
        <w:rPr>
          <w:rFonts w:ascii="Garamond" w:eastAsiaTheme="minorHAnsi" w:hAnsi="Garamond"/>
          <w:color w:val="000000"/>
          <w:sz w:val="24"/>
          <w:szCs w:val="24"/>
        </w:rPr>
      </w:pPr>
    </w:p>
    <w:p w14:paraId="2A1DB243" w14:textId="77777777" w:rsidR="0027046F" w:rsidRPr="00D52A54" w:rsidRDefault="0027046F" w:rsidP="0027046F">
      <w:pPr>
        <w:widowControl/>
        <w:adjustRightInd w:val="0"/>
        <w:ind w:firstLine="284"/>
        <w:jc w:val="center"/>
        <w:rPr>
          <w:rFonts w:ascii="Garamond" w:eastAsiaTheme="minorHAnsi" w:hAnsi="Garamond"/>
          <w:color w:val="000000"/>
          <w:sz w:val="24"/>
          <w:szCs w:val="24"/>
        </w:rPr>
      </w:pPr>
      <w:r w:rsidRPr="00D52A54">
        <w:rPr>
          <w:rFonts w:ascii="Garamond" w:eastAsiaTheme="minorHAnsi" w:hAnsi="Garamond"/>
          <w:color w:val="000000"/>
          <w:sz w:val="24"/>
          <w:szCs w:val="24"/>
        </w:rPr>
        <w:t>Neni 2</w:t>
      </w:r>
    </w:p>
    <w:p w14:paraId="504C8171"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Objekti</w:t>
      </w:r>
    </w:p>
    <w:p w14:paraId="220EA25F"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p>
    <w:p w14:paraId="2677D395" w14:textId="622EA6F7" w:rsidR="0027046F" w:rsidRPr="00D52A54" w:rsidRDefault="00C35B60" w:rsidP="003405F3">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Objekti</w:t>
      </w:r>
      <w:r w:rsidR="0027046F" w:rsidRPr="00D52A54">
        <w:rPr>
          <w:rFonts w:ascii="Garamond" w:eastAsiaTheme="minorHAnsi" w:hAnsi="Garamond"/>
          <w:color w:val="000000"/>
          <w:sz w:val="24"/>
          <w:szCs w:val="24"/>
        </w:rPr>
        <w:t xml:space="preserve"> i kësaj rregulloreje është përcaktimi i rregullave të detajuara</w:t>
      </w:r>
      <w:r w:rsidR="005B4564">
        <w:rPr>
          <w:rFonts w:ascii="Garamond" w:eastAsiaTheme="minorHAnsi" w:hAnsi="Garamond"/>
          <w:color w:val="000000"/>
          <w:sz w:val="24"/>
          <w:szCs w:val="24"/>
        </w:rPr>
        <w:t>,</w:t>
      </w:r>
      <w:r w:rsidR="0027046F" w:rsidRPr="00D52A54">
        <w:rPr>
          <w:rFonts w:ascii="Garamond" w:eastAsiaTheme="minorHAnsi" w:hAnsi="Garamond"/>
          <w:color w:val="000000"/>
          <w:sz w:val="24"/>
          <w:szCs w:val="24"/>
        </w:rPr>
        <w:t xml:space="preserve"> për:</w:t>
      </w:r>
    </w:p>
    <w:p w14:paraId="41F9DF86" w14:textId="16018A35" w:rsidR="0027046F" w:rsidRPr="00D52A54" w:rsidRDefault="0027046F" w:rsidP="003405F3">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a) organizimin e mbledhjeve, shqyrtimin dhe marrjen e vendimeve në mbledhjen e Komisionit;</w:t>
      </w:r>
    </w:p>
    <w:p w14:paraId="2A00EF7F" w14:textId="0A7CCBF9" w:rsidR="0027046F" w:rsidRPr="00D52A54" w:rsidRDefault="0027046F" w:rsidP="003405F3">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b) ushtrimin e veprimtarisë administrative dhe procedurale të Komisionit në paraqitjen, shqyrtimin dhe administrimin e dokumentacionit që lidhet me subjektet që kanë bërë kërkesë për t’u pajisur me licencë, që përbëjnë shkak për pezullimin ose shfuqizimin e licencës</w:t>
      </w:r>
      <w:r w:rsidR="00DC66AD">
        <w:rPr>
          <w:rFonts w:ascii="Garamond" w:eastAsiaTheme="minorHAnsi" w:hAnsi="Garamond" w:cs="Calibri"/>
          <w:color w:val="000000"/>
          <w:sz w:val="24"/>
          <w:szCs w:val="24"/>
        </w:rPr>
        <w:t>;</w:t>
      </w:r>
    </w:p>
    <w:p w14:paraId="2CAF3441" w14:textId="31D0B71B" w:rsidR="0027046F" w:rsidRPr="00D52A54" w:rsidRDefault="001E025D" w:rsidP="003405F3">
      <w:pPr>
        <w:widowControl/>
        <w:adjustRightInd w:val="0"/>
        <w:ind w:firstLine="284"/>
        <w:jc w:val="both"/>
        <w:rPr>
          <w:rFonts w:ascii="Garamond" w:eastAsiaTheme="minorHAnsi" w:hAnsi="Garamond"/>
          <w:color w:val="000000"/>
          <w:sz w:val="24"/>
          <w:szCs w:val="24"/>
        </w:rPr>
      </w:pPr>
      <w:r w:rsidRPr="001E025D">
        <w:rPr>
          <w:rFonts w:ascii="Garamond" w:eastAsiaTheme="minorHAnsi" w:hAnsi="Garamond"/>
          <w:color w:val="000000"/>
          <w:sz w:val="24"/>
          <w:szCs w:val="24"/>
        </w:rPr>
        <w:t>c</w:t>
      </w:r>
      <w:r w:rsidR="0027046F" w:rsidRPr="001E025D">
        <w:rPr>
          <w:rFonts w:ascii="Garamond" w:eastAsiaTheme="minorHAnsi" w:hAnsi="Garamond"/>
          <w:color w:val="000000"/>
          <w:sz w:val="24"/>
          <w:szCs w:val="24"/>
        </w:rPr>
        <w:t>)</w:t>
      </w:r>
      <w:r w:rsidR="00DC66AD">
        <w:rPr>
          <w:rFonts w:ascii="Garamond" w:eastAsiaTheme="minorHAnsi" w:hAnsi="Garamond"/>
          <w:color w:val="000000"/>
          <w:sz w:val="24"/>
          <w:szCs w:val="24"/>
        </w:rPr>
        <w:t xml:space="preserve"> </w:t>
      </w:r>
      <w:r w:rsidR="0027046F" w:rsidRPr="00D52A54">
        <w:rPr>
          <w:rFonts w:ascii="Garamond" w:eastAsiaTheme="minorHAnsi" w:hAnsi="Garamond"/>
          <w:color w:val="000000"/>
          <w:sz w:val="24"/>
          <w:szCs w:val="24"/>
        </w:rPr>
        <w:t xml:space="preserve">trajtimin dhe administrimin e dokumentacionit që është objekt i shqyrtimit dhe </w:t>
      </w:r>
      <w:r w:rsidR="00615FF4">
        <w:rPr>
          <w:rFonts w:ascii="Garamond" w:eastAsiaTheme="minorHAnsi" w:hAnsi="Garamond"/>
          <w:color w:val="000000"/>
          <w:sz w:val="24"/>
          <w:szCs w:val="24"/>
        </w:rPr>
        <w:t xml:space="preserve">i </w:t>
      </w:r>
      <w:r w:rsidR="0027046F" w:rsidRPr="00D52A54">
        <w:rPr>
          <w:rFonts w:ascii="Garamond" w:eastAsiaTheme="minorHAnsi" w:hAnsi="Garamond"/>
          <w:color w:val="000000"/>
          <w:sz w:val="24"/>
          <w:szCs w:val="24"/>
        </w:rPr>
        <w:t>vendimmarrjes së Komisionit.</w:t>
      </w:r>
    </w:p>
    <w:p w14:paraId="587465B9" w14:textId="77777777" w:rsidR="0027046F" w:rsidRPr="00D52A54" w:rsidRDefault="0027046F" w:rsidP="0027046F">
      <w:pPr>
        <w:widowControl/>
        <w:adjustRightInd w:val="0"/>
        <w:ind w:firstLine="284"/>
        <w:jc w:val="center"/>
        <w:rPr>
          <w:rFonts w:ascii="Garamond" w:eastAsiaTheme="minorHAnsi" w:hAnsi="Garamond"/>
          <w:color w:val="000000"/>
          <w:sz w:val="24"/>
          <w:szCs w:val="24"/>
        </w:rPr>
      </w:pPr>
    </w:p>
    <w:p w14:paraId="11CC4B5F" w14:textId="77777777" w:rsidR="001E025D" w:rsidRDefault="001E025D" w:rsidP="0027046F">
      <w:pPr>
        <w:widowControl/>
        <w:adjustRightInd w:val="0"/>
        <w:ind w:firstLine="284"/>
        <w:jc w:val="center"/>
        <w:rPr>
          <w:rFonts w:ascii="Garamond" w:eastAsiaTheme="minorHAnsi" w:hAnsi="Garamond"/>
          <w:color w:val="000000"/>
          <w:sz w:val="24"/>
          <w:szCs w:val="24"/>
        </w:rPr>
      </w:pPr>
    </w:p>
    <w:p w14:paraId="046F53D3" w14:textId="77777777" w:rsidR="0027046F" w:rsidRPr="00D52A54" w:rsidRDefault="0027046F" w:rsidP="0027046F">
      <w:pPr>
        <w:widowControl/>
        <w:adjustRightInd w:val="0"/>
        <w:ind w:firstLine="284"/>
        <w:jc w:val="center"/>
        <w:rPr>
          <w:rFonts w:ascii="Garamond" w:eastAsiaTheme="minorHAnsi" w:hAnsi="Garamond"/>
          <w:color w:val="000000"/>
          <w:sz w:val="24"/>
          <w:szCs w:val="24"/>
        </w:rPr>
      </w:pPr>
      <w:r w:rsidRPr="00D52A54">
        <w:rPr>
          <w:rFonts w:ascii="Garamond" w:eastAsiaTheme="minorHAnsi" w:hAnsi="Garamond"/>
          <w:color w:val="000000"/>
          <w:sz w:val="24"/>
          <w:szCs w:val="24"/>
        </w:rPr>
        <w:lastRenderedPageBreak/>
        <w:t>Neni 3</w:t>
      </w:r>
    </w:p>
    <w:p w14:paraId="3DEF66C5"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Detyrat dhe përgjegjësitë</w:t>
      </w:r>
    </w:p>
    <w:p w14:paraId="24467859" w14:textId="77777777" w:rsidR="0027046F" w:rsidRPr="00D52A54" w:rsidRDefault="0027046F" w:rsidP="004A667E">
      <w:pPr>
        <w:widowControl/>
        <w:adjustRightInd w:val="0"/>
        <w:ind w:firstLine="284"/>
        <w:jc w:val="both"/>
        <w:rPr>
          <w:rFonts w:ascii="Garamond" w:eastAsiaTheme="minorHAnsi" w:hAnsi="Garamond"/>
          <w:b/>
          <w:bCs/>
          <w:color w:val="000000"/>
          <w:sz w:val="24"/>
          <w:szCs w:val="24"/>
        </w:rPr>
      </w:pPr>
    </w:p>
    <w:p w14:paraId="3E83AD92" w14:textId="22A5E644"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1. Komisioni i Licencave ka këto detyra:</w:t>
      </w:r>
    </w:p>
    <w:p w14:paraId="7F445C3B" w14:textId="213DC108"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a) administron dhe </w:t>
      </w:r>
      <w:r w:rsidRPr="005E7B2F">
        <w:rPr>
          <w:rFonts w:ascii="Garamond" w:eastAsiaTheme="minorHAnsi" w:hAnsi="Garamond" w:cs="Calibri"/>
          <w:color w:val="000000"/>
          <w:sz w:val="24"/>
          <w:szCs w:val="24"/>
        </w:rPr>
        <w:t>verifikon</w:t>
      </w:r>
      <w:r w:rsidRPr="00D52A54">
        <w:rPr>
          <w:rFonts w:ascii="Garamond" w:eastAsiaTheme="minorHAnsi" w:hAnsi="Garamond" w:cs="Calibri"/>
          <w:color w:val="000000"/>
          <w:sz w:val="24"/>
          <w:szCs w:val="24"/>
        </w:rPr>
        <w:t xml:space="preserve"> dokumentacionin e paraqitur nga subjektet që kanë bërë kërkesë për t’u pajisur me licencë, të vënë në dispozicion nga Agjencia Kombëtare e Kontrollit të </w:t>
      </w:r>
      <w:r w:rsidRPr="00FA247A">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-it;</w:t>
      </w:r>
    </w:p>
    <w:p w14:paraId="7C934C79" w14:textId="324AD57C"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b) vlerëson plotësimin e kushteve në lidhje me mjediset, pajisjet dhe personelin për marrjen e licencës;</w:t>
      </w:r>
    </w:p>
    <w:p w14:paraId="39E9C6B4" w14:textId="4777230F"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c) harton listën dhe relacionin përkatës në lidhje me subjektet kërkuese, si dhe përgatit propozimin për dhënien ose refuzimin e licencës;</w:t>
      </w:r>
    </w:p>
    <w:p w14:paraId="5878ADE6" w14:textId="7E8FC096" w:rsidR="0027046F" w:rsidRPr="00D52A54" w:rsidRDefault="0027046F" w:rsidP="004A667E">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ç)</w:t>
      </w:r>
      <w:r w:rsidR="008A0F8F">
        <w:rPr>
          <w:rFonts w:ascii="Garamond" w:eastAsiaTheme="minorHAnsi" w:hAnsi="Garamond"/>
          <w:color w:val="000000"/>
          <w:sz w:val="24"/>
          <w:szCs w:val="24"/>
        </w:rPr>
        <w:t xml:space="preserve"> </w:t>
      </w:r>
      <w:r w:rsidRPr="00D52A54">
        <w:rPr>
          <w:rFonts w:ascii="Garamond" w:eastAsiaTheme="minorHAnsi" w:hAnsi="Garamond"/>
          <w:color w:val="000000"/>
          <w:sz w:val="24"/>
          <w:szCs w:val="24"/>
        </w:rPr>
        <w:t>në rast të konstatimit të shkeljeve, sipas përcaktimeve të ligjit nr. 61/2023</w:t>
      </w:r>
      <w:r w:rsidR="00FA247A">
        <w:rPr>
          <w:rFonts w:ascii="Garamond" w:eastAsiaTheme="minorHAnsi" w:hAnsi="Garamond"/>
          <w:color w:val="000000"/>
          <w:sz w:val="24"/>
          <w:szCs w:val="24"/>
        </w:rPr>
        <w:t>,</w:t>
      </w:r>
      <w:r w:rsidRPr="00D52A54">
        <w:rPr>
          <w:rFonts w:ascii="Garamond" w:eastAsiaTheme="minorHAnsi" w:hAnsi="Garamond"/>
          <w:color w:val="000000"/>
          <w:sz w:val="24"/>
          <w:szCs w:val="24"/>
        </w:rPr>
        <w:t xml:space="preserve"> “Për kontrollin e</w:t>
      </w:r>
      <w:r w:rsidR="008A0F8F">
        <w:rPr>
          <w:rFonts w:ascii="Garamond" w:eastAsiaTheme="minorHAnsi" w:hAnsi="Garamond"/>
          <w:color w:val="000000"/>
          <w:sz w:val="24"/>
          <w:szCs w:val="24"/>
        </w:rPr>
        <w:t xml:space="preserve"> </w:t>
      </w:r>
      <w:r w:rsidRPr="00D52A54">
        <w:rPr>
          <w:rFonts w:ascii="Garamond" w:eastAsiaTheme="minorHAnsi" w:hAnsi="Garamond"/>
          <w:color w:val="000000"/>
          <w:sz w:val="24"/>
          <w:szCs w:val="24"/>
        </w:rPr>
        <w:t xml:space="preserve">kultivimit dhe përpunimit të bimës së </w:t>
      </w:r>
      <w:r w:rsidRPr="00FA247A">
        <w:rPr>
          <w:rFonts w:ascii="Garamond" w:eastAsiaTheme="minorHAnsi" w:hAnsi="Garamond"/>
          <w:i/>
          <w:color w:val="000000"/>
          <w:sz w:val="24"/>
          <w:szCs w:val="24"/>
        </w:rPr>
        <w:t>cannabis</w:t>
      </w:r>
      <w:r w:rsidRPr="00D52A54">
        <w:rPr>
          <w:rFonts w:ascii="Garamond" w:eastAsiaTheme="minorHAnsi" w:hAnsi="Garamond"/>
          <w:color w:val="000000"/>
          <w:sz w:val="24"/>
          <w:szCs w:val="24"/>
        </w:rPr>
        <w:t>-it dhe prodhimit të nënprodukteve të saj për qëllime mjekësore dhe industriale”, i propozon ministrit përgjegjës për shëndetësinë marrjen e masës administrative të pezullimit apo shfuqizimit të licencës.</w:t>
      </w:r>
    </w:p>
    <w:p w14:paraId="2BDDD974" w14:textId="7BB0C195"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2. Komisioni i Licencave është përgjegjës</w:t>
      </w:r>
      <w:r w:rsidR="008A0F8F">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për:</w:t>
      </w:r>
    </w:p>
    <w:p w14:paraId="107CFF94" w14:textId="31979605"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a) miratimin e kërkesave për shitjen e aksioneve të ortakëve të subjekteve mbajtëse të licencës apo lejes, të përcjella për miratim nga Agjencia </w:t>
      </w:r>
      <w:r w:rsidRPr="00D52A54">
        <w:rPr>
          <w:rFonts w:ascii="Garamond" w:eastAsiaTheme="minorHAnsi" w:hAnsi="Garamond" w:cs="Calibri"/>
          <w:i/>
          <w:iCs/>
          <w:color w:val="000000"/>
          <w:sz w:val="24"/>
          <w:szCs w:val="24"/>
        </w:rPr>
        <w:t xml:space="preserve">(neni 9, pika 2, shkronja </w:t>
      </w:r>
      <w:r w:rsidR="00705CFF">
        <w:rPr>
          <w:rFonts w:ascii="Garamond" w:eastAsiaTheme="minorHAnsi" w:hAnsi="Garamond" w:cs="Calibri"/>
          <w:i/>
          <w:iCs/>
          <w:color w:val="000000"/>
          <w:sz w:val="24"/>
          <w:szCs w:val="24"/>
        </w:rPr>
        <w:t>“</w:t>
      </w:r>
      <w:r w:rsidRPr="00D52A54">
        <w:rPr>
          <w:rFonts w:ascii="Garamond" w:eastAsiaTheme="minorHAnsi" w:hAnsi="Garamond" w:cs="Calibri"/>
          <w:i/>
          <w:iCs/>
          <w:color w:val="000000"/>
          <w:sz w:val="24"/>
          <w:szCs w:val="24"/>
        </w:rPr>
        <w:t>k</w:t>
      </w:r>
      <w:r w:rsidR="00705CFF">
        <w:rPr>
          <w:rFonts w:ascii="Garamond" w:eastAsiaTheme="minorHAnsi" w:hAnsi="Garamond" w:cs="Calibri"/>
          <w:i/>
          <w:iCs/>
          <w:color w:val="000000"/>
          <w:sz w:val="24"/>
          <w:szCs w:val="24"/>
        </w:rPr>
        <w:t>”</w:t>
      </w:r>
      <w:r w:rsidRPr="00D52A54">
        <w:rPr>
          <w:rFonts w:ascii="Garamond" w:eastAsiaTheme="minorHAnsi" w:hAnsi="Garamond" w:cs="Calibri"/>
          <w:i/>
          <w:iCs/>
          <w:color w:val="000000"/>
          <w:sz w:val="24"/>
          <w:szCs w:val="24"/>
        </w:rPr>
        <w:t>)</w:t>
      </w:r>
      <w:r w:rsidRPr="00A35385">
        <w:rPr>
          <w:rFonts w:ascii="Garamond" w:eastAsiaTheme="minorHAnsi" w:hAnsi="Garamond" w:cs="Calibri"/>
          <w:iCs/>
          <w:color w:val="000000"/>
          <w:sz w:val="24"/>
          <w:szCs w:val="24"/>
        </w:rPr>
        <w:t>;</w:t>
      </w:r>
    </w:p>
    <w:p w14:paraId="26658AB0" w14:textId="553DC529"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b) shqyrton masat për pezullimin apo shfuqizimin e licencës, të përcjella nga Agjencia </w:t>
      </w:r>
      <w:r w:rsidRPr="00D52A54">
        <w:rPr>
          <w:rFonts w:ascii="Garamond" w:eastAsiaTheme="minorHAnsi" w:hAnsi="Garamond" w:cs="Calibri"/>
          <w:i/>
          <w:iCs/>
          <w:color w:val="000000"/>
          <w:sz w:val="24"/>
          <w:szCs w:val="24"/>
        </w:rPr>
        <w:t>(neni 10, pika 4)</w:t>
      </w:r>
      <w:r w:rsidRPr="00D52A54">
        <w:rPr>
          <w:rFonts w:ascii="Garamond" w:eastAsiaTheme="minorHAnsi" w:hAnsi="Garamond" w:cs="Calibri"/>
          <w:color w:val="000000"/>
          <w:sz w:val="24"/>
          <w:szCs w:val="24"/>
        </w:rPr>
        <w:t>;</w:t>
      </w:r>
    </w:p>
    <w:p w14:paraId="20864513" w14:textId="5C96F240"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c) shqyrtimin e kërkesave për ndryshimet që lidhen me tjetërsimin e pronësisë së subjekteve të licencuara, përmes miratimit ose refuzimit paraprak, brenda 3 muajve nga paraqitja e plotë e kërkesës, mbështetur në dokumentacionin e përcaktuar në lidhje me verifikimin e pastërtisë së figurës </w:t>
      </w:r>
      <w:r w:rsidRPr="00D52A54">
        <w:rPr>
          <w:rFonts w:ascii="Garamond" w:eastAsiaTheme="minorHAnsi" w:hAnsi="Garamond" w:cs="Calibri"/>
          <w:i/>
          <w:iCs/>
          <w:color w:val="000000"/>
          <w:sz w:val="24"/>
          <w:szCs w:val="24"/>
        </w:rPr>
        <w:t>(neni 14, pika 5);</w:t>
      </w:r>
    </w:p>
    <w:p w14:paraId="5A14BA26" w14:textId="4B173AF6"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d) merr vendim për përzgjedhjen e subjektit fitues në procedurën e konkurrimit për licencim </w:t>
      </w:r>
      <w:r w:rsidRPr="00D52A54">
        <w:rPr>
          <w:rFonts w:ascii="Garamond" w:eastAsiaTheme="minorHAnsi" w:hAnsi="Garamond" w:cs="Calibri"/>
          <w:i/>
          <w:iCs/>
          <w:color w:val="000000"/>
          <w:sz w:val="24"/>
          <w:szCs w:val="24"/>
        </w:rPr>
        <w:t>(neni 18, pika 1)</w:t>
      </w:r>
      <w:r w:rsidRPr="00685B67">
        <w:rPr>
          <w:rFonts w:ascii="Garamond" w:eastAsiaTheme="minorHAnsi" w:hAnsi="Garamond" w:cs="Calibri"/>
          <w:iCs/>
          <w:color w:val="000000"/>
          <w:sz w:val="24"/>
          <w:szCs w:val="24"/>
        </w:rPr>
        <w:t>;</w:t>
      </w:r>
    </w:p>
    <w:p w14:paraId="6836323F" w14:textId="10159970"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e) hartimin e listës përfundimtare të subjekteve</w:t>
      </w:r>
      <w:r w:rsidR="00117931">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të cilat konkurrojnë për pajisje me licencë duke renditur pjesëmarrësit në konkurrim sipas pikëve të marra në përputhje me skemën e pikëzimit </w:t>
      </w:r>
      <w:r w:rsidRPr="00D52A54">
        <w:rPr>
          <w:rFonts w:ascii="Garamond" w:eastAsiaTheme="minorHAnsi" w:hAnsi="Garamond" w:cs="Calibri"/>
          <w:i/>
          <w:iCs/>
          <w:color w:val="000000"/>
          <w:sz w:val="24"/>
          <w:szCs w:val="24"/>
        </w:rPr>
        <w:t>(neni 18, pika 3)</w:t>
      </w:r>
      <w:r w:rsidRPr="00685B67">
        <w:rPr>
          <w:rFonts w:ascii="Garamond" w:eastAsiaTheme="minorHAnsi" w:hAnsi="Garamond" w:cs="Calibri"/>
          <w:iCs/>
          <w:color w:val="000000"/>
          <w:sz w:val="24"/>
          <w:szCs w:val="24"/>
        </w:rPr>
        <w:t>;</w:t>
      </w:r>
      <w:r w:rsidRPr="00D52A54">
        <w:rPr>
          <w:rFonts w:ascii="Garamond" w:eastAsiaTheme="minorHAnsi" w:hAnsi="Garamond" w:cs="Calibri"/>
          <w:color w:val="000000"/>
          <w:sz w:val="24"/>
          <w:szCs w:val="24"/>
        </w:rPr>
        <w:t xml:space="preserve"> miraton skemën e pikëzimit për vlerësimin e subjekteve që aplikojnë për licencim </w:t>
      </w:r>
      <w:r w:rsidRPr="00D52A54">
        <w:rPr>
          <w:rFonts w:ascii="Garamond" w:eastAsiaTheme="minorHAnsi" w:hAnsi="Garamond" w:cs="Calibri"/>
          <w:i/>
          <w:iCs/>
          <w:color w:val="000000"/>
          <w:sz w:val="24"/>
          <w:szCs w:val="24"/>
        </w:rPr>
        <w:t>(neni 18, pika 3)</w:t>
      </w:r>
      <w:r w:rsidRPr="00685B67">
        <w:rPr>
          <w:rFonts w:ascii="Garamond" w:eastAsiaTheme="minorHAnsi" w:hAnsi="Garamond" w:cs="Calibri"/>
          <w:iCs/>
          <w:color w:val="000000"/>
          <w:sz w:val="24"/>
          <w:szCs w:val="24"/>
        </w:rPr>
        <w:t>;</w:t>
      </w:r>
    </w:p>
    <w:p w14:paraId="0232910D" w14:textId="35A22561"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f) verifikimin dhe konstatimin e shkeljeve të përcaktuara në pikat 1 dhe 2</w:t>
      </w:r>
      <w:r w:rsidR="00BB0941">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të nenit 21</w:t>
      </w:r>
      <w:r w:rsidR="00BB0941">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të ligjit nr</w:t>
      </w:r>
      <w:r w:rsidR="008A0F8F">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61/2023</w:t>
      </w:r>
      <w:r w:rsidR="008A0F8F">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“Për kontrollin e kultivimit dhe përpunimit të bimës së </w:t>
      </w:r>
      <w:r w:rsidRPr="008A0F8F">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 xml:space="preserve">-it dhe prodhimit të nënprodukteve të saj për qëllime mjekësore dhe industriale”, pasi ka dëgjuar edhe shpjegimet e subjektit mbajtës të licencës </w:t>
      </w:r>
      <w:r w:rsidRPr="00D52A54">
        <w:rPr>
          <w:rFonts w:ascii="Garamond" w:eastAsiaTheme="minorHAnsi" w:hAnsi="Garamond" w:cs="Calibri"/>
          <w:i/>
          <w:iCs/>
          <w:color w:val="000000"/>
          <w:sz w:val="24"/>
          <w:szCs w:val="24"/>
        </w:rPr>
        <w:t>(neni 21, pika 3)</w:t>
      </w:r>
      <w:r w:rsidRPr="00685B67">
        <w:rPr>
          <w:rFonts w:ascii="Garamond" w:eastAsiaTheme="minorHAnsi" w:hAnsi="Garamond" w:cs="Calibri"/>
          <w:iCs/>
          <w:color w:val="000000"/>
          <w:sz w:val="24"/>
          <w:szCs w:val="24"/>
        </w:rPr>
        <w:t>;</w:t>
      </w:r>
    </w:p>
    <w:p w14:paraId="68F3645B" w14:textId="47CC1790"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g) </w:t>
      </w:r>
      <w:r w:rsidR="008A0F8F">
        <w:rPr>
          <w:rFonts w:ascii="Garamond" w:eastAsiaTheme="minorHAnsi" w:hAnsi="Garamond" w:cs="Calibri"/>
          <w:color w:val="000000"/>
          <w:sz w:val="24"/>
          <w:szCs w:val="24"/>
        </w:rPr>
        <w:t>i</w:t>
      </w:r>
      <w:r w:rsidRPr="00D52A54">
        <w:rPr>
          <w:rFonts w:ascii="Garamond" w:eastAsiaTheme="minorHAnsi" w:hAnsi="Garamond" w:cs="Calibri"/>
          <w:color w:val="000000"/>
          <w:sz w:val="24"/>
          <w:szCs w:val="24"/>
        </w:rPr>
        <w:t xml:space="preserve"> propozon ministrit përgjegjës për shëndetësinë, pezullimin ose shfuqizimin e licencës </w:t>
      </w:r>
      <w:r w:rsidRPr="00D52A54">
        <w:rPr>
          <w:rFonts w:ascii="Garamond" w:eastAsiaTheme="minorHAnsi" w:hAnsi="Garamond" w:cs="Calibri"/>
          <w:i/>
          <w:iCs/>
          <w:color w:val="000000"/>
          <w:sz w:val="24"/>
          <w:szCs w:val="24"/>
        </w:rPr>
        <w:t>(neni 21, pika 3)</w:t>
      </w:r>
      <w:r w:rsidRPr="00685B67">
        <w:rPr>
          <w:rFonts w:ascii="Garamond" w:eastAsiaTheme="minorHAnsi" w:hAnsi="Garamond" w:cs="Calibri"/>
          <w:iCs/>
          <w:color w:val="000000"/>
          <w:sz w:val="24"/>
          <w:szCs w:val="24"/>
        </w:rPr>
        <w:t>.</w:t>
      </w:r>
    </w:p>
    <w:p w14:paraId="69ACEA53" w14:textId="154F5FAA"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3. Në përmbushje të detyrave dhe përgjegjësive të tij, Komisioni harton, miraton dhe publikon jo më vonë se 1 muaj nga kostituimi i Komisionit dhe, në çdo rast para hapjes së procedurave për dorëzimin e kërkesave për licencim të subjekteve, rregulla më të hollësishme për vlerësimin e aplikimeve për licencim dhe përzgjedhjen e subjekteve të cilat përcaktojnë:</w:t>
      </w:r>
    </w:p>
    <w:p w14:paraId="6F61770B" w14:textId="58CBD752"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a) kriteret për vlerësimin e përvojës në ushtrimin e aktiviteteve kryesore për të cilat jepet licenca ndërmjet pjesëmarrësve në konkurrim me pikë të barabarta vlerësimi;</w:t>
      </w:r>
    </w:p>
    <w:p w14:paraId="0920C1E2" w14:textId="4E84498C"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b) kriteret për vlerësimin e përvojës etiko-profesionale dhe të integritetit bazuar në parashikimet e udhëzimit për verifikimin e pastërtisë së figurës;</w:t>
      </w:r>
    </w:p>
    <w:p w14:paraId="48BAA955" w14:textId="46FF5BE7"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c) procedurën që ndiqet në rastin e pikëve të barabarta (</w:t>
      </w:r>
      <w:r w:rsidRPr="008A0F8F">
        <w:rPr>
          <w:rFonts w:ascii="Garamond" w:eastAsiaTheme="minorHAnsi" w:hAnsi="Garamond" w:cs="Calibri"/>
          <w:i/>
          <w:color w:val="000000"/>
          <w:sz w:val="24"/>
          <w:szCs w:val="24"/>
        </w:rPr>
        <w:t>neni 18, pika 5</w:t>
      </w:r>
      <w:r w:rsidRPr="00D52A54">
        <w:rPr>
          <w:rFonts w:ascii="Garamond" w:eastAsiaTheme="minorHAnsi" w:hAnsi="Garamond" w:cs="Calibri"/>
          <w:color w:val="000000"/>
          <w:sz w:val="24"/>
          <w:szCs w:val="24"/>
        </w:rPr>
        <w:t>).</w:t>
      </w:r>
    </w:p>
    <w:p w14:paraId="3BFEFE7E" w14:textId="77777777" w:rsidR="0027046F" w:rsidRPr="00D52A54" w:rsidRDefault="0027046F" w:rsidP="0027046F">
      <w:pPr>
        <w:widowControl/>
        <w:adjustRightInd w:val="0"/>
        <w:ind w:firstLine="284"/>
        <w:rPr>
          <w:rFonts w:ascii="Garamond" w:eastAsiaTheme="minorHAnsi" w:hAnsi="Garamond" w:cs="Calibri"/>
          <w:color w:val="000000"/>
          <w:sz w:val="24"/>
          <w:szCs w:val="24"/>
        </w:rPr>
      </w:pPr>
    </w:p>
    <w:p w14:paraId="0754564D" w14:textId="77777777" w:rsidR="0027046F" w:rsidRPr="00075283" w:rsidRDefault="0027046F" w:rsidP="0027046F">
      <w:pPr>
        <w:widowControl/>
        <w:adjustRightInd w:val="0"/>
        <w:ind w:firstLine="284"/>
        <w:jc w:val="center"/>
        <w:rPr>
          <w:rFonts w:ascii="Garamond" w:eastAsiaTheme="minorHAnsi" w:hAnsi="Garamond"/>
          <w:bCs/>
          <w:color w:val="000000"/>
          <w:sz w:val="24"/>
          <w:szCs w:val="24"/>
        </w:rPr>
      </w:pPr>
      <w:r w:rsidRPr="00075283">
        <w:rPr>
          <w:rFonts w:ascii="Garamond" w:eastAsiaTheme="minorHAnsi" w:hAnsi="Garamond"/>
          <w:bCs/>
          <w:color w:val="000000"/>
          <w:sz w:val="24"/>
          <w:szCs w:val="24"/>
        </w:rPr>
        <w:t>Neni 4</w:t>
      </w:r>
    </w:p>
    <w:p w14:paraId="497F7DB2"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Të drejtat dhe detyrat e anëtarëve të Komisionit</w:t>
      </w:r>
    </w:p>
    <w:p w14:paraId="3B05F892" w14:textId="77777777" w:rsidR="0027046F" w:rsidRPr="00D52A54" w:rsidRDefault="0027046F" w:rsidP="0027046F">
      <w:pPr>
        <w:widowControl/>
        <w:adjustRightInd w:val="0"/>
        <w:ind w:firstLine="284"/>
        <w:rPr>
          <w:rFonts w:ascii="Garamond" w:eastAsiaTheme="minorHAnsi" w:hAnsi="Garamond"/>
          <w:b/>
          <w:bCs/>
          <w:color w:val="000000"/>
          <w:sz w:val="24"/>
          <w:szCs w:val="24"/>
        </w:rPr>
      </w:pPr>
    </w:p>
    <w:p w14:paraId="6F1DC9E2" w14:textId="74F5B47B" w:rsidR="0027046F" w:rsidRPr="00D52A54" w:rsidRDefault="0027046F" w:rsidP="00377B48">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1. Kryetari i Komisionit zgjidhet një nga përfaqësuesit e ministrisë përgjegjëse për shëndetësinë, me votim të fshehtë, me votat e shumicës së anëtarëve të Komisionit.</w:t>
      </w:r>
    </w:p>
    <w:p w14:paraId="64D6E2ED" w14:textId="77777777" w:rsidR="0027046F" w:rsidRPr="006746C3" w:rsidRDefault="0027046F" w:rsidP="003B315F">
      <w:pPr>
        <w:widowControl/>
        <w:adjustRightInd w:val="0"/>
        <w:ind w:firstLine="284"/>
        <w:jc w:val="both"/>
        <w:rPr>
          <w:rFonts w:ascii="Garamond" w:eastAsiaTheme="minorHAnsi" w:hAnsi="Garamond" w:cs="Calibri"/>
          <w:color w:val="000000"/>
          <w:sz w:val="24"/>
          <w:szCs w:val="24"/>
        </w:rPr>
      </w:pPr>
      <w:r w:rsidRPr="006746C3">
        <w:rPr>
          <w:rFonts w:ascii="Garamond" w:eastAsiaTheme="minorHAnsi" w:hAnsi="Garamond" w:cs="Calibri"/>
          <w:color w:val="000000"/>
          <w:sz w:val="24"/>
          <w:szCs w:val="24"/>
        </w:rPr>
        <w:lastRenderedPageBreak/>
        <w:t>2. Kryetari dhe anëtarët e Komisionit janë të pavarur në vendimmarrje që bazohet vetëm në legjislacionin në fuqi.</w:t>
      </w:r>
    </w:p>
    <w:p w14:paraId="1E354968" w14:textId="3480B0FE" w:rsidR="0027046F" w:rsidRPr="006746C3" w:rsidRDefault="001E025D" w:rsidP="003B315F">
      <w:pPr>
        <w:widowControl/>
        <w:adjustRightInd w:val="0"/>
        <w:ind w:firstLine="284"/>
        <w:jc w:val="both"/>
        <w:rPr>
          <w:rFonts w:ascii="Garamond" w:eastAsiaTheme="minorHAnsi" w:hAnsi="Garamond" w:cs="Calibri"/>
          <w:color w:val="000000"/>
          <w:sz w:val="24"/>
          <w:szCs w:val="24"/>
        </w:rPr>
      </w:pPr>
      <w:r w:rsidRPr="006746C3">
        <w:rPr>
          <w:rFonts w:ascii="Garamond" w:eastAsiaTheme="minorHAnsi" w:hAnsi="Garamond" w:cs="Calibri"/>
          <w:color w:val="000000"/>
          <w:sz w:val="24"/>
          <w:szCs w:val="24"/>
        </w:rPr>
        <w:t>3</w:t>
      </w:r>
      <w:r w:rsidR="0027046F" w:rsidRPr="006746C3">
        <w:rPr>
          <w:rFonts w:ascii="Garamond" w:eastAsiaTheme="minorHAnsi" w:hAnsi="Garamond" w:cs="Calibri"/>
          <w:color w:val="000000"/>
          <w:sz w:val="24"/>
          <w:szCs w:val="24"/>
        </w:rPr>
        <w:t xml:space="preserve">. Të drejtat dhe detyrat e </w:t>
      </w:r>
      <w:r w:rsidR="00892487" w:rsidRPr="006746C3">
        <w:rPr>
          <w:rFonts w:ascii="Garamond" w:eastAsiaTheme="minorHAnsi" w:hAnsi="Garamond" w:cs="Calibri"/>
          <w:color w:val="000000"/>
          <w:sz w:val="24"/>
          <w:szCs w:val="24"/>
        </w:rPr>
        <w:t>k</w:t>
      </w:r>
      <w:r w:rsidR="0027046F" w:rsidRPr="006746C3">
        <w:rPr>
          <w:rFonts w:ascii="Garamond" w:eastAsiaTheme="minorHAnsi" w:hAnsi="Garamond" w:cs="Calibri"/>
          <w:color w:val="000000"/>
          <w:sz w:val="24"/>
          <w:szCs w:val="24"/>
        </w:rPr>
        <w:t>ryetarit dhe anëtarëve të Komisionit</w:t>
      </w:r>
      <w:r w:rsidR="00CC672E" w:rsidRPr="006746C3">
        <w:rPr>
          <w:rFonts w:ascii="Garamond" w:eastAsiaTheme="minorHAnsi" w:hAnsi="Garamond" w:cs="Calibri"/>
          <w:color w:val="000000"/>
          <w:sz w:val="24"/>
          <w:szCs w:val="24"/>
        </w:rPr>
        <w:t>,</w:t>
      </w:r>
      <w:r w:rsidR="0027046F" w:rsidRPr="006746C3">
        <w:rPr>
          <w:rFonts w:ascii="Garamond" w:eastAsiaTheme="minorHAnsi" w:hAnsi="Garamond" w:cs="Calibri"/>
          <w:color w:val="000000"/>
          <w:sz w:val="24"/>
          <w:szCs w:val="24"/>
        </w:rPr>
        <w:t xml:space="preserve"> janë:</w:t>
      </w:r>
    </w:p>
    <w:p w14:paraId="2F6CAEF0" w14:textId="13610B2B" w:rsidR="0027046F" w:rsidRPr="00D52A54" w:rsidRDefault="0027046F" w:rsidP="003B315F">
      <w:pPr>
        <w:widowControl/>
        <w:adjustRightInd w:val="0"/>
        <w:ind w:firstLine="284"/>
        <w:jc w:val="both"/>
        <w:rPr>
          <w:rFonts w:ascii="Garamond" w:eastAsiaTheme="minorHAnsi" w:hAnsi="Garamond" w:cs="Calibri"/>
          <w:color w:val="000000"/>
          <w:sz w:val="24"/>
          <w:szCs w:val="24"/>
        </w:rPr>
      </w:pPr>
      <w:r w:rsidRPr="006746C3">
        <w:rPr>
          <w:rFonts w:ascii="Garamond" w:eastAsiaTheme="minorHAnsi" w:hAnsi="Garamond" w:cs="Calibri"/>
          <w:color w:val="000000"/>
          <w:sz w:val="24"/>
          <w:szCs w:val="24"/>
        </w:rPr>
        <w:t xml:space="preserve">a) </w:t>
      </w:r>
      <w:r w:rsidR="00875063" w:rsidRPr="006746C3">
        <w:rPr>
          <w:rFonts w:ascii="Garamond" w:eastAsiaTheme="minorHAnsi" w:hAnsi="Garamond" w:cs="Calibri"/>
          <w:color w:val="000000"/>
          <w:sz w:val="24"/>
          <w:szCs w:val="24"/>
        </w:rPr>
        <w:t>t</w:t>
      </w:r>
      <w:r w:rsidRPr="006746C3">
        <w:rPr>
          <w:rFonts w:ascii="Garamond" w:eastAsiaTheme="minorHAnsi" w:hAnsi="Garamond" w:cs="Calibri"/>
          <w:color w:val="000000"/>
          <w:sz w:val="24"/>
          <w:szCs w:val="24"/>
        </w:rPr>
        <w:t>ë marrin</w:t>
      </w:r>
      <w:r w:rsidRPr="00D52A54">
        <w:rPr>
          <w:rFonts w:ascii="Garamond" w:eastAsiaTheme="minorHAnsi" w:hAnsi="Garamond" w:cs="Calibri"/>
          <w:color w:val="000000"/>
          <w:sz w:val="24"/>
          <w:szCs w:val="24"/>
        </w:rPr>
        <w:t xml:space="preserve"> pjesë rregullisht në mbledhjet e Komisionit</w:t>
      </w:r>
      <w:r w:rsidR="00CC672E">
        <w:rPr>
          <w:rFonts w:ascii="Garamond" w:eastAsiaTheme="minorHAnsi" w:hAnsi="Garamond" w:cs="Calibri"/>
          <w:color w:val="000000"/>
          <w:sz w:val="24"/>
          <w:szCs w:val="24"/>
        </w:rPr>
        <w:t>;</w:t>
      </w:r>
    </w:p>
    <w:p w14:paraId="77800C6B" w14:textId="7D66A65E" w:rsidR="0027046F" w:rsidRPr="00D52A54" w:rsidRDefault="0027046F" w:rsidP="003B315F">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b) </w:t>
      </w:r>
      <w:r w:rsidR="00875063">
        <w:rPr>
          <w:rFonts w:ascii="Garamond" w:eastAsiaTheme="minorHAnsi" w:hAnsi="Garamond" w:cs="Calibri"/>
          <w:color w:val="000000"/>
          <w:sz w:val="24"/>
          <w:szCs w:val="24"/>
        </w:rPr>
        <w:t>t</w:t>
      </w:r>
      <w:r w:rsidRPr="00D52A54">
        <w:rPr>
          <w:rFonts w:ascii="Garamond" w:eastAsiaTheme="minorHAnsi" w:hAnsi="Garamond" w:cs="Calibri"/>
          <w:color w:val="000000"/>
          <w:sz w:val="24"/>
          <w:szCs w:val="24"/>
        </w:rPr>
        <w:t>ë studiojnë materialet e mbledhjes dhe të marrin pjesë aktive në mbledhje</w:t>
      </w:r>
      <w:r w:rsidR="00CC672E">
        <w:rPr>
          <w:rFonts w:ascii="Garamond" w:eastAsiaTheme="minorHAnsi" w:hAnsi="Garamond" w:cs="Calibri"/>
          <w:color w:val="000000"/>
          <w:sz w:val="24"/>
          <w:szCs w:val="24"/>
        </w:rPr>
        <w:t>;</w:t>
      </w:r>
    </w:p>
    <w:p w14:paraId="06695FE8" w14:textId="1DBB3EC1" w:rsidR="0027046F" w:rsidRPr="00D52A54" w:rsidRDefault="0027046F" w:rsidP="003B315F">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c) </w:t>
      </w:r>
      <w:r w:rsidR="00875063">
        <w:rPr>
          <w:rFonts w:ascii="Garamond" w:eastAsiaTheme="minorHAnsi" w:hAnsi="Garamond" w:cs="Calibri"/>
          <w:color w:val="000000"/>
          <w:sz w:val="24"/>
          <w:szCs w:val="24"/>
        </w:rPr>
        <w:t>t</w:t>
      </w:r>
      <w:r w:rsidRPr="00D52A54">
        <w:rPr>
          <w:rFonts w:ascii="Garamond" w:eastAsiaTheme="minorHAnsi" w:hAnsi="Garamond" w:cs="Calibri"/>
          <w:color w:val="000000"/>
          <w:sz w:val="24"/>
          <w:szCs w:val="24"/>
        </w:rPr>
        <w:t>ë njoftojnë drejtuesin e mbledhjes për mosparaqitjen e tyre</w:t>
      </w:r>
      <w:r w:rsidR="00CC672E">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w:t>
      </w:r>
    </w:p>
    <w:p w14:paraId="139104A7" w14:textId="047D114E" w:rsidR="0027046F" w:rsidRPr="00D52A54" w:rsidRDefault="0027046F" w:rsidP="003B315F">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ç)</w:t>
      </w:r>
      <w:r w:rsidR="008A0F8F">
        <w:rPr>
          <w:rFonts w:ascii="Garamond" w:eastAsiaTheme="minorHAnsi" w:hAnsi="Garamond"/>
          <w:color w:val="000000"/>
          <w:sz w:val="24"/>
          <w:szCs w:val="24"/>
        </w:rPr>
        <w:t xml:space="preserve"> </w:t>
      </w:r>
      <w:r w:rsidR="00875063">
        <w:rPr>
          <w:rFonts w:ascii="Garamond" w:eastAsiaTheme="minorHAnsi" w:hAnsi="Garamond"/>
          <w:color w:val="000000"/>
          <w:sz w:val="24"/>
          <w:szCs w:val="24"/>
        </w:rPr>
        <w:t>t</w:t>
      </w:r>
      <w:r w:rsidRPr="00D52A54">
        <w:rPr>
          <w:rFonts w:ascii="Garamond" w:eastAsiaTheme="minorHAnsi" w:hAnsi="Garamond"/>
          <w:color w:val="000000"/>
          <w:sz w:val="24"/>
          <w:szCs w:val="24"/>
        </w:rPr>
        <w:t>ë votojnë për çështjet që do të shqyrtohen</w:t>
      </w:r>
      <w:r w:rsidR="00CC672E">
        <w:rPr>
          <w:rFonts w:ascii="Garamond" w:eastAsiaTheme="minorHAnsi" w:hAnsi="Garamond"/>
          <w:color w:val="000000"/>
          <w:sz w:val="24"/>
          <w:szCs w:val="24"/>
        </w:rPr>
        <w:t>;</w:t>
      </w:r>
    </w:p>
    <w:p w14:paraId="78D742C2" w14:textId="05A19DD7" w:rsidR="0027046F" w:rsidRPr="00D52A54" w:rsidRDefault="0027046F" w:rsidP="003B315F">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d) </w:t>
      </w:r>
      <w:r w:rsidR="00875063">
        <w:rPr>
          <w:rFonts w:ascii="Garamond" w:eastAsiaTheme="minorHAnsi" w:hAnsi="Garamond" w:cs="Calibri"/>
          <w:color w:val="000000"/>
          <w:sz w:val="24"/>
          <w:szCs w:val="24"/>
        </w:rPr>
        <w:t>t</w:t>
      </w:r>
      <w:r w:rsidRPr="00D52A54">
        <w:rPr>
          <w:rFonts w:ascii="Garamond" w:eastAsiaTheme="minorHAnsi" w:hAnsi="Garamond" w:cs="Calibri"/>
          <w:color w:val="000000"/>
          <w:sz w:val="24"/>
          <w:szCs w:val="24"/>
        </w:rPr>
        <w:t>ë deklarojnë në mbledhjen e radhës para votimit për çdo çështje konflikti interesash, siç është e</w:t>
      </w:r>
      <w:r w:rsidR="008A0F8F">
        <w:rPr>
          <w:rFonts w:ascii="Garamond" w:eastAsiaTheme="minorHAnsi" w:hAnsi="Garamond" w:cs="Calibri"/>
          <w:color w:val="000000"/>
          <w:sz w:val="24"/>
          <w:szCs w:val="24"/>
        </w:rPr>
        <w:t xml:space="preserve"> </w:t>
      </w:r>
      <w:r w:rsidRPr="00D52A54">
        <w:rPr>
          <w:rFonts w:ascii="Garamond" w:eastAsiaTheme="minorHAnsi" w:hAnsi="Garamond" w:cs="Calibri"/>
          <w:color w:val="000000"/>
          <w:sz w:val="24"/>
          <w:szCs w:val="24"/>
        </w:rPr>
        <w:t>parashikuar në nenin 37, të ligjit nr.</w:t>
      </w:r>
      <w:r w:rsidR="00875063">
        <w:rPr>
          <w:rFonts w:ascii="Garamond" w:eastAsiaTheme="minorHAnsi" w:hAnsi="Garamond" w:cs="Calibri"/>
          <w:color w:val="000000"/>
          <w:sz w:val="24"/>
          <w:szCs w:val="24"/>
        </w:rPr>
        <w:t xml:space="preserve"> </w:t>
      </w:r>
      <w:r w:rsidRPr="00D52A54">
        <w:rPr>
          <w:rFonts w:ascii="Garamond" w:eastAsiaTheme="minorHAnsi" w:hAnsi="Garamond" w:cs="Calibri"/>
          <w:color w:val="000000"/>
          <w:sz w:val="24"/>
          <w:szCs w:val="24"/>
        </w:rPr>
        <w:t>8485, datë 12.5.1999, “Kodi i Procedurave Administrative”</w:t>
      </w:r>
      <w:r w:rsidR="00CC672E">
        <w:rPr>
          <w:rFonts w:ascii="Garamond" w:eastAsiaTheme="minorHAnsi" w:hAnsi="Garamond" w:cs="Calibri"/>
          <w:color w:val="000000"/>
          <w:sz w:val="24"/>
          <w:szCs w:val="24"/>
        </w:rPr>
        <w:t>;</w:t>
      </w:r>
    </w:p>
    <w:p w14:paraId="42C421CA" w14:textId="54446612" w:rsidR="0027046F" w:rsidRPr="00D52A54" w:rsidRDefault="0027046F" w:rsidP="003B315F">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dh)</w:t>
      </w:r>
      <w:r w:rsidR="008A0F8F">
        <w:rPr>
          <w:rFonts w:ascii="Garamond" w:eastAsiaTheme="minorHAnsi" w:hAnsi="Garamond"/>
          <w:color w:val="000000"/>
          <w:sz w:val="24"/>
          <w:szCs w:val="24"/>
        </w:rPr>
        <w:t xml:space="preserve"> </w:t>
      </w:r>
      <w:r w:rsidR="00CC672E" w:rsidRPr="00CC672E">
        <w:rPr>
          <w:rFonts w:ascii="Garamond" w:eastAsiaTheme="minorHAnsi" w:hAnsi="Garamond"/>
          <w:color w:val="000000"/>
          <w:sz w:val="24"/>
          <w:szCs w:val="24"/>
        </w:rPr>
        <w:t>t’</w:t>
      </w:r>
      <w:r w:rsidRPr="00CC672E">
        <w:rPr>
          <w:rFonts w:ascii="Garamond" w:eastAsiaTheme="minorHAnsi" w:hAnsi="Garamond"/>
          <w:color w:val="000000"/>
          <w:sz w:val="24"/>
          <w:szCs w:val="24"/>
        </w:rPr>
        <w:t>i nënshtrohen</w:t>
      </w:r>
      <w:r w:rsidRPr="00D52A54">
        <w:rPr>
          <w:rFonts w:ascii="Garamond" w:eastAsiaTheme="minorHAnsi" w:hAnsi="Garamond"/>
          <w:color w:val="000000"/>
          <w:sz w:val="24"/>
          <w:szCs w:val="24"/>
        </w:rPr>
        <w:t xml:space="preserve"> ruajtjes së sekretit të informacionit të marrë gjatë ushtrimit të funksioneve të tyre.</w:t>
      </w:r>
    </w:p>
    <w:p w14:paraId="79511254"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36391973" w14:textId="77777777" w:rsidR="0027046F" w:rsidRPr="00CC672E" w:rsidRDefault="0027046F" w:rsidP="0027046F">
      <w:pPr>
        <w:widowControl/>
        <w:adjustRightInd w:val="0"/>
        <w:ind w:firstLine="284"/>
        <w:jc w:val="center"/>
        <w:rPr>
          <w:rFonts w:ascii="Garamond" w:eastAsiaTheme="minorHAnsi" w:hAnsi="Garamond"/>
          <w:bCs/>
          <w:color w:val="000000"/>
          <w:sz w:val="24"/>
          <w:szCs w:val="24"/>
        </w:rPr>
      </w:pPr>
      <w:r w:rsidRPr="00CC672E">
        <w:rPr>
          <w:rFonts w:ascii="Garamond" w:eastAsiaTheme="minorHAnsi" w:hAnsi="Garamond"/>
          <w:bCs/>
          <w:color w:val="000000"/>
          <w:sz w:val="24"/>
          <w:szCs w:val="24"/>
        </w:rPr>
        <w:t>Neni 5</w:t>
      </w:r>
    </w:p>
    <w:p w14:paraId="47923136"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Detyrimi për të marrë pjesë në mbledhje</w:t>
      </w:r>
    </w:p>
    <w:p w14:paraId="4E76B5B0"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3B250F4F" w14:textId="609A8624" w:rsidR="0027046F" w:rsidRPr="00D52A54" w:rsidRDefault="0027046F" w:rsidP="0027046F">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 xml:space="preserve">Anëtarët e Komisionit janë të detyruar të marrin pjesë në mbledhje, përveç rasteve të përligjura duke njoftuar paraprakisht </w:t>
      </w:r>
      <w:r w:rsidR="00892487">
        <w:rPr>
          <w:rFonts w:ascii="Garamond" w:eastAsiaTheme="minorHAnsi" w:hAnsi="Garamond"/>
          <w:color w:val="000000"/>
          <w:sz w:val="24"/>
          <w:szCs w:val="24"/>
        </w:rPr>
        <w:t>k</w:t>
      </w:r>
      <w:r w:rsidRPr="00D52A54">
        <w:rPr>
          <w:rFonts w:ascii="Garamond" w:eastAsiaTheme="minorHAnsi" w:hAnsi="Garamond"/>
          <w:color w:val="000000"/>
          <w:sz w:val="24"/>
          <w:szCs w:val="24"/>
        </w:rPr>
        <w:t>ryetarin dhe sekretariatin. Në rastet kur një anëtar nuk merr pjesë në tri mbledhje të njëpasnjëshme, pa një shkak të ligjshëm konsiderohet që ka hequr dorë si anëtar i Komisionit. Në këtë rast</w:t>
      </w:r>
      <w:r w:rsidR="00516203">
        <w:rPr>
          <w:rFonts w:ascii="Garamond" w:eastAsiaTheme="minorHAnsi" w:hAnsi="Garamond"/>
          <w:color w:val="000000"/>
          <w:sz w:val="24"/>
          <w:szCs w:val="24"/>
        </w:rPr>
        <w:t>,</w:t>
      </w:r>
      <w:r w:rsidRPr="00D52A54">
        <w:rPr>
          <w:rFonts w:ascii="Garamond" w:eastAsiaTheme="minorHAnsi" w:hAnsi="Garamond"/>
          <w:color w:val="000000"/>
          <w:sz w:val="24"/>
          <w:szCs w:val="24"/>
        </w:rPr>
        <w:t xml:space="preserve"> kryetari, ose në rastin kur kryetari nuk merr pjesë në tri mbledhje të njëpasnjëshme, anëtari i zgjedhur nga ministri përgjegjës për shëndetësinë, njofton menjëherë organin e emërtesës dhe ministrin përgjegjës për shëndetësinë.</w:t>
      </w:r>
    </w:p>
    <w:p w14:paraId="17D8B42A"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Organi i emërtesës fillon procedurën për zgjedhjen e anëtarit të ri të Komisionit jo më vonë se 5 ditë nga data e marrjes së njoftimit.</w:t>
      </w:r>
    </w:p>
    <w:p w14:paraId="6F84710B"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p>
    <w:p w14:paraId="3E77DFAD" w14:textId="77777777" w:rsidR="0027046F" w:rsidRPr="00737205" w:rsidRDefault="0027046F" w:rsidP="0027046F">
      <w:pPr>
        <w:widowControl/>
        <w:adjustRightInd w:val="0"/>
        <w:ind w:firstLine="284"/>
        <w:jc w:val="center"/>
        <w:rPr>
          <w:rFonts w:ascii="Garamond" w:eastAsiaTheme="minorHAnsi" w:hAnsi="Garamond"/>
          <w:bCs/>
          <w:color w:val="000000"/>
          <w:sz w:val="24"/>
          <w:szCs w:val="24"/>
        </w:rPr>
      </w:pPr>
      <w:r w:rsidRPr="00737205">
        <w:rPr>
          <w:rFonts w:ascii="Garamond" w:eastAsiaTheme="minorHAnsi" w:hAnsi="Garamond"/>
          <w:bCs/>
          <w:color w:val="000000"/>
          <w:sz w:val="24"/>
          <w:szCs w:val="24"/>
        </w:rPr>
        <w:t>Neni 6</w:t>
      </w:r>
    </w:p>
    <w:p w14:paraId="17CCBFE0" w14:textId="025297A6"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 xml:space="preserve">Organizimi i </w:t>
      </w:r>
      <w:r w:rsidR="00102474" w:rsidRPr="00D52A54">
        <w:rPr>
          <w:rFonts w:ascii="Garamond" w:eastAsiaTheme="minorHAnsi" w:hAnsi="Garamond"/>
          <w:b/>
          <w:bCs/>
          <w:color w:val="000000"/>
          <w:sz w:val="24"/>
          <w:szCs w:val="24"/>
        </w:rPr>
        <w:t>mbledhjeve</w:t>
      </w:r>
    </w:p>
    <w:p w14:paraId="24E9A78E"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p>
    <w:p w14:paraId="32CDA863" w14:textId="116B403E"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1. Komisioni diskuton dhe merr vendimet e nevojshme nëpërmjet mbledhjeve zyrtare të tij të cilat mund të zhvillohen në prezencë ose </w:t>
      </w:r>
      <w:r w:rsidRPr="00737205">
        <w:rPr>
          <w:rFonts w:ascii="Garamond" w:eastAsiaTheme="minorHAnsi" w:hAnsi="Garamond" w:cs="Calibri"/>
          <w:i/>
          <w:color w:val="000000"/>
          <w:sz w:val="24"/>
          <w:szCs w:val="24"/>
        </w:rPr>
        <w:t>online</w:t>
      </w:r>
      <w:r w:rsidRPr="00D52A54">
        <w:rPr>
          <w:rFonts w:ascii="Garamond" w:eastAsiaTheme="minorHAnsi" w:hAnsi="Garamond" w:cs="Calibri"/>
          <w:color w:val="000000"/>
          <w:sz w:val="24"/>
          <w:szCs w:val="24"/>
        </w:rPr>
        <w:t>. Si rregull</w:t>
      </w:r>
      <w:r w:rsidR="004517ED">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mbledhjet zhvillohen në </w:t>
      </w:r>
      <w:r w:rsidR="005B5A93" w:rsidRPr="00D52A54">
        <w:rPr>
          <w:rFonts w:ascii="Garamond" w:eastAsiaTheme="minorHAnsi" w:hAnsi="Garamond" w:cs="Calibri"/>
          <w:color w:val="000000"/>
          <w:sz w:val="24"/>
          <w:szCs w:val="24"/>
        </w:rPr>
        <w:t>ambientet</w:t>
      </w:r>
      <w:r w:rsidRPr="00D52A54">
        <w:rPr>
          <w:rFonts w:ascii="Garamond" w:eastAsiaTheme="minorHAnsi" w:hAnsi="Garamond" w:cs="Calibri"/>
          <w:color w:val="000000"/>
          <w:sz w:val="24"/>
          <w:szCs w:val="24"/>
        </w:rPr>
        <w:t xml:space="preserve"> e Agjencisë dhe në pamundësi në amb</w:t>
      </w:r>
      <w:r w:rsidR="00737205">
        <w:rPr>
          <w:rFonts w:ascii="Garamond" w:eastAsiaTheme="minorHAnsi" w:hAnsi="Garamond" w:cs="Calibri"/>
          <w:color w:val="000000"/>
          <w:sz w:val="24"/>
          <w:szCs w:val="24"/>
        </w:rPr>
        <w:t>i</w:t>
      </w:r>
      <w:r w:rsidRPr="00D52A54">
        <w:rPr>
          <w:rFonts w:ascii="Garamond" w:eastAsiaTheme="minorHAnsi" w:hAnsi="Garamond" w:cs="Calibri"/>
          <w:color w:val="000000"/>
          <w:sz w:val="24"/>
          <w:szCs w:val="24"/>
        </w:rPr>
        <w:t>entet e ministrisë përgjegjëse për shëndetësinë apo një amb</w:t>
      </w:r>
      <w:r w:rsidR="00737205">
        <w:rPr>
          <w:rFonts w:ascii="Garamond" w:eastAsiaTheme="minorHAnsi" w:hAnsi="Garamond" w:cs="Calibri"/>
          <w:color w:val="000000"/>
          <w:sz w:val="24"/>
          <w:szCs w:val="24"/>
        </w:rPr>
        <w:t>i</w:t>
      </w:r>
      <w:r w:rsidRPr="00D52A54">
        <w:rPr>
          <w:rFonts w:ascii="Garamond" w:eastAsiaTheme="minorHAnsi" w:hAnsi="Garamond" w:cs="Calibri"/>
          <w:color w:val="000000"/>
          <w:sz w:val="24"/>
          <w:szCs w:val="24"/>
        </w:rPr>
        <w:t>ent tjetër të përshtatshëm.</w:t>
      </w:r>
    </w:p>
    <w:p w14:paraId="1D5C920D" w14:textId="0E4BBDBA"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2. Komisioni mblidhet dhe zhvillon veprimtarinë e tij mbi bazën e kërkesave të subjekteve, të përcjella nga Agjencia, për pajisjen me licencë për ushtrimin e aktiviteteve të lidhura me prodhimin e </w:t>
      </w:r>
      <w:r w:rsidRPr="00737205">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-it për qëllime mjekësore.</w:t>
      </w:r>
    </w:p>
    <w:p w14:paraId="6F836632" w14:textId="5043CFC0"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3. Mbledhjet e Komisionit thirren nga drejtori i Agjencisë ose nga </w:t>
      </w:r>
      <w:r w:rsidR="00737205">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ryetari i Komis</w:t>
      </w:r>
      <w:r w:rsidR="00737205">
        <w:rPr>
          <w:rFonts w:ascii="Garamond" w:eastAsiaTheme="minorHAnsi" w:hAnsi="Garamond" w:cs="Calibri"/>
          <w:color w:val="000000"/>
          <w:sz w:val="24"/>
          <w:szCs w:val="24"/>
        </w:rPr>
        <w:t>i</w:t>
      </w:r>
      <w:r w:rsidRPr="00D52A54">
        <w:rPr>
          <w:rFonts w:ascii="Garamond" w:eastAsiaTheme="minorHAnsi" w:hAnsi="Garamond" w:cs="Calibri"/>
          <w:color w:val="000000"/>
          <w:sz w:val="24"/>
          <w:szCs w:val="24"/>
        </w:rPr>
        <w:t xml:space="preserve">onit dhe drejtohen nga </w:t>
      </w:r>
      <w:r w:rsidR="00737205">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 xml:space="preserve">ryetari. Në mungesë të </w:t>
      </w:r>
      <w:r w:rsidR="00892487">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ryetarit mbledhja drejtohet nga anëtari më i vjetër në detyrë dhe në rast se janë më shumë se një, nga anëtari më i vjetër në moshë.</w:t>
      </w:r>
    </w:p>
    <w:p w14:paraId="26A884AC" w14:textId="341126D2"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4. Njoftimi për vendin, kohën e mbledhjes, rendin e ditës, të miratuar nga kryetari i Komisionit</w:t>
      </w:r>
      <w:r w:rsidR="0060749B">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si dhe i gjithë dokumentacioni i nevojshëm sipas përcaktimeve të </w:t>
      </w:r>
      <w:r w:rsidR="00737205">
        <w:rPr>
          <w:rFonts w:ascii="Garamond" w:eastAsiaTheme="minorHAnsi" w:hAnsi="Garamond" w:cs="Calibri"/>
          <w:color w:val="000000"/>
          <w:sz w:val="24"/>
          <w:szCs w:val="24"/>
        </w:rPr>
        <w:t>l</w:t>
      </w:r>
      <w:r w:rsidRPr="00D52A54">
        <w:rPr>
          <w:rFonts w:ascii="Garamond" w:eastAsiaTheme="minorHAnsi" w:hAnsi="Garamond" w:cs="Calibri"/>
          <w:color w:val="000000"/>
          <w:sz w:val="24"/>
          <w:szCs w:val="24"/>
        </w:rPr>
        <w:t>igjit nr. 61/2023</w:t>
      </w:r>
      <w:r w:rsidR="00F40AE4">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“Për kontrollin e kultivimit dhe përpunimit të bimës së </w:t>
      </w:r>
      <w:r w:rsidRPr="00737205">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-it dhe prodhimit të nënprodukteve të saj për qëllime mjekësore dhe industriale”, u dërgohen anëtarëve të Komisionit nga Sekretariati, të paktën 10 (dhjetë) ditë kalendarike përpara datës së zhvillimit të mbledhjes. Për raste të veçanta të miratuara nga drejtori Agjencisë apo nga kryetari me propozimin e më shumë se 3 anëtarëve të Komis</w:t>
      </w:r>
      <w:r w:rsidR="00737205">
        <w:rPr>
          <w:rFonts w:ascii="Garamond" w:eastAsiaTheme="minorHAnsi" w:hAnsi="Garamond" w:cs="Calibri"/>
          <w:color w:val="000000"/>
          <w:sz w:val="24"/>
          <w:szCs w:val="24"/>
        </w:rPr>
        <w:t>i</w:t>
      </w:r>
      <w:r w:rsidRPr="00D52A54">
        <w:rPr>
          <w:rFonts w:ascii="Garamond" w:eastAsiaTheme="minorHAnsi" w:hAnsi="Garamond" w:cs="Calibri"/>
          <w:color w:val="000000"/>
          <w:sz w:val="24"/>
          <w:szCs w:val="24"/>
        </w:rPr>
        <w:t>onit, afati kohor reduktohet në jo më pak se 2 (dy) ditë pune.</w:t>
      </w:r>
    </w:p>
    <w:p w14:paraId="7293F21B" w14:textId="197F8439"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5. Njoftimi i mbledhjes i dërgohet nga Sekretariati në formë shkresore dhe/ose elektronike në adresat e anëtarëve të Komisionit të depozituara nga secili anëtar pranë sekretariatit/Agjencisë në momentin e emërimit të tij. Data e njoftimit për mbledhje do të konsiderohet data e marrjes së njoftimit në formë shkresore ose e dërgimit të njoftimit në rrugë elektronike.</w:t>
      </w:r>
    </w:p>
    <w:p w14:paraId="30BBFD6E" w14:textId="77777777" w:rsidR="0027046F" w:rsidRPr="00D52A54" w:rsidRDefault="0027046F" w:rsidP="004A667E">
      <w:pPr>
        <w:widowControl/>
        <w:adjustRightInd w:val="0"/>
        <w:ind w:firstLine="284"/>
        <w:jc w:val="both"/>
        <w:rPr>
          <w:rFonts w:ascii="Garamond" w:eastAsiaTheme="minorHAnsi" w:hAnsi="Garamond"/>
          <w:color w:val="000000"/>
          <w:sz w:val="24"/>
          <w:szCs w:val="24"/>
        </w:rPr>
      </w:pPr>
    </w:p>
    <w:p w14:paraId="766AB066" w14:textId="77777777" w:rsidR="00C62617" w:rsidRDefault="00C62617" w:rsidP="0027046F">
      <w:pPr>
        <w:widowControl/>
        <w:adjustRightInd w:val="0"/>
        <w:ind w:firstLine="284"/>
        <w:jc w:val="center"/>
        <w:rPr>
          <w:rFonts w:ascii="Garamond" w:eastAsiaTheme="minorHAnsi" w:hAnsi="Garamond"/>
          <w:bCs/>
          <w:color w:val="000000"/>
          <w:sz w:val="24"/>
          <w:szCs w:val="24"/>
        </w:rPr>
      </w:pPr>
    </w:p>
    <w:p w14:paraId="1E869F26" w14:textId="76DF7A7B" w:rsidR="0027046F" w:rsidRPr="00D52A54" w:rsidRDefault="0027046F" w:rsidP="0027046F">
      <w:pPr>
        <w:widowControl/>
        <w:adjustRightInd w:val="0"/>
        <w:ind w:firstLine="284"/>
        <w:jc w:val="center"/>
        <w:rPr>
          <w:rFonts w:ascii="Garamond" w:eastAsiaTheme="minorHAnsi" w:hAnsi="Garamond"/>
          <w:bCs/>
          <w:color w:val="000000"/>
          <w:sz w:val="24"/>
          <w:szCs w:val="24"/>
        </w:rPr>
      </w:pPr>
      <w:r w:rsidRPr="00D52A54">
        <w:rPr>
          <w:rFonts w:ascii="Garamond" w:eastAsiaTheme="minorHAnsi" w:hAnsi="Garamond"/>
          <w:bCs/>
          <w:color w:val="000000"/>
          <w:sz w:val="24"/>
          <w:szCs w:val="24"/>
        </w:rPr>
        <w:lastRenderedPageBreak/>
        <w:t>Neni 7</w:t>
      </w:r>
    </w:p>
    <w:p w14:paraId="2D943984"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Kuorumi dhe vendimmarrja</w:t>
      </w:r>
    </w:p>
    <w:p w14:paraId="2A6F4616"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p>
    <w:p w14:paraId="09E07843" w14:textId="4212DE66"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1. Mbledhjet e Komisionit zhvillohen kur janë të pranishëm më shumë se gjysma e anëtarëve.</w:t>
      </w:r>
    </w:p>
    <w:p w14:paraId="53FFA859" w14:textId="7C106C63"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2. Kur në hapjen e mbledhjes nuk janë të pranishëm shumica e anëtarëve, </w:t>
      </w:r>
      <w:r w:rsidR="00800750">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ryetari vendos thirrjen e mbledhjes në një ditë tjetër, të paktën 24 orë pas së parës.</w:t>
      </w:r>
    </w:p>
    <w:p w14:paraId="62121ACD" w14:textId="25F87954"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3. Sekretariati i Komisionit harton listëprezencën, e cila duhet të firmoset nga anëtarët e pranishëm në fund të mbledhjes.</w:t>
      </w:r>
    </w:p>
    <w:p w14:paraId="36B34F35" w14:textId="307B457A"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4. Vendimet e Komisionit merren me shumicën e votave të anëtarëve të Komisionit. Çdo anëtar i Komisionit ka vetëm një votë. Në rast barazie votash, vota e </w:t>
      </w:r>
      <w:r w:rsidR="00800750">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ryetarit është përcaktuese.</w:t>
      </w:r>
    </w:p>
    <w:p w14:paraId="4B88FFA7" w14:textId="5E28F1F4"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5. Anëtari i Komisionit nuk mund të ndikojë në votimin e anëtarëve të tjerë.</w:t>
      </w:r>
    </w:p>
    <w:p w14:paraId="61C4769E" w14:textId="77777777" w:rsidR="0027046F" w:rsidRPr="00D52A54" w:rsidRDefault="0027046F" w:rsidP="004A667E">
      <w:pPr>
        <w:widowControl/>
        <w:adjustRightInd w:val="0"/>
        <w:ind w:firstLine="284"/>
        <w:jc w:val="both"/>
        <w:rPr>
          <w:rFonts w:ascii="Garamond" w:eastAsiaTheme="minorHAnsi" w:hAnsi="Garamond"/>
          <w:color w:val="000000"/>
          <w:sz w:val="24"/>
          <w:szCs w:val="24"/>
        </w:rPr>
      </w:pPr>
    </w:p>
    <w:p w14:paraId="3EE5A2C0" w14:textId="77777777" w:rsidR="0027046F" w:rsidRPr="00D52A54" w:rsidRDefault="0027046F" w:rsidP="0027046F">
      <w:pPr>
        <w:widowControl/>
        <w:adjustRightInd w:val="0"/>
        <w:ind w:firstLine="284"/>
        <w:jc w:val="center"/>
        <w:rPr>
          <w:rFonts w:ascii="Garamond" w:eastAsiaTheme="minorHAnsi" w:hAnsi="Garamond"/>
          <w:bCs/>
          <w:color w:val="000000"/>
          <w:sz w:val="24"/>
          <w:szCs w:val="24"/>
        </w:rPr>
      </w:pPr>
      <w:r w:rsidRPr="00D52A54">
        <w:rPr>
          <w:rFonts w:ascii="Garamond" w:eastAsiaTheme="minorHAnsi" w:hAnsi="Garamond"/>
          <w:bCs/>
          <w:color w:val="000000"/>
          <w:sz w:val="24"/>
          <w:szCs w:val="24"/>
        </w:rPr>
        <w:t>Neni 8</w:t>
      </w:r>
    </w:p>
    <w:p w14:paraId="0AA17A44"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Procesverbali i mbledhjeve dhe zbardhja e vendimeve</w:t>
      </w:r>
    </w:p>
    <w:p w14:paraId="6FDC465C" w14:textId="77777777" w:rsidR="0027046F" w:rsidRPr="00D52A54" w:rsidRDefault="0027046F" w:rsidP="0027046F">
      <w:pPr>
        <w:widowControl/>
        <w:adjustRightInd w:val="0"/>
        <w:ind w:firstLine="284"/>
        <w:jc w:val="both"/>
        <w:rPr>
          <w:rFonts w:ascii="Garamond" w:eastAsiaTheme="minorHAnsi" w:hAnsi="Garamond"/>
          <w:color w:val="000000"/>
          <w:sz w:val="24"/>
          <w:szCs w:val="24"/>
        </w:rPr>
      </w:pPr>
    </w:p>
    <w:p w14:paraId="70843872" w14:textId="255A1A3B"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1. Dokumentimi i mbledhjeve të Komisionit bëhet nga sekretariati i Komisionit me anë të procesverbaleve. Sekretariati regjistron mbledhjet e Komisionit me qëllim zbardhjen e tyre dhe përgatitjen e procesverbalit. Në procesverbal duhet që të tregohet vendi ora e fillimit dhe mbarimit të mbledhjes, pjesëmarrja e anëtarëve të Komisionit. diskutimet. propozimet. vërejtjet që bëhen në mbledhje, vendimet që u morën</w:t>
      </w:r>
      <w:r w:rsidR="002D5F24">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si dhe forma dhe rezultatet e votimit.</w:t>
      </w:r>
    </w:p>
    <w:p w14:paraId="1B766587" w14:textId="2D8AD56A" w:rsidR="0027046F" w:rsidRPr="00D52A54" w:rsidRDefault="0027046F" w:rsidP="004A667E">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 xml:space="preserve">Procesverbali firmoset nga të gjithë anëtarët e Komisionit dhe </w:t>
      </w:r>
      <w:r w:rsidR="00892487" w:rsidRPr="00D52A54">
        <w:rPr>
          <w:rFonts w:ascii="Garamond" w:eastAsiaTheme="minorHAnsi" w:hAnsi="Garamond"/>
          <w:color w:val="000000"/>
          <w:sz w:val="24"/>
          <w:szCs w:val="24"/>
        </w:rPr>
        <w:t>kryetari</w:t>
      </w:r>
      <w:r w:rsidRPr="00D52A54">
        <w:rPr>
          <w:rFonts w:ascii="Garamond" w:eastAsiaTheme="minorHAnsi" w:hAnsi="Garamond"/>
          <w:color w:val="000000"/>
          <w:sz w:val="24"/>
          <w:szCs w:val="24"/>
        </w:rPr>
        <w:t>, si dhe Sekretariati. Procesverbali depozitohet në protokollin e Agjencisë.</w:t>
      </w:r>
    </w:p>
    <w:p w14:paraId="2DEE779C" w14:textId="045A3A64"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2. Vendimet e Komisionit zbardhen brenda 7 (shtatë) ditëve nga data e mbledhjes dhe nënshkruhen nga të gjithë anëtarët pjesëmarrës në mbledhje dhe depozitohen në protokollin e Agjencisë. Kopja e vendimit që protokollohet në Agjenci kund</w:t>
      </w:r>
      <w:r w:rsidR="00800750">
        <w:rPr>
          <w:rFonts w:ascii="Garamond" w:eastAsiaTheme="minorHAnsi" w:hAnsi="Garamond" w:cs="Calibri"/>
          <w:color w:val="000000"/>
          <w:sz w:val="24"/>
          <w:szCs w:val="24"/>
        </w:rPr>
        <w:t>ë</w:t>
      </w:r>
      <w:r w:rsidRPr="00D52A54">
        <w:rPr>
          <w:rFonts w:ascii="Garamond" w:eastAsiaTheme="minorHAnsi" w:hAnsi="Garamond" w:cs="Calibri"/>
          <w:color w:val="000000"/>
          <w:sz w:val="24"/>
          <w:szCs w:val="24"/>
        </w:rPr>
        <w:t>rfirmoset edhe nga Sekretariati. Një kopje e vendimit</w:t>
      </w:r>
      <w:r w:rsidR="00BC338A">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si dhe dokumentacioni i nevojshëm i dërgohet ministrisë përgjegjëse për shëndetësinë për procedim të mëtejshëm kur kjo parashikohet në legjislacionin në fuqi.</w:t>
      </w:r>
    </w:p>
    <w:p w14:paraId="3C4FD30B" w14:textId="65F85ED0"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3. Sekretariati i Komisionit ua dërgon vendimet dhe materialet e miratuara anëtareve të Komisionit dhe strukturave që janë ngarkuar me ndjekjen dhe zbatimin e tyre, menjëherë pas </w:t>
      </w:r>
      <w:r w:rsidR="00BC338A" w:rsidRPr="00D52A54">
        <w:rPr>
          <w:rFonts w:ascii="Garamond" w:eastAsiaTheme="minorHAnsi" w:hAnsi="Garamond" w:cs="Calibri"/>
          <w:color w:val="000000"/>
          <w:sz w:val="24"/>
          <w:szCs w:val="24"/>
        </w:rPr>
        <w:t>protokollimit</w:t>
      </w:r>
      <w:r w:rsidRPr="00D52A54">
        <w:rPr>
          <w:rFonts w:ascii="Garamond" w:eastAsiaTheme="minorHAnsi" w:hAnsi="Garamond" w:cs="Calibri"/>
          <w:color w:val="000000"/>
          <w:sz w:val="24"/>
          <w:szCs w:val="24"/>
        </w:rPr>
        <w:t>.</w:t>
      </w:r>
      <w:r w:rsidR="00BC338A">
        <w:rPr>
          <w:rFonts w:ascii="Garamond" w:eastAsiaTheme="minorHAnsi" w:hAnsi="Garamond" w:cs="Calibri"/>
          <w:color w:val="000000"/>
          <w:sz w:val="24"/>
          <w:szCs w:val="24"/>
        </w:rPr>
        <w:t xml:space="preserve"> </w:t>
      </w:r>
    </w:p>
    <w:p w14:paraId="5D6015C0" w14:textId="77777777" w:rsidR="0027046F" w:rsidRPr="00D52A54" w:rsidRDefault="0027046F" w:rsidP="004A667E">
      <w:pPr>
        <w:widowControl/>
        <w:adjustRightInd w:val="0"/>
        <w:ind w:firstLine="284"/>
        <w:jc w:val="both"/>
        <w:rPr>
          <w:rFonts w:ascii="Garamond" w:eastAsiaTheme="minorHAnsi" w:hAnsi="Garamond"/>
          <w:color w:val="000000"/>
          <w:sz w:val="24"/>
          <w:szCs w:val="24"/>
        </w:rPr>
      </w:pPr>
    </w:p>
    <w:p w14:paraId="13F2B9D4" w14:textId="77777777" w:rsidR="0027046F" w:rsidRPr="00D52A54" w:rsidRDefault="0027046F" w:rsidP="0027046F">
      <w:pPr>
        <w:widowControl/>
        <w:adjustRightInd w:val="0"/>
        <w:ind w:firstLine="284"/>
        <w:jc w:val="center"/>
        <w:rPr>
          <w:rFonts w:ascii="Garamond" w:eastAsiaTheme="minorHAnsi" w:hAnsi="Garamond"/>
          <w:bCs/>
          <w:color w:val="000000"/>
          <w:sz w:val="24"/>
          <w:szCs w:val="24"/>
        </w:rPr>
      </w:pPr>
      <w:r w:rsidRPr="00D52A54">
        <w:rPr>
          <w:rFonts w:ascii="Garamond" w:eastAsiaTheme="minorHAnsi" w:hAnsi="Garamond"/>
          <w:bCs/>
          <w:color w:val="000000"/>
          <w:sz w:val="24"/>
          <w:szCs w:val="24"/>
        </w:rPr>
        <w:t>Neni 9</w:t>
      </w:r>
    </w:p>
    <w:p w14:paraId="61CFBF8C"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Sekretariati i Komisionit</w:t>
      </w:r>
    </w:p>
    <w:p w14:paraId="79F44D46"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2C457A74" w14:textId="5FD7B69F"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1. Sekretariati caktohet me urdhër të drejtorit të përgjithshëm të Agjencisë në të cilin përcaktohen nominalisht personat që do të kryejnë funksionet </w:t>
      </w:r>
      <w:r w:rsidR="00D51AFE">
        <w:rPr>
          <w:rFonts w:ascii="Garamond" w:eastAsiaTheme="minorHAnsi" w:hAnsi="Garamond" w:cs="Calibri"/>
          <w:color w:val="000000"/>
          <w:sz w:val="24"/>
          <w:szCs w:val="24"/>
        </w:rPr>
        <w:t>e</w:t>
      </w:r>
      <w:r w:rsidRPr="00D52A54">
        <w:rPr>
          <w:rFonts w:ascii="Garamond" w:eastAsiaTheme="minorHAnsi" w:hAnsi="Garamond" w:cs="Calibri"/>
          <w:color w:val="000000"/>
          <w:sz w:val="24"/>
          <w:szCs w:val="24"/>
        </w:rPr>
        <w:t xml:space="preserve"> Sekretariatit dhe koha e angazhimit të tyre.</w:t>
      </w:r>
    </w:p>
    <w:p w14:paraId="05DF243D" w14:textId="5B6868E1"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2. Sekretariati i Komisionit kryen dhe funksionet e asistencës dhe të mbështetjes logjistike duke lehtësuar në organizimin e mbledhjeve dhe administrimin e dokumentacionit përkatës të mbledhjeve.</w:t>
      </w:r>
    </w:p>
    <w:p w14:paraId="65A8EAAD" w14:textId="5AC7A139"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3. Sekretariati i Komisionit ka për detyrë:</w:t>
      </w:r>
    </w:p>
    <w:p w14:paraId="576D0950" w14:textId="3261AF65"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a) </w:t>
      </w:r>
      <w:r w:rsidR="00800750">
        <w:rPr>
          <w:rFonts w:ascii="Garamond" w:eastAsiaTheme="minorHAnsi" w:hAnsi="Garamond" w:cs="Calibri"/>
          <w:color w:val="000000"/>
          <w:sz w:val="24"/>
          <w:szCs w:val="24"/>
        </w:rPr>
        <w:t>t’i</w:t>
      </w:r>
      <w:r w:rsidRPr="00D52A54">
        <w:rPr>
          <w:rFonts w:ascii="Garamond" w:eastAsiaTheme="minorHAnsi" w:hAnsi="Garamond" w:cs="Calibri"/>
          <w:color w:val="000000"/>
          <w:sz w:val="24"/>
          <w:szCs w:val="24"/>
        </w:rPr>
        <w:t xml:space="preserve"> paraqesë </w:t>
      </w:r>
      <w:r w:rsidR="00800750">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 xml:space="preserve">ryetarit materialet e përgatitura për mbledhjen e Komisionit, sipas procedurave të përcaktuara në këtë rregullore dhe në vijim të miratimit nga </w:t>
      </w:r>
      <w:r w:rsidR="00D51AFE">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ryetari, t’</w:t>
      </w:r>
      <w:r w:rsidR="00EF0F8C">
        <w:rPr>
          <w:rFonts w:ascii="Garamond" w:eastAsiaTheme="minorHAnsi" w:hAnsi="Garamond" w:cs="Calibri"/>
          <w:color w:val="000000"/>
          <w:sz w:val="24"/>
          <w:szCs w:val="24"/>
        </w:rPr>
        <w:t>u</w:t>
      </w:r>
      <w:r w:rsidRPr="00D52A54">
        <w:rPr>
          <w:rFonts w:ascii="Garamond" w:eastAsiaTheme="minorHAnsi" w:hAnsi="Garamond" w:cs="Calibri"/>
          <w:color w:val="000000"/>
          <w:sz w:val="24"/>
          <w:szCs w:val="24"/>
        </w:rPr>
        <w:t xml:space="preserve"> dërgojë anëtarëve të Komisionit njoftimin dhe materialet përkatëse për mbledhje. Në çdo rast, nëse mbledhja është njoftuar, Sekretariati</w:t>
      </w:r>
      <w:r w:rsidR="00016322">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edhe në mungesë të përgjigjes nga </w:t>
      </w:r>
      <w:r w:rsidR="00D51AFE">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 xml:space="preserve">ryetari, </w:t>
      </w:r>
      <w:r w:rsidR="00004566">
        <w:rPr>
          <w:rFonts w:ascii="Garamond" w:eastAsiaTheme="minorHAnsi" w:hAnsi="Garamond" w:cs="Calibri"/>
          <w:color w:val="000000"/>
          <w:sz w:val="24"/>
          <w:szCs w:val="24"/>
        </w:rPr>
        <w:t xml:space="preserve">ua </w:t>
      </w:r>
      <w:r w:rsidRPr="00D52A54">
        <w:rPr>
          <w:rFonts w:ascii="Garamond" w:eastAsiaTheme="minorHAnsi" w:hAnsi="Garamond" w:cs="Calibri"/>
          <w:color w:val="000000"/>
          <w:sz w:val="24"/>
          <w:szCs w:val="24"/>
        </w:rPr>
        <w:t>përcjell dokumentet anëtarëve të Komisionit në limitin e afateve të parashikuara në këtë udhëzim për përcjelljen e tyre</w:t>
      </w:r>
      <w:r w:rsidR="00800750">
        <w:rPr>
          <w:rFonts w:ascii="Garamond" w:eastAsiaTheme="minorHAnsi" w:hAnsi="Garamond" w:cs="Calibri"/>
          <w:color w:val="000000"/>
          <w:sz w:val="24"/>
          <w:szCs w:val="24"/>
        </w:rPr>
        <w:t>;</w:t>
      </w:r>
    </w:p>
    <w:p w14:paraId="0D0B2D4A" w14:textId="605CB772"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b) </w:t>
      </w:r>
      <w:r w:rsidR="00800750">
        <w:rPr>
          <w:rFonts w:ascii="Garamond" w:eastAsiaTheme="minorHAnsi" w:hAnsi="Garamond" w:cs="Calibri"/>
          <w:color w:val="000000"/>
          <w:sz w:val="24"/>
          <w:szCs w:val="24"/>
        </w:rPr>
        <w:t>t</w:t>
      </w:r>
      <w:r w:rsidRPr="00D52A54">
        <w:rPr>
          <w:rFonts w:ascii="Garamond" w:eastAsiaTheme="minorHAnsi" w:hAnsi="Garamond" w:cs="Calibri"/>
          <w:color w:val="000000"/>
          <w:sz w:val="24"/>
          <w:szCs w:val="24"/>
        </w:rPr>
        <w:t>ë drejtojë punën për përgatitjen dhe shpërndarjen e vendimeve dhe akteve të tjera të Komisionit</w:t>
      </w:r>
      <w:r w:rsidR="00800750">
        <w:rPr>
          <w:rFonts w:ascii="Garamond" w:eastAsiaTheme="minorHAnsi" w:hAnsi="Garamond" w:cs="Calibri"/>
          <w:color w:val="000000"/>
          <w:sz w:val="24"/>
          <w:szCs w:val="24"/>
        </w:rPr>
        <w:t>;</w:t>
      </w:r>
    </w:p>
    <w:p w14:paraId="00D52097" w14:textId="31182B73"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c) </w:t>
      </w:r>
      <w:r w:rsidR="00800750">
        <w:rPr>
          <w:rFonts w:ascii="Garamond" w:eastAsiaTheme="minorHAnsi" w:hAnsi="Garamond" w:cs="Calibri"/>
          <w:color w:val="000000"/>
          <w:sz w:val="24"/>
          <w:szCs w:val="24"/>
        </w:rPr>
        <w:t>t</w:t>
      </w:r>
      <w:r w:rsidRPr="00D52A54">
        <w:rPr>
          <w:rFonts w:ascii="Garamond" w:eastAsiaTheme="minorHAnsi" w:hAnsi="Garamond" w:cs="Calibri"/>
          <w:color w:val="000000"/>
          <w:sz w:val="24"/>
          <w:szCs w:val="24"/>
        </w:rPr>
        <w:t xml:space="preserve">ë lehtësojë organizimin e mbledhjeve duke marrë masa për sigurimin e ambientit, logjistikës dhe infrastrukturës </w:t>
      </w:r>
      <w:r w:rsidRPr="00800750">
        <w:rPr>
          <w:rFonts w:ascii="Garamond" w:eastAsiaTheme="minorHAnsi" w:hAnsi="Garamond" w:cs="Calibri"/>
          <w:i/>
          <w:color w:val="000000"/>
          <w:sz w:val="24"/>
          <w:szCs w:val="24"/>
        </w:rPr>
        <w:t>online</w:t>
      </w:r>
      <w:r w:rsidR="00800750">
        <w:rPr>
          <w:rFonts w:ascii="Garamond" w:eastAsiaTheme="minorHAnsi" w:hAnsi="Garamond" w:cs="Calibri"/>
          <w:color w:val="000000"/>
          <w:sz w:val="24"/>
          <w:szCs w:val="24"/>
        </w:rPr>
        <w:t>;</w:t>
      </w:r>
    </w:p>
    <w:p w14:paraId="0B4FF6E2" w14:textId="07DB5205" w:rsidR="0027046F" w:rsidRPr="00D52A54" w:rsidRDefault="0027046F" w:rsidP="0027046F">
      <w:pPr>
        <w:widowControl/>
        <w:adjustRightInd w:val="0"/>
        <w:ind w:firstLine="284"/>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d) </w:t>
      </w:r>
      <w:r w:rsidR="00800750">
        <w:rPr>
          <w:rFonts w:ascii="Garamond" w:eastAsiaTheme="minorHAnsi" w:hAnsi="Garamond" w:cs="Calibri"/>
          <w:color w:val="000000"/>
          <w:sz w:val="24"/>
          <w:szCs w:val="24"/>
        </w:rPr>
        <w:t>t</w:t>
      </w:r>
      <w:r w:rsidRPr="00D52A54">
        <w:rPr>
          <w:rFonts w:ascii="Garamond" w:eastAsiaTheme="minorHAnsi" w:hAnsi="Garamond" w:cs="Calibri"/>
          <w:color w:val="000000"/>
          <w:sz w:val="24"/>
          <w:szCs w:val="24"/>
        </w:rPr>
        <w:t>ë mbajë evidencat mbi prezencën e anëtarëve.</w:t>
      </w:r>
    </w:p>
    <w:p w14:paraId="58C34065" w14:textId="77777777" w:rsidR="0027046F" w:rsidRPr="00D52A54" w:rsidRDefault="0027046F" w:rsidP="0027046F">
      <w:pPr>
        <w:widowControl/>
        <w:adjustRightInd w:val="0"/>
        <w:ind w:firstLine="284"/>
        <w:jc w:val="center"/>
        <w:rPr>
          <w:rFonts w:ascii="Garamond" w:eastAsiaTheme="minorHAnsi" w:hAnsi="Garamond"/>
          <w:bCs/>
          <w:color w:val="000000"/>
          <w:sz w:val="24"/>
          <w:szCs w:val="24"/>
        </w:rPr>
      </w:pPr>
      <w:bookmarkStart w:id="0" w:name="_GoBack"/>
      <w:bookmarkEnd w:id="0"/>
      <w:r w:rsidRPr="00D52A54">
        <w:rPr>
          <w:rFonts w:ascii="Garamond" w:eastAsiaTheme="minorHAnsi" w:hAnsi="Garamond"/>
          <w:bCs/>
          <w:color w:val="000000"/>
          <w:sz w:val="24"/>
          <w:szCs w:val="24"/>
        </w:rPr>
        <w:lastRenderedPageBreak/>
        <w:t>Neni 10</w:t>
      </w:r>
    </w:p>
    <w:p w14:paraId="558A4C4D"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Konfidencialiteti</w:t>
      </w:r>
    </w:p>
    <w:p w14:paraId="359E13D2"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0C6B1DB5" w14:textId="58711366" w:rsidR="0027046F" w:rsidRPr="00D52A54" w:rsidRDefault="0027046F" w:rsidP="0027046F">
      <w:pPr>
        <w:widowControl/>
        <w:adjustRightInd w:val="0"/>
        <w:ind w:firstLine="284"/>
        <w:jc w:val="both"/>
        <w:rPr>
          <w:rFonts w:ascii="Garamond" w:eastAsiaTheme="minorHAnsi" w:hAnsi="Garamond"/>
          <w:color w:val="000000"/>
          <w:sz w:val="24"/>
          <w:szCs w:val="24"/>
        </w:rPr>
      </w:pPr>
      <w:r w:rsidRPr="00D52A54">
        <w:rPr>
          <w:rFonts w:ascii="Garamond" w:eastAsiaTheme="minorHAnsi" w:hAnsi="Garamond"/>
          <w:color w:val="000000"/>
          <w:sz w:val="24"/>
          <w:szCs w:val="24"/>
        </w:rPr>
        <w:t xml:space="preserve">Vlerësimet dhe diskutimet që bëhen gjatë shqyrtimit të materialeve të paraqitura dhe marrjes së vendimeve në Komision janë konfidenciale dhe trajtohen si të tilla edhe pas përfundimit të funksionit të këtij Komisioni. Kryetari, anëtarët dhe </w:t>
      </w:r>
      <w:r w:rsidR="00004566" w:rsidRPr="00D52A54">
        <w:rPr>
          <w:rFonts w:ascii="Garamond" w:eastAsiaTheme="minorHAnsi" w:hAnsi="Garamond"/>
          <w:color w:val="000000"/>
          <w:sz w:val="24"/>
          <w:szCs w:val="24"/>
        </w:rPr>
        <w:t xml:space="preserve">Sekretariati </w:t>
      </w:r>
      <w:r w:rsidRPr="00D52A54">
        <w:rPr>
          <w:rFonts w:ascii="Garamond" w:eastAsiaTheme="minorHAnsi" w:hAnsi="Garamond"/>
          <w:color w:val="000000"/>
          <w:sz w:val="24"/>
          <w:szCs w:val="24"/>
        </w:rPr>
        <w:t>nënshkruajnë deklaratën e konfidencialitetit dhe konfliktit të interesit sipas formatit të përcaktuar në shtojc</w:t>
      </w:r>
      <w:r w:rsidR="00D54B49">
        <w:rPr>
          <w:rFonts w:ascii="Garamond" w:eastAsiaTheme="minorHAnsi" w:hAnsi="Garamond"/>
          <w:color w:val="000000"/>
          <w:sz w:val="24"/>
          <w:szCs w:val="24"/>
        </w:rPr>
        <w:t>at</w:t>
      </w:r>
      <w:r w:rsidRPr="00D52A54">
        <w:rPr>
          <w:rFonts w:ascii="Garamond" w:eastAsiaTheme="minorHAnsi" w:hAnsi="Garamond"/>
          <w:color w:val="000000"/>
          <w:sz w:val="24"/>
          <w:szCs w:val="24"/>
        </w:rPr>
        <w:t xml:space="preserve"> l dhe 2 të kësaj rregullore</w:t>
      </w:r>
      <w:r w:rsidR="00D54B49">
        <w:rPr>
          <w:rFonts w:ascii="Garamond" w:eastAsiaTheme="minorHAnsi" w:hAnsi="Garamond"/>
          <w:color w:val="000000"/>
          <w:sz w:val="24"/>
          <w:szCs w:val="24"/>
        </w:rPr>
        <w:t>je</w:t>
      </w:r>
      <w:r w:rsidRPr="00D52A54">
        <w:rPr>
          <w:rFonts w:ascii="Garamond" w:eastAsiaTheme="minorHAnsi" w:hAnsi="Garamond"/>
          <w:color w:val="000000"/>
          <w:sz w:val="24"/>
          <w:szCs w:val="24"/>
        </w:rPr>
        <w:t>.</w:t>
      </w:r>
    </w:p>
    <w:p w14:paraId="045F67FF"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5B2560CD" w14:textId="77777777" w:rsidR="0027046F" w:rsidRPr="00D52A54" w:rsidRDefault="0027046F" w:rsidP="0027046F">
      <w:pPr>
        <w:widowControl/>
        <w:adjustRightInd w:val="0"/>
        <w:ind w:firstLine="284"/>
        <w:jc w:val="center"/>
        <w:rPr>
          <w:rFonts w:ascii="Garamond" w:eastAsiaTheme="minorHAnsi" w:hAnsi="Garamond"/>
          <w:bCs/>
          <w:color w:val="000000"/>
          <w:sz w:val="24"/>
          <w:szCs w:val="24"/>
        </w:rPr>
      </w:pPr>
      <w:r w:rsidRPr="00D52A54">
        <w:rPr>
          <w:rFonts w:ascii="Garamond" w:eastAsiaTheme="minorHAnsi" w:hAnsi="Garamond"/>
          <w:bCs/>
          <w:color w:val="000000"/>
          <w:sz w:val="24"/>
          <w:szCs w:val="24"/>
        </w:rPr>
        <w:t>Neni 11</w:t>
      </w:r>
    </w:p>
    <w:p w14:paraId="43FF7708" w14:textId="77777777" w:rsidR="0027046F" w:rsidRPr="00D52A54" w:rsidRDefault="0027046F" w:rsidP="0027046F">
      <w:pPr>
        <w:widowControl/>
        <w:adjustRightInd w:val="0"/>
        <w:ind w:firstLine="284"/>
        <w:jc w:val="center"/>
        <w:rPr>
          <w:rFonts w:ascii="Garamond" w:eastAsiaTheme="minorHAnsi" w:hAnsi="Garamond"/>
          <w:b/>
          <w:bCs/>
          <w:color w:val="000000"/>
          <w:sz w:val="24"/>
          <w:szCs w:val="24"/>
        </w:rPr>
      </w:pPr>
      <w:r w:rsidRPr="00D52A54">
        <w:rPr>
          <w:rFonts w:ascii="Garamond" w:eastAsiaTheme="minorHAnsi" w:hAnsi="Garamond"/>
          <w:b/>
          <w:bCs/>
          <w:color w:val="000000"/>
          <w:sz w:val="24"/>
          <w:szCs w:val="24"/>
        </w:rPr>
        <w:t>Zgjedhja e anëtarëve të Komisionit dhe mbledhja e parë e tij</w:t>
      </w:r>
    </w:p>
    <w:p w14:paraId="3A865096" w14:textId="77777777" w:rsidR="0027046F" w:rsidRPr="00D52A54" w:rsidRDefault="0027046F" w:rsidP="0027046F">
      <w:pPr>
        <w:widowControl/>
        <w:adjustRightInd w:val="0"/>
        <w:ind w:firstLine="284"/>
        <w:rPr>
          <w:rFonts w:ascii="Garamond" w:eastAsiaTheme="minorHAnsi" w:hAnsi="Garamond"/>
          <w:color w:val="000000"/>
          <w:sz w:val="24"/>
          <w:szCs w:val="24"/>
        </w:rPr>
      </w:pPr>
    </w:p>
    <w:p w14:paraId="4DCE6CCC" w14:textId="7D6BD57C"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1. Mbledhja e parë konstituive e Komisionit, thirret nga titullari i Agjencisë Kombëtare të Kontrollit të </w:t>
      </w:r>
      <w:r w:rsidRPr="00BC338A">
        <w:rPr>
          <w:rFonts w:ascii="Garamond" w:eastAsiaTheme="minorHAnsi" w:hAnsi="Garamond" w:cs="Calibri"/>
          <w:i/>
          <w:color w:val="000000"/>
          <w:sz w:val="24"/>
          <w:szCs w:val="24"/>
        </w:rPr>
        <w:t>Cannabis</w:t>
      </w:r>
      <w:r w:rsidRPr="00D52A54">
        <w:rPr>
          <w:rFonts w:ascii="Garamond" w:eastAsiaTheme="minorHAnsi" w:hAnsi="Garamond" w:cs="Calibri"/>
          <w:color w:val="000000"/>
          <w:sz w:val="24"/>
          <w:szCs w:val="24"/>
        </w:rPr>
        <w:t>-it, jo më vonë se 15 ditë nga momenti i marrjes së njoftimit të fundit për emërimin e të gjithë anëtarëve të Komisionit dhe pas datës së hyrjes në fuqi të akteve nënligjor</w:t>
      </w:r>
      <w:r w:rsidR="005D5E2A">
        <w:rPr>
          <w:rFonts w:ascii="Garamond" w:eastAsiaTheme="minorHAnsi" w:hAnsi="Garamond" w:cs="Calibri"/>
          <w:color w:val="000000"/>
          <w:sz w:val="24"/>
          <w:szCs w:val="24"/>
        </w:rPr>
        <w:t>e</w:t>
      </w:r>
      <w:r w:rsidRPr="00D52A54">
        <w:rPr>
          <w:rFonts w:ascii="Garamond" w:eastAsiaTheme="minorHAnsi" w:hAnsi="Garamond" w:cs="Calibri"/>
          <w:color w:val="000000"/>
          <w:sz w:val="24"/>
          <w:szCs w:val="24"/>
        </w:rPr>
        <w:t xml:space="preserve"> që sigurojnë funksionimin e Komisionit dhe mundësojnë vendimmarrjen e tij.</w:t>
      </w:r>
    </w:p>
    <w:p w14:paraId="7E73D241" w14:textId="63103C9E"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 xml:space="preserve">2. Në mbledhjen e parë konstituive e Komisionit zhvillohet procedura e zgjedhjes së </w:t>
      </w:r>
      <w:r w:rsidR="00BC338A">
        <w:rPr>
          <w:rFonts w:ascii="Garamond" w:eastAsiaTheme="minorHAnsi" w:hAnsi="Garamond" w:cs="Calibri"/>
          <w:color w:val="000000"/>
          <w:sz w:val="24"/>
          <w:szCs w:val="24"/>
        </w:rPr>
        <w:t>k</w:t>
      </w:r>
      <w:r w:rsidRPr="00D52A54">
        <w:rPr>
          <w:rFonts w:ascii="Garamond" w:eastAsiaTheme="minorHAnsi" w:hAnsi="Garamond" w:cs="Calibri"/>
          <w:color w:val="000000"/>
          <w:sz w:val="24"/>
          <w:szCs w:val="24"/>
        </w:rPr>
        <w:t>ryetarit</w:t>
      </w:r>
      <w:r w:rsidR="000443BD">
        <w:rPr>
          <w:rFonts w:ascii="Garamond" w:eastAsiaTheme="minorHAnsi" w:hAnsi="Garamond" w:cs="Calibri"/>
          <w:color w:val="000000"/>
          <w:sz w:val="24"/>
          <w:szCs w:val="24"/>
        </w:rPr>
        <w:t>,</w:t>
      </w:r>
      <w:r w:rsidRPr="00D52A54">
        <w:rPr>
          <w:rFonts w:ascii="Garamond" w:eastAsiaTheme="minorHAnsi" w:hAnsi="Garamond" w:cs="Calibri"/>
          <w:color w:val="000000"/>
          <w:sz w:val="24"/>
          <w:szCs w:val="24"/>
        </w:rPr>
        <w:t xml:space="preserve"> e cila drejtohen nga një nga punonjësit e Sekretarit të Komisionit, i përcaktuar nga titullari i Agjencisë, sipas parashikimit të nenit 4 të kësaj </w:t>
      </w:r>
      <w:r w:rsidR="00BC338A">
        <w:rPr>
          <w:rFonts w:ascii="Garamond" w:eastAsiaTheme="minorHAnsi" w:hAnsi="Garamond" w:cs="Calibri"/>
          <w:color w:val="000000"/>
          <w:sz w:val="24"/>
          <w:szCs w:val="24"/>
        </w:rPr>
        <w:t>r</w:t>
      </w:r>
      <w:r w:rsidRPr="00D52A54">
        <w:rPr>
          <w:rFonts w:ascii="Garamond" w:eastAsiaTheme="minorHAnsi" w:hAnsi="Garamond" w:cs="Calibri"/>
          <w:color w:val="000000"/>
          <w:sz w:val="24"/>
          <w:szCs w:val="24"/>
        </w:rPr>
        <w:t>regullore</w:t>
      </w:r>
      <w:r w:rsidR="00BC338A">
        <w:rPr>
          <w:rFonts w:ascii="Garamond" w:eastAsiaTheme="minorHAnsi" w:hAnsi="Garamond" w:cs="Calibri"/>
          <w:color w:val="000000"/>
          <w:sz w:val="24"/>
          <w:szCs w:val="24"/>
        </w:rPr>
        <w:t>je</w:t>
      </w:r>
      <w:r w:rsidRPr="00D52A54">
        <w:rPr>
          <w:rFonts w:ascii="Garamond" w:eastAsiaTheme="minorHAnsi" w:hAnsi="Garamond" w:cs="Calibri"/>
          <w:color w:val="000000"/>
          <w:sz w:val="24"/>
          <w:szCs w:val="24"/>
        </w:rPr>
        <w:t>.</w:t>
      </w:r>
    </w:p>
    <w:p w14:paraId="4A5192CB" w14:textId="75803E5B" w:rsidR="0027046F" w:rsidRPr="00D52A54" w:rsidRDefault="0027046F" w:rsidP="004A667E">
      <w:pPr>
        <w:widowControl/>
        <w:adjustRightInd w:val="0"/>
        <w:ind w:firstLine="284"/>
        <w:jc w:val="both"/>
        <w:rPr>
          <w:rFonts w:ascii="Garamond" w:eastAsiaTheme="minorHAnsi" w:hAnsi="Garamond" w:cs="Calibri"/>
          <w:color w:val="000000"/>
          <w:sz w:val="24"/>
          <w:szCs w:val="24"/>
        </w:rPr>
      </w:pPr>
      <w:r w:rsidRPr="00D52A54">
        <w:rPr>
          <w:rFonts w:ascii="Garamond" w:eastAsiaTheme="minorHAnsi" w:hAnsi="Garamond" w:cs="Calibri"/>
          <w:color w:val="000000"/>
          <w:sz w:val="24"/>
          <w:szCs w:val="24"/>
        </w:rPr>
        <w:t>3. Punonjësit e Sekretariatit të Komisionit caktohen jo më vonë se 5 ditë nga data e mbledhjes</w:t>
      </w:r>
    </w:p>
    <w:p w14:paraId="3679446C" w14:textId="384CB596" w:rsidR="0027046F" w:rsidRPr="00D52A54" w:rsidRDefault="004F0A15" w:rsidP="004A667E">
      <w:pPr>
        <w:widowControl/>
        <w:adjustRightInd w:val="0"/>
        <w:jc w:val="both"/>
        <w:rPr>
          <w:rFonts w:ascii="Garamond" w:eastAsiaTheme="minorHAnsi" w:hAnsi="Garamond"/>
          <w:color w:val="000000"/>
          <w:sz w:val="24"/>
          <w:szCs w:val="24"/>
        </w:rPr>
      </w:pPr>
      <w:r w:rsidRPr="00D52A54">
        <w:rPr>
          <w:rFonts w:ascii="Garamond" w:eastAsiaTheme="minorHAnsi" w:hAnsi="Garamond"/>
          <w:color w:val="000000"/>
          <w:sz w:val="24"/>
          <w:szCs w:val="24"/>
        </w:rPr>
        <w:t>ko</w:t>
      </w:r>
      <w:r>
        <w:rPr>
          <w:rFonts w:ascii="Garamond" w:eastAsiaTheme="minorHAnsi" w:hAnsi="Garamond"/>
          <w:color w:val="000000"/>
          <w:sz w:val="24"/>
          <w:szCs w:val="24"/>
        </w:rPr>
        <w:t>n</w:t>
      </w:r>
      <w:r w:rsidRPr="00D52A54">
        <w:rPr>
          <w:rFonts w:ascii="Garamond" w:eastAsiaTheme="minorHAnsi" w:hAnsi="Garamond"/>
          <w:color w:val="000000"/>
          <w:sz w:val="24"/>
          <w:szCs w:val="24"/>
        </w:rPr>
        <w:t>stitutive</w:t>
      </w:r>
      <w:r w:rsidR="0027046F" w:rsidRPr="00D52A54">
        <w:rPr>
          <w:rFonts w:ascii="Garamond" w:eastAsiaTheme="minorHAnsi" w:hAnsi="Garamond"/>
          <w:color w:val="000000"/>
          <w:sz w:val="24"/>
          <w:szCs w:val="24"/>
        </w:rPr>
        <w:t xml:space="preserve"> të Komisionit.</w:t>
      </w:r>
    </w:p>
    <w:p w14:paraId="6542B26E" w14:textId="1E54DE81" w:rsidR="0027046F" w:rsidRPr="00D52A54" w:rsidRDefault="006C16D7" w:rsidP="0027046F">
      <w:pPr>
        <w:widowControl/>
        <w:adjustRightInd w:val="0"/>
        <w:ind w:firstLine="284"/>
        <w:rPr>
          <w:rFonts w:ascii="Garamond" w:eastAsiaTheme="minorHAnsi" w:hAnsi="Garamond"/>
          <w:color w:val="000000"/>
          <w:sz w:val="24"/>
          <w:szCs w:val="24"/>
        </w:rPr>
      </w:pPr>
      <w:r w:rsidRPr="00D52A54">
        <w:rPr>
          <w:rFonts w:ascii="Garamond" w:eastAsiaTheme="minorHAnsi" w:hAnsi="Garamond"/>
          <w:noProof/>
          <w:color w:val="000000"/>
          <w:sz w:val="24"/>
          <w:szCs w:val="24"/>
        </w:rPr>
        <w:lastRenderedPageBreak/>
        <w:drawing>
          <wp:inline distT="0" distB="0" distL="0" distR="0" wp14:anchorId="38E8B65B" wp14:editId="36D2B336">
            <wp:extent cx="5189779" cy="599414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erox Scan 20241125 153639.jpg"/>
                    <pic:cNvPicPr/>
                  </pic:nvPicPr>
                  <pic:blipFill rotWithShape="1">
                    <a:blip r:embed="rId10" cstate="print">
                      <a:extLst>
                        <a:ext uri="{28A0092B-C50C-407E-A947-70E740481C1C}">
                          <a14:useLocalDpi xmlns:a14="http://schemas.microsoft.com/office/drawing/2010/main" val="0"/>
                        </a:ext>
                      </a:extLst>
                    </a:blip>
                    <a:srcRect l="4218" t="-473" r="9465" b="23850"/>
                    <a:stretch/>
                  </pic:blipFill>
                  <pic:spPr bwMode="auto">
                    <a:xfrm>
                      <a:off x="0" y="0"/>
                      <a:ext cx="5190626" cy="5995118"/>
                    </a:xfrm>
                    <a:prstGeom prst="rect">
                      <a:avLst/>
                    </a:prstGeom>
                    <a:ln>
                      <a:noFill/>
                    </a:ln>
                    <a:extLst>
                      <a:ext uri="{53640926-AAD7-44D8-BBD7-CCE9431645EC}">
                        <a14:shadowObscured xmlns:a14="http://schemas.microsoft.com/office/drawing/2010/main"/>
                      </a:ext>
                    </a:extLst>
                  </pic:spPr>
                </pic:pic>
              </a:graphicData>
            </a:graphic>
          </wp:inline>
        </w:drawing>
      </w:r>
    </w:p>
    <w:p w14:paraId="70A708F2" w14:textId="078113A2" w:rsidR="006C16D7" w:rsidRPr="00D52A54" w:rsidRDefault="006C16D7" w:rsidP="0027046F">
      <w:pPr>
        <w:widowControl/>
        <w:adjustRightInd w:val="0"/>
        <w:ind w:firstLine="284"/>
        <w:rPr>
          <w:rFonts w:ascii="Garamond" w:eastAsiaTheme="minorHAnsi" w:hAnsi="Garamond"/>
          <w:color w:val="000000"/>
          <w:sz w:val="24"/>
          <w:szCs w:val="24"/>
        </w:rPr>
      </w:pPr>
      <w:r w:rsidRPr="00D52A54">
        <w:rPr>
          <w:rFonts w:ascii="Garamond" w:eastAsiaTheme="minorHAnsi" w:hAnsi="Garamond"/>
          <w:noProof/>
          <w:color w:val="000000"/>
          <w:sz w:val="24"/>
          <w:szCs w:val="24"/>
        </w:rPr>
        <w:lastRenderedPageBreak/>
        <w:drawing>
          <wp:inline distT="0" distB="0" distL="0" distR="0" wp14:anchorId="7DDAE033" wp14:editId="71F8760B">
            <wp:extent cx="5211030" cy="5173264"/>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erox Scan 20241125 153930.jpg"/>
                    <pic:cNvPicPr/>
                  </pic:nvPicPr>
                  <pic:blipFill rotWithShape="1">
                    <a:blip r:embed="rId11" cstate="print">
                      <a:extLst>
                        <a:ext uri="{28A0092B-C50C-407E-A947-70E740481C1C}">
                          <a14:useLocalDpi xmlns:a14="http://schemas.microsoft.com/office/drawing/2010/main" val="0"/>
                        </a:ext>
                      </a:extLst>
                    </a:blip>
                    <a:srcRect l="9847" t="1426" r="3476" b="32080"/>
                    <a:stretch/>
                  </pic:blipFill>
                  <pic:spPr bwMode="auto">
                    <a:xfrm>
                      <a:off x="0" y="0"/>
                      <a:ext cx="5212319" cy="5174544"/>
                    </a:xfrm>
                    <a:prstGeom prst="rect">
                      <a:avLst/>
                    </a:prstGeom>
                    <a:ln>
                      <a:noFill/>
                    </a:ln>
                    <a:extLst>
                      <a:ext uri="{53640926-AAD7-44D8-BBD7-CCE9431645EC}">
                        <a14:shadowObscured xmlns:a14="http://schemas.microsoft.com/office/drawing/2010/main"/>
                      </a:ext>
                    </a:extLst>
                  </pic:spPr>
                </pic:pic>
              </a:graphicData>
            </a:graphic>
          </wp:inline>
        </w:drawing>
      </w:r>
    </w:p>
    <w:sectPr w:rsidR="006C16D7" w:rsidRPr="00D52A54" w:rsidSect="004A667E">
      <w:footerReference w:type="default" r:id="rId12"/>
      <w:type w:val="continuous"/>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C01D9" w14:textId="77777777" w:rsidR="001E025D" w:rsidRDefault="001E025D">
      <w:r>
        <w:separator/>
      </w:r>
    </w:p>
  </w:endnote>
  <w:endnote w:type="continuationSeparator" w:id="0">
    <w:p w14:paraId="37D55774" w14:textId="77777777" w:rsidR="001E025D" w:rsidRDefault="001E025D">
      <w:r>
        <w:continuationSeparator/>
      </w:r>
    </w:p>
  </w:endnote>
  <w:endnote w:type="continuationNotice" w:id="1">
    <w:p w14:paraId="2FEECC6A" w14:textId="77777777" w:rsidR="001E025D" w:rsidRDefault="001E0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C6308" w14:textId="32754E42" w:rsidR="001E025D" w:rsidRDefault="001E025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8E49B" w14:textId="77777777" w:rsidR="001E025D" w:rsidRDefault="001E025D">
      <w:r>
        <w:separator/>
      </w:r>
    </w:p>
  </w:footnote>
  <w:footnote w:type="continuationSeparator" w:id="0">
    <w:p w14:paraId="2C683221" w14:textId="77777777" w:rsidR="001E025D" w:rsidRDefault="001E025D">
      <w:r>
        <w:continuationSeparator/>
      </w:r>
    </w:p>
  </w:footnote>
  <w:footnote w:type="continuationNotice" w:id="1">
    <w:p w14:paraId="2D1CDC16" w14:textId="77777777" w:rsidR="001E025D" w:rsidRDefault="001E02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F645F"/>
    <w:multiLevelType w:val="hybridMultilevel"/>
    <w:tmpl w:val="DD803AAA"/>
    <w:lvl w:ilvl="0" w:tplc="DB9A4940">
      <w:start w:val="4"/>
      <w:numFmt w:val="decimal"/>
      <w:lvlText w:val="%1."/>
      <w:lvlJc w:val="left"/>
      <w:pPr>
        <w:ind w:left="738" w:hanging="614"/>
        <w:jc w:val="left"/>
      </w:pPr>
      <w:rPr>
        <w:rFonts w:hint="default"/>
        <w:w w:val="93"/>
        <w:position w:val="1"/>
        <w:lang w:val="sq-AL" w:eastAsia="en-US" w:bidi="ar-SA"/>
      </w:rPr>
    </w:lvl>
    <w:lvl w:ilvl="1" w:tplc="73A8899A">
      <w:start w:val="1"/>
      <w:numFmt w:val="decimal"/>
      <w:lvlText w:val="%2."/>
      <w:lvlJc w:val="left"/>
      <w:pPr>
        <w:ind w:left="743" w:hanging="363"/>
        <w:jc w:val="right"/>
      </w:pPr>
      <w:rPr>
        <w:rFonts w:hint="default"/>
        <w:w w:val="94"/>
        <w:position w:val="1"/>
        <w:lang w:val="sq-AL" w:eastAsia="en-US" w:bidi="ar-SA"/>
      </w:rPr>
    </w:lvl>
    <w:lvl w:ilvl="2" w:tplc="390601AC">
      <w:numFmt w:val="bullet"/>
      <w:lvlText w:val="•"/>
      <w:lvlJc w:val="left"/>
      <w:pPr>
        <w:ind w:left="2512" w:hanging="363"/>
      </w:pPr>
      <w:rPr>
        <w:rFonts w:hint="default"/>
        <w:lang w:val="sq-AL" w:eastAsia="en-US" w:bidi="ar-SA"/>
      </w:rPr>
    </w:lvl>
    <w:lvl w:ilvl="3" w:tplc="800CE6C4">
      <w:numFmt w:val="bullet"/>
      <w:lvlText w:val="•"/>
      <w:lvlJc w:val="left"/>
      <w:pPr>
        <w:ind w:left="3398" w:hanging="363"/>
      </w:pPr>
      <w:rPr>
        <w:rFonts w:hint="default"/>
        <w:lang w:val="sq-AL" w:eastAsia="en-US" w:bidi="ar-SA"/>
      </w:rPr>
    </w:lvl>
    <w:lvl w:ilvl="4" w:tplc="ABF6B166">
      <w:numFmt w:val="bullet"/>
      <w:lvlText w:val="•"/>
      <w:lvlJc w:val="left"/>
      <w:pPr>
        <w:ind w:left="4285" w:hanging="363"/>
      </w:pPr>
      <w:rPr>
        <w:rFonts w:hint="default"/>
        <w:lang w:val="sq-AL" w:eastAsia="en-US" w:bidi="ar-SA"/>
      </w:rPr>
    </w:lvl>
    <w:lvl w:ilvl="5" w:tplc="0776727C">
      <w:numFmt w:val="bullet"/>
      <w:lvlText w:val="•"/>
      <w:lvlJc w:val="left"/>
      <w:pPr>
        <w:ind w:left="5171" w:hanging="363"/>
      </w:pPr>
      <w:rPr>
        <w:rFonts w:hint="default"/>
        <w:lang w:val="sq-AL" w:eastAsia="en-US" w:bidi="ar-SA"/>
      </w:rPr>
    </w:lvl>
    <w:lvl w:ilvl="6" w:tplc="8D6E1996">
      <w:numFmt w:val="bullet"/>
      <w:lvlText w:val="•"/>
      <w:lvlJc w:val="left"/>
      <w:pPr>
        <w:ind w:left="6057" w:hanging="363"/>
      </w:pPr>
      <w:rPr>
        <w:rFonts w:hint="default"/>
        <w:lang w:val="sq-AL" w:eastAsia="en-US" w:bidi="ar-SA"/>
      </w:rPr>
    </w:lvl>
    <w:lvl w:ilvl="7" w:tplc="D47C405C">
      <w:numFmt w:val="bullet"/>
      <w:lvlText w:val="•"/>
      <w:lvlJc w:val="left"/>
      <w:pPr>
        <w:ind w:left="6944" w:hanging="363"/>
      </w:pPr>
      <w:rPr>
        <w:rFonts w:hint="default"/>
        <w:lang w:val="sq-AL" w:eastAsia="en-US" w:bidi="ar-SA"/>
      </w:rPr>
    </w:lvl>
    <w:lvl w:ilvl="8" w:tplc="6196232C">
      <w:numFmt w:val="bullet"/>
      <w:lvlText w:val="•"/>
      <w:lvlJc w:val="left"/>
      <w:pPr>
        <w:ind w:left="7830" w:hanging="363"/>
      </w:pPr>
      <w:rPr>
        <w:rFonts w:hint="default"/>
        <w:lang w:val="sq-AL" w:eastAsia="en-US" w:bidi="ar-SA"/>
      </w:rPr>
    </w:lvl>
  </w:abstractNum>
  <w:abstractNum w:abstractNumId="1" w15:restartNumberingAfterBreak="0">
    <w:nsid w:val="2363365B"/>
    <w:multiLevelType w:val="hybridMultilevel"/>
    <w:tmpl w:val="C318F3DE"/>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236A88"/>
    <w:multiLevelType w:val="hybridMultilevel"/>
    <w:tmpl w:val="FF40E1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D835CF"/>
    <w:multiLevelType w:val="hybridMultilevel"/>
    <w:tmpl w:val="14BE36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8077C"/>
    <w:multiLevelType w:val="hybridMultilevel"/>
    <w:tmpl w:val="3CDE5D0E"/>
    <w:lvl w:ilvl="0" w:tplc="35BAAB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24764F"/>
    <w:multiLevelType w:val="hybridMultilevel"/>
    <w:tmpl w:val="11D47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1D0D54"/>
    <w:multiLevelType w:val="hybridMultilevel"/>
    <w:tmpl w:val="8AAA3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045CDF"/>
    <w:multiLevelType w:val="hybridMultilevel"/>
    <w:tmpl w:val="DCCC1812"/>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BE4266"/>
    <w:multiLevelType w:val="hybridMultilevel"/>
    <w:tmpl w:val="E23A85CA"/>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1807"/>
    <w:multiLevelType w:val="hybridMultilevel"/>
    <w:tmpl w:val="0D467C5C"/>
    <w:lvl w:ilvl="0" w:tplc="5CBADB64">
      <w:start w:val="1"/>
      <w:numFmt w:val="decimal"/>
      <w:lvlText w:val="%1."/>
      <w:lvlJc w:val="left"/>
      <w:pPr>
        <w:ind w:left="837" w:hanging="346"/>
        <w:jc w:val="left"/>
      </w:pPr>
      <w:rPr>
        <w:rFonts w:hint="default"/>
        <w:spacing w:val="-1"/>
        <w:w w:val="87"/>
        <w:lang w:val="sq-AL" w:eastAsia="en-US" w:bidi="ar-SA"/>
      </w:rPr>
    </w:lvl>
    <w:lvl w:ilvl="1" w:tplc="3286AD6E">
      <w:numFmt w:val="bullet"/>
      <w:lvlText w:val="•"/>
      <w:lvlJc w:val="left"/>
      <w:pPr>
        <w:ind w:left="1715" w:hanging="346"/>
      </w:pPr>
      <w:rPr>
        <w:rFonts w:hint="default"/>
        <w:lang w:val="sq-AL" w:eastAsia="en-US" w:bidi="ar-SA"/>
      </w:rPr>
    </w:lvl>
    <w:lvl w:ilvl="2" w:tplc="FABEED2C">
      <w:numFmt w:val="bullet"/>
      <w:lvlText w:val="•"/>
      <w:lvlJc w:val="left"/>
      <w:pPr>
        <w:ind w:left="2590" w:hanging="346"/>
      </w:pPr>
      <w:rPr>
        <w:rFonts w:hint="default"/>
        <w:lang w:val="sq-AL" w:eastAsia="en-US" w:bidi="ar-SA"/>
      </w:rPr>
    </w:lvl>
    <w:lvl w:ilvl="3" w:tplc="43789D62">
      <w:numFmt w:val="bullet"/>
      <w:lvlText w:val="•"/>
      <w:lvlJc w:val="left"/>
      <w:pPr>
        <w:ind w:left="3466" w:hanging="346"/>
      </w:pPr>
      <w:rPr>
        <w:rFonts w:hint="default"/>
        <w:lang w:val="sq-AL" w:eastAsia="en-US" w:bidi="ar-SA"/>
      </w:rPr>
    </w:lvl>
    <w:lvl w:ilvl="4" w:tplc="3BA8078A">
      <w:numFmt w:val="bullet"/>
      <w:lvlText w:val="•"/>
      <w:lvlJc w:val="left"/>
      <w:pPr>
        <w:ind w:left="4341" w:hanging="346"/>
      </w:pPr>
      <w:rPr>
        <w:rFonts w:hint="default"/>
        <w:lang w:val="sq-AL" w:eastAsia="en-US" w:bidi="ar-SA"/>
      </w:rPr>
    </w:lvl>
    <w:lvl w:ilvl="5" w:tplc="811229F4">
      <w:numFmt w:val="bullet"/>
      <w:lvlText w:val="•"/>
      <w:lvlJc w:val="left"/>
      <w:pPr>
        <w:ind w:left="5217" w:hanging="346"/>
      </w:pPr>
      <w:rPr>
        <w:rFonts w:hint="default"/>
        <w:lang w:val="sq-AL" w:eastAsia="en-US" w:bidi="ar-SA"/>
      </w:rPr>
    </w:lvl>
    <w:lvl w:ilvl="6" w:tplc="D4B2663E">
      <w:numFmt w:val="bullet"/>
      <w:lvlText w:val="•"/>
      <w:lvlJc w:val="left"/>
      <w:pPr>
        <w:ind w:left="6092" w:hanging="346"/>
      </w:pPr>
      <w:rPr>
        <w:rFonts w:hint="default"/>
        <w:lang w:val="sq-AL" w:eastAsia="en-US" w:bidi="ar-SA"/>
      </w:rPr>
    </w:lvl>
    <w:lvl w:ilvl="7" w:tplc="B15A60EC">
      <w:numFmt w:val="bullet"/>
      <w:lvlText w:val="•"/>
      <w:lvlJc w:val="left"/>
      <w:pPr>
        <w:ind w:left="6968" w:hanging="346"/>
      </w:pPr>
      <w:rPr>
        <w:rFonts w:hint="default"/>
        <w:lang w:val="sq-AL" w:eastAsia="en-US" w:bidi="ar-SA"/>
      </w:rPr>
    </w:lvl>
    <w:lvl w:ilvl="8" w:tplc="9A7ADD56">
      <w:numFmt w:val="bullet"/>
      <w:lvlText w:val="•"/>
      <w:lvlJc w:val="left"/>
      <w:pPr>
        <w:ind w:left="7843" w:hanging="346"/>
      </w:pPr>
      <w:rPr>
        <w:rFonts w:hint="default"/>
        <w:lang w:val="sq-AL" w:eastAsia="en-US" w:bidi="ar-SA"/>
      </w:rPr>
    </w:lvl>
  </w:abstractNum>
  <w:abstractNum w:abstractNumId="10" w15:restartNumberingAfterBreak="0">
    <w:nsid w:val="3F4E5EF4"/>
    <w:multiLevelType w:val="hybridMultilevel"/>
    <w:tmpl w:val="2376D9DC"/>
    <w:lvl w:ilvl="0" w:tplc="89867970">
      <w:start w:val="2"/>
      <w:numFmt w:val="lowerLetter"/>
      <w:lvlText w:val="%1)"/>
      <w:lvlJc w:val="left"/>
      <w:pPr>
        <w:ind w:left="1081" w:hanging="353"/>
        <w:jc w:val="left"/>
      </w:pPr>
      <w:rPr>
        <w:rFonts w:hint="default"/>
        <w:w w:val="92"/>
        <w:lang w:val="sq-AL" w:eastAsia="en-US" w:bidi="ar-SA"/>
      </w:rPr>
    </w:lvl>
    <w:lvl w:ilvl="1" w:tplc="2D660E56">
      <w:numFmt w:val="bullet"/>
      <w:lvlText w:val="•"/>
      <w:lvlJc w:val="left"/>
      <w:pPr>
        <w:ind w:left="1977" w:hanging="353"/>
      </w:pPr>
      <w:rPr>
        <w:rFonts w:hint="default"/>
        <w:lang w:val="sq-AL" w:eastAsia="en-US" w:bidi="ar-SA"/>
      </w:rPr>
    </w:lvl>
    <w:lvl w:ilvl="2" w:tplc="44CA70E8">
      <w:numFmt w:val="bullet"/>
      <w:lvlText w:val="•"/>
      <w:lvlJc w:val="left"/>
      <w:pPr>
        <w:ind w:left="2874" w:hanging="353"/>
      </w:pPr>
      <w:rPr>
        <w:rFonts w:hint="default"/>
        <w:lang w:val="sq-AL" w:eastAsia="en-US" w:bidi="ar-SA"/>
      </w:rPr>
    </w:lvl>
    <w:lvl w:ilvl="3" w:tplc="16787850">
      <w:numFmt w:val="bullet"/>
      <w:lvlText w:val="•"/>
      <w:lvlJc w:val="left"/>
      <w:pPr>
        <w:ind w:left="3772" w:hanging="353"/>
      </w:pPr>
      <w:rPr>
        <w:rFonts w:hint="default"/>
        <w:lang w:val="sq-AL" w:eastAsia="en-US" w:bidi="ar-SA"/>
      </w:rPr>
    </w:lvl>
    <w:lvl w:ilvl="4" w:tplc="01903B90">
      <w:numFmt w:val="bullet"/>
      <w:lvlText w:val="•"/>
      <w:lvlJc w:val="left"/>
      <w:pPr>
        <w:ind w:left="4669" w:hanging="353"/>
      </w:pPr>
      <w:rPr>
        <w:rFonts w:hint="default"/>
        <w:lang w:val="sq-AL" w:eastAsia="en-US" w:bidi="ar-SA"/>
      </w:rPr>
    </w:lvl>
    <w:lvl w:ilvl="5" w:tplc="6D84D82C">
      <w:numFmt w:val="bullet"/>
      <w:lvlText w:val="•"/>
      <w:lvlJc w:val="left"/>
      <w:pPr>
        <w:ind w:left="5567" w:hanging="353"/>
      </w:pPr>
      <w:rPr>
        <w:rFonts w:hint="default"/>
        <w:lang w:val="sq-AL" w:eastAsia="en-US" w:bidi="ar-SA"/>
      </w:rPr>
    </w:lvl>
    <w:lvl w:ilvl="6" w:tplc="8B86FEE6">
      <w:numFmt w:val="bullet"/>
      <w:lvlText w:val="•"/>
      <w:lvlJc w:val="left"/>
      <w:pPr>
        <w:ind w:left="6464" w:hanging="353"/>
      </w:pPr>
      <w:rPr>
        <w:rFonts w:hint="default"/>
        <w:lang w:val="sq-AL" w:eastAsia="en-US" w:bidi="ar-SA"/>
      </w:rPr>
    </w:lvl>
    <w:lvl w:ilvl="7" w:tplc="5ED6A072">
      <w:numFmt w:val="bullet"/>
      <w:lvlText w:val="•"/>
      <w:lvlJc w:val="left"/>
      <w:pPr>
        <w:ind w:left="7362" w:hanging="353"/>
      </w:pPr>
      <w:rPr>
        <w:rFonts w:hint="default"/>
        <w:lang w:val="sq-AL" w:eastAsia="en-US" w:bidi="ar-SA"/>
      </w:rPr>
    </w:lvl>
    <w:lvl w:ilvl="8" w:tplc="9EF0EE24">
      <w:numFmt w:val="bullet"/>
      <w:lvlText w:val="•"/>
      <w:lvlJc w:val="left"/>
      <w:pPr>
        <w:ind w:left="8259" w:hanging="353"/>
      </w:pPr>
      <w:rPr>
        <w:rFonts w:hint="default"/>
        <w:lang w:val="sq-AL" w:eastAsia="en-US" w:bidi="ar-SA"/>
      </w:rPr>
    </w:lvl>
  </w:abstractNum>
  <w:abstractNum w:abstractNumId="11" w15:restartNumberingAfterBreak="0">
    <w:nsid w:val="42B31134"/>
    <w:multiLevelType w:val="hybridMultilevel"/>
    <w:tmpl w:val="51720D38"/>
    <w:lvl w:ilvl="0" w:tplc="9AFAFFC4">
      <w:start w:val="1"/>
      <w:numFmt w:val="decimal"/>
      <w:lvlText w:val="%1."/>
      <w:lvlJc w:val="left"/>
      <w:pPr>
        <w:ind w:left="740" w:hanging="615"/>
        <w:jc w:val="right"/>
      </w:pPr>
      <w:rPr>
        <w:rFonts w:hint="default"/>
        <w:w w:val="94"/>
        <w:position w:val="1"/>
        <w:lang w:val="sq-AL" w:eastAsia="en-US" w:bidi="ar-SA"/>
      </w:rPr>
    </w:lvl>
    <w:lvl w:ilvl="1" w:tplc="9F922EAC">
      <w:numFmt w:val="bullet"/>
      <w:lvlText w:val="•"/>
      <w:lvlJc w:val="left"/>
      <w:pPr>
        <w:ind w:left="1635" w:hanging="615"/>
      </w:pPr>
      <w:rPr>
        <w:rFonts w:hint="default"/>
        <w:lang w:val="sq-AL" w:eastAsia="en-US" w:bidi="ar-SA"/>
      </w:rPr>
    </w:lvl>
    <w:lvl w:ilvl="2" w:tplc="CFBE6396">
      <w:numFmt w:val="bullet"/>
      <w:lvlText w:val="•"/>
      <w:lvlJc w:val="left"/>
      <w:pPr>
        <w:ind w:left="2530" w:hanging="615"/>
      </w:pPr>
      <w:rPr>
        <w:rFonts w:hint="default"/>
        <w:lang w:val="sq-AL" w:eastAsia="en-US" w:bidi="ar-SA"/>
      </w:rPr>
    </w:lvl>
    <w:lvl w:ilvl="3" w:tplc="ED7AFCDC">
      <w:numFmt w:val="bullet"/>
      <w:lvlText w:val="•"/>
      <w:lvlJc w:val="left"/>
      <w:pPr>
        <w:ind w:left="3426" w:hanging="615"/>
      </w:pPr>
      <w:rPr>
        <w:rFonts w:hint="default"/>
        <w:lang w:val="sq-AL" w:eastAsia="en-US" w:bidi="ar-SA"/>
      </w:rPr>
    </w:lvl>
    <w:lvl w:ilvl="4" w:tplc="3ABCB904">
      <w:numFmt w:val="bullet"/>
      <w:lvlText w:val="•"/>
      <w:lvlJc w:val="left"/>
      <w:pPr>
        <w:ind w:left="4321" w:hanging="615"/>
      </w:pPr>
      <w:rPr>
        <w:rFonts w:hint="default"/>
        <w:lang w:val="sq-AL" w:eastAsia="en-US" w:bidi="ar-SA"/>
      </w:rPr>
    </w:lvl>
    <w:lvl w:ilvl="5" w:tplc="68085428">
      <w:numFmt w:val="bullet"/>
      <w:lvlText w:val="•"/>
      <w:lvlJc w:val="left"/>
      <w:pPr>
        <w:ind w:left="5217" w:hanging="615"/>
      </w:pPr>
      <w:rPr>
        <w:rFonts w:hint="default"/>
        <w:lang w:val="sq-AL" w:eastAsia="en-US" w:bidi="ar-SA"/>
      </w:rPr>
    </w:lvl>
    <w:lvl w:ilvl="6" w:tplc="F9BE7BFA">
      <w:numFmt w:val="bullet"/>
      <w:lvlText w:val="•"/>
      <w:lvlJc w:val="left"/>
      <w:pPr>
        <w:ind w:left="6112" w:hanging="615"/>
      </w:pPr>
      <w:rPr>
        <w:rFonts w:hint="default"/>
        <w:lang w:val="sq-AL" w:eastAsia="en-US" w:bidi="ar-SA"/>
      </w:rPr>
    </w:lvl>
    <w:lvl w:ilvl="7" w:tplc="ADBED166">
      <w:numFmt w:val="bullet"/>
      <w:lvlText w:val="•"/>
      <w:lvlJc w:val="left"/>
      <w:pPr>
        <w:ind w:left="7008" w:hanging="615"/>
      </w:pPr>
      <w:rPr>
        <w:rFonts w:hint="default"/>
        <w:lang w:val="sq-AL" w:eastAsia="en-US" w:bidi="ar-SA"/>
      </w:rPr>
    </w:lvl>
    <w:lvl w:ilvl="8" w:tplc="C1BAB54C">
      <w:numFmt w:val="bullet"/>
      <w:lvlText w:val="•"/>
      <w:lvlJc w:val="left"/>
      <w:pPr>
        <w:ind w:left="7903" w:hanging="615"/>
      </w:pPr>
      <w:rPr>
        <w:rFonts w:hint="default"/>
        <w:lang w:val="sq-AL" w:eastAsia="en-US" w:bidi="ar-SA"/>
      </w:rPr>
    </w:lvl>
  </w:abstractNum>
  <w:abstractNum w:abstractNumId="12" w15:restartNumberingAfterBreak="0">
    <w:nsid w:val="443602E4"/>
    <w:multiLevelType w:val="hybridMultilevel"/>
    <w:tmpl w:val="6A443FFA"/>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A53FC1"/>
    <w:multiLevelType w:val="hybridMultilevel"/>
    <w:tmpl w:val="592ECC34"/>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F83612"/>
    <w:multiLevelType w:val="hybridMultilevel"/>
    <w:tmpl w:val="0DC24004"/>
    <w:lvl w:ilvl="0" w:tplc="54FA7F4A">
      <w:start w:val="1"/>
      <w:numFmt w:val="decimal"/>
      <w:lvlText w:val="%1."/>
      <w:lvlJc w:val="left"/>
      <w:pPr>
        <w:ind w:left="852" w:hanging="622"/>
        <w:jc w:val="right"/>
      </w:pPr>
      <w:rPr>
        <w:rFonts w:hint="default"/>
        <w:w w:val="94"/>
        <w:lang w:val="sq-AL" w:eastAsia="en-US" w:bidi="ar-SA"/>
      </w:rPr>
    </w:lvl>
    <w:lvl w:ilvl="1" w:tplc="B5727CFE">
      <w:start w:val="1"/>
      <w:numFmt w:val="lowerLetter"/>
      <w:lvlText w:val="%2)"/>
      <w:lvlJc w:val="left"/>
      <w:pPr>
        <w:ind w:left="1097" w:hanging="367"/>
        <w:jc w:val="left"/>
      </w:pPr>
      <w:rPr>
        <w:rFonts w:hint="default"/>
        <w:spacing w:val="-1"/>
        <w:w w:val="101"/>
        <w:lang w:val="sq-AL" w:eastAsia="en-US" w:bidi="ar-SA"/>
      </w:rPr>
    </w:lvl>
    <w:lvl w:ilvl="2" w:tplc="B2E69D9C">
      <w:numFmt w:val="bullet"/>
      <w:lvlText w:val="•"/>
      <w:lvlJc w:val="left"/>
      <w:pPr>
        <w:ind w:left="860" w:hanging="367"/>
      </w:pPr>
      <w:rPr>
        <w:rFonts w:hint="default"/>
        <w:lang w:val="sq-AL" w:eastAsia="en-US" w:bidi="ar-SA"/>
      </w:rPr>
    </w:lvl>
    <w:lvl w:ilvl="3" w:tplc="F57658E6">
      <w:numFmt w:val="bullet"/>
      <w:lvlText w:val="•"/>
      <w:lvlJc w:val="left"/>
      <w:pPr>
        <w:ind w:left="1100" w:hanging="367"/>
      </w:pPr>
      <w:rPr>
        <w:rFonts w:hint="default"/>
        <w:lang w:val="sq-AL" w:eastAsia="en-US" w:bidi="ar-SA"/>
      </w:rPr>
    </w:lvl>
    <w:lvl w:ilvl="4" w:tplc="E3DAB60E">
      <w:numFmt w:val="bullet"/>
      <w:lvlText w:val="•"/>
      <w:lvlJc w:val="left"/>
      <w:pPr>
        <w:ind w:left="2324" w:hanging="367"/>
      </w:pPr>
      <w:rPr>
        <w:rFonts w:hint="default"/>
        <w:lang w:val="sq-AL" w:eastAsia="en-US" w:bidi="ar-SA"/>
      </w:rPr>
    </w:lvl>
    <w:lvl w:ilvl="5" w:tplc="AEC66BE6">
      <w:numFmt w:val="bullet"/>
      <w:lvlText w:val="•"/>
      <w:lvlJc w:val="left"/>
      <w:pPr>
        <w:ind w:left="3549" w:hanging="367"/>
      </w:pPr>
      <w:rPr>
        <w:rFonts w:hint="default"/>
        <w:lang w:val="sq-AL" w:eastAsia="en-US" w:bidi="ar-SA"/>
      </w:rPr>
    </w:lvl>
    <w:lvl w:ilvl="6" w:tplc="B2AABF5A">
      <w:numFmt w:val="bullet"/>
      <w:lvlText w:val="•"/>
      <w:lvlJc w:val="left"/>
      <w:pPr>
        <w:ind w:left="4774" w:hanging="367"/>
      </w:pPr>
      <w:rPr>
        <w:rFonts w:hint="default"/>
        <w:lang w:val="sq-AL" w:eastAsia="en-US" w:bidi="ar-SA"/>
      </w:rPr>
    </w:lvl>
    <w:lvl w:ilvl="7" w:tplc="917E289C">
      <w:numFmt w:val="bullet"/>
      <w:lvlText w:val="•"/>
      <w:lvlJc w:val="left"/>
      <w:pPr>
        <w:ind w:left="5999" w:hanging="367"/>
      </w:pPr>
      <w:rPr>
        <w:rFonts w:hint="default"/>
        <w:lang w:val="sq-AL" w:eastAsia="en-US" w:bidi="ar-SA"/>
      </w:rPr>
    </w:lvl>
    <w:lvl w:ilvl="8" w:tplc="535A266C">
      <w:numFmt w:val="bullet"/>
      <w:lvlText w:val="•"/>
      <w:lvlJc w:val="left"/>
      <w:pPr>
        <w:ind w:left="7224" w:hanging="367"/>
      </w:pPr>
      <w:rPr>
        <w:rFonts w:hint="default"/>
        <w:lang w:val="sq-AL" w:eastAsia="en-US" w:bidi="ar-SA"/>
      </w:rPr>
    </w:lvl>
  </w:abstractNum>
  <w:abstractNum w:abstractNumId="15" w15:restartNumberingAfterBreak="0">
    <w:nsid w:val="4C8A18E3"/>
    <w:multiLevelType w:val="hybridMultilevel"/>
    <w:tmpl w:val="E62CD1AC"/>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C35484"/>
    <w:multiLevelType w:val="hybridMultilevel"/>
    <w:tmpl w:val="0A1E5CBC"/>
    <w:lvl w:ilvl="0" w:tplc="024095FE">
      <w:start w:val="1"/>
      <w:numFmt w:val="lowerLetter"/>
      <w:lvlText w:val="%1)"/>
      <w:lvlJc w:val="left"/>
      <w:pPr>
        <w:ind w:left="840" w:hanging="360"/>
        <w:jc w:val="left"/>
      </w:pPr>
      <w:rPr>
        <w:rFonts w:hint="default"/>
        <w:spacing w:val="-1"/>
        <w:w w:val="97"/>
        <w:lang w:val="sq-AL" w:eastAsia="en-US" w:bidi="ar-SA"/>
      </w:rPr>
    </w:lvl>
    <w:lvl w:ilvl="1" w:tplc="95988C3E">
      <w:numFmt w:val="bullet"/>
      <w:lvlText w:val="•"/>
      <w:lvlJc w:val="left"/>
      <w:pPr>
        <w:ind w:left="1737" w:hanging="360"/>
      </w:pPr>
      <w:rPr>
        <w:rFonts w:hint="default"/>
        <w:lang w:val="sq-AL" w:eastAsia="en-US" w:bidi="ar-SA"/>
      </w:rPr>
    </w:lvl>
    <w:lvl w:ilvl="2" w:tplc="9210D848">
      <w:numFmt w:val="bullet"/>
      <w:lvlText w:val="•"/>
      <w:lvlJc w:val="left"/>
      <w:pPr>
        <w:ind w:left="2634" w:hanging="360"/>
      </w:pPr>
      <w:rPr>
        <w:rFonts w:hint="default"/>
        <w:lang w:val="sq-AL" w:eastAsia="en-US" w:bidi="ar-SA"/>
      </w:rPr>
    </w:lvl>
    <w:lvl w:ilvl="3" w:tplc="DBBC6EB0">
      <w:numFmt w:val="bullet"/>
      <w:lvlText w:val="•"/>
      <w:lvlJc w:val="left"/>
      <w:pPr>
        <w:ind w:left="3532" w:hanging="360"/>
      </w:pPr>
      <w:rPr>
        <w:rFonts w:hint="default"/>
        <w:lang w:val="sq-AL" w:eastAsia="en-US" w:bidi="ar-SA"/>
      </w:rPr>
    </w:lvl>
    <w:lvl w:ilvl="4" w:tplc="DE32CBA6">
      <w:numFmt w:val="bullet"/>
      <w:lvlText w:val="•"/>
      <w:lvlJc w:val="left"/>
      <w:pPr>
        <w:ind w:left="4429" w:hanging="360"/>
      </w:pPr>
      <w:rPr>
        <w:rFonts w:hint="default"/>
        <w:lang w:val="sq-AL" w:eastAsia="en-US" w:bidi="ar-SA"/>
      </w:rPr>
    </w:lvl>
    <w:lvl w:ilvl="5" w:tplc="48228C82">
      <w:numFmt w:val="bullet"/>
      <w:lvlText w:val="•"/>
      <w:lvlJc w:val="left"/>
      <w:pPr>
        <w:ind w:left="5327" w:hanging="360"/>
      </w:pPr>
      <w:rPr>
        <w:rFonts w:hint="default"/>
        <w:lang w:val="sq-AL" w:eastAsia="en-US" w:bidi="ar-SA"/>
      </w:rPr>
    </w:lvl>
    <w:lvl w:ilvl="6" w:tplc="F6D63608">
      <w:numFmt w:val="bullet"/>
      <w:lvlText w:val="•"/>
      <w:lvlJc w:val="left"/>
      <w:pPr>
        <w:ind w:left="6224" w:hanging="360"/>
      </w:pPr>
      <w:rPr>
        <w:rFonts w:hint="default"/>
        <w:lang w:val="sq-AL" w:eastAsia="en-US" w:bidi="ar-SA"/>
      </w:rPr>
    </w:lvl>
    <w:lvl w:ilvl="7" w:tplc="57C0CCB2">
      <w:numFmt w:val="bullet"/>
      <w:lvlText w:val="•"/>
      <w:lvlJc w:val="left"/>
      <w:pPr>
        <w:ind w:left="7122" w:hanging="360"/>
      </w:pPr>
      <w:rPr>
        <w:rFonts w:hint="default"/>
        <w:lang w:val="sq-AL" w:eastAsia="en-US" w:bidi="ar-SA"/>
      </w:rPr>
    </w:lvl>
    <w:lvl w:ilvl="8" w:tplc="5DE45338">
      <w:numFmt w:val="bullet"/>
      <w:lvlText w:val="•"/>
      <w:lvlJc w:val="left"/>
      <w:pPr>
        <w:ind w:left="8019" w:hanging="360"/>
      </w:pPr>
      <w:rPr>
        <w:rFonts w:hint="default"/>
        <w:lang w:val="sq-AL" w:eastAsia="en-US" w:bidi="ar-SA"/>
      </w:rPr>
    </w:lvl>
  </w:abstractNum>
  <w:abstractNum w:abstractNumId="17" w15:restartNumberingAfterBreak="0">
    <w:nsid w:val="542D7DA6"/>
    <w:multiLevelType w:val="hybridMultilevel"/>
    <w:tmpl w:val="41E8CBFE"/>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E977DB"/>
    <w:multiLevelType w:val="hybridMultilevel"/>
    <w:tmpl w:val="387A24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B153ED"/>
    <w:multiLevelType w:val="hybridMultilevel"/>
    <w:tmpl w:val="D758ED40"/>
    <w:lvl w:ilvl="0" w:tplc="5AD2ADEC">
      <w:start w:val="1"/>
      <w:numFmt w:val="decimal"/>
      <w:lvlText w:val="%1."/>
      <w:lvlJc w:val="left"/>
      <w:pPr>
        <w:ind w:left="465" w:hanging="356"/>
        <w:jc w:val="left"/>
      </w:pPr>
      <w:rPr>
        <w:rFonts w:hint="default"/>
        <w:w w:val="94"/>
        <w:lang w:val="sq-AL" w:eastAsia="en-US" w:bidi="ar-SA"/>
      </w:rPr>
    </w:lvl>
    <w:lvl w:ilvl="1" w:tplc="A4E6940E">
      <w:start w:val="1"/>
      <w:numFmt w:val="decimal"/>
      <w:lvlText w:val="%2."/>
      <w:lvlJc w:val="left"/>
      <w:pPr>
        <w:ind w:left="832" w:hanging="385"/>
        <w:jc w:val="left"/>
      </w:pPr>
      <w:rPr>
        <w:rFonts w:hint="default"/>
        <w:w w:val="94"/>
        <w:position w:val="1"/>
        <w:lang w:val="sq-AL" w:eastAsia="en-US" w:bidi="ar-SA"/>
      </w:rPr>
    </w:lvl>
    <w:lvl w:ilvl="2" w:tplc="6AC8EFA4">
      <w:numFmt w:val="bullet"/>
      <w:lvlText w:val="•"/>
      <w:lvlJc w:val="left"/>
      <w:pPr>
        <w:ind w:left="1822" w:hanging="385"/>
      </w:pPr>
      <w:rPr>
        <w:rFonts w:hint="default"/>
        <w:lang w:val="sq-AL" w:eastAsia="en-US" w:bidi="ar-SA"/>
      </w:rPr>
    </w:lvl>
    <w:lvl w:ilvl="3" w:tplc="F9CA3BD0">
      <w:numFmt w:val="bullet"/>
      <w:lvlText w:val="•"/>
      <w:lvlJc w:val="left"/>
      <w:pPr>
        <w:ind w:left="2805" w:hanging="385"/>
      </w:pPr>
      <w:rPr>
        <w:rFonts w:hint="default"/>
        <w:lang w:val="sq-AL" w:eastAsia="en-US" w:bidi="ar-SA"/>
      </w:rPr>
    </w:lvl>
    <w:lvl w:ilvl="4" w:tplc="277AFED4">
      <w:numFmt w:val="bullet"/>
      <w:lvlText w:val="•"/>
      <w:lvlJc w:val="left"/>
      <w:pPr>
        <w:ind w:left="3788" w:hanging="385"/>
      </w:pPr>
      <w:rPr>
        <w:rFonts w:hint="default"/>
        <w:lang w:val="sq-AL" w:eastAsia="en-US" w:bidi="ar-SA"/>
      </w:rPr>
    </w:lvl>
    <w:lvl w:ilvl="5" w:tplc="AEF0BE50">
      <w:numFmt w:val="bullet"/>
      <w:lvlText w:val="•"/>
      <w:lvlJc w:val="left"/>
      <w:pPr>
        <w:ind w:left="4771" w:hanging="385"/>
      </w:pPr>
      <w:rPr>
        <w:rFonts w:hint="default"/>
        <w:lang w:val="sq-AL" w:eastAsia="en-US" w:bidi="ar-SA"/>
      </w:rPr>
    </w:lvl>
    <w:lvl w:ilvl="6" w:tplc="85D47798">
      <w:numFmt w:val="bullet"/>
      <w:lvlText w:val="•"/>
      <w:lvlJc w:val="left"/>
      <w:pPr>
        <w:ind w:left="5754" w:hanging="385"/>
      </w:pPr>
      <w:rPr>
        <w:rFonts w:hint="default"/>
        <w:lang w:val="sq-AL" w:eastAsia="en-US" w:bidi="ar-SA"/>
      </w:rPr>
    </w:lvl>
    <w:lvl w:ilvl="7" w:tplc="9D682F04">
      <w:numFmt w:val="bullet"/>
      <w:lvlText w:val="•"/>
      <w:lvlJc w:val="left"/>
      <w:pPr>
        <w:ind w:left="6737" w:hanging="385"/>
      </w:pPr>
      <w:rPr>
        <w:rFonts w:hint="default"/>
        <w:lang w:val="sq-AL" w:eastAsia="en-US" w:bidi="ar-SA"/>
      </w:rPr>
    </w:lvl>
    <w:lvl w:ilvl="8" w:tplc="0D469A16">
      <w:numFmt w:val="bullet"/>
      <w:lvlText w:val="•"/>
      <w:lvlJc w:val="left"/>
      <w:pPr>
        <w:ind w:left="7719" w:hanging="385"/>
      </w:pPr>
      <w:rPr>
        <w:rFonts w:hint="default"/>
        <w:lang w:val="sq-AL" w:eastAsia="en-US" w:bidi="ar-SA"/>
      </w:rPr>
    </w:lvl>
  </w:abstractNum>
  <w:abstractNum w:abstractNumId="20" w15:restartNumberingAfterBreak="0">
    <w:nsid w:val="5D670AA6"/>
    <w:multiLevelType w:val="hybridMultilevel"/>
    <w:tmpl w:val="678E2788"/>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53256"/>
    <w:multiLevelType w:val="hybridMultilevel"/>
    <w:tmpl w:val="0FEC20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CF5140"/>
    <w:multiLevelType w:val="hybridMultilevel"/>
    <w:tmpl w:val="F5F0B0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1523C7"/>
    <w:multiLevelType w:val="hybridMultilevel"/>
    <w:tmpl w:val="6B262234"/>
    <w:lvl w:ilvl="0" w:tplc="73702BF2">
      <w:start w:val="2"/>
      <w:numFmt w:val="decimal"/>
      <w:lvlText w:val="%1"/>
      <w:lvlJc w:val="left"/>
      <w:pPr>
        <w:ind w:left="736" w:hanging="621"/>
        <w:jc w:val="left"/>
      </w:pPr>
      <w:rPr>
        <w:rFonts w:hint="default"/>
        <w:w w:val="94"/>
        <w:lang w:val="sq-AL" w:eastAsia="en-US" w:bidi="ar-SA"/>
      </w:rPr>
    </w:lvl>
    <w:lvl w:ilvl="1" w:tplc="433E01AE">
      <w:numFmt w:val="bullet"/>
      <w:lvlText w:val="•"/>
      <w:lvlJc w:val="left"/>
      <w:pPr>
        <w:ind w:left="1626" w:hanging="621"/>
      </w:pPr>
      <w:rPr>
        <w:rFonts w:hint="default"/>
        <w:lang w:val="sq-AL" w:eastAsia="en-US" w:bidi="ar-SA"/>
      </w:rPr>
    </w:lvl>
    <w:lvl w:ilvl="2" w:tplc="BC56A55E">
      <w:numFmt w:val="bullet"/>
      <w:lvlText w:val="•"/>
      <w:lvlJc w:val="left"/>
      <w:pPr>
        <w:ind w:left="2512" w:hanging="621"/>
      </w:pPr>
      <w:rPr>
        <w:rFonts w:hint="default"/>
        <w:lang w:val="sq-AL" w:eastAsia="en-US" w:bidi="ar-SA"/>
      </w:rPr>
    </w:lvl>
    <w:lvl w:ilvl="3" w:tplc="876A6D12">
      <w:numFmt w:val="bullet"/>
      <w:lvlText w:val="•"/>
      <w:lvlJc w:val="left"/>
      <w:pPr>
        <w:ind w:left="3398" w:hanging="621"/>
      </w:pPr>
      <w:rPr>
        <w:rFonts w:hint="default"/>
        <w:lang w:val="sq-AL" w:eastAsia="en-US" w:bidi="ar-SA"/>
      </w:rPr>
    </w:lvl>
    <w:lvl w:ilvl="4" w:tplc="D5002362">
      <w:numFmt w:val="bullet"/>
      <w:lvlText w:val="•"/>
      <w:lvlJc w:val="left"/>
      <w:pPr>
        <w:ind w:left="4285" w:hanging="621"/>
      </w:pPr>
      <w:rPr>
        <w:rFonts w:hint="default"/>
        <w:lang w:val="sq-AL" w:eastAsia="en-US" w:bidi="ar-SA"/>
      </w:rPr>
    </w:lvl>
    <w:lvl w:ilvl="5" w:tplc="DCEAABA8">
      <w:numFmt w:val="bullet"/>
      <w:lvlText w:val="•"/>
      <w:lvlJc w:val="left"/>
      <w:pPr>
        <w:ind w:left="5171" w:hanging="621"/>
      </w:pPr>
      <w:rPr>
        <w:rFonts w:hint="default"/>
        <w:lang w:val="sq-AL" w:eastAsia="en-US" w:bidi="ar-SA"/>
      </w:rPr>
    </w:lvl>
    <w:lvl w:ilvl="6" w:tplc="F1060070">
      <w:numFmt w:val="bullet"/>
      <w:lvlText w:val="•"/>
      <w:lvlJc w:val="left"/>
      <w:pPr>
        <w:ind w:left="6057" w:hanging="621"/>
      </w:pPr>
      <w:rPr>
        <w:rFonts w:hint="default"/>
        <w:lang w:val="sq-AL" w:eastAsia="en-US" w:bidi="ar-SA"/>
      </w:rPr>
    </w:lvl>
    <w:lvl w:ilvl="7" w:tplc="41E42638">
      <w:numFmt w:val="bullet"/>
      <w:lvlText w:val="•"/>
      <w:lvlJc w:val="left"/>
      <w:pPr>
        <w:ind w:left="6944" w:hanging="621"/>
      </w:pPr>
      <w:rPr>
        <w:rFonts w:hint="default"/>
        <w:lang w:val="sq-AL" w:eastAsia="en-US" w:bidi="ar-SA"/>
      </w:rPr>
    </w:lvl>
    <w:lvl w:ilvl="8" w:tplc="98FC6ABE">
      <w:numFmt w:val="bullet"/>
      <w:lvlText w:val="•"/>
      <w:lvlJc w:val="left"/>
      <w:pPr>
        <w:ind w:left="7830" w:hanging="621"/>
      </w:pPr>
      <w:rPr>
        <w:rFonts w:hint="default"/>
        <w:lang w:val="sq-AL" w:eastAsia="en-US" w:bidi="ar-SA"/>
      </w:rPr>
    </w:lvl>
  </w:abstractNum>
  <w:abstractNum w:abstractNumId="24" w15:restartNumberingAfterBreak="0">
    <w:nsid w:val="6BF73FC4"/>
    <w:multiLevelType w:val="hybridMultilevel"/>
    <w:tmpl w:val="F84C0062"/>
    <w:lvl w:ilvl="0" w:tplc="35BA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0B3F02"/>
    <w:multiLevelType w:val="hybridMultilevel"/>
    <w:tmpl w:val="E4A41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A81757"/>
    <w:multiLevelType w:val="hybridMultilevel"/>
    <w:tmpl w:val="170477A6"/>
    <w:lvl w:ilvl="0" w:tplc="87C657E4">
      <w:start w:val="2"/>
      <w:numFmt w:val="decimal"/>
      <w:lvlText w:val="%1."/>
      <w:lvlJc w:val="left"/>
      <w:pPr>
        <w:ind w:left="806" w:hanging="610"/>
        <w:jc w:val="left"/>
      </w:pPr>
      <w:rPr>
        <w:rFonts w:hint="default"/>
        <w:w w:val="98"/>
        <w:lang w:val="sq-AL" w:eastAsia="en-US" w:bidi="ar-SA"/>
      </w:rPr>
    </w:lvl>
    <w:lvl w:ilvl="1" w:tplc="5C6643AA">
      <w:start w:val="1"/>
      <w:numFmt w:val="lowerLetter"/>
      <w:lvlText w:val="%2)"/>
      <w:lvlJc w:val="left"/>
      <w:pPr>
        <w:ind w:left="794" w:hanging="369"/>
        <w:jc w:val="left"/>
      </w:pPr>
      <w:rPr>
        <w:rFonts w:hint="default"/>
        <w:spacing w:val="-1"/>
        <w:w w:val="95"/>
        <w:lang w:val="sq-AL" w:eastAsia="en-US" w:bidi="ar-SA"/>
      </w:rPr>
    </w:lvl>
    <w:lvl w:ilvl="2" w:tplc="5600A678">
      <w:numFmt w:val="bullet"/>
      <w:lvlText w:val="•"/>
      <w:lvlJc w:val="left"/>
      <w:pPr>
        <w:ind w:left="2592" w:hanging="369"/>
      </w:pPr>
      <w:rPr>
        <w:rFonts w:hint="default"/>
        <w:lang w:val="sq-AL" w:eastAsia="en-US" w:bidi="ar-SA"/>
      </w:rPr>
    </w:lvl>
    <w:lvl w:ilvl="3" w:tplc="C486C77A">
      <w:numFmt w:val="bullet"/>
      <w:lvlText w:val="•"/>
      <w:lvlJc w:val="left"/>
      <w:pPr>
        <w:ind w:left="3488" w:hanging="369"/>
      </w:pPr>
      <w:rPr>
        <w:rFonts w:hint="default"/>
        <w:lang w:val="sq-AL" w:eastAsia="en-US" w:bidi="ar-SA"/>
      </w:rPr>
    </w:lvl>
    <w:lvl w:ilvl="4" w:tplc="3954C198">
      <w:numFmt w:val="bullet"/>
      <w:lvlText w:val="•"/>
      <w:lvlJc w:val="left"/>
      <w:pPr>
        <w:ind w:left="4385" w:hanging="369"/>
      </w:pPr>
      <w:rPr>
        <w:rFonts w:hint="default"/>
        <w:lang w:val="sq-AL" w:eastAsia="en-US" w:bidi="ar-SA"/>
      </w:rPr>
    </w:lvl>
    <w:lvl w:ilvl="5" w:tplc="7B7E1D46">
      <w:numFmt w:val="bullet"/>
      <w:lvlText w:val="•"/>
      <w:lvlJc w:val="left"/>
      <w:pPr>
        <w:ind w:left="5281" w:hanging="369"/>
      </w:pPr>
      <w:rPr>
        <w:rFonts w:hint="default"/>
        <w:lang w:val="sq-AL" w:eastAsia="en-US" w:bidi="ar-SA"/>
      </w:rPr>
    </w:lvl>
    <w:lvl w:ilvl="6" w:tplc="7542F58E">
      <w:numFmt w:val="bullet"/>
      <w:lvlText w:val="•"/>
      <w:lvlJc w:val="left"/>
      <w:pPr>
        <w:ind w:left="6177" w:hanging="369"/>
      </w:pPr>
      <w:rPr>
        <w:rFonts w:hint="default"/>
        <w:lang w:val="sq-AL" w:eastAsia="en-US" w:bidi="ar-SA"/>
      </w:rPr>
    </w:lvl>
    <w:lvl w:ilvl="7" w:tplc="0E902D18">
      <w:numFmt w:val="bullet"/>
      <w:lvlText w:val="•"/>
      <w:lvlJc w:val="left"/>
      <w:pPr>
        <w:ind w:left="7074" w:hanging="369"/>
      </w:pPr>
      <w:rPr>
        <w:rFonts w:hint="default"/>
        <w:lang w:val="sq-AL" w:eastAsia="en-US" w:bidi="ar-SA"/>
      </w:rPr>
    </w:lvl>
    <w:lvl w:ilvl="8" w:tplc="4AFC3600">
      <w:numFmt w:val="bullet"/>
      <w:lvlText w:val="•"/>
      <w:lvlJc w:val="left"/>
      <w:pPr>
        <w:ind w:left="7970" w:hanging="369"/>
      </w:pPr>
      <w:rPr>
        <w:rFonts w:hint="default"/>
        <w:lang w:val="sq-AL" w:eastAsia="en-US" w:bidi="ar-SA"/>
      </w:rPr>
    </w:lvl>
  </w:abstractNum>
  <w:abstractNum w:abstractNumId="27" w15:restartNumberingAfterBreak="0">
    <w:nsid w:val="6E4D5EC7"/>
    <w:multiLevelType w:val="hybridMultilevel"/>
    <w:tmpl w:val="8F52C8DA"/>
    <w:lvl w:ilvl="0" w:tplc="E3561D2E">
      <w:start w:val="2"/>
      <w:numFmt w:val="decimal"/>
      <w:lvlText w:val="%1."/>
      <w:lvlJc w:val="left"/>
      <w:pPr>
        <w:ind w:left="714" w:hanging="610"/>
        <w:jc w:val="left"/>
      </w:pPr>
      <w:rPr>
        <w:rFonts w:ascii="Times New Roman" w:eastAsia="Times New Roman" w:hAnsi="Times New Roman" w:cs="Times New Roman" w:hint="default"/>
        <w:color w:val="606060"/>
        <w:w w:val="94"/>
        <w:sz w:val="24"/>
        <w:szCs w:val="24"/>
        <w:lang w:val="sq-AL" w:eastAsia="en-US" w:bidi="ar-SA"/>
      </w:rPr>
    </w:lvl>
    <w:lvl w:ilvl="1" w:tplc="E4E85522">
      <w:start w:val="2"/>
      <w:numFmt w:val="decimal"/>
      <w:lvlText w:val="%2."/>
      <w:lvlJc w:val="left"/>
      <w:pPr>
        <w:ind w:left="1183" w:hanging="614"/>
        <w:jc w:val="right"/>
      </w:pPr>
      <w:rPr>
        <w:rFonts w:hint="default"/>
        <w:w w:val="94"/>
        <w:position w:val="1"/>
        <w:lang w:val="sq-AL" w:eastAsia="en-US" w:bidi="ar-SA"/>
      </w:rPr>
    </w:lvl>
    <w:lvl w:ilvl="2" w:tplc="5C9A165E">
      <w:numFmt w:val="bullet"/>
      <w:lvlText w:val="•"/>
      <w:lvlJc w:val="left"/>
      <w:pPr>
        <w:ind w:left="2166" w:hanging="614"/>
      </w:pPr>
      <w:rPr>
        <w:rFonts w:hint="default"/>
        <w:lang w:val="sq-AL" w:eastAsia="en-US" w:bidi="ar-SA"/>
      </w:rPr>
    </w:lvl>
    <w:lvl w:ilvl="3" w:tplc="6A665E9E">
      <w:numFmt w:val="bullet"/>
      <w:lvlText w:val="•"/>
      <w:lvlJc w:val="left"/>
      <w:pPr>
        <w:ind w:left="3152" w:hanging="614"/>
      </w:pPr>
      <w:rPr>
        <w:rFonts w:hint="default"/>
        <w:lang w:val="sq-AL" w:eastAsia="en-US" w:bidi="ar-SA"/>
      </w:rPr>
    </w:lvl>
    <w:lvl w:ilvl="4" w:tplc="6C6E489E">
      <w:numFmt w:val="bullet"/>
      <w:lvlText w:val="•"/>
      <w:lvlJc w:val="left"/>
      <w:pPr>
        <w:ind w:left="4138" w:hanging="614"/>
      </w:pPr>
      <w:rPr>
        <w:rFonts w:hint="default"/>
        <w:lang w:val="sq-AL" w:eastAsia="en-US" w:bidi="ar-SA"/>
      </w:rPr>
    </w:lvl>
    <w:lvl w:ilvl="5" w:tplc="224ADDB6">
      <w:numFmt w:val="bullet"/>
      <w:lvlText w:val="•"/>
      <w:lvlJc w:val="left"/>
      <w:pPr>
        <w:ind w:left="5124" w:hanging="614"/>
      </w:pPr>
      <w:rPr>
        <w:rFonts w:hint="default"/>
        <w:lang w:val="sq-AL" w:eastAsia="en-US" w:bidi="ar-SA"/>
      </w:rPr>
    </w:lvl>
    <w:lvl w:ilvl="6" w:tplc="30E081CC">
      <w:numFmt w:val="bullet"/>
      <w:lvlText w:val="•"/>
      <w:lvlJc w:val="left"/>
      <w:pPr>
        <w:ind w:left="6110" w:hanging="614"/>
      </w:pPr>
      <w:rPr>
        <w:rFonts w:hint="default"/>
        <w:lang w:val="sq-AL" w:eastAsia="en-US" w:bidi="ar-SA"/>
      </w:rPr>
    </w:lvl>
    <w:lvl w:ilvl="7" w:tplc="0340EC52">
      <w:numFmt w:val="bullet"/>
      <w:lvlText w:val="•"/>
      <w:lvlJc w:val="left"/>
      <w:pPr>
        <w:ind w:left="7096" w:hanging="614"/>
      </w:pPr>
      <w:rPr>
        <w:rFonts w:hint="default"/>
        <w:lang w:val="sq-AL" w:eastAsia="en-US" w:bidi="ar-SA"/>
      </w:rPr>
    </w:lvl>
    <w:lvl w:ilvl="8" w:tplc="9C026368">
      <w:numFmt w:val="bullet"/>
      <w:lvlText w:val="•"/>
      <w:lvlJc w:val="left"/>
      <w:pPr>
        <w:ind w:left="8082" w:hanging="614"/>
      </w:pPr>
      <w:rPr>
        <w:rFonts w:hint="default"/>
        <w:lang w:val="sq-AL" w:eastAsia="en-US" w:bidi="ar-SA"/>
      </w:rPr>
    </w:lvl>
  </w:abstractNum>
  <w:abstractNum w:abstractNumId="28" w15:restartNumberingAfterBreak="0">
    <w:nsid w:val="766022A4"/>
    <w:multiLevelType w:val="hybridMultilevel"/>
    <w:tmpl w:val="2534B6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F021D6"/>
    <w:multiLevelType w:val="hybridMultilevel"/>
    <w:tmpl w:val="B37898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6"/>
  </w:num>
  <w:num w:numId="3">
    <w:abstractNumId w:val="0"/>
  </w:num>
  <w:num w:numId="4">
    <w:abstractNumId w:val="23"/>
  </w:num>
  <w:num w:numId="5">
    <w:abstractNumId w:val="10"/>
  </w:num>
  <w:num w:numId="6">
    <w:abstractNumId w:val="27"/>
  </w:num>
  <w:num w:numId="7">
    <w:abstractNumId w:val="11"/>
  </w:num>
  <w:num w:numId="8">
    <w:abstractNumId w:val="14"/>
  </w:num>
  <w:num w:numId="9">
    <w:abstractNumId w:val="16"/>
  </w:num>
  <w:num w:numId="10">
    <w:abstractNumId w:val="9"/>
  </w:num>
  <w:num w:numId="11">
    <w:abstractNumId w:val="18"/>
  </w:num>
  <w:num w:numId="12">
    <w:abstractNumId w:val="4"/>
  </w:num>
  <w:num w:numId="13">
    <w:abstractNumId w:val="28"/>
  </w:num>
  <w:num w:numId="14">
    <w:abstractNumId w:val="3"/>
  </w:num>
  <w:num w:numId="15">
    <w:abstractNumId w:val="21"/>
  </w:num>
  <w:num w:numId="16">
    <w:abstractNumId w:val="5"/>
  </w:num>
  <w:num w:numId="17">
    <w:abstractNumId w:val="29"/>
  </w:num>
  <w:num w:numId="18">
    <w:abstractNumId w:val="2"/>
  </w:num>
  <w:num w:numId="19">
    <w:abstractNumId w:val="1"/>
  </w:num>
  <w:num w:numId="20">
    <w:abstractNumId w:val="6"/>
  </w:num>
  <w:num w:numId="21">
    <w:abstractNumId w:val="25"/>
  </w:num>
  <w:num w:numId="22">
    <w:abstractNumId w:val="12"/>
  </w:num>
  <w:num w:numId="23">
    <w:abstractNumId w:val="7"/>
  </w:num>
  <w:num w:numId="24">
    <w:abstractNumId w:val="20"/>
  </w:num>
  <w:num w:numId="25">
    <w:abstractNumId w:val="24"/>
  </w:num>
  <w:num w:numId="26">
    <w:abstractNumId w:val="15"/>
  </w:num>
  <w:num w:numId="27">
    <w:abstractNumId w:val="22"/>
  </w:num>
  <w:num w:numId="28">
    <w:abstractNumId w:val="8"/>
  </w:num>
  <w:num w:numId="29">
    <w:abstractNumId w:val="13"/>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4F55E4"/>
    <w:rsid w:val="000043DB"/>
    <w:rsid w:val="00004566"/>
    <w:rsid w:val="00015E6E"/>
    <w:rsid w:val="00016322"/>
    <w:rsid w:val="000443BD"/>
    <w:rsid w:val="00066121"/>
    <w:rsid w:val="00075283"/>
    <w:rsid w:val="000B5ACD"/>
    <w:rsid w:val="00102474"/>
    <w:rsid w:val="00117931"/>
    <w:rsid w:val="00121FC8"/>
    <w:rsid w:val="001B52E1"/>
    <w:rsid w:val="001C1A82"/>
    <w:rsid w:val="001C4F77"/>
    <w:rsid w:val="001D6178"/>
    <w:rsid w:val="001D685C"/>
    <w:rsid w:val="001E025D"/>
    <w:rsid w:val="00201197"/>
    <w:rsid w:val="0027046F"/>
    <w:rsid w:val="002D5F24"/>
    <w:rsid w:val="003405F3"/>
    <w:rsid w:val="00353888"/>
    <w:rsid w:val="00377B48"/>
    <w:rsid w:val="003B315F"/>
    <w:rsid w:val="003D6B80"/>
    <w:rsid w:val="003E0C91"/>
    <w:rsid w:val="004172F3"/>
    <w:rsid w:val="00427A63"/>
    <w:rsid w:val="004517ED"/>
    <w:rsid w:val="0047187F"/>
    <w:rsid w:val="004A667E"/>
    <w:rsid w:val="004A6EA9"/>
    <w:rsid w:val="004B5694"/>
    <w:rsid w:val="004C6C52"/>
    <w:rsid w:val="004E7F16"/>
    <w:rsid w:val="004F0A15"/>
    <w:rsid w:val="004F55E4"/>
    <w:rsid w:val="00516203"/>
    <w:rsid w:val="005A0C39"/>
    <w:rsid w:val="005B4564"/>
    <w:rsid w:val="005B5A93"/>
    <w:rsid w:val="005D5E2A"/>
    <w:rsid w:val="005E7B2F"/>
    <w:rsid w:val="0060749B"/>
    <w:rsid w:val="00615FF4"/>
    <w:rsid w:val="0065360A"/>
    <w:rsid w:val="006746C3"/>
    <w:rsid w:val="006814D1"/>
    <w:rsid w:val="00685B67"/>
    <w:rsid w:val="006A14EF"/>
    <w:rsid w:val="006C16D7"/>
    <w:rsid w:val="00705CFF"/>
    <w:rsid w:val="00721F65"/>
    <w:rsid w:val="0072604F"/>
    <w:rsid w:val="00737205"/>
    <w:rsid w:val="00783B04"/>
    <w:rsid w:val="00796C45"/>
    <w:rsid w:val="007E401D"/>
    <w:rsid w:val="00800750"/>
    <w:rsid w:val="00875063"/>
    <w:rsid w:val="00892487"/>
    <w:rsid w:val="008A0F8F"/>
    <w:rsid w:val="008D5EEF"/>
    <w:rsid w:val="0092590B"/>
    <w:rsid w:val="009622F8"/>
    <w:rsid w:val="00964DAE"/>
    <w:rsid w:val="009A1C2C"/>
    <w:rsid w:val="00A35385"/>
    <w:rsid w:val="00A61CD4"/>
    <w:rsid w:val="00A7075E"/>
    <w:rsid w:val="00A86F12"/>
    <w:rsid w:val="00A9453D"/>
    <w:rsid w:val="00AB7057"/>
    <w:rsid w:val="00AE0279"/>
    <w:rsid w:val="00AE3FBF"/>
    <w:rsid w:val="00AF44F3"/>
    <w:rsid w:val="00B15016"/>
    <w:rsid w:val="00B52693"/>
    <w:rsid w:val="00B76B70"/>
    <w:rsid w:val="00BA4C82"/>
    <w:rsid w:val="00BB0941"/>
    <w:rsid w:val="00BC338A"/>
    <w:rsid w:val="00BE2882"/>
    <w:rsid w:val="00C15652"/>
    <w:rsid w:val="00C35839"/>
    <w:rsid w:val="00C35B60"/>
    <w:rsid w:val="00C62617"/>
    <w:rsid w:val="00C87A11"/>
    <w:rsid w:val="00CC672E"/>
    <w:rsid w:val="00D51AFE"/>
    <w:rsid w:val="00D52A54"/>
    <w:rsid w:val="00D54B49"/>
    <w:rsid w:val="00DB3FD4"/>
    <w:rsid w:val="00DC66AD"/>
    <w:rsid w:val="00DD11CF"/>
    <w:rsid w:val="00DD5602"/>
    <w:rsid w:val="00E159C1"/>
    <w:rsid w:val="00EB746A"/>
    <w:rsid w:val="00EF0F8C"/>
    <w:rsid w:val="00F17BC8"/>
    <w:rsid w:val="00F40AE4"/>
    <w:rsid w:val="00F74643"/>
    <w:rsid w:val="00F766DD"/>
    <w:rsid w:val="00F854FA"/>
    <w:rsid w:val="00FA247A"/>
    <w:rsid w:val="00FB7EF8"/>
    <w:rsid w:val="00FD5872"/>
    <w:rsid w:val="00FE2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3594D7"/>
  <w15:docId w15:val="{5A4DC3B9-F0F3-4879-9EA2-494787A57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left="472"/>
      <w:outlineLvl w:val="0"/>
    </w:pPr>
    <w:rPr>
      <w:sz w:val="26"/>
      <w:szCs w:val="26"/>
    </w:rPr>
  </w:style>
  <w:style w:type="paragraph" w:styleId="Heading2">
    <w:name w:val="heading 2"/>
    <w:basedOn w:val="Normal"/>
    <w:uiPriority w:val="9"/>
    <w:unhideWhenUsed/>
    <w:qFormat/>
    <w:pPr>
      <w:ind w:left="115"/>
      <w:outlineLvl w:val="1"/>
    </w:pPr>
    <w:rPr>
      <w:sz w:val="25"/>
      <w:szCs w:val="25"/>
    </w:rPr>
  </w:style>
  <w:style w:type="paragraph" w:styleId="Heading3">
    <w:name w:val="heading 3"/>
    <w:basedOn w:val="Normal"/>
    <w:uiPriority w:val="9"/>
    <w:unhideWhenUsed/>
    <w:qFormat/>
    <w:pPr>
      <w:ind w:left="1985" w:right="1806"/>
      <w:jc w:val="cente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0"/>
      <w:ind w:left="8" w:right="25"/>
      <w:jc w:val="center"/>
    </w:pPr>
    <w:rPr>
      <w:rFonts w:ascii="Courier New" w:eastAsia="Courier New" w:hAnsi="Courier New" w:cs="Courier New"/>
      <w:b/>
      <w:bCs/>
      <w:sz w:val="28"/>
      <w:szCs w:val="28"/>
    </w:rPr>
  </w:style>
  <w:style w:type="paragraph" w:styleId="ListParagraph">
    <w:name w:val="List Paragraph"/>
    <w:basedOn w:val="Normal"/>
    <w:uiPriority w:val="1"/>
    <w:qFormat/>
    <w:pPr>
      <w:ind w:left="725" w:hanging="35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B3FD4"/>
    <w:pPr>
      <w:tabs>
        <w:tab w:val="center" w:pos="4680"/>
        <w:tab w:val="right" w:pos="9360"/>
      </w:tabs>
    </w:pPr>
  </w:style>
  <w:style w:type="character" w:customStyle="1" w:styleId="HeaderChar">
    <w:name w:val="Header Char"/>
    <w:basedOn w:val="DefaultParagraphFont"/>
    <w:link w:val="Header"/>
    <w:uiPriority w:val="99"/>
    <w:rsid w:val="00DB3FD4"/>
    <w:rPr>
      <w:rFonts w:ascii="Times New Roman" w:eastAsia="Times New Roman" w:hAnsi="Times New Roman" w:cs="Times New Roman"/>
      <w:lang w:val="sq-AL"/>
    </w:rPr>
  </w:style>
  <w:style w:type="paragraph" w:styleId="Footer">
    <w:name w:val="footer"/>
    <w:basedOn w:val="Normal"/>
    <w:link w:val="FooterChar"/>
    <w:uiPriority w:val="99"/>
    <w:unhideWhenUsed/>
    <w:rsid w:val="00DB3FD4"/>
    <w:pPr>
      <w:tabs>
        <w:tab w:val="center" w:pos="4680"/>
        <w:tab w:val="right" w:pos="9360"/>
      </w:tabs>
    </w:pPr>
  </w:style>
  <w:style w:type="character" w:customStyle="1" w:styleId="FooterChar">
    <w:name w:val="Footer Char"/>
    <w:basedOn w:val="DefaultParagraphFont"/>
    <w:link w:val="Footer"/>
    <w:uiPriority w:val="99"/>
    <w:rsid w:val="00DB3FD4"/>
    <w:rPr>
      <w:rFonts w:ascii="Times New Roman" w:eastAsia="Times New Roman" w:hAnsi="Times New Roman" w:cs="Times New Roman"/>
      <w:lang w:val="sq-AL"/>
    </w:rPr>
  </w:style>
  <w:style w:type="character" w:styleId="Hyperlink">
    <w:name w:val="Hyperlink"/>
    <w:basedOn w:val="DefaultParagraphFont"/>
    <w:uiPriority w:val="99"/>
    <w:unhideWhenUsed/>
    <w:rsid w:val="0092590B"/>
    <w:rPr>
      <w:color w:val="0000FF" w:themeColor="hyperlink"/>
      <w:u w:val="single"/>
    </w:rPr>
  </w:style>
  <w:style w:type="character" w:styleId="UnresolvedMention">
    <w:name w:val="Unresolved Mention"/>
    <w:basedOn w:val="DefaultParagraphFont"/>
    <w:uiPriority w:val="99"/>
    <w:semiHidden/>
    <w:unhideWhenUsed/>
    <w:rsid w:val="008D5E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985810">
      <w:bodyDiv w:val="1"/>
      <w:marLeft w:val="0"/>
      <w:marRight w:val="0"/>
      <w:marTop w:val="0"/>
      <w:marBottom w:val="0"/>
      <w:divBdr>
        <w:top w:val="none" w:sz="0" w:space="0" w:color="auto"/>
        <w:left w:val="none" w:sz="0" w:space="0" w:color="auto"/>
        <w:bottom w:val="none" w:sz="0" w:space="0" w:color="auto"/>
        <w:right w:val="none" w:sz="0" w:space="0" w:color="auto"/>
      </w:divBdr>
      <w:divsChild>
        <w:div w:id="1820224914">
          <w:marLeft w:val="0"/>
          <w:marRight w:val="0"/>
          <w:marTop w:val="0"/>
          <w:marBottom w:val="0"/>
          <w:divBdr>
            <w:top w:val="none" w:sz="0" w:space="0" w:color="auto"/>
            <w:left w:val="none" w:sz="0" w:space="0" w:color="auto"/>
            <w:bottom w:val="none" w:sz="0" w:space="0" w:color="auto"/>
            <w:right w:val="none" w:sz="0" w:space="0" w:color="auto"/>
          </w:divBdr>
        </w:div>
        <w:div w:id="417360948">
          <w:marLeft w:val="0"/>
          <w:marRight w:val="0"/>
          <w:marTop w:val="0"/>
          <w:marBottom w:val="0"/>
          <w:divBdr>
            <w:top w:val="none" w:sz="0" w:space="0" w:color="auto"/>
            <w:left w:val="none" w:sz="0" w:space="0" w:color="auto"/>
            <w:bottom w:val="none" w:sz="0" w:space="0" w:color="auto"/>
            <w:right w:val="none" w:sz="0" w:space="0" w:color="auto"/>
          </w:divBdr>
        </w:div>
        <w:div w:id="10673433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Nr_x002e__x0020_akti>
    <Data_x0020_e_x0020_Krijimit xmlns="0e656187-b300-4fb0-8bf4-3a50f872073c">2024-11-25T14:54:59Z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2024-11-25T00:00:00Z</Date_x0020_protokolli>
    <Titulli xmlns="0e656187-b300-4fb0-8bf4-3a50f872073c">Për miratimin e rregullores për organizimin e punës dhe veprimtarisë së Komisionit të Licencave, për shqyrtimin dhe vlerësimin e kërkesave të paraqitura për marrjen e licencës për kultivimin e cannabis-it për qëllime mjekësore</Titulli>
    <Modifikuesi xmlns="0e656187-b300-4fb0-8bf4-3a50f872073c">Amarilda.Muja</Modifikuesi>
    <Nr_x002e__x0020_prot_x0020_QBZ xmlns="0e656187-b300-4fb0-8bf4-3a50f872073c">2008/2</Nr_x002e__x0020_prot_x0020_QBZ>
    <Data_x0020_e_x0020_Modifikimit xmlns="0e656187-b300-4fb0-8bf4-3a50f872073c">2024-11-26T10:43:51Z</Data_x0020_e_x0020_Modifikimit>
    <Dekretuar xmlns="0e656187-b300-4fb0-8bf4-3a50f872073c">false</Dekretuar>
    <Data xmlns="0e656187-b300-4fb0-8bf4-3a50f872073c">2024-02-23T00:00:00Z</Data>
    <Nr_x002e__x0020_protokolli_x0020_i_x0020_aktit xmlns="0e656187-b300-4fb0-8bf4-3a50f872073c">1065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46BC409EBE24706A7C453FE2471DE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4FC3A3-1B33-45E7-B365-C375753F8F50}">
  <ds:schemaRefs>
    <ds:schemaRef ds:uri="0e656187-b300-4fb0-8bf4-3a50f872073c"/>
    <ds:schemaRef ds:uri="http://schemas.microsoft.com/office/2006/metadata/properties"/>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7CE736A-E966-4F30-8164-C127BE1836BB}">
  <ds:schemaRefs>
    <ds:schemaRef ds:uri="http://schemas.microsoft.com/sharepoint/v3/contenttype/forms"/>
  </ds:schemaRefs>
</ds:datastoreItem>
</file>

<file path=customXml/itemProps3.xml><?xml version="1.0" encoding="utf-8"?>
<ds:datastoreItem xmlns:ds="http://schemas.openxmlformats.org/officeDocument/2006/customXml" ds:itemID="{7DBC8D5E-0F85-4C13-BED7-34317CE6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Pages>
  <Words>1979</Words>
  <Characters>11282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Për miratimin e rregullores për organizimin e punës dhe veprimtarisë së Komisionit të Licencave, për shqyrtimin dhe vlerësimin e kërkesave të paraqitura për marrjen e licencës për kultivimin e cannabis-it për qëllime mjekësore</vt:lpstr>
    </vt:vector>
  </TitlesOfParts>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e punës dhe veprimtarisë së Komisionit të Licencave, për shqyrtimin dhe vlerësimin e kërkesave të paraqitura për marrjen e licencës për kultivimin e cannabis-it për qëllime mjekësore</dc:title>
  <cp:lastModifiedBy>Amarilda Muja</cp:lastModifiedBy>
  <cp:revision>110</cp:revision>
  <dcterms:created xsi:type="dcterms:W3CDTF">2024-11-25T09:22:00Z</dcterms:created>
  <dcterms:modified xsi:type="dcterms:W3CDTF">2024-11-26T09:49:00Z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2024-02-27T00:00:00Z</vt:filetime>
  </property>
  <property fmtid="{D5CDD505-2E9C-101B-9397-08002B2CF9AE}" pid="3" name="Creator">
    <vt:lpwstr>PaperStream ClickScan 1.3.0.10</vt:lpwstr>
  </property>
  <property fmtid="{D5CDD505-2E9C-101B-9397-08002B2CF9AE}" pid="4" name="LastSaved">
    <vt:filetime>2024-11-25T00:00:00Z</vt:filetime>
  </property>
</Properties>
</file>