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54E767" w14:textId="77777777" w:rsidR="00DE3EFC" w:rsidRPr="00F325B4" w:rsidRDefault="00DE3EFC" w:rsidP="00F325B4">
      <w:pPr>
        <w:tabs>
          <w:tab w:val="left" w:pos="2730"/>
        </w:tabs>
        <w:ind w:firstLine="284"/>
        <w:rPr>
          <w:rFonts w:ascii="Garamond" w:hAnsi="Garamond"/>
          <w:b/>
        </w:rPr>
      </w:pPr>
      <w:bookmarkStart w:id="0" w:name="_Hlk154136924"/>
    </w:p>
    <w:bookmarkEnd w:id="0"/>
    <w:p w14:paraId="10DBCEEA" w14:textId="6F978072" w:rsidR="00F325B4" w:rsidRPr="00010D8A" w:rsidRDefault="00F325B4" w:rsidP="00F325B4">
      <w:pPr>
        <w:tabs>
          <w:tab w:val="left" w:pos="272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14:ligatures w14:val="standardContextual"/>
        </w:rPr>
      </w:pPr>
      <w:r w:rsidRPr="00010D8A">
        <w:rPr>
          <w:rFonts w:ascii="Garamond" w:eastAsiaTheme="minorHAnsi" w:hAnsi="Garamond" w:cs="Calibri"/>
          <w:b/>
          <w:bCs/>
          <w:color w:val="000000"/>
          <w14:ligatures w14:val="standardContextual"/>
        </w:rPr>
        <w:t>URDHËR</w:t>
      </w:r>
    </w:p>
    <w:p w14:paraId="3AD5718D" w14:textId="6B8362BC" w:rsidR="00F325B4" w:rsidRPr="00010D8A" w:rsidRDefault="00F325B4" w:rsidP="00F325B4">
      <w:pPr>
        <w:tabs>
          <w:tab w:val="left" w:pos="272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14:ligatures w14:val="standardContextual"/>
        </w:rPr>
      </w:pPr>
      <w:r w:rsidRPr="00010D8A">
        <w:rPr>
          <w:rFonts w:ascii="Garamond" w:eastAsiaTheme="minorHAnsi" w:hAnsi="Garamond" w:cs="Calibri"/>
          <w:b/>
          <w:bCs/>
          <w:color w:val="000000"/>
          <w14:ligatures w14:val="standardContextual"/>
        </w:rPr>
        <w:t>Nr.</w:t>
      </w:r>
      <w:r w:rsidR="00010D8A" w:rsidRPr="00010D8A">
        <w:rPr>
          <w:rFonts w:ascii="Garamond" w:eastAsiaTheme="minorHAnsi" w:hAnsi="Garamond" w:cs="Calibri"/>
          <w:b/>
          <w:bCs/>
          <w:color w:val="000000"/>
          <w14:ligatures w14:val="standardContextual"/>
        </w:rPr>
        <w:t xml:space="preserve"> </w:t>
      </w:r>
      <w:r w:rsidRPr="00010D8A">
        <w:rPr>
          <w:rFonts w:ascii="Garamond" w:eastAsiaTheme="minorHAnsi" w:hAnsi="Garamond" w:cs="Calibri"/>
          <w:b/>
          <w:bCs/>
          <w:color w:val="000000"/>
          <w14:ligatures w14:val="standardContextual"/>
        </w:rPr>
        <w:t>595</w:t>
      </w:r>
      <w:r w:rsidR="00010D8A" w:rsidRPr="00010D8A">
        <w:rPr>
          <w:rFonts w:ascii="Garamond" w:eastAsiaTheme="minorHAnsi" w:hAnsi="Garamond" w:cs="Calibri"/>
          <w:b/>
          <w:bCs/>
          <w:color w:val="000000"/>
          <w14:ligatures w14:val="standardContextual"/>
        </w:rPr>
        <w:t>,</w:t>
      </w:r>
      <w:r w:rsidRPr="00010D8A">
        <w:rPr>
          <w:rFonts w:ascii="Garamond" w:eastAsiaTheme="minorHAnsi" w:hAnsi="Garamond" w:cs="Calibri"/>
          <w:b/>
          <w:bCs/>
          <w:color w:val="000000"/>
          <w14:ligatures w14:val="standardContextual"/>
        </w:rPr>
        <w:t xml:space="preserve"> datë</w:t>
      </w:r>
      <w:r w:rsidR="00010D8A" w:rsidRPr="00010D8A">
        <w:rPr>
          <w:rFonts w:ascii="Garamond" w:eastAsiaTheme="minorHAnsi" w:hAnsi="Garamond" w:cs="Calibri"/>
          <w:b/>
          <w:bCs/>
          <w:color w:val="000000"/>
          <w14:ligatures w14:val="standardContextual"/>
        </w:rPr>
        <w:t xml:space="preserve"> </w:t>
      </w:r>
      <w:r w:rsidRPr="00010D8A">
        <w:rPr>
          <w:rFonts w:ascii="Garamond" w:eastAsiaTheme="minorHAnsi" w:hAnsi="Garamond" w:cs="Calibri"/>
          <w:b/>
          <w:bCs/>
          <w:color w:val="000000"/>
          <w14:ligatures w14:val="standardContextual"/>
        </w:rPr>
        <w:t>11.12.2025</w:t>
      </w:r>
    </w:p>
    <w:p w14:paraId="29720B5C" w14:textId="77777777" w:rsidR="00F325B4" w:rsidRPr="00010D8A" w:rsidRDefault="00F325B4" w:rsidP="00F325B4">
      <w:pPr>
        <w:tabs>
          <w:tab w:val="left" w:pos="272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14:ligatures w14:val="standardContextual"/>
        </w:rPr>
      </w:pPr>
    </w:p>
    <w:p w14:paraId="172A99CC" w14:textId="67CC7A5B" w:rsidR="00F325B4" w:rsidRPr="00010D8A" w:rsidRDefault="00F325B4" w:rsidP="00F325B4">
      <w:pPr>
        <w:tabs>
          <w:tab w:val="left" w:pos="272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14:ligatures w14:val="standardContextual"/>
        </w:rPr>
      </w:pPr>
      <w:r w:rsidRPr="00010D8A">
        <w:rPr>
          <w:rFonts w:ascii="Garamond" w:eastAsiaTheme="minorHAnsi" w:hAnsi="Garamond" w:cs="Calibri"/>
          <w:b/>
          <w:bCs/>
          <w:color w:val="000000"/>
          <w14:ligatures w14:val="standardContextual"/>
        </w:rPr>
        <w:t>PËR DELEGIM KOMPETENCE</w:t>
      </w:r>
    </w:p>
    <w:p w14:paraId="08EA4A8C" w14:textId="77777777" w:rsidR="00F325B4" w:rsidRPr="00010D8A" w:rsidRDefault="00F325B4" w:rsidP="00F325B4">
      <w:pPr>
        <w:tabs>
          <w:tab w:val="left" w:pos="27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/>
          <w:bCs/>
          <w:color w:val="000000"/>
          <w14:ligatures w14:val="standardContextual"/>
        </w:rPr>
      </w:pPr>
    </w:p>
    <w:p w14:paraId="228C9E44" w14:textId="183FCD15" w:rsidR="00F325B4" w:rsidRPr="00010D8A" w:rsidRDefault="00F325B4" w:rsidP="00F325B4">
      <w:pPr>
        <w:tabs>
          <w:tab w:val="left" w:pos="27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14:ligatures w14:val="standardContextual"/>
        </w:rPr>
      </w:pPr>
      <w:r w:rsidRPr="00010D8A">
        <w:rPr>
          <w:rFonts w:ascii="Garamond" w:eastAsiaTheme="minorHAnsi" w:hAnsi="Garamond" w:cs="Calibri"/>
          <w:color w:val="000000"/>
          <w14:ligatures w14:val="standardContextual"/>
        </w:rPr>
        <w:t>Në mbështetje të pikës 4, të nenit 102 të Kushtetutës së Republikës së Shqipërisë</w:t>
      </w:r>
      <w:r w:rsidR="00010D8A" w:rsidRPr="00010D8A">
        <w:rPr>
          <w:rFonts w:ascii="Garamond" w:eastAsiaTheme="minorHAnsi" w:hAnsi="Garamond" w:cs="Calibri"/>
          <w:color w:val="000000"/>
          <w14:ligatures w14:val="standardContextual"/>
        </w:rPr>
        <w:t>;</w:t>
      </w:r>
      <w:r w:rsidRPr="00010D8A">
        <w:rPr>
          <w:rFonts w:ascii="Garamond" w:eastAsiaTheme="minorHAnsi" w:hAnsi="Garamond" w:cs="Calibri"/>
          <w:color w:val="000000"/>
          <w14:ligatures w14:val="standardContextual"/>
        </w:rPr>
        <w:t xml:space="preserve"> të neneve 28 dhe 29</w:t>
      </w:r>
      <w:r w:rsidR="00010D8A" w:rsidRPr="00010D8A">
        <w:rPr>
          <w:rFonts w:ascii="Garamond" w:eastAsiaTheme="minorHAnsi" w:hAnsi="Garamond" w:cs="Calibri"/>
          <w:color w:val="000000"/>
          <w14:ligatures w14:val="standardContextual"/>
        </w:rPr>
        <w:t>, të ligjit nr. 44, datë 30.</w:t>
      </w:r>
      <w:r w:rsidRPr="00010D8A">
        <w:rPr>
          <w:rFonts w:ascii="Garamond" w:eastAsiaTheme="minorHAnsi" w:hAnsi="Garamond" w:cs="Calibri"/>
          <w:color w:val="000000"/>
          <w14:ligatures w14:val="standardContextual"/>
        </w:rPr>
        <w:t>4.2015 “Kodi i Procedurave Administrative të Republikës së Shqipërisë”</w:t>
      </w:r>
      <w:r w:rsidR="00010D8A" w:rsidRPr="00010D8A">
        <w:rPr>
          <w:rFonts w:ascii="Garamond" w:eastAsiaTheme="minorHAnsi" w:hAnsi="Garamond" w:cs="Calibri"/>
          <w:color w:val="000000"/>
          <w14:ligatures w14:val="standardContextual"/>
        </w:rPr>
        <w:t>; të</w:t>
      </w:r>
      <w:r w:rsidRPr="00010D8A">
        <w:rPr>
          <w:rFonts w:ascii="Garamond" w:eastAsiaTheme="minorHAnsi" w:hAnsi="Garamond" w:cs="Calibri"/>
          <w:color w:val="000000"/>
          <w14:ligatures w14:val="standardContextual"/>
        </w:rPr>
        <w:t xml:space="preserve"> nenit 11</w:t>
      </w:r>
      <w:r w:rsidR="00010D8A" w:rsidRPr="00010D8A">
        <w:rPr>
          <w:rFonts w:ascii="Garamond" w:eastAsiaTheme="minorHAnsi" w:hAnsi="Garamond" w:cs="Calibri"/>
          <w:color w:val="000000"/>
          <w14:ligatures w14:val="standardContextual"/>
        </w:rPr>
        <w:t>,</w:t>
      </w:r>
      <w:r w:rsidRPr="00010D8A">
        <w:rPr>
          <w:rFonts w:ascii="Garamond" w:eastAsiaTheme="minorHAnsi" w:hAnsi="Garamond" w:cs="Calibri"/>
          <w:color w:val="000000"/>
          <w14:ligatures w14:val="standardContextual"/>
        </w:rPr>
        <w:t xml:space="preserve"> të ligjit nr. 90/2012</w:t>
      </w:r>
      <w:r w:rsidR="00010D8A" w:rsidRPr="00010D8A">
        <w:rPr>
          <w:rFonts w:ascii="Garamond" w:eastAsiaTheme="minorHAnsi" w:hAnsi="Garamond" w:cs="Calibri"/>
          <w:color w:val="000000"/>
          <w14:ligatures w14:val="standardContextual"/>
        </w:rPr>
        <w:t>,</w:t>
      </w:r>
      <w:r w:rsidRPr="00010D8A">
        <w:rPr>
          <w:rFonts w:ascii="Garamond" w:eastAsiaTheme="minorHAnsi" w:hAnsi="Garamond" w:cs="Calibri"/>
          <w:color w:val="000000"/>
          <w14:ligatures w14:val="standardContextual"/>
        </w:rPr>
        <w:t xml:space="preserve"> “Për organizimin dhe funksionimin e administratës shtetërore</w:t>
      </w:r>
      <w:r w:rsidR="00010D8A" w:rsidRPr="00010D8A">
        <w:rPr>
          <w:rFonts w:ascii="Garamond" w:eastAsiaTheme="minorHAnsi" w:hAnsi="Garamond" w:cs="Calibri"/>
          <w:color w:val="000000"/>
          <w14:ligatures w14:val="standardContextual"/>
        </w:rPr>
        <w:t>”</w:t>
      </w:r>
      <w:r w:rsidRPr="00010D8A">
        <w:rPr>
          <w:rFonts w:ascii="Garamond" w:eastAsiaTheme="minorHAnsi" w:hAnsi="Garamond" w:cs="Calibri"/>
          <w:color w:val="000000"/>
          <w14:ligatures w14:val="standardContextual"/>
        </w:rPr>
        <w:t xml:space="preserve">, </w:t>
      </w:r>
    </w:p>
    <w:p w14:paraId="0208A73B" w14:textId="77777777" w:rsidR="00F325B4" w:rsidRPr="00010D8A" w:rsidRDefault="00F325B4" w:rsidP="00F325B4">
      <w:pPr>
        <w:tabs>
          <w:tab w:val="left" w:pos="27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14:ligatures w14:val="standardContextual"/>
        </w:rPr>
      </w:pPr>
    </w:p>
    <w:p w14:paraId="3F6993FD" w14:textId="3C286111" w:rsidR="00F325B4" w:rsidRPr="00010D8A" w:rsidRDefault="00F325B4" w:rsidP="00F325B4">
      <w:pPr>
        <w:tabs>
          <w:tab w:val="left" w:pos="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  <w14:ligatures w14:val="standardContextual"/>
        </w:rPr>
      </w:pPr>
      <w:r w:rsidRPr="00010D8A">
        <w:rPr>
          <w:rFonts w:ascii="Garamond" w:eastAsiaTheme="minorHAnsi" w:hAnsi="Garamond" w:cs="Calibri"/>
          <w:bCs/>
          <w:color w:val="000000"/>
          <w14:ligatures w14:val="standardContextual"/>
        </w:rPr>
        <w:t>URDHËROJ:</w:t>
      </w:r>
    </w:p>
    <w:p w14:paraId="2F927B9B" w14:textId="77777777" w:rsidR="00F325B4" w:rsidRPr="00010D8A" w:rsidRDefault="00F325B4" w:rsidP="00F325B4">
      <w:pPr>
        <w:tabs>
          <w:tab w:val="left" w:pos="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14:ligatures w14:val="standardContextual"/>
        </w:rPr>
      </w:pPr>
    </w:p>
    <w:p w14:paraId="6F797F68" w14:textId="6C1ED784" w:rsidR="00F325B4" w:rsidRPr="00010D8A" w:rsidRDefault="00F325B4" w:rsidP="00F325B4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  <w:r w:rsidRPr="00010D8A">
        <w:rPr>
          <w:rFonts w:ascii="Garamond" w:eastAsiaTheme="minorHAnsi" w:hAnsi="Garamond"/>
          <w:color w:val="000000"/>
          <w14:ligatures w14:val="standardContextual"/>
        </w:rPr>
        <w:t xml:space="preserve">1. Delegimin e kompetencave të titullarit të Ministrisë së Shëndetësisë dhe Mirëqenies Sociale, </w:t>
      </w:r>
      <w:r w:rsidR="00010D8A" w:rsidRPr="00010D8A">
        <w:rPr>
          <w:rFonts w:ascii="Garamond" w:eastAsiaTheme="minorHAnsi" w:hAnsi="Garamond"/>
          <w:color w:val="000000"/>
          <w14:ligatures w14:val="standardContextual"/>
        </w:rPr>
        <w:t>z</w:t>
      </w:r>
      <w:r w:rsidRPr="00010D8A">
        <w:rPr>
          <w:rFonts w:ascii="Garamond" w:eastAsiaTheme="minorHAnsi" w:hAnsi="Garamond"/>
          <w:color w:val="000000"/>
          <w14:ligatures w14:val="standardContextual"/>
        </w:rPr>
        <w:t xml:space="preserve">. </w:t>
      </w:r>
      <w:proofErr w:type="spellStart"/>
      <w:r w:rsidRPr="00010D8A">
        <w:rPr>
          <w:rFonts w:ascii="Garamond" w:eastAsiaTheme="minorHAnsi" w:hAnsi="Garamond"/>
          <w:color w:val="000000"/>
          <w14:ligatures w14:val="standardContextual"/>
        </w:rPr>
        <w:t>Oltjon</w:t>
      </w:r>
      <w:proofErr w:type="spellEnd"/>
      <w:r w:rsidRPr="00010D8A">
        <w:rPr>
          <w:rFonts w:ascii="Garamond" w:eastAsiaTheme="minorHAnsi" w:hAnsi="Garamond"/>
          <w:color w:val="000000"/>
          <w14:ligatures w14:val="standardContextual"/>
        </w:rPr>
        <w:t xml:space="preserve"> </w:t>
      </w:r>
      <w:proofErr w:type="spellStart"/>
      <w:r w:rsidRPr="00010D8A">
        <w:rPr>
          <w:rFonts w:ascii="Garamond" w:eastAsiaTheme="minorHAnsi" w:hAnsi="Garamond"/>
          <w:color w:val="000000"/>
          <w14:ligatures w14:val="standardContextual"/>
        </w:rPr>
        <w:t>Muzaka</w:t>
      </w:r>
      <w:proofErr w:type="spellEnd"/>
      <w:r w:rsidRPr="00010D8A">
        <w:rPr>
          <w:rFonts w:ascii="Garamond" w:eastAsiaTheme="minorHAnsi" w:hAnsi="Garamond"/>
          <w:color w:val="000000"/>
          <w14:ligatures w14:val="standardContextual"/>
        </w:rPr>
        <w:t xml:space="preserve">, </w:t>
      </w:r>
      <w:bookmarkStart w:id="1" w:name="_GoBack"/>
      <w:bookmarkEnd w:id="1"/>
      <w:r w:rsidR="00010D8A" w:rsidRPr="006A4958">
        <w:rPr>
          <w:rFonts w:ascii="Garamond" w:eastAsiaTheme="minorHAnsi" w:hAnsi="Garamond"/>
          <w:color w:val="000000"/>
          <w14:ligatures w14:val="standardContextual"/>
        </w:rPr>
        <w:t>z</w:t>
      </w:r>
      <w:r w:rsidRPr="006A4958">
        <w:rPr>
          <w:rFonts w:ascii="Garamond" w:eastAsiaTheme="minorHAnsi" w:hAnsi="Garamond"/>
          <w:color w:val="000000"/>
          <w14:ligatures w14:val="standardContextual"/>
        </w:rPr>
        <w:t>ëvendësministër</w:t>
      </w:r>
      <w:r w:rsidR="00010D8A" w:rsidRPr="006A4958">
        <w:rPr>
          <w:rFonts w:ascii="Garamond" w:eastAsiaTheme="minorHAnsi" w:hAnsi="Garamond"/>
          <w:color w:val="000000"/>
          <w14:ligatures w14:val="standardContextual"/>
        </w:rPr>
        <w:t>, për</w:t>
      </w:r>
      <w:r w:rsidRPr="006A4958">
        <w:rPr>
          <w:rFonts w:ascii="Garamond" w:eastAsiaTheme="minorHAnsi" w:hAnsi="Garamond"/>
          <w:color w:val="000000"/>
          <w14:ligatures w14:val="standardContextual"/>
        </w:rPr>
        <w:t>:</w:t>
      </w:r>
    </w:p>
    <w:p w14:paraId="2C56333F" w14:textId="35763583" w:rsidR="00F325B4" w:rsidRPr="00010D8A" w:rsidRDefault="00F325B4" w:rsidP="00F325B4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  <w:r w:rsidRPr="00010D8A">
        <w:rPr>
          <w:rFonts w:ascii="Garamond" w:eastAsiaTheme="minorHAnsi" w:hAnsi="Garamond"/>
          <w:color w:val="000000"/>
          <w14:ligatures w14:val="standardContextual"/>
        </w:rPr>
        <w:t xml:space="preserve">a) nënshkrimin e </w:t>
      </w:r>
      <w:r w:rsidR="00010D8A" w:rsidRPr="00010D8A">
        <w:rPr>
          <w:rFonts w:ascii="Garamond" w:eastAsiaTheme="minorHAnsi" w:hAnsi="Garamond"/>
          <w:color w:val="000000"/>
          <w14:ligatures w14:val="standardContextual"/>
        </w:rPr>
        <w:t xml:space="preserve">autorizimit </w:t>
      </w:r>
      <w:r w:rsidRPr="00010D8A">
        <w:rPr>
          <w:rFonts w:ascii="Garamond" w:eastAsiaTheme="minorHAnsi" w:hAnsi="Garamond"/>
          <w:color w:val="000000"/>
          <w14:ligatures w14:val="standardContextual"/>
        </w:rPr>
        <w:t xml:space="preserve">për vendosjen në treg të produkteve </w:t>
      </w:r>
      <w:proofErr w:type="spellStart"/>
      <w:r w:rsidRPr="00010D8A">
        <w:rPr>
          <w:rFonts w:ascii="Garamond" w:eastAsiaTheme="minorHAnsi" w:hAnsi="Garamond"/>
          <w:color w:val="000000"/>
          <w14:ligatures w14:val="standardContextual"/>
        </w:rPr>
        <w:t>biocide</w:t>
      </w:r>
      <w:proofErr w:type="spellEnd"/>
      <w:r w:rsidRPr="00010D8A">
        <w:rPr>
          <w:rFonts w:ascii="Garamond" w:eastAsiaTheme="minorHAnsi" w:hAnsi="Garamond"/>
          <w:color w:val="000000"/>
          <w14:ligatures w14:val="standardContextual"/>
        </w:rPr>
        <w:t xml:space="preserve"> apo </w:t>
      </w:r>
      <w:r w:rsidR="00010D8A" w:rsidRPr="00010D8A">
        <w:rPr>
          <w:rFonts w:ascii="Garamond" w:eastAsiaTheme="minorHAnsi" w:hAnsi="Garamond"/>
          <w:color w:val="000000"/>
          <w14:ligatures w14:val="standardContextual"/>
        </w:rPr>
        <w:t xml:space="preserve">vendimit </w:t>
      </w:r>
      <w:r w:rsidRPr="00010D8A">
        <w:rPr>
          <w:rFonts w:ascii="Garamond" w:eastAsiaTheme="minorHAnsi" w:hAnsi="Garamond"/>
          <w:color w:val="000000"/>
          <w14:ligatures w14:val="standardContextual"/>
        </w:rPr>
        <w:t xml:space="preserve">për refuzimin e dhënies së autorizimit për vendosjen në treg të produkteve </w:t>
      </w:r>
      <w:proofErr w:type="spellStart"/>
      <w:r w:rsidRPr="00010D8A">
        <w:rPr>
          <w:rFonts w:ascii="Garamond" w:eastAsiaTheme="minorHAnsi" w:hAnsi="Garamond"/>
          <w:color w:val="000000"/>
          <w14:ligatures w14:val="standardContextual"/>
        </w:rPr>
        <w:t>biocide</w:t>
      </w:r>
      <w:proofErr w:type="spellEnd"/>
      <w:r w:rsidRPr="00010D8A">
        <w:rPr>
          <w:rFonts w:ascii="Garamond" w:eastAsiaTheme="minorHAnsi" w:hAnsi="Garamond"/>
          <w:color w:val="000000"/>
          <w14:ligatures w14:val="standardContextual"/>
        </w:rPr>
        <w:t>;</w:t>
      </w:r>
    </w:p>
    <w:p w14:paraId="3C76B916" w14:textId="3AA5B19D" w:rsidR="00F325B4" w:rsidRPr="00010D8A" w:rsidRDefault="00F325B4" w:rsidP="00F325B4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  <w:r w:rsidRPr="00010D8A">
        <w:rPr>
          <w:rFonts w:ascii="Garamond" w:eastAsiaTheme="minorHAnsi" w:hAnsi="Garamond"/>
          <w:color w:val="000000"/>
          <w14:ligatures w14:val="standardContextual"/>
        </w:rPr>
        <w:t xml:space="preserve">b) nënshkrimin e </w:t>
      </w:r>
      <w:r w:rsidR="00010D8A" w:rsidRPr="00010D8A">
        <w:rPr>
          <w:rFonts w:ascii="Garamond" w:eastAsiaTheme="minorHAnsi" w:hAnsi="Garamond"/>
          <w:color w:val="000000"/>
          <w14:ligatures w14:val="standardContextual"/>
        </w:rPr>
        <w:t xml:space="preserve">autorizimit </w:t>
      </w:r>
      <w:r w:rsidRPr="00010D8A">
        <w:rPr>
          <w:rFonts w:ascii="Garamond" w:eastAsiaTheme="minorHAnsi" w:hAnsi="Garamond"/>
          <w:color w:val="000000"/>
          <w14:ligatures w14:val="standardContextual"/>
        </w:rPr>
        <w:t xml:space="preserve">të importit për barna narkotike/lëndë </w:t>
      </w:r>
      <w:proofErr w:type="spellStart"/>
      <w:r w:rsidRPr="00010D8A">
        <w:rPr>
          <w:rFonts w:ascii="Garamond" w:eastAsiaTheme="minorHAnsi" w:hAnsi="Garamond"/>
          <w:color w:val="000000"/>
          <w14:ligatures w14:val="standardContextual"/>
        </w:rPr>
        <w:t>psikotrope</w:t>
      </w:r>
      <w:proofErr w:type="spellEnd"/>
      <w:r w:rsidRPr="00010D8A">
        <w:rPr>
          <w:rFonts w:ascii="Garamond" w:eastAsiaTheme="minorHAnsi" w:hAnsi="Garamond"/>
          <w:color w:val="000000"/>
          <w14:ligatures w14:val="standardContextual"/>
        </w:rPr>
        <w:t xml:space="preserve"> anglisht/shqip, që i dërgohet paraprakisht vendit eksportues; </w:t>
      </w:r>
      <w:r w:rsidR="00010D8A" w:rsidRPr="00010D8A">
        <w:rPr>
          <w:rFonts w:ascii="Garamond" w:eastAsiaTheme="minorHAnsi" w:hAnsi="Garamond"/>
          <w:color w:val="000000"/>
          <w14:ligatures w14:val="standardContextual"/>
        </w:rPr>
        <w:t xml:space="preserve">autorizimit </w:t>
      </w:r>
      <w:r w:rsidRPr="00010D8A">
        <w:rPr>
          <w:rFonts w:ascii="Garamond" w:eastAsiaTheme="minorHAnsi" w:hAnsi="Garamond"/>
          <w:color w:val="000000"/>
          <w14:ligatures w14:val="standardContextual"/>
        </w:rPr>
        <w:t xml:space="preserve">të importit për zhdoganimin e barnave narkotike; </w:t>
      </w:r>
      <w:r w:rsidR="00010D8A" w:rsidRPr="00010D8A">
        <w:rPr>
          <w:rFonts w:ascii="Garamond" w:eastAsiaTheme="minorHAnsi" w:hAnsi="Garamond"/>
          <w:color w:val="000000"/>
          <w14:ligatures w14:val="standardContextual"/>
        </w:rPr>
        <w:t xml:space="preserve">autorizimit </w:t>
      </w:r>
      <w:r w:rsidRPr="00010D8A">
        <w:rPr>
          <w:rFonts w:ascii="Garamond" w:eastAsiaTheme="minorHAnsi" w:hAnsi="Garamond"/>
          <w:color w:val="000000"/>
          <w14:ligatures w14:val="standardContextual"/>
        </w:rPr>
        <w:t xml:space="preserve">të importit për zhdoganimin e lëndëve </w:t>
      </w:r>
      <w:proofErr w:type="spellStart"/>
      <w:r w:rsidRPr="00010D8A">
        <w:rPr>
          <w:rFonts w:ascii="Garamond" w:eastAsiaTheme="minorHAnsi" w:hAnsi="Garamond"/>
          <w:color w:val="000000"/>
          <w14:ligatures w14:val="standardContextual"/>
        </w:rPr>
        <w:t>psikotrope</w:t>
      </w:r>
      <w:proofErr w:type="spellEnd"/>
      <w:r w:rsidRPr="00010D8A">
        <w:rPr>
          <w:rFonts w:ascii="Garamond" w:eastAsiaTheme="minorHAnsi" w:hAnsi="Garamond"/>
          <w:color w:val="000000"/>
          <w14:ligatures w14:val="standardContextual"/>
        </w:rPr>
        <w:t xml:space="preserve">; </w:t>
      </w:r>
      <w:r w:rsidR="00010D8A" w:rsidRPr="00010D8A">
        <w:rPr>
          <w:rFonts w:ascii="Garamond" w:eastAsiaTheme="minorHAnsi" w:hAnsi="Garamond"/>
          <w:color w:val="000000"/>
          <w14:ligatures w14:val="standardContextual"/>
        </w:rPr>
        <w:t xml:space="preserve">autorizimit </w:t>
      </w:r>
      <w:r w:rsidRPr="00010D8A">
        <w:rPr>
          <w:rFonts w:ascii="Garamond" w:eastAsiaTheme="minorHAnsi" w:hAnsi="Garamond"/>
          <w:color w:val="000000"/>
          <w14:ligatures w14:val="standardContextual"/>
        </w:rPr>
        <w:t xml:space="preserve">të eksportit për barna narkotike/lëndë </w:t>
      </w:r>
      <w:proofErr w:type="spellStart"/>
      <w:r w:rsidRPr="00010D8A">
        <w:rPr>
          <w:rFonts w:ascii="Garamond" w:eastAsiaTheme="minorHAnsi" w:hAnsi="Garamond"/>
          <w:color w:val="000000"/>
          <w14:ligatures w14:val="standardContextual"/>
        </w:rPr>
        <w:t>psikotrope</w:t>
      </w:r>
      <w:proofErr w:type="spellEnd"/>
      <w:r w:rsidRPr="00010D8A">
        <w:rPr>
          <w:rFonts w:ascii="Garamond" w:eastAsiaTheme="minorHAnsi" w:hAnsi="Garamond"/>
          <w:color w:val="000000"/>
          <w14:ligatures w14:val="standardContextual"/>
        </w:rPr>
        <w:t xml:space="preserve"> anglisht/shqip, që i dërgohet paraprakisht vendit importues; </w:t>
      </w:r>
      <w:r w:rsidR="00010D8A" w:rsidRPr="00010D8A">
        <w:rPr>
          <w:rFonts w:ascii="Garamond" w:eastAsiaTheme="minorHAnsi" w:hAnsi="Garamond"/>
          <w:color w:val="000000"/>
          <w14:ligatures w14:val="standardContextual"/>
        </w:rPr>
        <w:t>autorizimit individ</w:t>
      </w:r>
      <w:r w:rsidRPr="00010D8A">
        <w:rPr>
          <w:rFonts w:ascii="Garamond" w:eastAsiaTheme="minorHAnsi" w:hAnsi="Garamond"/>
          <w:color w:val="000000"/>
          <w14:ligatures w14:val="standardContextual"/>
        </w:rPr>
        <w:t>ual të importit/eksportit për lëndët e kategorisë 1/2 anglisht/shqip që i dërgohet paraprakisht vendit eksportues/importues;</w:t>
      </w:r>
      <w:r w:rsidR="00010D8A">
        <w:rPr>
          <w:rFonts w:ascii="Garamond" w:eastAsiaTheme="minorHAnsi" w:hAnsi="Garamond"/>
          <w:color w:val="000000"/>
          <w14:ligatures w14:val="standardContextual"/>
        </w:rPr>
        <w:t xml:space="preserve"> </w:t>
      </w:r>
      <w:r w:rsidR="00010D8A" w:rsidRPr="00010D8A">
        <w:rPr>
          <w:rFonts w:ascii="Garamond" w:eastAsiaTheme="minorHAnsi" w:hAnsi="Garamond"/>
          <w:color w:val="000000"/>
          <w14:ligatures w14:val="standardContextual"/>
        </w:rPr>
        <w:t xml:space="preserve">autorizimit </w:t>
      </w:r>
      <w:r w:rsidRPr="00010D8A">
        <w:rPr>
          <w:rFonts w:ascii="Garamond" w:eastAsiaTheme="minorHAnsi" w:hAnsi="Garamond"/>
          <w:color w:val="000000"/>
          <w14:ligatures w14:val="standardContextual"/>
        </w:rPr>
        <w:t xml:space="preserve">të importit për barnat e dhuruara (dhe/ose kryerjen e provave klinike) dhe </w:t>
      </w:r>
      <w:r w:rsidR="00010D8A" w:rsidRPr="00010D8A">
        <w:rPr>
          <w:rFonts w:ascii="Garamond" w:eastAsiaTheme="minorHAnsi" w:hAnsi="Garamond"/>
          <w:color w:val="000000"/>
          <w14:ligatures w14:val="standardContextual"/>
        </w:rPr>
        <w:t xml:space="preserve">autorizimit </w:t>
      </w:r>
      <w:r w:rsidRPr="00010D8A">
        <w:rPr>
          <w:rFonts w:ascii="Garamond" w:eastAsiaTheme="minorHAnsi" w:hAnsi="Garamond"/>
          <w:color w:val="000000"/>
          <w14:ligatures w14:val="standardContextual"/>
        </w:rPr>
        <w:t xml:space="preserve">të importit për </w:t>
      </w:r>
      <w:proofErr w:type="spellStart"/>
      <w:r w:rsidRPr="00010D8A">
        <w:rPr>
          <w:rFonts w:ascii="Garamond" w:eastAsiaTheme="minorHAnsi" w:hAnsi="Garamond"/>
          <w:color w:val="000000"/>
          <w14:ligatures w14:val="standardContextual"/>
        </w:rPr>
        <w:t>prekursorët</w:t>
      </w:r>
      <w:proofErr w:type="spellEnd"/>
      <w:r w:rsidRPr="00010D8A">
        <w:rPr>
          <w:rFonts w:ascii="Garamond" w:eastAsiaTheme="minorHAnsi" w:hAnsi="Garamond"/>
          <w:color w:val="000000"/>
          <w14:ligatures w14:val="standardContextual"/>
        </w:rPr>
        <w:t>.</w:t>
      </w:r>
    </w:p>
    <w:p w14:paraId="7B8E2EF9" w14:textId="3280BA3F" w:rsidR="00F325B4" w:rsidRPr="00010D8A" w:rsidRDefault="00F325B4" w:rsidP="00F325B4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  <w:r w:rsidRPr="00010D8A">
        <w:rPr>
          <w:rFonts w:ascii="Garamond" w:eastAsiaTheme="minorHAnsi" w:hAnsi="Garamond"/>
          <w:color w:val="000000"/>
          <w14:ligatures w14:val="standardContextual"/>
        </w:rPr>
        <w:t>2. Urdhri nr.</w:t>
      </w:r>
      <w:r w:rsidR="00010D8A">
        <w:rPr>
          <w:rFonts w:ascii="Garamond" w:eastAsiaTheme="minorHAnsi" w:hAnsi="Garamond"/>
          <w:color w:val="000000"/>
          <w14:ligatures w14:val="standardContextual"/>
        </w:rPr>
        <w:t xml:space="preserve"> 511, datë 28.</w:t>
      </w:r>
      <w:r w:rsidRPr="00010D8A">
        <w:rPr>
          <w:rFonts w:ascii="Garamond" w:eastAsiaTheme="minorHAnsi" w:hAnsi="Garamond"/>
          <w:color w:val="000000"/>
          <w14:ligatures w14:val="standardContextual"/>
        </w:rPr>
        <w:t xml:space="preserve">8.2023, “Për delegim </w:t>
      </w:r>
      <w:r w:rsidR="00010D8A">
        <w:rPr>
          <w:rFonts w:ascii="Garamond" w:eastAsiaTheme="minorHAnsi" w:hAnsi="Garamond"/>
          <w:color w:val="000000"/>
          <w14:ligatures w14:val="standardContextual"/>
        </w:rPr>
        <w:t>k</w:t>
      </w:r>
      <w:r w:rsidRPr="00010D8A">
        <w:rPr>
          <w:rFonts w:ascii="Garamond" w:eastAsiaTheme="minorHAnsi" w:hAnsi="Garamond"/>
          <w:color w:val="000000"/>
          <w14:ligatures w14:val="standardContextual"/>
        </w:rPr>
        <w:t>ompetence” shfuqizohet.</w:t>
      </w:r>
    </w:p>
    <w:p w14:paraId="41D6C847" w14:textId="7D994438" w:rsidR="00F325B4" w:rsidRPr="00010D8A" w:rsidRDefault="00F325B4" w:rsidP="00F325B4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14:ligatures w14:val="standardContextual"/>
        </w:rPr>
      </w:pPr>
      <w:r w:rsidRPr="00010D8A">
        <w:rPr>
          <w:rFonts w:ascii="Garamond" w:eastAsiaTheme="minorHAnsi" w:hAnsi="Garamond" w:cs="Calibri"/>
          <w:color w:val="000000"/>
          <w14:ligatures w14:val="standardContextual"/>
        </w:rPr>
        <w:t>Ky urdhër hyn në fuqi menjëherë d</w:t>
      </w:r>
      <w:r w:rsidR="00010D8A">
        <w:rPr>
          <w:rFonts w:ascii="Garamond" w:eastAsiaTheme="minorHAnsi" w:hAnsi="Garamond" w:cs="Calibri"/>
          <w:color w:val="000000"/>
          <w14:ligatures w14:val="standardContextual"/>
        </w:rPr>
        <w:t>he botohet në Fletoren Zyrtare.</w:t>
      </w:r>
    </w:p>
    <w:p w14:paraId="67CE2B40" w14:textId="5EA63384" w:rsidR="00F325B4" w:rsidRPr="00010D8A" w:rsidRDefault="00F325B4" w:rsidP="00F325B4">
      <w:pPr>
        <w:tabs>
          <w:tab w:val="left" w:pos="0"/>
        </w:tabs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14:ligatures w14:val="standardContextual"/>
        </w:rPr>
      </w:pPr>
    </w:p>
    <w:p w14:paraId="14F7B8DF" w14:textId="2AFECAEB" w:rsidR="00F325B4" w:rsidRPr="00010D8A" w:rsidRDefault="00F325B4" w:rsidP="00F325B4">
      <w:pPr>
        <w:tabs>
          <w:tab w:val="left" w:pos="0"/>
        </w:tabs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Cs/>
          <w:color w:val="000000"/>
          <w14:ligatures w14:val="standardContextual"/>
        </w:rPr>
      </w:pPr>
      <w:r w:rsidRPr="00010D8A">
        <w:rPr>
          <w:rFonts w:ascii="Garamond" w:eastAsiaTheme="minorHAnsi" w:hAnsi="Garamond" w:cs="Calibri"/>
          <w:bCs/>
          <w:color w:val="000000"/>
          <w14:ligatures w14:val="standardContextual"/>
        </w:rPr>
        <w:t>MINISTËR I SHËNDETËSISË DHE MIRËQENIES SOCIALE</w:t>
      </w:r>
    </w:p>
    <w:p w14:paraId="77244EA1" w14:textId="01BFD213" w:rsidR="00F325B4" w:rsidRPr="00010D8A" w:rsidRDefault="00F325B4" w:rsidP="00F325B4">
      <w:pPr>
        <w:tabs>
          <w:tab w:val="left" w:pos="0"/>
        </w:tabs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14:ligatures w14:val="standardContextual"/>
        </w:rPr>
      </w:pPr>
      <w:proofErr w:type="spellStart"/>
      <w:r w:rsidRPr="00010D8A">
        <w:rPr>
          <w:rFonts w:ascii="Garamond" w:eastAsiaTheme="minorHAnsi" w:hAnsi="Garamond" w:cs="Calibri"/>
          <w:b/>
          <w:bCs/>
          <w:color w:val="000000"/>
          <w14:ligatures w14:val="standardContextual"/>
        </w:rPr>
        <w:t>Evis</w:t>
      </w:r>
      <w:proofErr w:type="spellEnd"/>
      <w:r w:rsidRPr="00010D8A">
        <w:rPr>
          <w:rFonts w:ascii="Garamond" w:eastAsiaTheme="minorHAnsi" w:hAnsi="Garamond" w:cs="Calibri"/>
          <w:b/>
          <w:bCs/>
          <w:color w:val="000000"/>
          <w14:ligatures w14:val="standardContextual"/>
        </w:rPr>
        <w:t xml:space="preserve"> </w:t>
      </w:r>
      <w:proofErr w:type="spellStart"/>
      <w:r w:rsidRPr="00010D8A">
        <w:rPr>
          <w:rFonts w:ascii="Garamond" w:eastAsiaTheme="minorHAnsi" w:hAnsi="Garamond" w:cs="Calibri"/>
          <w:b/>
          <w:bCs/>
          <w:color w:val="000000"/>
          <w14:ligatures w14:val="standardContextual"/>
        </w:rPr>
        <w:t>Sala</w:t>
      </w:r>
      <w:proofErr w:type="spellEnd"/>
    </w:p>
    <w:p w14:paraId="64071D23" w14:textId="3A3088AE" w:rsidR="00AE0397" w:rsidRPr="00F325B4" w:rsidRDefault="00AE0397" w:rsidP="00F325B4">
      <w:pPr>
        <w:tabs>
          <w:tab w:val="left" w:pos="2730"/>
        </w:tabs>
        <w:ind w:firstLine="284"/>
        <w:jc w:val="right"/>
        <w:rPr>
          <w:rFonts w:ascii="Garamond" w:hAnsi="Garamond"/>
          <w:b/>
        </w:rPr>
      </w:pPr>
    </w:p>
    <w:sectPr w:rsidR="00AE0397" w:rsidRPr="00F325B4" w:rsidSect="00C15F57">
      <w:pgSz w:w="12240" w:h="15840"/>
      <w:pgMar w:top="0" w:right="1467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021B85" w14:textId="77777777" w:rsidR="006A4958" w:rsidRDefault="006A4958" w:rsidP="00487B3B">
      <w:r>
        <w:separator/>
      </w:r>
    </w:p>
  </w:endnote>
  <w:endnote w:type="continuationSeparator" w:id="0">
    <w:p w14:paraId="5FDD9243" w14:textId="77777777" w:rsidR="006A4958" w:rsidRDefault="006A4958" w:rsidP="00487B3B">
      <w:r>
        <w:continuationSeparator/>
      </w:r>
    </w:p>
  </w:endnote>
  <w:endnote w:type="continuationNotice" w:id="1">
    <w:p w14:paraId="20291C70" w14:textId="77777777" w:rsidR="006A4958" w:rsidRDefault="006A49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5610BA" w14:textId="77777777" w:rsidR="006A4958" w:rsidRDefault="006A4958" w:rsidP="00487B3B">
      <w:r>
        <w:separator/>
      </w:r>
    </w:p>
  </w:footnote>
  <w:footnote w:type="continuationSeparator" w:id="0">
    <w:p w14:paraId="6A69D6AD" w14:textId="77777777" w:rsidR="006A4958" w:rsidRDefault="006A4958" w:rsidP="00487B3B">
      <w:r>
        <w:continuationSeparator/>
      </w:r>
    </w:p>
  </w:footnote>
  <w:footnote w:type="continuationNotice" w:id="1">
    <w:p w14:paraId="18A04D19" w14:textId="77777777" w:rsidR="006A4958" w:rsidRDefault="006A495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04001"/>
    <w:multiLevelType w:val="hybridMultilevel"/>
    <w:tmpl w:val="64FEC84C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31E36A8"/>
    <w:multiLevelType w:val="multilevel"/>
    <w:tmpl w:val="F8626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834999"/>
    <w:multiLevelType w:val="multilevel"/>
    <w:tmpl w:val="93107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4E4834"/>
    <w:multiLevelType w:val="multilevel"/>
    <w:tmpl w:val="66C62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9A74D1"/>
    <w:multiLevelType w:val="hybridMultilevel"/>
    <w:tmpl w:val="31029396"/>
    <w:lvl w:ilvl="0" w:tplc="341CA44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0DDE22C6"/>
    <w:multiLevelType w:val="hybridMultilevel"/>
    <w:tmpl w:val="9B56DC3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3793109"/>
    <w:multiLevelType w:val="hybridMultilevel"/>
    <w:tmpl w:val="D3F604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CE7BA2"/>
    <w:multiLevelType w:val="hybridMultilevel"/>
    <w:tmpl w:val="8C449F1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BFF415E"/>
    <w:multiLevelType w:val="hybridMultilevel"/>
    <w:tmpl w:val="92DC6F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EAD1B0F"/>
    <w:multiLevelType w:val="hybridMultilevel"/>
    <w:tmpl w:val="A128E6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A312FF"/>
    <w:multiLevelType w:val="multilevel"/>
    <w:tmpl w:val="083AD8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557EC6"/>
    <w:multiLevelType w:val="hybridMultilevel"/>
    <w:tmpl w:val="BE0ED740"/>
    <w:lvl w:ilvl="0" w:tplc="34646388">
      <w:start w:val="1"/>
      <w:numFmt w:val="decimal"/>
      <w:lvlText w:val="%1."/>
      <w:lvlJc w:val="left"/>
      <w:pPr>
        <w:ind w:left="30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810" w:hanging="360"/>
      </w:pPr>
    </w:lvl>
    <w:lvl w:ilvl="2" w:tplc="0409001B" w:tentative="1">
      <w:start w:val="1"/>
      <w:numFmt w:val="lowerRoman"/>
      <w:lvlText w:val="%3."/>
      <w:lvlJc w:val="right"/>
      <w:pPr>
        <w:ind w:left="4530" w:hanging="180"/>
      </w:pPr>
    </w:lvl>
    <w:lvl w:ilvl="3" w:tplc="0409000F" w:tentative="1">
      <w:start w:val="1"/>
      <w:numFmt w:val="decimal"/>
      <w:lvlText w:val="%4."/>
      <w:lvlJc w:val="left"/>
      <w:pPr>
        <w:ind w:left="5250" w:hanging="360"/>
      </w:pPr>
    </w:lvl>
    <w:lvl w:ilvl="4" w:tplc="04090019" w:tentative="1">
      <w:start w:val="1"/>
      <w:numFmt w:val="lowerLetter"/>
      <w:lvlText w:val="%5."/>
      <w:lvlJc w:val="left"/>
      <w:pPr>
        <w:ind w:left="5970" w:hanging="360"/>
      </w:pPr>
    </w:lvl>
    <w:lvl w:ilvl="5" w:tplc="0409001B" w:tentative="1">
      <w:start w:val="1"/>
      <w:numFmt w:val="lowerRoman"/>
      <w:lvlText w:val="%6."/>
      <w:lvlJc w:val="right"/>
      <w:pPr>
        <w:ind w:left="6690" w:hanging="180"/>
      </w:pPr>
    </w:lvl>
    <w:lvl w:ilvl="6" w:tplc="0409000F" w:tentative="1">
      <w:start w:val="1"/>
      <w:numFmt w:val="decimal"/>
      <w:lvlText w:val="%7."/>
      <w:lvlJc w:val="left"/>
      <w:pPr>
        <w:ind w:left="7410" w:hanging="360"/>
      </w:pPr>
    </w:lvl>
    <w:lvl w:ilvl="7" w:tplc="04090019" w:tentative="1">
      <w:start w:val="1"/>
      <w:numFmt w:val="lowerLetter"/>
      <w:lvlText w:val="%8."/>
      <w:lvlJc w:val="left"/>
      <w:pPr>
        <w:ind w:left="8130" w:hanging="360"/>
      </w:pPr>
    </w:lvl>
    <w:lvl w:ilvl="8" w:tplc="0409001B" w:tentative="1">
      <w:start w:val="1"/>
      <w:numFmt w:val="lowerRoman"/>
      <w:lvlText w:val="%9."/>
      <w:lvlJc w:val="right"/>
      <w:pPr>
        <w:ind w:left="8850" w:hanging="180"/>
      </w:pPr>
    </w:lvl>
  </w:abstractNum>
  <w:abstractNum w:abstractNumId="12" w15:restartNumberingAfterBreak="0">
    <w:nsid w:val="28034360"/>
    <w:multiLevelType w:val="multilevel"/>
    <w:tmpl w:val="E3A86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730442"/>
    <w:multiLevelType w:val="hybridMultilevel"/>
    <w:tmpl w:val="B108203C"/>
    <w:lvl w:ilvl="0" w:tplc="28B058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365B7C"/>
    <w:multiLevelType w:val="hybridMultilevel"/>
    <w:tmpl w:val="FF10A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5A600E"/>
    <w:multiLevelType w:val="multilevel"/>
    <w:tmpl w:val="6AB07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4B7EC0"/>
    <w:multiLevelType w:val="multilevel"/>
    <w:tmpl w:val="66C62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1BD5A3A"/>
    <w:multiLevelType w:val="hybridMultilevel"/>
    <w:tmpl w:val="64BAC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2C4E6F"/>
    <w:multiLevelType w:val="multilevel"/>
    <w:tmpl w:val="86CCD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8A1513"/>
    <w:multiLevelType w:val="multilevel"/>
    <w:tmpl w:val="91501E84"/>
    <w:lvl w:ilvl="0">
      <w:start w:val="26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Times New Roman" w:eastAsia="Calibr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30"/>
        </w:tabs>
        <w:ind w:left="323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50"/>
        </w:tabs>
        <w:ind w:left="395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90"/>
        </w:tabs>
        <w:ind w:left="539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10"/>
        </w:tabs>
        <w:ind w:left="611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2D460F"/>
    <w:multiLevelType w:val="hybridMultilevel"/>
    <w:tmpl w:val="871221E6"/>
    <w:lvl w:ilvl="0" w:tplc="E1F2C1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69503C0"/>
    <w:multiLevelType w:val="hybridMultilevel"/>
    <w:tmpl w:val="0DC24C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AC03F7"/>
    <w:multiLevelType w:val="multilevel"/>
    <w:tmpl w:val="A47A741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7DB6C01"/>
    <w:multiLevelType w:val="multilevel"/>
    <w:tmpl w:val="61927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C6A42BB"/>
    <w:multiLevelType w:val="multilevel"/>
    <w:tmpl w:val="7134542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CDC49B4"/>
    <w:multiLevelType w:val="multilevel"/>
    <w:tmpl w:val="EA6607B8"/>
    <w:lvl w:ilvl="0">
      <w:start w:val="26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Calibr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CEC35AD"/>
    <w:multiLevelType w:val="multilevel"/>
    <w:tmpl w:val="E8548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E71BF5"/>
    <w:multiLevelType w:val="multilevel"/>
    <w:tmpl w:val="95C4E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0D305A5"/>
    <w:multiLevelType w:val="multilevel"/>
    <w:tmpl w:val="91501E84"/>
    <w:lvl w:ilvl="0">
      <w:start w:val="2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1DD3FBB"/>
    <w:multiLevelType w:val="multilevel"/>
    <w:tmpl w:val="3F5C1F9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6DF68A3"/>
    <w:multiLevelType w:val="hybridMultilevel"/>
    <w:tmpl w:val="27C07976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1" w15:restartNumberingAfterBreak="0">
    <w:nsid w:val="58503935"/>
    <w:multiLevelType w:val="multilevel"/>
    <w:tmpl w:val="66C62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AAC5075"/>
    <w:multiLevelType w:val="multilevel"/>
    <w:tmpl w:val="BDE44FF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0BF3DF6"/>
    <w:multiLevelType w:val="hybridMultilevel"/>
    <w:tmpl w:val="6F743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DC1B1F"/>
    <w:multiLevelType w:val="hybridMultilevel"/>
    <w:tmpl w:val="524A7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444ACA"/>
    <w:multiLevelType w:val="hybridMultilevel"/>
    <w:tmpl w:val="860E5378"/>
    <w:lvl w:ilvl="0" w:tplc="59744F9C">
      <w:start w:val="1"/>
      <w:numFmt w:val="lowerLetter"/>
      <w:lvlText w:val="%1)"/>
      <w:lvlJc w:val="left"/>
      <w:pPr>
        <w:ind w:left="644" w:hanging="360"/>
      </w:pPr>
      <w:rPr>
        <w:rFonts w:ascii="Garamond" w:hAnsi="Garamond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6ABF6081"/>
    <w:multiLevelType w:val="multilevel"/>
    <w:tmpl w:val="E46489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0490213"/>
    <w:multiLevelType w:val="multilevel"/>
    <w:tmpl w:val="A926A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2805F43"/>
    <w:multiLevelType w:val="hybridMultilevel"/>
    <w:tmpl w:val="C3A2BEB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9" w15:restartNumberingAfterBreak="0">
    <w:nsid w:val="74053180"/>
    <w:multiLevelType w:val="multilevel"/>
    <w:tmpl w:val="6A0A9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B91A20"/>
    <w:multiLevelType w:val="hybridMultilevel"/>
    <w:tmpl w:val="96CA604C"/>
    <w:lvl w:ilvl="0" w:tplc="9250874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77FF3355"/>
    <w:multiLevelType w:val="multilevel"/>
    <w:tmpl w:val="4134CB0E"/>
    <w:lvl w:ilvl="0">
      <w:start w:val="26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Times New Roman" w:eastAsia="Calibri" w:hAnsi="Times New Roman" w:cs="Times New Roman" w:hint="default"/>
        <w:sz w:val="20"/>
      </w:rPr>
    </w:lvl>
    <w:lvl w:ilvl="1">
      <w:start w:val="26"/>
      <w:numFmt w:val="bullet"/>
      <w:lvlText w:val="-"/>
      <w:lvlJc w:val="left"/>
      <w:pPr>
        <w:ind w:left="1070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98D7334"/>
    <w:multiLevelType w:val="multilevel"/>
    <w:tmpl w:val="C6960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DA61BD6"/>
    <w:multiLevelType w:val="multilevel"/>
    <w:tmpl w:val="168C6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F8567E8"/>
    <w:multiLevelType w:val="multilevel"/>
    <w:tmpl w:val="DDB046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3"/>
  </w:num>
  <w:num w:numId="3">
    <w:abstractNumId w:val="17"/>
  </w:num>
  <w:num w:numId="4">
    <w:abstractNumId w:val="5"/>
  </w:num>
  <w:num w:numId="5">
    <w:abstractNumId w:val="27"/>
    <w:lvlOverride w:ilvl="0">
      <w:lvl w:ilvl="0">
        <w:numFmt w:val="lowerLetter"/>
        <w:lvlText w:val="%1."/>
        <w:lvlJc w:val="left"/>
      </w:lvl>
    </w:lvlOverride>
  </w:num>
  <w:num w:numId="6">
    <w:abstractNumId w:val="35"/>
  </w:num>
  <w:num w:numId="7">
    <w:abstractNumId w:val="7"/>
  </w:num>
  <w:num w:numId="8">
    <w:abstractNumId w:val="13"/>
  </w:num>
  <w:num w:numId="9">
    <w:abstractNumId w:val="1"/>
  </w:num>
  <w:num w:numId="10">
    <w:abstractNumId w:val="10"/>
  </w:num>
  <w:num w:numId="11">
    <w:abstractNumId w:val="36"/>
  </w:num>
  <w:num w:numId="12">
    <w:abstractNumId w:val="24"/>
  </w:num>
  <w:num w:numId="13">
    <w:abstractNumId w:val="22"/>
  </w:num>
  <w:num w:numId="14">
    <w:abstractNumId w:val="44"/>
  </w:num>
  <w:num w:numId="15">
    <w:abstractNumId w:val="29"/>
  </w:num>
  <w:num w:numId="16">
    <w:abstractNumId w:val="32"/>
  </w:num>
  <w:num w:numId="17">
    <w:abstractNumId w:val="15"/>
  </w:num>
  <w:num w:numId="18">
    <w:abstractNumId w:val="37"/>
  </w:num>
  <w:num w:numId="19">
    <w:abstractNumId w:val="26"/>
  </w:num>
  <w:num w:numId="20">
    <w:abstractNumId w:val="12"/>
  </w:num>
  <w:num w:numId="21">
    <w:abstractNumId w:val="23"/>
  </w:num>
  <w:num w:numId="22">
    <w:abstractNumId w:val="2"/>
  </w:num>
  <w:num w:numId="23">
    <w:abstractNumId w:val="39"/>
  </w:num>
  <w:num w:numId="24">
    <w:abstractNumId w:val="43"/>
  </w:num>
  <w:num w:numId="25">
    <w:abstractNumId w:val="42"/>
  </w:num>
  <w:num w:numId="26">
    <w:abstractNumId w:val="18"/>
  </w:num>
  <w:num w:numId="27">
    <w:abstractNumId w:val="14"/>
  </w:num>
  <w:num w:numId="28">
    <w:abstractNumId w:val="8"/>
  </w:num>
  <w:num w:numId="29">
    <w:abstractNumId w:val="34"/>
  </w:num>
  <w:num w:numId="30">
    <w:abstractNumId w:val="9"/>
  </w:num>
  <w:num w:numId="31">
    <w:abstractNumId w:val="38"/>
  </w:num>
  <w:num w:numId="32">
    <w:abstractNumId w:val="31"/>
  </w:num>
  <w:num w:numId="33">
    <w:abstractNumId w:val="16"/>
  </w:num>
  <w:num w:numId="34">
    <w:abstractNumId w:val="3"/>
  </w:num>
  <w:num w:numId="35">
    <w:abstractNumId w:val="4"/>
  </w:num>
  <w:num w:numId="36">
    <w:abstractNumId w:val="25"/>
  </w:num>
  <w:num w:numId="37">
    <w:abstractNumId w:val="19"/>
  </w:num>
  <w:num w:numId="38">
    <w:abstractNumId w:val="28"/>
  </w:num>
  <w:num w:numId="39">
    <w:abstractNumId w:val="41"/>
  </w:num>
  <w:num w:numId="40">
    <w:abstractNumId w:val="30"/>
  </w:num>
  <w:num w:numId="41">
    <w:abstractNumId w:val="0"/>
  </w:num>
  <w:num w:numId="42">
    <w:abstractNumId w:val="11"/>
  </w:num>
  <w:num w:numId="43">
    <w:abstractNumId w:val="21"/>
  </w:num>
  <w:num w:numId="44">
    <w:abstractNumId w:val="40"/>
  </w:num>
  <w:num w:numId="4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B4C"/>
    <w:rsid w:val="00001D15"/>
    <w:rsid w:val="000055D9"/>
    <w:rsid w:val="00010D8A"/>
    <w:rsid w:val="00011018"/>
    <w:rsid w:val="00027B4D"/>
    <w:rsid w:val="00037103"/>
    <w:rsid w:val="000376EB"/>
    <w:rsid w:val="000431B2"/>
    <w:rsid w:val="00044885"/>
    <w:rsid w:val="00055D59"/>
    <w:rsid w:val="0006087C"/>
    <w:rsid w:val="00062985"/>
    <w:rsid w:val="0006474B"/>
    <w:rsid w:val="0006492D"/>
    <w:rsid w:val="0006579F"/>
    <w:rsid w:val="000737D3"/>
    <w:rsid w:val="000758E7"/>
    <w:rsid w:val="0008465B"/>
    <w:rsid w:val="000A2141"/>
    <w:rsid w:val="000A2B32"/>
    <w:rsid w:val="000C60DD"/>
    <w:rsid w:val="000D7B6F"/>
    <w:rsid w:val="000E04E6"/>
    <w:rsid w:val="000E4628"/>
    <w:rsid w:val="000E64DA"/>
    <w:rsid w:val="000E6A65"/>
    <w:rsid w:val="000F2DC9"/>
    <w:rsid w:val="00101FBA"/>
    <w:rsid w:val="00111B63"/>
    <w:rsid w:val="00117F37"/>
    <w:rsid w:val="00122E36"/>
    <w:rsid w:val="0012342F"/>
    <w:rsid w:val="001447CD"/>
    <w:rsid w:val="00144E69"/>
    <w:rsid w:val="00152553"/>
    <w:rsid w:val="00153B7E"/>
    <w:rsid w:val="001617E5"/>
    <w:rsid w:val="00161A70"/>
    <w:rsid w:val="001665C3"/>
    <w:rsid w:val="00181846"/>
    <w:rsid w:val="00181F94"/>
    <w:rsid w:val="00183CD3"/>
    <w:rsid w:val="00184C65"/>
    <w:rsid w:val="00187690"/>
    <w:rsid w:val="00193C91"/>
    <w:rsid w:val="001A02B1"/>
    <w:rsid w:val="001A1428"/>
    <w:rsid w:val="001A3157"/>
    <w:rsid w:val="001A4F42"/>
    <w:rsid w:val="001B00DA"/>
    <w:rsid w:val="001B1306"/>
    <w:rsid w:val="001C3E97"/>
    <w:rsid w:val="001C696D"/>
    <w:rsid w:val="001D1ACE"/>
    <w:rsid w:val="001D2C9A"/>
    <w:rsid w:val="001D367E"/>
    <w:rsid w:val="001D733D"/>
    <w:rsid w:val="001E788C"/>
    <w:rsid w:val="001F040F"/>
    <w:rsid w:val="001F3CDE"/>
    <w:rsid w:val="001F4EA2"/>
    <w:rsid w:val="001F6468"/>
    <w:rsid w:val="001F74A5"/>
    <w:rsid w:val="00202488"/>
    <w:rsid w:val="00214CFC"/>
    <w:rsid w:val="0022279A"/>
    <w:rsid w:val="00227287"/>
    <w:rsid w:val="00231182"/>
    <w:rsid w:val="00231DEF"/>
    <w:rsid w:val="00233D13"/>
    <w:rsid w:val="00235E1E"/>
    <w:rsid w:val="0026748D"/>
    <w:rsid w:val="00273185"/>
    <w:rsid w:val="0027630A"/>
    <w:rsid w:val="00284577"/>
    <w:rsid w:val="00285E2F"/>
    <w:rsid w:val="00286104"/>
    <w:rsid w:val="00295B1E"/>
    <w:rsid w:val="0029652F"/>
    <w:rsid w:val="002A1F9A"/>
    <w:rsid w:val="002A6735"/>
    <w:rsid w:val="002B0228"/>
    <w:rsid w:val="002B3E5C"/>
    <w:rsid w:val="002B6C31"/>
    <w:rsid w:val="002C0031"/>
    <w:rsid w:val="002D5610"/>
    <w:rsid w:val="002E105A"/>
    <w:rsid w:val="002E2775"/>
    <w:rsid w:val="002E741B"/>
    <w:rsid w:val="002F0B1A"/>
    <w:rsid w:val="002F5FB6"/>
    <w:rsid w:val="002F75C4"/>
    <w:rsid w:val="002F7A69"/>
    <w:rsid w:val="003073D3"/>
    <w:rsid w:val="00314F91"/>
    <w:rsid w:val="00317420"/>
    <w:rsid w:val="003239D1"/>
    <w:rsid w:val="00325829"/>
    <w:rsid w:val="00327421"/>
    <w:rsid w:val="003278D1"/>
    <w:rsid w:val="00332890"/>
    <w:rsid w:val="0034096C"/>
    <w:rsid w:val="003425AE"/>
    <w:rsid w:val="00345838"/>
    <w:rsid w:val="00353D8D"/>
    <w:rsid w:val="003558D4"/>
    <w:rsid w:val="00357271"/>
    <w:rsid w:val="003629B9"/>
    <w:rsid w:val="003633B3"/>
    <w:rsid w:val="00363DBE"/>
    <w:rsid w:val="00364772"/>
    <w:rsid w:val="003706DC"/>
    <w:rsid w:val="00373C01"/>
    <w:rsid w:val="00397032"/>
    <w:rsid w:val="00397BCD"/>
    <w:rsid w:val="003A1F2B"/>
    <w:rsid w:val="003A64C0"/>
    <w:rsid w:val="003B0123"/>
    <w:rsid w:val="003B5143"/>
    <w:rsid w:val="003D0590"/>
    <w:rsid w:val="003D1D1E"/>
    <w:rsid w:val="003D63C2"/>
    <w:rsid w:val="003E6F3C"/>
    <w:rsid w:val="003E7049"/>
    <w:rsid w:val="003F0690"/>
    <w:rsid w:val="003F2363"/>
    <w:rsid w:val="00412298"/>
    <w:rsid w:val="00420E59"/>
    <w:rsid w:val="00422544"/>
    <w:rsid w:val="00441A15"/>
    <w:rsid w:val="00444DA4"/>
    <w:rsid w:val="00450238"/>
    <w:rsid w:val="00457510"/>
    <w:rsid w:val="0046350E"/>
    <w:rsid w:val="00464301"/>
    <w:rsid w:val="00477772"/>
    <w:rsid w:val="00486B7D"/>
    <w:rsid w:val="004872E4"/>
    <w:rsid w:val="00487B3B"/>
    <w:rsid w:val="004A0814"/>
    <w:rsid w:val="004A47C5"/>
    <w:rsid w:val="004A682C"/>
    <w:rsid w:val="004B505A"/>
    <w:rsid w:val="004C42A1"/>
    <w:rsid w:val="004E0C4C"/>
    <w:rsid w:val="004E0E71"/>
    <w:rsid w:val="004E35A5"/>
    <w:rsid w:val="00501EEB"/>
    <w:rsid w:val="005100D3"/>
    <w:rsid w:val="00510211"/>
    <w:rsid w:val="005105DC"/>
    <w:rsid w:val="0051256E"/>
    <w:rsid w:val="005235F8"/>
    <w:rsid w:val="005244B2"/>
    <w:rsid w:val="00540901"/>
    <w:rsid w:val="00545C6F"/>
    <w:rsid w:val="00546B23"/>
    <w:rsid w:val="00550D23"/>
    <w:rsid w:val="00555956"/>
    <w:rsid w:val="00563016"/>
    <w:rsid w:val="00566D91"/>
    <w:rsid w:val="00572417"/>
    <w:rsid w:val="005747AD"/>
    <w:rsid w:val="00584C01"/>
    <w:rsid w:val="0058569A"/>
    <w:rsid w:val="00586F0C"/>
    <w:rsid w:val="0058777A"/>
    <w:rsid w:val="005A19EC"/>
    <w:rsid w:val="005B0320"/>
    <w:rsid w:val="005B0D92"/>
    <w:rsid w:val="005B2BF9"/>
    <w:rsid w:val="005B52F7"/>
    <w:rsid w:val="005C1865"/>
    <w:rsid w:val="005C205C"/>
    <w:rsid w:val="005C7379"/>
    <w:rsid w:val="005D697F"/>
    <w:rsid w:val="005F23D7"/>
    <w:rsid w:val="00600631"/>
    <w:rsid w:val="00601334"/>
    <w:rsid w:val="006110FA"/>
    <w:rsid w:val="00612908"/>
    <w:rsid w:val="00612D69"/>
    <w:rsid w:val="00612DF0"/>
    <w:rsid w:val="00617B8E"/>
    <w:rsid w:val="0062017C"/>
    <w:rsid w:val="00620734"/>
    <w:rsid w:val="0062121A"/>
    <w:rsid w:val="00624C80"/>
    <w:rsid w:val="00633487"/>
    <w:rsid w:val="00635A40"/>
    <w:rsid w:val="00637419"/>
    <w:rsid w:val="00637FF4"/>
    <w:rsid w:val="0064183C"/>
    <w:rsid w:val="00642961"/>
    <w:rsid w:val="006449B4"/>
    <w:rsid w:val="00656716"/>
    <w:rsid w:val="00670B4C"/>
    <w:rsid w:val="006744CA"/>
    <w:rsid w:val="00674A2A"/>
    <w:rsid w:val="006914D2"/>
    <w:rsid w:val="006A36E5"/>
    <w:rsid w:val="006A4958"/>
    <w:rsid w:val="006A6AE1"/>
    <w:rsid w:val="006B3397"/>
    <w:rsid w:val="006B7DAF"/>
    <w:rsid w:val="006C45E2"/>
    <w:rsid w:val="006D39F5"/>
    <w:rsid w:val="006D4625"/>
    <w:rsid w:val="006D62E7"/>
    <w:rsid w:val="006E6F9F"/>
    <w:rsid w:val="006F1B1A"/>
    <w:rsid w:val="006F34A7"/>
    <w:rsid w:val="006F5550"/>
    <w:rsid w:val="007052BA"/>
    <w:rsid w:val="00706CC3"/>
    <w:rsid w:val="0071198E"/>
    <w:rsid w:val="00724B15"/>
    <w:rsid w:val="00732592"/>
    <w:rsid w:val="007358D1"/>
    <w:rsid w:val="00737D83"/>
    <w:rsid w:val="007436F4"/>
    <w:rsid w:val="00743EDF"/>
    <w:rsid w:val="00745928"/>
    <w:rsid w:val="00751564"/>
    <w:rsid w:val="00753726"/>
    <w:rsid w:val="007568FE"/>
    <w:rsid w:val="007636AC"/>
    <w:rsid w:val="00764F7C"/>
    <w:rsid w:val="00776A39"/>
    <w:rsid w:val="00781B4C"/>
    <w:rsid w:val="0078395F"/>
    <w:rsid w:val="00787104"/>
    <w:rsid w:val="0079552E"/>
    <w:rsid w:val="00796FF9"/>
    <w:rsid w:val="007A0652"/>
    <w:rsid w:val="007B0829"/>
    <w:rsid w:val="007B20D5"/>
    <w:rsid w:val="007B285F"/>
    <w:rsid w:val="007B33D3"/>
    <w:rsid w:val="007B4481"/>
    <w:rsid w:val="007C0423"/>
    <w:rsid w:val="007C5F67"/>
    <w:rsid w:val="007D1B1F"/>
    <w:rsid w:val="007D462B"/>
    <w:rsid w:val="007E2A9C"/>
    <w:rsid w:val="007E5F1B"/>
    <w:rsid w:val="007E6D5F"/>
    <w:rsid w:val="007E7D9B"/>
    <w:rsid w:val="00813889"/>
    <w:rsid w:val="0081453A"/>
    <w:rsid w:val="00816919"/>
    <w:rsid w:val="0083619A"/>
    <w:rsid w:val="008417B2"/>
    <w:rsid w:val="00850613"/>
    <w:rsid w:val="0085209B"/>
    <w:rsid w:val="00854D4C"/>
    <w:rsid w:val="00857BF2"/>
    <w:rsid w:val="00883E5B"/>
    <w:rsid w:val="0088615A"/>
    <w:rsid w:val="00890DE7"/>
    <w:rsid w:val="00893E97"/>
    <w:rsid w:val="0089692B"/>
    <w:rsid w:val="00896D13"/>
    <w:rsid w:val="008A53AC"/>
    <w:rsid w:val="008B010E"/>
    <w:rsid w:val="008B3A8B"/>
    <w:rsid w:val="008B7B5A"/>
    <w:rsid w:val="008C0078"/>
    <w:rsid w:val="008C53EC"/>
    <w:rsid w:val="008C7E6D"/>
    <w:rsid w:val="008D2A69"/>
    <w:rsid w:val="008E012E"/>
    <w:rsid w:val="008E0DC3"/>
    <w:rsid w:val="008E10F2"/>
    <w:rsid w:val="008E1D9A"/>
    <w:rsid w:val="008E58D1"/>
    <w:rsid w:val="008E764A"/>
    <w:rsid w:val="008E789F"/>
    <w:rsid w:val="008F47A2"/>
    <w:rsid w:val="00900030"/>
    <w:rsid w:val="009000D7"/>
    <w:rsid w:val="009006AA"/>
    <w:rsid w:val="00903C8C"/>
    <w:rsid w:val="00906D89"/>
    <w:rsid w:val="00907931"/>
    <w:rsid w:val="00911CC8"/>
    <w:rsid w:val="00911E63"/>
    <w:rsid w:val="00913165"/>
    <w:rsid w:val="00920387"/>
    <w:rsid w:val="00923D9F"/>
    <w:rsid w:val="00924F25"/>
    <w:rsid w:val="00926792"/>
    <w:rsid w:val="00932EA3"/>
    <w:rsid w:val="00934F05"/>
    <w:rsid w:val="00954D42"/>
    <w:rsid w:val="00956ACD"/>
    <w:rsid w:val="00956E4A"/>
    <w:rsid w:val="009711B9"/>
    <w:rsid w:val="00982011"/>
    <w:rsid w:val="00994470"/>
    <w:rsid w:val="009B1FD8"/>
    <w:rsid w:val="009B65A6"/>
    <w:rsid w:val="009C50E3"/>
    <w:rsid w:val="009D05C9"/>
    <w:rsid w:val="009D5EF6"/>
    <w:rsid w:val="009E417E"/>
    <w:rsid w:val="009E6DD9"/>
    <w:rsid w:val="00A021D1"/>
    <w:rsid w:val="00A0632A"/>
    <w:rsid w:val="00A06AA0"/>
    <w:rsid w:val="00A25AC8"/>
    <w:rsid w:val="00A260C2"/>
    <w:rsid w:val="00A26BA4"/>
    <w:rsid w:val="00A30112"/>
    <w:rsid w:val="00A312CF"/>
    <w:rsid w:val="00A4260F"/>
    <w:rsid w:val="00A5098B"/>
    <w:rsid w:val="00A63CD1"/>
    <w:rsid w:val="00A72F05"/>
    <w:rsid w:val="00A73B7D"/>
    <w:rsid w:val="00A94079"/>
    <w:rsid w:val="00AC540F"/>
    <w:rsid w:val="00AD14B9"/>
    <w:rsid w:val="00AD3217"/>
    <w:rsid w:val="00AE0397"/>
    <w:rsid w:val="00AE0FCA"/>
    <w:rsid w:val="00AE19D2"/>
    <w:rsid w:val="00AE54AD"/>
    <w:rsid w:val="00AE6165"/>
    <w:rsid w:val="00AE69C9"/>
    <w:rsid w:val="00AF151F"/>
    <w:rsid w:val="00AF2509"/>
    <w:rsid w:val="00AF471D"/>
    <w:rsid w:val="00AF78B9"/>
    <w:rsid w:val="00B0774D"/>
    <w:rsid w:val="00B13568"/>
    <w:rsid w:val="00B15A59"/>
    <w:rsid w:val="00B16730"/>
    <w:rsid w:val="00B2696B"/>
    <w:rsid w:val="00B31872"/>
    <w:rsid w:val="00B3428B"/>
    <w:rsid w:val="00B3640F"/>
    <w:rsid w:val="00B416B1"/>
    <w:rsid w:val="00B45C9C"/>
    <w:rsid w:val="00B60CAF"/>
    <w:rsid w:val="00B6231A"/>
    <w:rsid w:val="00B65FA5"/>
    <w:rsid w:val="00B724DF"/>
    <w:rsid w:val="00B72756"/>
    <w:rsid w:val="00B805B7"/>
    <w:rsid w:val="00B837C2"/>
    <w:rsid w:val="00B91129"/>
    <w:rsid w:val="00BB0776"/>
    <w:rsid w:val="00BC11CD"/>
    <w:rsid w:val="00BC4CFA"/>
    <w:rsid w:val="00BD0616"/>
    <w:rsid w:val="00BD366C"/>
    <w:rsid w:val="00BE4CA8"/>
    <w:rsid w:val="00BF04C9"/>
    <w:rsid w:val="00BF51EF"/>
    <w:rsid w:val="00C11653"/>
    <w:rsid w:val="00C15F57"/>
    <w:rsid w:val="00C24E7B"/>
    <w:rsid w:val="00C43A25"/>
    <w:rsid w:val="00C64FE3"/>
    <w:rsid w:val="00C67207"/>
    <w:rsid w:val="00C73FF6"/>
    <w:rsid w:val="00C763BB"/>
    <w:rsid w:val="00C767C7"/>
    <w:rsid w:val="00C86FF7"/>
    <w:rsid w:val="00C87EF0"/>
    <w:rsid w:val="00C90856"/>
    <w:rsid w:val="00C9355C"/>
    <w:rsid w:val="00C95479"/>
    <w:rsid w:val="00CA401C"/>
    <w:rsid w:val="00CA54C9"/>
    <w:rsid w:val="00CA648F"/>
    <w:rsid w:val="00CB2F91"/>
    <w:rsid w:val="00CB44A2"/>
    <w:rsid w:val="00CC2810"/>
    <w:rsid w:val="00CC70A1"/>
    <w:rsid w:val="00CE2FAB"/>
    <w:rsid w:val="00CE4C8C"/>
    <w:rsid w:val="00CF66A6"/>
    <w:rsid w:val="00D02A2B"/>
    <w:rsid w:val="00D216B4"/>
    <w:rsid w:val="00D26D2E"/>
    <w:rsid w:val="00D322C8"/>
    <w:rsid w:val="00D36A0E"/>
    <w:rsid w:val="00D46671"/>
    <w:rsid w:val="00D47F53"/>
    <w:rsid w:val="00D547CE"/>
    <w:rsid w:val="00D56B28"/>
    <w:rsid w:val="00D6442C"/>
    <w:rsid w:val="00D66818"/>
    <w:rsid w:val="00D71926"/>
    <w:rsid w:val="00D87950"/>
    <w:rsid w:val="00D903DB"/>
    <w:rsid w:val="00D94742"/>
    <w:rsid w:val="00D94981"/>
    <w:rsid w:val="00D97623"/>
    <w:rsid w:val="00DA3597"/>
    <w:rsid w:val="00DC06DE"/>
    <w:rsid w:val="00DC36D2"/>
    <w:rsid w:val="00DC483C"/>
    <w:rsid w:val="00DD4A72"/>
    <w:rsid w:val="00DD6AAD"/>
    <w:rsid w:val="00DD795D"/>
    <w:rsid w:val="00DD7CF2"/>
    <w:rsid w:val="00DE3EFC"/>
    <w:rsid w:val="00DE4271"/>
    <w:rsid w:val="00E00BB2"/>
    <w:rsid w:val="00E020E0"/>
    <w:rsid w:val="00E0214C"/>
    <w:rsid w:val="00E063A9"/>
    <w:rsid w:val="00E1141D"/>
    <w:rsid w:val="00E13E25"/>
    <w:rsid w:val="00E25725"/>
    <w:rsid w:val="00E36009"/>
    <w:rsid w:val="00E36E52"/>
    <w:rsid w:val="00E453B2"/>
    <w:rsid w:val="00E54743"/>
    <w:rsid w:val="00E72724"/>
    <w:rsid w:val="00E72A5C"/>
    <w:rsid w:val="00E77971"/>
    <w:rsid w:val="00EA4499"/>
    <w:rsid w:val="00EA5B72"/>
    <w:rsid w:val="00EA664D"/>
    <w:rsid w:val="00EA67B9"/>
    <w:rsid w:val="00EB5FC3"/>
    <w:rsid w:val="00EC014E"/>
    <w:rsid w:val="00ED5320"/>
    <w:rsid w:val="00EE4FC9"/>
    <w:rsid w:val="00EE7A40"/>
    <w:rsid w:val="00EF1A86"/>
    <w:rsid w:val="00EF4271"/>
    <w:rsid w:val="00EF4706"/>
    <w:rsid w:val="00F1073E"/>
    <w:rsid w:val="00F16DFE"/>
    <w:rsid w:val="00F325B4"/>
    <w:rsid w:val="00F350A5"/>
    <w:rsid w:val="00F454E1"/>
    <w:rsid w:val="00F45BD1"/>
    <w:rsid w:val="00F62329"/>
    <w:rsid w:val="00F6308E"/>
    <w:rsid w:val="00F66832"/>
    <w:rsid w:val="00F707DB"/>
    <w:rsid w:val="00F7088C"/>
    <w:rsid w:val="00F76987"/>
    <w:rsid w:val="00F822E5"/>
    <w:rsid w:val="00F84A25"/>
    <w:rsid w:val="00F8731E"/>
    <w:rsid w:val="00F92DD8"/>
    <w:rsid w:val="00F9364F"/>
    <w:rsid w:val="00F96CEE"/>
    <w:rsid w:val="00FB4CED"/>
    <w:rsid w:val="00FC0863"/>
    <w:rsid w:val="00FC3117"/>
    <w:rsid w:val="00FD2A20"/>
    <w:rsid w:val="00FE2818"/>
    <w:rsid w:val="00FF28CA"/>
    <w:rsid w:val="00FF2A4E"/>
    <w:rsid w:val="00FF5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91CA32"/>
  <w15:docId w15:val="{F5886F64-762A-44AB-92F7-4FD1453F4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35A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2A20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7B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B3B"/>
    <w:rPr>
      <w:rFonts w:ascii="Times New Roman" w:eastAsia="Times New Roman" w:hAnsi="Times New Roman" w:cs="Times New Roman"/>
      <w:kern w:val="0"/>
      <w:sz w:val="24"/>
      <w:szCs w:val="24"/>
      <w:lang w:val="sq-A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87B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B3B"/>
    <w:rPr>
      <w:rFonts w:ascii="Times New Roman" w:eastAsia="Times New Roman" w:hAnsi="Times New Roman" w:cs="Times New Roman"/>
      <w:kern w:val="0"/>
      <w:sz w:val="24"/>
      <w:szCs w:val="24"/>
      <w:lang w:val="sq-AL"/>
      <w14:ligatures w14:val="none"/>
    </w:rPr>
  </w:style>
  <w:style w:type="character" w:styleId="Hyperlink">
    <w:name w:val="Hyperlink"/>
    <w:basedOn w:val="DefaultParagraphFont"/>
    <w:uiPriority w:val="99"/>
    <w:unhideWhenUsed/>
    <w:rsid w:val="00487B3B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FD2A2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FD2A2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CC2810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32EA3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9E6DD9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6F5550"/>
    <w:pPr>
      <w:spacing w:before="100" w:beforeAutospacing="1" w:after="100" w:afterAutospacing="1"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26D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6D2E"/>
    <w:rPr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6D2E"/>
    <w:rPr>
      <w:rFonts w:ascii="Times New Roman" w:eastAsia="Times New Roman" w:hAnsi="Times New Roman" w:cs="Times New Roman"/>
      <w:kern w:val="0"/>
      <w:sz w:val="20"/>
      <w:szCs w:val="20"/>
      <w:lang w:val="sq-AL" w:eastAsia="en-GB"/>
      <w14:ligatures w14:val="none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B805B7"/>
    <w:rPr>
      <w:rFonts w:ascii="Times New Roman" w:eastAsia="Times New Roman" w:hAnsi="Times New Roman" w:cs="Times New Roman"/>
      <w:kern w:val="0"/>
      <w:sz w:val="24"/>
      <w:szCs w:val="24"/>
      <w:lang w:val="sq-AL"/>
      <w14:ligatures w14:val="none"/>
    </w:rPr>
  </w:style>
  <w:style w:type="paragraph" w:customStyle="1" w:styleId="pf1">
    <w:name w:val="pf1"/>
    <w:basedOn w:val="Normal"/>
    <w:rsid w:val="003E6F3C"/>
    <w:pPr>
      <w:spacing w:before="100" w:beforeAutospacing="1" w:after="100" w:afterAutospacing="1"/>
    </w:pPr>
    <w:rPr>
      <w:lang w:val="en-US"/>
    </w:rPr>
  </w:style>
  <w:style w:type="character" w:customStyle="1" w:styleId="cf21">
    <w:name w:val="cf21"/>
    <w:basedOn w:val="DefaultParagraphFont"/>
    <w:rsid w:val="003E6F3C"/>
    <w:rPr>
      <w:rFonts w:ascii="Segoe UI" w:hAnsi="Segoe UI" w:cs="Segoe UI" w:hint="default"/>
      <w:sz w:val="18"/>
      <w:szCs w:val="18"/>
    </w:rPr>
  </w:style>
  <w:style w:type="paragraph" w:customStyle="1" w:styleId="t-9-8">
    <w:name w:val="t-9-8"/>
    <w:basedOn w:val="Normal"/>
    <w:rsid w:val="001B00DA"/>
    <w:pPr>
      <w:spacing w:before="100" w:beforeAutospacing="1" w:after="100" w:afterAutospacing="1"/>
    </w:pPr>
    <w:rPr>
      <w:lang w:val="hr-HR" w:eastAsia="hr-HR"/>
    </w:rPr>
  </w:style>
  <w:style w:type="paragraph" w:styleId="NormalWeb">
    <w:name w:val="Normal (Web)"/>
    <w:basedOn w:val="Normal"/>
    <w:uiPriority w:val="99"/>
    <w:unhideWhenUsed/>
    <w:rsid w:val="00AE6165"/>
    <w:pPr>
      <w:spacing w:before="100" w:beforeAutospacing="1" w:after="100" w:afterAutospacing="1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007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078"/>
    <w:rPr>
      <w:rFonts w:ascii="Lucida Grande" w:eastAsia="Times New Roman" w:hAnsi="Lucida Grande" w:cs="Lucida Grande"/>
      <w:kern w:val="0"/>
      <w:sz w:val="18"/>
      <w:szCs w:val="18"/>
      <w:lang w:val="sq-AL"/>
      <w14:ligatures w14:val="none"/>
    </w:rPr>
  </w:style>
  <w:style w:type="paragraph" w:styleId="Revision">
    <w:name w:val="Revision"/>
    <w:hidden/>
    <w:uiPriority w:val="99"/>
    <w:semiHidden/>
    <w:rsid w:val="00776A3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2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5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1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5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8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64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1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828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389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28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95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546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11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29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41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1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4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4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27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04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05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480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26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06165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84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8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380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2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0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85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62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39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24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65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863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57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8340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5872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20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597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97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785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016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74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678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672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156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23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831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45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884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312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74110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920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48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496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3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595</Nr_x002e__x0020_akti>
    <Data_x0020_e_x0020_Krijimit xmlns="0e656187-b300-4fb0-8bf4-3a50f872073c">2025-12-15T15:04:49Z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2025-12-15T00:00:00Z</Date_x0020_protokolli>
    <Titulli xmlns="0e656187-b300-4fb0-8bf4-3a50f872073c">Për delegim kompetence</Titulli>
    <Modifikuesi xmlns="0e656187-b300-4fb0-8bf4-3a50f872073c">Fjora.Cahani</Modifikuesi>
    <Nr_x002e__x0020_prot_x0020_QBZ xmlns="0e656187-b300-4fb0-8bf4-3a50f872073c">2100/1</Nr_x002e__x0020_prot_x0020_QBZ>
    <Data_x0020_e_x0020_Modifikimit xmlns="0e656187-b300-4fb0-8bf4-3a50f872073c">2025-12-16T13:00:03Z</Data_x0020_e_x0020_Modifikimit>
    <Dekretuar xmlns="0e656187-b300-4fb0-8bf4-3a50f872073c">false</Dekretuar>
    <Data xmlns="0e656187-b300-4fb0-8bf4-3a50f872073c">2025-12-11T00:00:00Z</Data>
    <Nr_x002e__x0020_protokolli_x0020_i_x0020_aktit xmlns="0e656187-b300-4fb0-8bf4-3a50f872073c">4787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618E8CC27C4CF4A9D6BE6D6ED4CA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618E8CC27C4CF4A9D6BE6D6ED4CA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D94161E-0C83-4C54-8FBC-F3EF7579A537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purl.org/dc/terms/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23AA6BA-CE1A-444B-9E24-AFF253D4A6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3963B1-42B7-473F-89B8-C1B6A19A03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38261B1-D287-437C-98BC-20B560031CC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3A59901-0AED-4E60-A4FE-5DC3F21DCC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"Vojsava Gjoliku" &lt;Vojsava.Gjoliku@shendetesia.gov.al&gt;</dc:creator>
  <cp:lastModifiedBy>Valeta Kaftalli</cp:lastModifiedBy>
  <cp:revision>7</cp:revision>
  <cp:lastPrinted>2025-12-11T15:00:00Z</cp:lastPrinted>
  <dcterms:created xsi:type="dcterms:W3CDTF">2025-12-15T14:12:00Z</dcterms:created>
  <dcterms:modified xsi:type="dcterms:W3CDTF">2025-12-17T10:00:00Z</dcterms:modified>
</cp:coreProperties>
</file>