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5D3" w:rsidRPr="00016B9D" w:rsidRDefault="00B445D3" w:rsidP="00B445D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Urdhër</w:t>
      </w:r>
    </w:p>
    <w:p w:rsidR="00B445D3" w:rsidRPr="00016B9D" w:rsidRDefault="00B445D3" w:rsidP="00B445D3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Nr.257, datë 4.11.2011</w:t>
      </w:r>
    </w:p>
    <w:p w:rsidR="00B445D3" w:rsidRPr="00016B9D" w:rsidRDefault="00B445D3" w:rsidP="00B445D3">
      <w:pPr>
        <w:pStyle w:val="Paragrafi"/>
        <w:rPr>
          <w:sz w:val="21"/>
          <w:szCs w:val="21"/>
        </w:rPr>
      </w:pPr>
    </w:p>
    <w:p w:rsidR="00B445D3" w:rsidRPr="00016B9D" w:rsidRDefault="00B445D3" w:rsidP="00B445D3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ripërtëritjen e licencës nr.2, datë 1.4.2008 të agjencisë së administrimit kolektiv “fmaa”, në fushën e kinematogrAfisë dhe të veprave të tjera audiovizuale</w:t>
      </w:r>
    </w:p>
    <w:p w:rsidR="00B445D3" w:rsidRPr="00016B9D" w:rsidRDefault="00B445D3" w:rsidP="00B445D3">
      <w:pPr>
        <w:pStyle w:val="Paragrafi"/>
        <w:rPr>
          <w:sz w:val="21"/>
          <w:szCs w:val="21"/>
        </w:rPr>
      </w:pPr>
    </w:p>
    <w:p w:rsidR="00B445D3" w:rsidRPr="00016B9D" w:rsidRDefault="00B445D3" w:rsidP="00B445D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Duke marrë parasysh propozimin e Zyrës Shqiptare për të Drejtën e Autorit nr.6124, prot., datë 21.10.2011 për ripërtëritjen e licencës së Agjencisë së Administrimit Kolektiv në fushën e kinematografisë dhe të veprave të tjera audiovizuale “FMAA”, për të ushtruar dhe mbrojtur të drejtat e artistëve në fushën e kinematografisë dhe të veprave të tjera audiovizuale,</w:t>
      </w:r>
    </w:p>
    <w:p w:rsidR="00B445D3" w:rsidRPr="00016B9D" w:rsidRDefault="00B445D3" w:rsidP="00B445D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konstatova:</w:t>
      </w:r>
    </w:p>
    <w:p w:rsidR="00B445D3" w:rsidRPr="00016B9D" w:rsidRDefault="00B445D3" w:rsidP="00B445D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Se, në përmbushje të detyrimeve që burojnë nga ligji nr.9380, datë 28.4.2005 “Për të drejtat e autorit dhe të drejtat e tjera të lidhura me të”, të ndryshuar, është kompetencë e Ministrit të Turizmit, Kulturës, Rinisë dhe Sporteve miratimi i ripërtëritjes së licencës kësaj agjencie në fushën e kinematografisë dhe të veprave të tjera audiovizuale.</w:t>
      </w:r>
    </w:p>
    <w:p w:rsidR="00B445D3" w:rsidRPr="00016B9D" w:rsidRDefault="00B445D3" w:rsidP="00B445D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Për sa më sipër, në mbështetje të pikës 4 të nenit 102 të Kushtetutës së Republikës së Shqipërisë, të pikës 2 dhe 3 të nenit 109 të ligjit nr.9380, datë 28.4.2005 “Për të drejtat e autorit dhe të drejtat e tjera të lidhura me të”, të ndryshuar</w:t>
      </w:r>
    </w:p>
    <w:p w:rsidR="00B445D3" w:rsidRPr="00016B9D" w:rsidRDefault="00B445D3" w:rsidP="00B445D3">
      <w:pPr>
        <w:pStyle w:val="Paragrafi"/>
        <w:ind w:firstLine="0"/>
        <w:rPr>
          <w:sz w:val="21"/>
          <w:szCs w:val="21"/>
        </w:rPr>
      </w:pPr>
    </w:p>
    <w:p w:rsidR="00B445D3" w:rsidRPr="00016B9D" w:rsidRDefault="00B445D3" w:rsidP="00B445D3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Urdhëroj:</w:t>
      </w:r>
    </w:p>
    <w:p w:rsidR="00B445D3" w:rsidRPr="005103CC" w:rsidRDefault="00B445D3" w:rsidP="009B0D6A">
      <w:pPr>
        <w:pStyle w:val="Paragrafi"/>
        <w:rPr>
          <w:lang w:val="en-GB"/>
        </w:rPr>
      </w:pPr>
    </w:p>
    <w:p w:rsidR="00B445D3" w:rsidRPr="00016B9D" w:rsidRDefault="00B445D3" w:rsidP="00B445D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Ripërtëritjen e licencës nr.2, datë 1.4.2008 të Agjencisë së Administrimit Kolektiv në fushën e kinematografisë dhe të veprave të tjera audiovizuale “FMMA”.</w:t>
      </w:r>
    </w:p>
    <w:p w:rsidR="00B445D3" w:rsidRPr="00016B9D" w:rsidRDefault="00B445D3" w:rsidP="00B445D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Afati i licencës është 3 (tre) vjet nga hyrja në fuqi e këtij urdhri.</w:t>
      </w:r>
    </w:p>
    <w:p w:rsidR="00B445D3" w:rsidRPr="00016B9D" w:rsidRDefault="00B445D3" w:rsidP="00B445D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urdhër hyn në fuqi pas botimit në Fletoren Zyrtare.</w:t>
      </w:r>
    </w:p>
    <w:p w:rsidR="00B445D3" w:rsidRPr="00016B9D" w:rsidRDefault="00B445D3" w:rsidP="00B445D3">
      <w:pPr>
        <w:pStyle w:val="Paragrafi"/>
        <w:rPr>
          <w:sz w:val="21"/>
          <w:szCs w:val="21"/>
        </w:rPr>
      </w:pPr>
    </w:p>
    <w:p w:rsidR="00B445D3" w:rsidRPr="00016B9D" w:rsidRDefault="00B445D3" w:rsidP="00B445D3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 xml:space="preserve">Ministri i </w:t>
      </w:r>
      <w:r>
        <w:rPr>
          <w:sz w:val="21"/>
          <w:szCs w:val="21"/>
        </w:rPr>
        <w:t xml:space="preserve">TURIZMIT, </w:t>
      </w:r>
      <w:r w:rsidRPr="00016B9D">
        <w:rPr>
          <w:sz w:val="21"/>
          <w:szCs w:val="21"/>
        </w:rPr>
        <w:t>Kulturës, Rinisë dhe Sporteve</w:t>
      </w:r>
    </w:p>
    <w:p w:rsidR="00B445D3" w:rsidRDefault="00B445D3" w:rsidP="00B445D3">
      <w:pPr>
        <w:pStyle w:val="AutoritetiEmer"/>
      </w:pPr>
      <w:r>
        <w:t>Aldo Bumçi</w:t>
      </w:r>
    </w:p>
    <w:sectPr w:rsidR="00B445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45D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9B0D6A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45D3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80B8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7688CA-2E6F-42FA-BE87-BEF540EC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5D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445D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445D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445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445D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445D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