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771" w:rsidRPr="00EA10F6" w:rsidRDefault="00180771" w:rsidP="00180771">
      <w:pPr>
        <w:pStyle w:val="Akti"/>
        <w:rPr>
          <w:lang w:val="sq-AL"/>
        </w:rPr>
      </w:pPr>
      <w:bookmarkStart w:id="0" w:name="_GoBack"/>
      <w:bookmarkEnd w:id="0"/>
      <w:r w:rsidRPr="00EA10F6">
        <w:rPr>
          <w:lang w:val="sq-AL"/>
        </w:rPr>
        <w:t>URDHËR</w:t>
      </w:r>
    </w:p>
    <w:p w:rsidR="00180771" w:rsidRPr="00EA10F6" w:rsidRDefault="00180771" w:rsidP="00180771">
      <w:pPr>
        <w:pStyle w:val="NumriData"/>
        <w:rPr>
          <w:lang w:val="sq-AL"/>
        </w:rPr>
      </w:pPr>
      <w:r w:rsidRPr="00EA10F6">
        <w:rPr>
          <w:lang w:val="sq-AL"/>
        </w:rPr>
        <w:t>Nr.</w:t>
      </w:r>
      <w:r>
        <w:rPr>
          <w:lang w:val="sq-AL"/>
        </w:rPr>
        <w:t xml:space="preserve"> </w:t>
      </w:r>
      <w:r w:rsidRPr="00EA10F6">
        <w:rPr>
          <w:lang w:val="sq-AL"/>
        </w:rPr>
        <w:t>283, datë 10.4.2013</w:t>
      </w:r>
    </w:p>
    <w:p w:rsidR="00180771" w:rsidRPr="00EA10F6" w:rsidRDefault="00180771" w:rsidP="00180771">
      <w:pPr>
        <w:pStyle w:val="Paragrafi"/>
        <w:rPr>
          <w:lang w:val="sq-AL"/>
        </w:rPr>
      </w:pPr>
    </w:p>
    <w:p w:rsidR="00180771" w:rsidRPr="00EA10F6" w:rsidRDefault="00180771" w:rsidP="00180771">
      <w:pPr>
        <w:pStyle w:val="Titulli"/>
        <w:rPr>
          <w:lang w:val="sq-AL"/>
        </w:rPr>
      </w:pPr>
      <w:r w:rsidRPr="00EA10F6">
        <w:rPr>
          <w:lang w:val="sq-AL"/>
        </w:rPr>
        <w:t>PËR MIRATIMIN E LISTËS SË SIPËRFAQEVE LIGATINORE BREGDETARE, QË SHËRBEJNË SI HABITATE PËR SHPENDËT MIGRATORË</w:t>
      </w:r>
    </w:p>
    <w:p w:rsidR="00180771" w:rsidRPr="00EA10F6" w:rsidRDefault="00180771" w:rsidP="00180771">
      <w:pPr>
        <w:pStyle w:val="Paragrafi"/>
        <w:rPr>
          <w:lang w:val="sq-AL"/>
        </w:rPr>
      </w:pPr>
    </w:p>
    <w:p w:rsidR="00180771" w:rsidRPr="00EA10F6" w:rsidRDefault="00180771" w:rsidP="00180771">
      <w:pPr>
        <w:pStyle w:val="Paragrafi"/>
        <w:rPr>
          <w:lang w:val="sq-AL"/>
        </w:rPr>
      </w:pPr>
      <w:r w:rsidRPr="00EA10F6">
        <w:rPr>
          <w:lang w:val="sq-AL"/>
        </w:rPr>
        <w:t>Në bazë të nenit 102 të Kushtetutës, neni</w:t>
      </w:r>
      <w:r>
        <w:rPr>
          <w:lang w:val="sq-AL"/>
        </w:rPr>
        <w:t>t</w:t>
      </w:r>
      <w:r w:rsidRPr="00EA10F6">
        <w:rPr>
          <w:lang w:val="sq-AL"/>
        </w:rPr>
        <w:t xml:space="preserve"> II dhe III.3/b të Konventës së Bonit “Për mbrojtjen e llojeve migratore të faunës së egër”, në të cilën Shqipëria ka aderuar me ligjin nr.</w:t>
      </w:r>
      <w:r>
        <w:rPr>
          <w:lang w:val="sq-AL"/>
        </w:rPr>
        <w:t xml:space="preserve"> </w:t>
      </w:r>
      <w:r w:rsidRPr="00EA10F6">
        <w:rPr>
          <w:lang w:val="sq-AL"/>
        </w:rPr>
        <w:t>8692, datë 16.11.2000 “Për aderimin e Republikës së Shqipërisë në Konventën e Bonit “Për mbrojtjen e llojeve shtegtuese të kafshëve të egra” dhe mirëkuptimet e kësaj Konvente”, të pik</w:t>
      </w:r>
      <w:r>
        <w:rPr>
          <w:lang w:val="sq-AL"/>
        </w:rPr>
        <w:t>ave</w:t>
      </w:r>
      <w:r w:rsidRPr="00EA10F6">
        <w:rPr>
          <w:lang w:val="sq-AL"/>
        </w:rPr>
        <w:t xml:space="preserve"> 4 e 8 të nenit 13 të ligjit nr.</w:t>
      </w:r>
      <w:r>
        <w:rPr>
          <w:lang w:val="sq-AL"/>
        </w:rPr>
        <w:t xml:space="preserve"> </w:t>
      </w:r>
      <w:r w:rsidRPr="00EA10F6">
        <w:rPr>
          <w:lang w:val="sq-AL"/>
        </w:rPr>
        <w:t>9587, datë 20.7.2006 “Për mbrojtjen e biodiversitetit” dhe të pikës 1/ë të nenit 11 të ligjit nr.</w:t>
      </w:r>
      <w:r>
        <w:rPr>
          <w:lang w:val="sq-AL"/>
        </w:rPr>
        <w:t xml:space="preserve"> </w:t>
      </w:r>
      <w:r w:rsidRPr="00EA10F6">
        <w:rPr>
          <w:lang w:val="sq-AL"/>
        </w:rPr>
        <w:t>10 253, datë 11.3.2010 “Për gjuetinë”,</w:t>
      </w:r>
    </w:p>
    <w:p w:rsidR="00180771" w:rsidRPr="00EA10F6" w:rsidRDefault="00180771" w:rsidP="00180771">
      <w:pPr>
        <w:pStyle w:val="Paragrafi"/>
        <w:rPr>
          <w:lang w:val="sq-AL"/>
        </w:rPr>
      </w:pPr>
    </w:p>
    <w:p w:rsidR="00180771" w:rsidRPr="00EA10F6" w:rsidRDefault="00180771" w:rsidP="00180771">
      <w:pPr>
        <w:pStyle w:val="VENDOSI"/>
        <w:rPr>
          <w:lang w:val="sq-AL"/>
        </w:rPr>
      </w:pPr>
      <w:r w:rsidRPr="00EA10F6">
        <w:rPr>
          <w:lang w:val="sq-AL"/>
        </w:rPr>
        <w:t>URDHËROJ:</w:t>
      </w:r>
    </w:p>
    <w:p w:rsidR="00180771" w:rsidRPr="00EA10F6" w:rsidRDefault="00180771" w:rsidP="00180771">
      <w:pPr>
        <w:pStyle w:val="Paragrafi"/>
        <w:rPr>
          <w:lang w:val="sq-AL"/>
        </w:rPr>
      </w:pPr>
    </w:p>
    <w:p w:rsidR="00180771" w:rsidRPr="00EA10F6" w:rsidRDefault="00180771" w:rsidP="00180771">
      <w:pPr>
        <w:pStyle w:val="Paragrafi"/>
        <w:rPr>
          <w:lang w:val="sq-AL"/>
        </w:rPr>
      </w:pPr>
      <w:r w:rsidRPr="00EA10F6">
        <w:rPr>
          <w:lang w:val="sq-AL"/>
        </w:rPr>
        <w:t xml:space="preserve">1. Miratimin e listës së sipërfaqeve ligatinore bregdetare, zona me rëndësi për shpendët </w:t>
      </w:r>
      <w:r w:rsidRPr="00EA10F6">
        <w:rPr>
          <w:i/>
          <w:lang w:val="sq-AL"/>
        </w:rPr>
        <w:t>Important Bird Areas (IBA)</w:t>
      </w:r>
      <w:r w:rsidRPr="00EA10F6">
        <w:rPr>
          <w:lang w:val="sq-AL"/>
        </w:rPr>
        <w:t xml:space="preserve"> që shërbejnë si habitate për shpendët migratorë, sipas shtojcave dhe hartës bashkëlidhur këtij urdhri si pjesë përbërëse e tij, me kufij:</w:t>
      </w:r>
    </w:p>
    <w:p w:rsidR="00180771" w:rsidRPr="00EA10F6" w:rsidRDefault="00180771" w:rsidP="00180771">
      <w:pPr>
        <w:pStyle w:val="Paragrafi"/>
        <w:rPr>
          <w:lang w:val="sq-AL"/>
        </w:rPr>
      </w:pPr>
      <w:r w:rsidRPr="00EA10F6">
        <w:rPr>
          <w:lang w:val="sq-AL"/>
        </w:rPr>
        <w:t>a) Sipas atyre të përcaktuar</w:t>
      </w:r>
      <w:r>
        <w:rPr>
          <w:lang w:val="sq-AL"/>
        </w:rPr>
        <w:t>a</w:t>
      </w:r>
      <w:r w:rsidRPr="00EA10F6">
        <w:rPr>
          <w:lang w:val="sq-AL"/>
        </w:rPr>
        <w:t xml:space="preserve"> në bazë të statusit mbrojtës të zonës në të cilën shtrihet ligatina, për ligatinat nga pika 1 deri në 8 të shtojcës;</w:t>
      </w:r>
    </w:p>
    <w:p w:rsidR="00180771" w:rsidRPr="00EA10F6" w:rsidRDefault="00180771" w:rsidP="00180771">
      <w:pPr>
        <w:pStyle w:val="Paragrafi"/>
        <w:rPr>
          <w:lang w:val="sq-AL"/>
        </w:rPr>
      </w:pPr>
      <w:r w:rsidRPr="00EA10F6">
        <w:rPr>
          <w:lang w:val="sq-AL"/>
        </w:rPr>
        <w:t>b) sipas kufijve natyrorë të ligatinës, për ligatinën paraqitur në pikën 9 të shtojcës.</w:t>
      </w:r>
    </w:p>
    <w:p w:rsidR="00180771" w:rsidRPr="00EA10F6" w:rsidRDefault="00180771" w:rsidP="00180771">
      <w:pPr>
        <w:pStyle w:val="Paragrafi"/>
        <w:rPr>
          <w:lang w:val="sq-AL"/>
        </w:rPr>
      </w:pPr>
      <w:r w:rsidRPr="00EA10F6">
        <w:rPr>
          <w:lang w:val="sq-AL"/>
        </w:rPr>
        <w:t>2. Sipërfaqet ligatinore bregdetare, sipas shtojcës të pikës 1, në përputhje me dispozitat e pikës 1/ë dhe 2 të nenit 11 të ligjit “Për gjuetinë”, në rast se janë përfshirë në zonat e gjuetisë të miratuara, duhet të përjashtohen si</w:t>
      </w:r>
      <w:r>
        <w:rPr>
          <w:lang w:val="sq-AL"/>
        </w:rPr>
        <w:t xml:space="preserve"> </w:t>
      </w:r>
      <w:r w:rsidRPr="00EA10F6">
        <w:rPr>
          <w:lang w:val="sq-AL"/>
        </w:rPr>
        <w:t>të tilla.</w:t>
      </w:r>
    </w:p>
    <w:p w:rsidR="00180771" w:rsidRPr="00EA10F6" w:rsidRDefault="00180771" w:rsidP="00180771">
      <w:pPr>
        <w:pStyle w:val="Paragrafi"/>
        <w:rPr>
          <w:lang w:val="sq-AL"/>
        </w:rPr>
      </w:pPr>
      <w:r w:rsidRPr="00EA10F6">
        <w:rPr>
          <w:lang w:val="sq-AL"/>
        </w:rPr>
        <w:t xml:space="preserve">3. Për zbatimin e këtij urdhri ngarkohet Drejtoria e Biodiversitetit, Agjencia Kombëtare e Mjedisit dhe drejtoritë përkatëse të </w:t>
      </w:r>
      <w:r>
        <w:rPr>
          <w:lang w:val="sq-AL"/>
        </w:rPr>
        <w:t>s</w:t>
      </w:r>
      <w:r w:rsidRPr="00EA10F6">
        <w:rPr>
          <w:lang w:val="sq-AL"/>
        </w:rPr>
        <w:t xml:space="preserve">hërbimit </w:t>
      </w:r>
      <w:r>
        <w:rPr>
          <w:lang w:val="sq-AL"/>
        </w:rPr>
        <w:t>p</w:t>
      </w:r>
      <w:r w:rsidRPr="00EA10F6">
        <w:rPr>
          <w:lang w:val="sq-AL"/>
        </w:rPr>
        <w:t>yjor.</w:t>
      </w:r>
    </w:p>
    <w:p w:rsidR="00180771" w:rsidRPr="00EA10F6" w:rsidRDefault="00180771" w:rsidP="00180771">
      <w:pPr>
        <w:pStyle w:val="Paragrafi"/>
        <w:rPr>
          <w:lang w:val="sq-AL"/>
        </w:rPr>
      </w:pPr>
      <w:r>
        <w:rPr>
          <w:lang w:val="sq-AL"/>
        </w:rPr>
        <w:t>Ky urdhër</w:t>
      </w:r>
      <w:r w:rsidRPr="00EA10F6">
        <w:rPr>
          <w:lang w:val="sq-AL"/>
        </w:rPr>
        <w:t xml:space="preserve"> hyn në fuqi pas botimit në Fletoren Zyrtare.</w:t>
      </w:r>
    </w:p>
    <w:p w:rsidR="00180771" w:rsidRPr="00EA10F6" w:rsidRDefault="00180771" w:rsidP="00180771">
      <w:pPr>
        <w:pStyle w:val="Paragrafi"/>
        <w:rPr>
          <w:lang w:val="sq-AL"/>
        </w:rPr>
      </w:pPr>
    </w:p>
    <w:p w:rsidR="00180771" w:rsidRPr="00EA10F6" w:rsidRDefault="00180771" w:rsidP="00180771">
      <w:pPr>
        <w:pStyle w:val="Autoriteti"/>
        <w:rPr>
          <w:lang w:val="sq-AL"/>
        </w:rPr>
      </w:pPr>
      <w:r w:rsidRPr="00EA10F6">
        <w:rPr>
          <w:lang w:val="sq-AL"/>
        </w:rPr>
        <w:t>MINISTRI MJEDIS</w:t>
      </w:r>
      <w:r>
        <w:rPr>
          <w:lang w:val="sq-AL"/>
        </w:rPr>
        <w:t>I</w:t>
      </w:r>
      <w:r w:rsidRPr="00EA10F6">
        <w:rPr>
          <w:lang w:val="sq-AL"/>
        </w:rPr>
        <w:t xml:space="preserve">T, PYJEVE DHE </w:t>
      </w:r>
    </w:p>
    <w:p w:rsidR="00180771" w:rsidRPr="00EA10F6" w:rsidRDefault="00180771" w:rsidP="00180771">
      <w:pPr>
        <w:pStyle w:val="Autoriteti"/>
        <w:rPr>
          <w:lang w:val="sq-AL"/>
        </w:rPr>
      </w:pPr>
      <w:r w:rsidRPr="00EA10F6">
        <w:rPr>
          <w:lang w:val="sq-AL"/>
        </w:rPr>
        <w:t>ADMINISTRIMIT TË UJËRAVE</w:t>
      </w:r>
    </w:p>
    <w:p w:rsidR="00180771" w:rsidRPr="00EA10F6" w:rsidRDefault="00180771" w:rsidP="00180771">
      <w:pPr>
        <w:pStyle w:val="AutoritetiEmer"/>
        <w:rPr>
          <w:lang w:val="sq-AL"/>
        </w:rPr>
      </w:pPr>
      <w:r w:rsidRPr="00EA10F6">
        <w:rPr>
          <w:lang w:val="sq-AL"/>
        </w:rPr>
        <w:t>Fatmir Mediu</w:t>
      </w:r>
      <w:r>
        <w:rPr>
          <w:lang w:val="sq-AL"/>
        </w:rPr>
        <w:t xml:space="preserve"> </w:t>
      </w:r>
    </w:p>
    <w:sectPr w:rsidR="00180771" w:rsidRPr="00EA10F6" w:rsidSect="0048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0771"/>
    <w:rsid w:val="00180771"/>
    <w:rsid w:val="00486362"/>
    <w:rsid w:val="0065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95BDFF-3DFF-4660-8A51-26BB35F1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3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077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18077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18077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8077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8077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8077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8077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8077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18077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8077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8077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8077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8077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