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FFC" w:rsidRPr="00C2568D" w:rsidRDefault="00813FFC" w:rsidP="00813FFC">
      <w:pPr>
        <w:pStyle w:val="Akti"/>
        <w:rPr>
          <w:lang w:val="sq-AL"/>
        </w:rPr>
      </w:pPr>
      <w:r w:rsidRPr="00C2568D">
        <w:rPr>
          <w:lang w:val="sq-AL"/>
        </w:rPr>
        <w:t>URDHËR</w:t>
      </w:r>
    </w:p>
    <w:p w:rsidR="00813FFC" w:rsidRPr="00C2568D" w:rsidRDefault="00813FFC" w:rsidP="00813FFC">
      <w:pPr>
        <w:pStyle w:val="NumriData"/>
        <w:rPr>
          <w:lang w:val="sq-AL"/>
        </w:rPr>
      </w:pPr>
      <w:r w:rsidRPr="00C2568D">
        <w:rPr>
          <w:lang w:val="sq-AL"/>
        </w:rPr>
        <w:t>Nr. 1368, datë 3.12.2013</w:t>
      </w:r>
    </w:p>
    <w:p w:rsidR="00813FFC" w:rsidRPr="000417D6" w:rsidRDefault="00813FFC" w:rsidP="00813FFC">
      <w:pPr>
        <w:pStyle w:val="Paragrafi"/>
        <w:rPr>
          <w:sz w:val="10"/>
          <w:lang w:val="sq-AL"/>
        </w:rPr>
      </w:pPr>
    </w:p>
    <w:p w:rsidR="00813FFC" w:rsidRPr="00C2568D" w:rsidRDefault="00813FFC" w:rsidP="00813FFC">
      <w:pPr>
        <w:pStyle w:val="Titulli"/>
        <w:rPr>
          <w:lang w:val="sq-AL"/>
        </w:rPr>
      </w:pPr>
      <w:r w:rsidRPr="00C2568D">
        <w:rPr>
          <w:lang w:val="sq-AL"/>
        </w:rPr>
        <w:t>PËR PROCEDURAT E EKSPORTIT TË PRODUKTEVE DRUSORE TË PËRPUNUARA DHE NDALIMIN E PËRKOHSHËM TË EKSPORTIT TË QYMYRIT TË DRURIT DHE KUFIZIMIN PËR EKSPORT TË DRU</w:t>
      </w:r>
      <w:r>
        <w:rPr>
          <w:lang w:val="sq-AL"/>
        </w:rPr>
        <w:t>rË</w:t>
      </w:r>
      <w:r w:rsidRPr="00C2568D">
        <w:rPr>
          <w:lang w:val="sq-AL"/>
        </w:rPr>
        <w:t>VE TË ZJARRIT</w:t>
      </w:r>
    </w:p>
    <w:p w:rsidR="00813FFC" w:rsidRPr="000417D6" w:rsidRDefault="00813FFC" w:rsidP="00813FFC">
      <w:pPr>
        <w:pStyle w:val="Paragrafi"/>
        <w:rPr>
          <w:sz w:val="10"/>
          <w:lang w:val="sq-AL"/>
        </w:rPr>
      </w:pPr>
    </w:p>
    <w:p w:rsidR="00813FFC" w:rsidRDefault="00813FFC" w:rsidP="00813FFC">
      <w:pPr>
        <w:pStyle w:val="Paragrafi"/>
        <w:rPr>
          <w:lang w:val="sq-AL"/>
        </w:rPr>
      </w:pPr>
      <w:r w:rsidRPr="00B518B4">
        <w:rPr>
          <w:lang w:val="sq-AL"/>
        </w:rPr>
        <w:t>N</w:t>
      </w:r>
      <w:r>
        <w:rPr>
          <w:lang w:val="sq-AL"/>
        </w:rPr>
        <w:t>ë</w:t>
      </w:r>
      <w:r w:rsidRPr="00B518B4">
        <w:rPr>
          <w:lang w:val="sq-AL"/>
        </w:rPr>
        <w:t xml:space="preserve"> mb</w:t>
      </w:r>
      <w:r>
        <w:rPr>
          <w:lang w:val="sq-AL"/>
        </w:rPr>
        <w:t>ë</w:t>
      </w:r>
      <w:r w:rsidRPr="00B518B4">
        <w:rPr>
          <w:lang w:val="sq-AL"/>
        </w:rPr>
        <w:t xml:space="preserve">shtetje </w:t>
      </w:r>
      <w:r>
        <w:rPr>
          <w:lang w:val="sq-AL"/>
        </w:rPr>
        <w:t xml:space="preserve">të pikës 4 </w:t>
      </w:r>
      <w:r w:rsidRPr="00B518B4">
        <w:rPr>
          <w:lang w:val="sq-AL"/>
        </w:rPr>
        <w:t>t</w:t>
      </w:r>
      <w:r>
        <w:rPr>
          <w:lang w:val="sq-AL"/>
        </w:rPr>
        <w:t>ë</w:t>
      </w:r>
      <w:r w:rsidRPr="00B518B4">
        <w:rPr>
          <w:lang w:val="sq-AL"/>
        </w:rPr>
        <w:t xml:space="preserve"> nenit 102 t</w:t>
      </w:r>
      <w:r>
        <w:rPr>
          <w:lang w:val="sq-AL"/>
        </w:rPr>
        <w:t>ë</w:t>
      </w:r>
      <w:r w:rsidRPr="00B518B4">
        <w:rPr>
          <w:lang w:val="sq-AL"/>
        </w:rPr>
        <w:t xml:space="preserve"> Kushtetut</w:t>
      </w:r>
      <w:r>
        <w:rPr>
          <w:lang w:val="sq-AL"/>
        </w:rPr>
        <w:t>ë</w:t>
      </w:r>
      <w:r w:rsidRPr="00B518B4">
        <w:rPr>
          <w:lang w:val="sq-AL"/>
        </w:rPr>
        <w:t>s s</w:t>
      </w:r>
      <w:r>
        <w:rPr>
          <w:lang w:val="sq-AL"/>
        </w:rPr>
        <w:t>ë</w:t>
      </w:r>
      <w:r w:rsidRPr="00B518B4">
        <w:rPr>
          <w:lang w:val="sq-AL"/>
        </w:rPr>
        <w:t xml:space="preserve"> Republik</w:t>
      </w:r>
      <w:r>
        <w:rPr>
          <w:lang w:val="sq-AL"/>
        </w:rPr>
        <w:t>ë</w:t>
      </w:r>
      <w:r w:rsidRPr="00B518B4">
        <w:rPr>
          <w:lang w:val="sq-AL"/>
        </w:rPr>
        <w:t>s s</w:t>
      </w:r>
      <w:r>
        <w:rPr>
          <w:lang w:val="sq-AL"/>
        </w:rPr>
        <w:t>ë</w:t>
      </w:r>
      <w:r w:rsidRPr="00B518B4">
        <w:rPr>
          <w:lang w:val="sq-AL"/>
        </w:rPr>
        <w:t xml:space="preserve"> Shqip</w:t>
      </w:r>
      <w:r>
        <w:rPr>
          <w:lang w:val="sq-AL"/>
        </w:rPr>
        <w:t>ë</w:t>
      </w:r>
      <w:r w:rsidRPr="00B518B4">
        <w:rPr>
          <w:lang w:val="sq-AL"/>
        </w:rPr>
        <w:t>ris</w:t>
      </w:r>
      <w:r>
        <w:rPr>
          <w:lang w:val="sq-AL"/>
        </w:rPr>
        <w:t>ë</w:t>
      </w:r>
      <w:r w:rsidRPr="00B518B4">
        <w:rPr>
          <w:lang w:val="sq-AL"/>
        </w:rPr>
        <w:t>, t</w:t>
      </w:r>
      <w:r>
        <w:rPr>
          <w:lang w:val="sq-AL"/>
        </w:rPr>
        <w:t>ë</w:t>
      </w:r>
      <w:r w:rsidRPr="00B518B4">
        <w:rPr>
          <w:lang w:val="sq-AL"/>
        </w:rPr>
        <w:t xml:space="preserve"> germ</w:t>
      </w:r>
      <w:r>
        <w:rPr>
          <w:lang w:val="sq-AL"/>
        </w:rPr>
        <w:t>ë</w:t>
      </w:r>
      <w:r w:rsidRPr="00B518B4">
        <w:rPr>
          <w:lang w:val="sq-AL"/>
        </w:rPr>
        <w:t>s “d” t</w:t>
      </w:r>
      <w:r>
        <w:rPr>
          <w:lang w:val="sq-AL"/>
        </w:rPr>
        <w:t>ë</w:t>
      </w:r>
      <w:r w:rsidRPr="00B518B4">
        <w:rPr>
          <w:lang w:val="sq-AL"/>
        </w:rPr>
        <w:t xml:space="preserve"> nenit 28 t</w:t>
      </w:r>
      <w:r>
        <w:rPr>
          <w:lang w:val="sq-AL"/>
        </w:rPr>
        <w:t>ë</w:t>
      </w:r>
      <w:r w:rsidRPr="00B518B4">
        <w:rPr>
          <w:lang w:val="sq-AL"/>
        </w:rPr>
        <w:t xml:space="preserve"> ligjit nr.</w:t>
      </w:r>
      <w:r>
        <w:rPr>
          <w:lang w:val="sq-AL"/>
        </w:rPr>
        <w:t xml:space="preserve"> </w:t>
      </w:r>
      <w:r w:rsidRPr="00B518B4">
        <w:rPr>
          <w:lang w:val="sq-AL"/>
        </w:rPr>
        <w:t>9000, dat</w:t>
      </w:r>
      <w:r>
        <w:rPr>
          <w:lang w:val="sq-AL"/>
        </w:rPr>
        <w:t>ë</w:t>
      </w:r>
      <w:r w:rsidRPr="00B518B4">
        <w:rPr>
          <w:lang w:val="sq-AL"/>
        </w:rPr>
        <w:t xml:space="preserve"> 30.1.2003 “P</w:t>
      </w:r>
      <w:r>
        <w:rPr>
          <w:lang w:val="sq-AL"/>
        </w:rPr>
        <w:t>ë</w:t>
      </w:r>
      <w:r w:rsidRPr="00B518B4">
        <w:rPr>
          <w:lang w:val="sq-AL"/>
        </w:rPr>
        <w:t>r organizimin dhe funksionimin e K</w:t>
      </w:r>
      <w:r>
        <w:rPr>
          <w:lang w:val="sq-AL"/>
        </w:rPr>
        <w:t>ë</w:t>
      </w:r>
      <w:r w:rsidRPr="00B518B4">
        <w:rPr>
          <w:lang w:val="sq-AL"/>
        </w:rPr>
        <w:t>shillit t</w:t>
      </w:r>
      <w:r>
        <w:rPr>
          <w:lang w:val="sq-AL"/>
        </w:rPr>
        <w:t>ë</w:t>
      </w:r>
      <w:r w:rsidRPr="00B518B4">
        <w:rPr>
          <w:lang w:val="sq-AL"/>
        </w:rPr>
        <w:t xml:space="preserve"> Ministrave</w:t>
      </w:r>
      <w:r>
        <w:rPr>
          <w:lang w:val="sq-AL"/>
        </w:rPr>
        <w:t>”,</w:t>
      </w:r>
      <w:r w:rsidRPr="00B518B4">
        <w:rPr>
          <w:lang w:val="sq-AL"/>
        </w:rPr>
        <w:t xml:space="preserve"> me q</w:t>
      </w:r>
      <w:r>
        <w:rPr>
          <w:lang w:val="sq-AL"/>
        </w:rPr>
        <w:t>ë</w:t>
      </w:r>
      <w:r w:rsidRPr="00B518B4">
        <w:rPr>
          <w:lang w:val="sq-AL"/>
        </w:rPr>
        <w:t>llim plot</w:t>
      </w:r>
      <w:r>
        <w:rPr>
          <w:lang w:val="sq-AL"/>
        </w:rPr>
        <w:t>ë</w:t>
      </w:r>
      <w:r w:rsidRPr="00B518B4">
        <w:rPr>
          <w:lang w:val="sq-AL"/>
        </w:rPr>
        <w:t>simin e nevojave t</w:t>
      </w:r>
      <w:r>
        <w:rPr>
          <w:lang w:val="sq-AL"/>
        </w:rPr>
        <w:t>ë</w:t>
      </w:r>
      <w:r w:rsidRPr="00B518B4">
        <w:rPr>
          <w:lang w:val="sq-AL"/>
        </w:rPr>
        <w:t xml:space="preserve"> tregut vendas me dru zjarri,</w:t>
      </w:r>
    </w:p>
    <w:p w:rsidR="00813FFC" w:rsidRPr="000417D6" w:rsidRDefault="00813FFC" w:rsidP="00813FFC">
      <w:pPr>
        <w:pStyle w:val="Paragrafi"/>
        <w:rPr>
          <w:sz w:val="10"/>
          <w:lang w:val="sq-AL"/>
        </w:rPr>
      </w:pPr>
    </w:p>
    <w:p w:rsidR="00813FFC" w:rsidRDefault="00813FFC" w:rsidP="00813FFC">
      <w:pPr>
        <w:pStyle w:val="VENDOSI"/>
      </w:pPr>
      <w:r w:rsidRPr="00B518B4">
        <w:t>URDH</w:t>
      </w:r>
      <w:r>
        <w:t>Ë</w:t>
      </w:r>
      <w:r w:rsidRPr="00B518B4">
        <w:t>ROJ:</w:t>
      </w:r>
    </w:p>
    <w:p w:rsidR="00813FFC" w:rsidRPr="000417D6" w:rsidRDefault="00813FFC" w:rsidP="00813FFC">
      <w:pPr>
        <w:rPr>
          <w:sz w:val="10"/>
          <w:lang w:val="en-GB"/>
        </w:rPr>
      </w:pPr>
    </w:p>
    <w:p w:rsidR="00813FFC" w:rsidRDefault="00813FFC" w:rsidP="00813FFC">
      <w:pPr>
        <w:pStyle w:val="Paragrafi"/>
        <w:rPr>
          <w:lang w:val="sq-AL"/>
        </w:rPr>
      </w:pPr>
      <w:r w:rsidRPr="00B518B4">
        <w:rPr>
          <w:lang w:val="sq-AL"/>
        </w:rPr>
        <w:t>1.</w:t>
      </w:r>
      <w:r>
        <w:rPr>
          <w:lang w:val="sq-AL"/>
        </w:rPr>
        <w:t xml:space="preserve"> </w:t>
      </w:r>
      <w:r w:rsidRPr="00B518B4">
        <w:rPr>
          <w:lang w:val="sq-AL"/>
        </w:rPr>
        <w:t xml:space="preserve">Ndalohet eksporti </w:t>
      </w:r>
      <w:r>
        <w:rPr>
          <w:lang w:val="sq-AL"/>
        </w:rPr>
        <w:t>i qymyrit të drurit dhe trupave të ndryshëm (asortiment), që rezultojnë nga trajtimi i pyjeve shtetërore, komunale apo private.</w:t>
      </w:r>
    </w:p>
    <w:p w:rsidR="00813FFC" w:rsidRDefault="00813FFC" w:rsidP="00813FFC">
      <w:pPr>
        <w:pStyle w:val="Paragrafi"/>
        <w:rPr>
          <w:lang w:val="sq-AL"/>
        </w:rPr>
      </w:pPr>
      <w:r>
        <w:rPr>
          <w:lang w:val="sq-AL"/>
        </w:rPr>
        <w:t>2. Lejohet eksporti vetëm i produkteve drusore, që rezultojnë të përpunuara në nënprodukte të tjera si elemente druri, paleta, briketë dhe pellet.</w:t>
      </w:r>
    </w:p>
    <w:p w:rsidR="00813FFC" w:rsidRDefault="00813FFC" w:rsidP="00813FFC">
      <w:pPr>
        <w:pStyle w:val="Paragrafi"/>
        <w:rPr>
          <w:lang w:val="sq-AL"/>
        </w:rPr>
      </w:pPr>
      <w:r>
        <w:rPr>
          <w:lang w:val="sq-AL"/>
        </w:rPr>
        <w:t>3. Të lejohet eksporti i drurëve të zjarrit, si lëndë djegëse në kërcunj, në kopaçe, në degë, në shkarpa, në ashkla, në copa të çara, të rrumbullakëta, si dhe të përpunuara në pellet, briket, që rezultojnë nga shfrytëzimi dhe trajtimi i grup-ngastrave pyjore, ku subjektet gëzojnë të drejtën e trajtimit të tyre, deri në prerjet përfundimtare referuar kontratave të vlefshme me afat 10-vjeçar të shpallura fituese në ankand publik.</w:t>
      </w:r>
    </w:p>
    <w:p w:rsidR="00813FFC" w:rsidRDefault="00813FFC" w:rsidP="00813FFC">
      <w:pPr>
        <w:pStyle w:val="Paragrafi"/>
        <w:rPr>
          <w:lang w:val="sq-AL"/>
        </w:rPr>
      </w:pPr>
      <w:r>
        <w:rPr>
          <w:lang w:val="sq-AL"/>
        </w:rPr>
        <w:t>4. Të lejohet eksporti i tallashit të presuar të drurit (pellet), ku si lëndë e parë shërben vetëm tallashi i drurit dhe jo drutë e zjarrit, edhe nga subjekte që kanë ngritur fabrika apo impiante përpunimi të tallashit, të cilat e grumbullojnë tallashin e drurit në pikat e sharrimit dhe të përpunimit të lëndës drusore në vend, sipas legjislacionit në fuqi.</w:t>
      </w:r>
    </w:p>
    <w:p w:rsidR="00813FFC" w:rsidRDefault="00813FFC" w:rsidP="00813FFC">
      <w:pPr>
        <w:pStyle w:val="Paragrafi"/>
        <w:rPr>
          <w:lang w:val="sq-AL"/>
        </w:rPr>
      </w:pPr>
      <w:r>
        <w:rPr>
          <w:lang w:val="sq-AL"/>
        </w:rPr>
        <w:t>5. Subjekti, për t’u pajisur me leje për eksport të produkteve drusore të përpunuar (elemente druri, paleta) dhe eksportin sipas pikave 3 dhe 4 të këtij urdhri, duhet të provojë burimin e lëndës drusore, e cila duhet të jetë e shoqëruar me vërtetimet e transportit të drejtorisë së shërbimit pyjor nga ka ardhur kjo lëndë drusore apo tallashi i drurit dhe faturën tatimore të blerjes, në rastet e blerjes.</w:t>
      </w:r>
    </w:p>
    <w:p w:rsidR="00813FFC" w:rsidRDefault="00813FFC" w:rsidP="00813FFC">
      <w:pPr>
        <w:pStyle w:val="Paragrafi"/>
        <w:rPr>
          <w:lang w:val="sq-AL"/>
        </w:rPr>
      </w:pPr>
      <w:r>
        <w:rPr>
          <w:lang w:val="sq-AL"/>
        </w:rPr>
        <w:t>6. Kërkesa e subjektit për pajisje me leje për eksport duhet të drejtohet te drejtoria përkatëse e shërbimit pyjor, që mbulon territorin ku subjekti ushtron veprimtarinë dhe shoqërohet me këto dokumente:</w:t>
      </w:r>
    </w:p>
    <w:p w:rsidR="00813FFC" w:rsidRDefault="00813FFC" w:rsidP="00813FFC">
      <w:pPr>
        <w:pStyle w:val="Paragrafi"/>
        <w:rPr>
          <w:lang w:val="sq-AL"/>
        </w:rPr>
      </w:pPr>
      <w:r>
        <w:rPr>
          <w:lang w:val="sq-AL"/>
        </w:rPr>
        <w:t>a) kontrata e shfrytëzimit të lëndës drusore ndërmjet subjektit dhe drejtorisë përkatëse të shërbimit pyjor;</w:t>
      </w:r>
    </w:p>
    <w:p w:rsidR="00813FFC" w:rsidRDefault="00813FFC" w:rsidP="00813FFC">
      <w:pPr>
        <w:pStyle w:val="Paragrafi"/>
        <w:rPr>
          <w:lang w:val="sq-AL"/>
        </w:rPr>
      </w:pPr>
      <w:r>
        <w:rPr>
          <w:lang w:val="sq-AL"/>
        </w:rPr>
        <w:t>b)</w:t>
      </w:r>
      <w:r w:rsidRPr="008111C0">
        <w:rPr>
          <w:lang w:val="sq-AL"/>
        </w:rPr>
        <w:t xml:space="preserve"> </w:t>
      </w:r>
      <w:r>
        <w:rPr>
          <w:lang w:val="sq-AL"/>
        </w:rPr>
        <w:t>kontrata e shfrytëzimit të lëndës drusore ndërmjet subjektit dhe pronarit privat, e konfirmuar nga drejtoria përkatëse e shërbimit pyjor;</w:t>
      </w:r>
    </w:p>
    <w:p w:rsidR="00813FFC" w:rsidRDefault="00813FFC" w:rsidP="00813FFC">
      <w:pPr>
        <w:pStyle w:val="Paragrafi"/>
        <w:rPr>
          <w:lang w:val="sq-AL"/>
        </w:rPr>
      </w:pPr>
      <w:r>
        <w:rPr>
          <w:lang w:val="sq-AL"/>
        </w:rPr>
        <w:t>c) evidenca e rakordimit me drejtorinë përkatëse të shërbimit pyjor me të gjitha dokumentet shoqëruese, sipas pikës 5 të këtij urdhri.</w:t>
      </w:r>
    </w:p>
    <w:p w:rsidR="00813FFC" w:rsidRDefault="00813FFC" w:rsidP="00813FFC">
      <w:pPr>
        <w:pStyle w:val="Paragrafi"/>
        <w:rPr>
          <w:lang w:val="sq-AL"/>
        </w:rPr>
      </w:pPr>
      <w:r>
        <w:rPr>
          <w:lang w:val="sq-AL"/>
        </w:rPr>
        <w:t>7. Drejtoria përkatëse e shërbimit pyjor përgatit dokumentacionin e duhur sipas pikës 6 të këtij urdhri, mban përgjegjësi të plotë për saktësinë e tij dhe dërgon me shkresë në Ministrinë e Mjedisit kërkesën e subjektit që do të pajiset me leje për eksport, si dhe sasinë e produktin që kërkon të eksportojë.</w:t>
      </w:r>
    </w:p>
    <w:p w:rsidR="00813FFC" w:rsidRDefault="00813FFC" w:rsidP="00813FFC">
      <w:pPr>
        <w:pStyle w:val="Paragrafi"/>
        <w:rPr>
          <w:lang w:val="sq-AL"/>
        </w:rPr>
      </w:pPr>
      <w:r>
        <w:rPr>
          <w:lang w:val="sq-AL"/>
        </w:rPr>
        <w:t>8. Pas miratimit të lejes për eksport nga sekretari i përgjithshëm i Ministrisë së Mjedisit, drejtoria përkatëse e shërbimit pyjor jep vërtetimet e transportit për eksport deri në pikën doganore përkatëse.</w:t>
      </w:r>
    </w:p>
    <w:p w:rsidR="00813FFC" w:rsidRDefault="00813FFC" w:rsidP="00813FFC">
      <w:pPr>
        <w:pStyle w:val="Paragrafi"/>
        <w:rPr>
          <w:lang w:val="sq-AL"/>
        </w:rPr>
      </w:pPr>
      <w:r>
        <w:rPr>
          <w:lang w:val="sq-AL"/>
        </w:rPr>
        <w:t>9. Drejtoritë e shërbimit pyjor në rrethe çdo muaj të bëjnë rakordimin me degën e doganës përkatëse në lidhje me sasinë e prodhimeve drusore të eksportuara. Mbi bazën e këtyre të dhënave, Drejtoria e Pyjeve dhe e Biodiversitetit në Ministrinë e Mjedisit kryen rakordimin me Drejtorinë e Përgjithshme të Doganave.</w:t>
      </w:r>
    </w:p>
    <w:p w:rsidR="00813FFC" w:rsidRDefault="00813FFC" w:rsidP="00813FFC">
      <w:pPr>
        <w:pStyle w:val="Paragrafi"/>
        <w:rPr>
          <w:lang w:val="sq-AL"/>
        </w:rPr>
      </w:pPr>
      <w:r>
        <w:rPr>
          <w:lang w:val="sq-AL"/>
        </w:rPr>
        <w:t>10. Me hyrjen në fuqi të këtij urdhri, urdhri i ministrit të Mjedisit, Pyjeve dhe Administrimit të Ujërave nr. 444, datë 30.8.2012 dhe urdhri i Ministrit të Mjedisit, Pyjeve dhe Administrimit të Ujërave nr. 56, datë 15.2.2012 “Për ndalimin e eksportit të materialit drusor, dru zjarri dhe qymyrit të drurit”, shfuqizohen.</w:t>
      </w:r>
    </w:p>
    <w:p w:rsidR="00813FFC" w:rsidRDefault="00813FFC" w:rsidP="00813FFC">
      <w:pPr>
        <w:pStyle w:val="Paragrafi"/>
        <w:rPr>
          <w:lang w:val="sq-AL"/>
        </w:rPr>
      </w:pPr>
      <w:r>
        <w:rPr>
          <w:lang w:val="sq-AL"/>
        </w:rPr>
        <w:t xml:space="preserve">11. Për zbatimin e këtij urdhri ngarkohen drejtoritë rajonale të shërbimit pyjor, Drejtoria e </w:t>
      </w:r>
      <w:r>
        <w:rPr>
          <w:lang w:val="sq-AL"/>
        </w:rPr>
        <w:lastRenderedPageBreak/>
        <w:t>Kontrollit të Mjedisit, Ujërave dhe Pyjeve dhe Drejtoria e Pyjeve dhe e Biodiversitetit.</w:t>
      </w:r>
    </w:p>
    <w:p w:rsidR="00813FFC" w:rsidRDefault="00813FFC" w:rsidP="00813FFC">
      <w:pPr>
        <w:pStyle w:val="Paragrafi"/>
        <w:rPr>
          <w:lang w:val="sq-AL"/>
        </w:rPr>
      </w:pPr>
      <w:r>
        <w:rPr>
          <w:lang w:val="sq-AL"/>
        </w:rPr>
        <w:t>Ky urdhër hyn në fuqi menjëherë dhe publikohet në Fletoren Zyrtare.</w:t>
      </w:r>
    </w:p>
    <w:p w:rsidR="00813FFC" w:rsidRPr="006226C4" w:rsidRDefault="00813FFC" w:rsidP="00813FFC">
      <w:pPr>
        <w:pStyle w:val="Autoriteti"/>
        <w:rPr>
          <w:lang w:val="sq-AL"/>
        </w:rPr>
      </w:pPr>
      <w:r w:rsidRPr="006226C4">
        <w:rPr>
          <w:lang w:val="sq-AL"/>
        </w:rPr>
        <w:t>MINISTRI I MJEDISIT</w:t>
      </w:r>
    </w:p>
    <w:p w:rsidR="00813FFC" w:rsidRPr="0042473B" w:rsidRDefault="00813FFC" w:rsidP="00813FFC">
      <w:pPr>
        <w:pStyle w:val="AutoritetiEmer"/>
        <w:rPr>
          <w:lang w:val="sq-AL"/>
        </w:rPr>
      </w:pPr>
      <w:r w:rsidRPr="006226C4">
        <w:rPr>
          <w:lang w:val="sq-AL"/>
        </w:rPr>
        <w:t>Lefter Koka</w:t>
      </w:r>
    </w:p>
    <w:p w:rsidR="00813FFC" w:rsidRDefault="00813FFC" w:rsidP="00813FFC">
      <w:pPr>
        <w:pStyle w:val="Paragrafi"/>
        <w:rPr>
          <w:lang w:val="sq-AL"/>
        </w:rPr>
      </w:pPr>
    </w:p>
    <w:p w:rsidR="006D3F9B" w:rsidRDefault="006D3F9B" w:rsidP="006D3F9B">
      <w:pPr>
        <w:pStyle w:val="Paragrafi"/>
        <w:rPr>
          <w:lang w:val="sq-AL"/>
        </w:rPr>
      </w:pPr>
    </w:p>
    <w:p w:rsidR="006D3F9B" w:rsidRDefault="006D3F9B" w:rsidP="00813FFC">
      <w:pPr>
        <w:pStyle w:val="Paragrafi"/>
        <w:rPr>
          <w:lang w:val="sq-AL"/>
        </w:rPr>
      </w:pPr>
      <w:bookmarkStart w:id="0" w:name="_GoBack"/>
      <w:bookmarkEnd w:id="0"/>
    </w:p>
    <w:p w:rsidR="00813FFC" w:rsidRPr="00676161" w:rsidRDefault="00813FFC" w:rsidP="00813FFC">
      <w:pPr>
        <w:pStyle w:val="NenkreuNr"/>
        <w:jc w:val="left"/>
        <w:rPr>
          <w:b/>
          <w:lang w:val="sq-AL"/>
        </w:rPr>
      </w:pPr>
    </w:p>
    <w:p w:rsidR="00CC42A8" w:rsidRDefault="00CC42A8"/>
    <w:sectPr w:rsidR="00CC42A8" w:rsidSect="00CC4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13FFC"/>
    <w:rsid w:val="00003FBF"/>
    <w:rsid w:val="000069DC"/>
    <w:rsid w:val="00014943"/>
    <w:rsid w:val="00015534"/>
    <w:rsid w:val="00017958"/>
    <w:rsid w:val="00020502"/>
    <w:rsid w:val="00020B42"/>
    <w:rsid w:val="00031A21"/>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D3F9B"/>
    <w:rsid w:val="006E1793"/>
    <w:rsid w:val="006E2F51"/>
    <w:rsid w:val="006E41DA"/>
    <w:rsid w:val="006E4FCF"/>
    <w:rsid w:val="006F21CB"/>
    <w:rsid w:val="00702F92"/>
    <w:rsid w:val="0070367F"/>
    <w:rsid w:val="00710DBB"/>
    <w:rsid w:val="0071173A"/>
    <w:rsid w:val="007130D7"/>
    <w:rsid w:val="0071353F"/>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41D8"/>
    <w:rsid w:val="007D78FF"/>
    <w:rsid w:val="007E66CA"/>
    <w:rsid w:val="007F3B40"/>
    <w:rsid w:val="007F745F"/>
    <w:rsid w:val="008052F0"/>
    <w:rsid w:val="0080663B"/>
    <w:rsid w:val="00813C1B"/>
    <w:rsid w:val="00813FFC"/>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9E7"/>
    <w:rsid w:val="00A87D48"/>
    <w:rsid w:val="00A914EF"/>
    <w:rsid w:val="00AA231B"/>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5BE7"/>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64562"/>
    <w:rsid w:val="00F73506"/>
    <w:rsid w:val="00F81CC3"/>
    <w:rsid w:val="00F83EAF"/>
    <w:rsid w:val="00F83F7B"/>
    <w:rsid w:val="00F910CC"/>
    <w:rsid w:val="00F9412B"/>
    <w:rsid w:val="00F96B8C"/>
    <w:rsid w:val="00FB07B3"/>
    <w:rsid w:val="00FC3050"/>
    <w:rsid w:val="00FC338F"/>
    <w:rsid w:val="00FC3C5B"/>
    <w:rsid w:val="00FC7D72"/>
    <w:rsid w:val="00FD06A4"/>
    <w:rsid w:val="00FD7C2F"/>
    <w:rsid w:val="00FE1237"/>
    <w:rsid w:val="00FE157B"/>
    <w:rsid w:val="00FE2316"/>
    <w:rsid w:val="00FE4B31"/>
    <w:rsid w:val="00FF45B0"/>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816EAC-6663-42AE-A6B1-ED30B68A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FFC"/>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3FFC"/>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813FFC"/>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813FFC"/>
    <w:pPr>
      <w:widowControl w:val="0"/>
      <w:spacing w:after="0" w:line="240" w:lineRule="auto"/>
      <w:jc w:val="right"/>
    </w:pPr>
    <w:rPr>
      <w:rFonts w:ascii="CG Times" w:eastAsia="MS Mincho" w:hAnsi="CG Times" w:cs="CG Times"/>
      <w:b/>
      <w:bCs/>
      <w:lang w:val="en-GB"/>
    </w:rPr>
  </w:style>
  <w:style w:type="paragraph" w:customStyle="1" w:styleId="NenkreuNr">
    <w:name w:val="Nenkreu_Nr"/>
    <w:rsid w:val="00813FFC"/>
    <w:pPr>
      <w:keepNext/>
      <w:widowControl w:val="0"/>
      <w:spacing w:after="0" w:line="240" w:lineRule="auto"/>
      <w:jc w:val="center"/>
    </w:pPr>
    <w:rPr>
      <w:rFonts w:ascii="CG Times" w:eastAsia="MS Mincho" w:hAnsi="CG Times" w:cs="CG Times"/>
      <w:caps/>
      <w:lang w:val="en-GB"/>
    </w:rPr>
  </w:style>
  <w:style w:type="paragraph" w:customStyle="1" w:styleId="NumriData">
    <w:name w:val="Numri_Data"/>
    <w:next w:val="Normal"/>
    <w:link w:val="NumriDataChar"/>
    <w:rsid w:val="00813FFC"/>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13FFC"/>
    <w:rPr>
      <w:rFonts w:ascii="CG Times" w:eastAsia="MS Mincho" w:hAnsi="CG Times" w:cs="CG Times"/>
      <w:b/>
      <w:bCs/>
      <w:lang w:val="en-GB"/>
    </w:rPr>
  </w:style>
  <w:style w:type="paragraph" w:customStyle="1" w:styleId="Paragrafi">
    <w:name w:val="Paragrafi"/>
    <w:link w:val="ParagrafiChar"/>
    <w:rsid w:val="00813FFC"/>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13FFC"/>
    <w:rPr>
      <w:rFonts w:ascii="CG Times" w:eastAsia="MS Mincho" w:hAnsi="CG Times" w:cs="CG Times"/>
    </w:rPr>
  </w:style>
  <w:style w:type="paragraph" w:customStyle="1" w:styleId="Titulli">
    <w:name w:val="Titulli"/>
    <w:next w:val="Normal"/>
    <w:link w:val="TitulliChar"/>
    <w:rsid w:val="00813FFC"/>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813FFC"/>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13FFC"/>
    <w:rPr>
      <w:rFonts w:ascii="CG Times" w:eastAsia="MS Mincho" w:hAnsi="CG Times" w:cs="CG Times"/>
      <w:caps/>
      <w:lang w:val="en-GB"/>
    </w:rPr>
  </w:style>
  <w:style w:type="character" w:customStyle="1" w:styleId="TitulliChar">
    <w:name w:val="Titulli Char"/>
    <w:basedOn w:val="DefaultParagraphFont"/>
    <w:link w:val="Titulli"/>
    <w:rsid w:val="00813FFC"/>
    <w:rPr>
      <w:rFonts w:ascii="CG Times" w:eastAsia="MS Mincho" w:hAnsi="CG Times" w:cs="CG Times"/>
      <w:b/>
      <w:bCs/>
      <w:caps/>
      <w:lang w:val="en-GB"/>
    </w:rPr>
  </w:style>
  <w:style w:type="character" w:customStyle="1" w:styleId="AutoritetiChar">
    <w:name w:val="Autoriteti Char"/>
    <w:basedOn w:val="DefaultParagraphFont"/>
    <w:link w:val="Autoriteti"/>
    <w:locked/>
    <w:rsid w:val="00813FFC"/>
    <w:rPr>
      <w:rFonts w:ascii="CG Times" w:eastAsia="MS Mincho" w:hAnsi="CG Times" w:cs="CG Times"/>
      <w:caps/>
      <w:lang w:val="en-GB"/>
    </w:rPr>
  </w:style>
  <w:style w:type="character" w:customStyle="1" w:styleId="AktiChar">
    <w:name w:val="Akti Char"/>
    <w:basedOn w:val="DefaultParagraphFont"/>
    <w:link w:val="Akti"/>
    <w:rsid w:val="00813FFC"/>
    <w:rPr>
      <w:rFonts w:ascii="CG Times" w:eastAsia="MS Mincho" w:hAnsi="CG Times" w:cs="CG Times"/>
      <w:b/>
      <w:bCs/>
      <w:cap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3408</Characters>
  <Application>Microsoft Office Word</Application>
  <DocSecurity>0</DocSecurity>
  <Lines>28</Lines>
  <Paragraphs>7</Paragraphs>
  <ScaleCrop>false</ScaleCrop>
  <Company>Grizli777</Company>
  <LinksUpToDate>false</LinksUpToDate>
  <CharactersWithSpaces>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bruna aliaj</cp:lastModifiedBy>
  <cp:revision>4</cp:revision>
  <dcterms:created xsi:type="dcterms:W3CDTF">2014-07-07T12:28:00Z</dcterms:created>
  <dcterms:modified xsi:type="dcterms:W3CDTF">2019-02-11T12:25:00Z</dcterms:modified>
</cp:coreProperties>
</file>