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F1C004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33A32">
        <w:rPr>
          <w:rFonts w:ascii="Garamond" w:hAnsi="Garamond"/>
          <w:b/>
          <w:bCs/>
          <w:lang w:val="sq-AL"/>
        </w:rPr>
        <w:t xml:space="preserve">URDHËR </w:t>
      </w:r>
    </w:p>
    <w:p w14:paraId="176022E3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33A32">
        <w:rPr>
          <w:rFonts w:ascii="Garamond" w:hAnsi="Garamond"/>
          <w:b/>
          <w:bCs/>
          <w:lang w:val="sq-AL"/>
        </w:rPr>
        <w:t>Nr. 19, datë 15.1.2024</w:t>
      </w:r>
    </w:p>
    <w:p w14:paraId="5E27123D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55C91E1E" w14:textId="0D6ECE46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  <w:r w:rsidRPr="00133A32">
        <w:rPr>
          <w:rFonts w:ascii="Garamond" w:hAnsi="Garamond"/>
          <w:b/>
          <w:bCs/>
          <w:lang w:val="sq-AL"/>
        </w:rPr>
        <w:t>PËR DISA SHTESA DHE NDRYSHIME NË URDHRIN NR. 267, “MBI MIRATIMIN E RREGULLORES PËR MËNYRËN, KRITERET DHE PROCEDURAT E KATEGORIZIMIT TË STRUKTURAVE AKOMODUESE”, I NDRYSHUAR</w:t>
      </w:r>
    </w:p>
    <w:p w14:paraId="1F9548EE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rPr>
          <w:rFonts w:ascii="Garamond" w:hAnsi="Garamond"/>
          <w:b/>
          <w:bCs/>
          <w:lang w:val="sq-AL"/>
        </w:rPr>
      </w:pPr>
    </w:p>
    <w:p w14:paraId="3D1B98BF" w14:textId="58DA38FC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Në mbështetje të pikës 4, të nenit 102 të Kushtetutës së Republikës së Shqipërisë, të pikës 3, të nenit 4, të </w:t>
      </w:r>
      <w:r w:rsidR="00221BA0" w:rsidRPr="00133A32">
        <w:rPr>
          <w:rFonts w:ascii="Garamond" w:hAnsi="Garamond"/>
          <w:lang w:val="sq-AL"/>
        </w:rPr>
        <w:t xml:space="preserve">vendimit </w:t>
      </w:r>
      <w:r w:rsidRPr="00133A32">
        <w:rPr>
          <w:rFonts w:ascii="Garamond" w:hAnsi="Garamond"/>
          <w:lang w:val="sq-AL"/>
        </w:rPr>
        <w:t>të Këshillit të Ministrave nr. 730, datë 20.10.2016</w:t>
      </w:r>
      <w:r w:rsidR="008854BE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</w:t>
      </w:r>
      <w:r w:rsidRPr="00133A32">
        <w:rPr>
          <w:rFonts w:ascii="Garamond" w:hAnsi="Garamond" w:cs="Arial Unicode MS"/>
          <w:lang w:val="sq-AL"/>
        </w:rPr>
        <w:t>“</w:t>
      </w:r>
      <w:r w:rsidRPr="00133A32">
        <w:rPr>
          <w:rFonts w:ascii="Garamond" w:hAnsi="Garamond"/>
          <w:lang w:val="sq-AL"/>
        </w:rPr>
        <w:t xml:space="preserve">Për miratimin e rregullores për kushtet, kriteret, tarifat, afatet dhe procedurën për klasifikimin e strukturave akomoduese”, </w:t>
      </w:r>
      <w:r w:rsidR="008854BE">
        <w:rPr>
          <w:rFonts w:ascii="Garamond" w:hAnsi="Garamond"/>
          <w:lang w:val="sq-AL"/>
        </w:rPr>
        <w:t>të</w:t>
      </w:r>
      <w:r w:rsidRPr="00133A32">
        <w:rPr>
          <w:rFonts w:ascii="Garamond" w:hAnsi="Garamond"/>
          <w:lang w:val="sq-AL"/>
        </w:rPr>
        <w:t xml:space="preserve"> ndryshuar, </w:t>
      </w:r>
    </w:p>
    <w:p w14:paraId="66BF9966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5F6CB8DE" w14:textId="1A46504D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133A32">
        <w:rPr>
          <w:rFonts w:ascii="Garamond" w:hAnsi="Garamond"/>
          <w:bCs/>
          <w:lang w:val="sq-AL"/>
        </w:rPr>
        <w:t>URDHËROJ:</w:t>
      </w:r>
    </w:p>
    <w:p w14:paraId="68FCFC2E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C636141" w14:textId="324FE57A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Në tekstin e </w:t>
      </w:r>
      <w:r w:rsidR="004517B0" w:rsidRPr="00133A32">
        <w:rPr>
          <w:rFonts w:ascii="Garamond" w:hAnsi="Garamond"/>
          <w:lang w:val="sq-AL"/>
        </w:rPr>
        <w:t xml:space="preserve">rregullores </w:t>
      </w:r>
      <w:r w:rsidRPr="00133A32">
        <w:rPr>
          <w:rFonts w:ascii="Garamond" w:hAnsi="Garamond"/>
          <w:lang w:val="sq-AL"/>
        </w:rPr>
        <w:t xml:space="preserve">së miratuar me </w:t>
      </w:r>
      <w:r w:rsidR="004517B0" w:rsidRPr="00133A32">
        <w:rPr>
          <w:rFonts w:ascii="Garamond" w:hAnsi="Garamond"/>
          <w:lang w:val="sq-AL"/>
        </w:rPr>
        <w:t xml:space="preserve">urdhrin </w:t>
      </w:r>
      <w:r w:rsidRPr="00133A32">
        <w:rPr>
          <w:rFonts w:ascii="Garamond" w:hAnsi="Garamond"/>
          <w:lang w:val="sq-AL"/>
        </w:rPr>
        <w:t xml:space="preserve">nr. 267, </w:t>
      </w:r>
      <w:r w:rsidRPr="00133A32">
        <w:rPr>
          <w:rFonts w:ascii="Garamond" w:hAnsi="Garamond" w:cs="Arial Unicode MS"/>
          <w:lang w:val="sq-AL"/>
        </w:rPr>
        <w:t>“</w:t>
      </w:r>
      <w:r w:rsidRPr="00133A32">
        <w:rPr>
          <w:rFonts w:ascii="Garamond" w:hAnsi="Garamond"/>
          <w:lang w:val="sq-AL"/>
        </w:rPr>
        <w:t xml:space="preserve">Mbi miratimin e rregullores për mënyrën, kriteret dhe procedurat e kategorizimit të strukturave akomoduese”, </w:t>
      </w:r>
      <w:r w:rsidR="004517B0">
        <w:rPr>
          <w:rFonts w:ascii="Garamond" w:hAnsi="Garamond"/>
          <w:lang w:val="sq-AL"/>
        </w:rPr>
        <w:t>të</w:t>
      </w:r>
      <w:r w:rsidRPr="00133A32">
        <w:rPr>
          <w:rFonts w:ascii="Garamond" w:hAnsi="Garamond"/>
          <w:lang w:val="sq-AL"/>
        </w:rPr>
        <w:t xml:space="preserve"> ndryshuar, bëhen shtesa dhe ndryshime si më poshtë vijon: </w:t>
      </w:r>
    </w:p>
    <w:p w14:paraId="035E8375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1. Shkronja “c” e pikës 1, të nenit 4, ndryshon si vijon:</w:t>
      </w:r>
    </w:p>
    <w:p w14:paraId="18E1CF9F" w14:textId="2F93BD31" w:rsidR="00115CF6" w:rsidRPr="004517B0" w:rsidRDefault="007A7A9D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“</w:t>
      </w:r>
      <w:r w:rsidR="00115CF6" w:rsidRPr="004517B0">
        <w:rPr>
          <w:rFonts w:ascii="Garamond" w:hAnsi="Garamond"/>
          <w:lang w:val="sq-AL"/>
        </w:rPr>
        <w:t xml:space="preserve">c) Faza e tretë përfshin verifikimin në terren, rast pas rasti, të </w:t>
      </w:r>
      <w:proofErr w:type="spellStart"/>
      <w:r w:rsidR="00115CF6" w:rsidRPr="004517B0">
        <w:rPr>
          <w:rFonts w:ascii="Garamond" w:hAnsi="Garamond"/>
          <w:lang w:val="sq-AL"/>
        </w:rPr>
        <w:t>të</w:t>
      </w:r>
      <w:proofErr w:type="spellEnd"/>
      <w:r w:rsidR="00115CF6" w:rsidRPr="004517B0">
        <w:rPr>
          <w:rFonts w:ascii="Garamond" w:hAnsi="Garamond"/>
          <w:lang w:val="sq-AL"/>
        </w:rPr>
        <w:t xml:space="preserve"> dhënave të </w:t>
      </w:r>
      <w:proofErr w:type="spellStart"/>
      <w:r w:rsidR="00115CF6" w:rsidRPr="004517B0">
        <w:rPr>
          <w:rFonts w:ascii="Garamond" w:hAnsi="Garamond"/>
          <w:lang w:val="sq-AL"/>
        </w:rPr>
        <w:t>vet</w:t>
      </w:r>
      <w:r w:rsidR="004517B0">
        <w:rPr>
          <w:rFonts w:ascii="Garamond" w:hAnsi="Garamond"/>
          <w:lang w:val="sq-AL"/>
        </w:rPr>
        <w:t>ë</w:t>
      </w:r>
      <w:r w:rsidR="00115CF6" w:rsidRPr="004517B0">
        <w:rPr>
          <w:rFonts w:ascii="Garamond" w:hAnsi="Garamond"/>
          <w:lang w:val="sq-AL"/>
        </w:rPr>
        <w:t>deklarimit</w:t>
      </w:r>
      <w:proofErr w:type="spellEnd"/>
      <w:r w:rsidR="00115CF6" w:rsidRPr="004517B0">
        <w:rPr>
          <w:rFonts w:ascii="Garamond" w:hAnsi="Garamond"/>
          <w:lang w:val="sq-AL"/>
        </w:rPr>
        <w:t xml:space="preserve"> nga </w:t>
      </w:r>
      <w:r w:rsidR="004517B0" w:rsidRPr="004517B0">
        <w:rPr>
          <w:rFonts w:ascii="Garamond" w:hAnsi="Garamond"/>
          <w:lang w:val="sq-AL"/>
        </w:rPr>
        <w:t>inspektorati</w:t>
      </w:r>
      <w:r w:rsidR="00115CF6" w:rsidRPr="004517B0">
        <w:rPr>
          <w:rFonts w:ascii="Garamond" w:hAnsi="Garamond"/>
          <w:lang w:val="sq-AL"/>
        </w:rPr>
        <w:t xml:space="preserve"> përgjegjës i turizmit, nëse Komisioni i </w:t>
      </w:r>
      <w:r w:rsidR="00221BA0" w:rsidRPr="004517B0">
        <w:rPr>
          <w:rFonts w:ascii="Garamond" w:hAnsi="Garamond"/>
          <w:lang w:val="sq-AL"/>
        </w:rPr>
        <w:t>Standardizimit</w:t>
      </w:r>
      <w:r w:rsidR="00115CF6" w:rsidRPr="004517B0">
        <w:rPr>
          <w:rFonts w:ascii="Garamond" w:hAnsi="Garamond"/>
          <w:lang w:val="sq-AL"/>
        </w:rPr>
        <w:t xml:space="preserve"> e kërkon këtë proces.</w:t>
      </w:r>
      <w:r>
        <w:rPr>
          <w:rFonts w:ascii="Garamond" w:hAnsi="Garamond"/>
          <w:lang w:val="sq-AL"/>
        </w:rPr>
        <w:t>”.</w:t>
      </w:r>
    </w:p>
    <w:p w14:paraId="12E84ED2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33A32">
        <w:rPr>
          <w:rFonts w:ascii="Garamond" w:hAnsi="Garamond"/>
          <w:color w:val="000000"/>
          <w:lang w:val="sq-AL"/>
        </w:rPr>
        <w:t xml:space="preserve">2. Neni 6 ndryshon si më poshtë: </w:t>
      </w:r>
    </w:p>
    <w:p w14:paraId="752479AB" w14:textId="5D55F4E5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color w:val="000000"/>
          <w:lang w:val="sq-AL"/>
        </w:rPr>
        <w:t>“Neni 6</w:t>
      </w:r>
    </w:p>
    <w:p w14:paraId="135C9BD8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133A32">
        <w:rPr>
          <w:rFonts w:ascii="Garamond" w:hAnsi="Garamond"/>
          <w:b/>
          <w:lang w:val="sq-AL"/>
        </w:rPr>
        <w:t>Dokumentet e aplikimit për pajisje me certifikatë kategorizimi</w:t>
      </w:r>
    </w:p>
    <w:p w14:paraId="62D377B9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65A4CE45" w14:textId="447747A8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1. Dokumentacioni që duhet të paraqesë subjekti:</w:t>
      </w:r>
    </w:p>
    <w:p w14:paraId="12206DF9" w14:textId="7DDD7D7B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a) Certifikata e përdorimit të ndërtimit lëshuar nga organi kompetent ose një nga </w:t>
      </w:r>
      <w:r w:rsidR="0046600A" w:rsidRPr="00133A32">
        <w:rPr>
          <w:rFonts w:ascii="Garamond" w:hAnsi="Garamond"/>
          <w:lang w:val="sq-AL"/>
        </w:rPr>
        <w:t>dokumentet</w:t>
      </w:r>
      <w:r w:rsidRPr="00133A32">
        <w:rPr>
          <w:rFonts w:ascii="Garamond" w:hAnsi="Garamond"/>
          <w:lang w:val="sq-AL"/>
        </w:rPr>
        <w:t xml:space="preserve"> më poshtë:</w:t>
      </w:r>
    </w:p>
    <w:p w14:paraId="01279272" w14:textId="1C5B049B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i</w:t>
      </w:r>
      <w:r w:rsidR="0046600A">
        <w:rPr>
          <w:rFonts w:ascii="Garamond" w:hAnsi="Garamond"/>
          <w:lang w:val="sq-AL"/>
        </w:rPr>
        <w:t>.</w:t>
      </w:r>
      <w:r w:rsidRPr="00133A32">
        <w:rPr>
          <w:rFonts w:ascii="Garamond" w:hAnsi="Garamond"/>
          <w:lang w:val="sq-AL"/>
        </w:rPr>
        <w:t xml:space="preserve"> </w:t>
      </w:r>
      <w:r w:rsidR="0046600A" w:rsidRPr="00133A32">
        <w:rPr>
          <w:rFonts w:ascii="Garamond" w:hAnsi="Garamond"/>
          <w:lang w:val="sq-AL"/>
        </w:rPr>
        <w:t xml:space="preserve">certifikata </w:t>
      </w:r>
      <w:r w:rsidRPr="00133A32">
        <w:rPr>
          <w:rFonts w:ascii="Garamond" w:hAnsi="Garamond"/>
          <w:lang w:val="sq-AL"/>
        </w:rPr>
        <w:t>e pronësisë;</w:t>
      </w:r>
    </w:p>
    <w:p w14:paraId="6629E09A" w14:textId="2D9064C0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33A32">
        <w:rPr>
          <w:rFonts w:ascii="Garamond" w:hAnsi="Garamond"/>
          <w:lang w:val="sq-AL"/>
        </w:rPr>
        <w:t>ii</w:t>
      </w:r>
      <w:proofErr w:type="spellEnd"/>
      <w:r w:rsidR="0046600A">
        <w:rPr>
          <w:rFonts w:ascii="Garamond" w:hAnsi="Garamond"/>
          <w:lang w:val="sq-AL"/>
        </w:rPr>
        <w:t>.</w:t>
      </w:r>
      <w:r w:rsidRPr="00133A32">
        <w:rPr>
          <w:rFonts w:ascii="Garamond" w:hAnsi="Garamond"/>
          <w:lang w:val="sq-AL"/>
        </w:rPr>
        <w:t xml:space="preserve"> </w:t>
      </w:r>
      <w:r w:rsidR="0046600A" w:rsidRPr="00133A32">
        <w:rPr>
          <w:rFonts w:ascii="Garamond" w:hAnsi="Garamond"/>
          <w:lang w:val="sq-AL"/>
        </w:rPr>
        <w:t xml:space="preserve">kartela </w:t>
      </w:r>
      <w:r w:rsidRPr="00133A32">
        <w:rPr>
          <w:rFonts w:ascii="Garamond" w:hAnsi="Garamond"/>
          <w:lang w:val="sq-AL"/>
        </w:rPr>
        <w:t>e pasurisë;</w:t>
      </w:r>
    </w:p>
    <w:p w14:paraId="6F9A4ED5" w14:textId="24480B5A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proofErr w:type="spellStart"/>
      <w:r w:rsidRPr="00133A32">
        <w:rPr>
          <w:rFonts w:ascii="Garamond" w:hAnsi="Garamond"/>
          <w:lang w:val="sq-AL"/>
        </w:rPr>
        <w:t>iii</w:t>
      </w:r>
      <w:proofErr w:type="spellEnd"/>
      <w:r w:rsidR="0046600A">
        <w:rPr>
          <w:rFonts w:ascii="Garamond" w:hAnsi="Garamond"/>
          <w:lang w:val="sq-AL"/>
        </w:rPr>
        <w:t>.</w:t>
      </w:r>
      <w:r w:rsidRPr="00133A32">
        <w:rPr>
          <w:rFonts w:ascii="Garamond" w:hAnsi="Garamond"/>
          <w:lang w:val="sq-AL"/>
        </w:rPr>
        <w:t xml:space="preserve"> </w:t>
      </w:r>
      <w:r w:rsidR="0046600A" w:rsidRPr="00133A32">
        <w:rPr>
          <w:rFonts w:ascii="Garamond" w:hAnsi="Garamond"/>
          <w:lang w:val="sq-AL"/>
        </w:rPr>
        <w:t xml:space="preserve">kontrata </w:t>
      </w:r>
      <w:r w:rsidRPr="00133A32">
        <w:rPr>
          <w:rFonts w:ascii="Garamond" w:hAnsi="Garamond"/>
          <w:lang w:val="sq-AL"/>
        </w:rPr>
        <w:t>e qirasë ose e përdorimit me pronarin e ndërtesës</w:t>
      </w:r>
      <w:r w:rsidR="0046600A">
        <w:rPr>
          <w:rFonts w:ascii="Garamond" w:hAnsi="Garamond"/>
          <w:lang w:val="sq-AL"/>
        </w:rPr>
        <w:t>;</w:t>
      </w:r>
    </w:p>
    <w:p w14:paraId="0DCF3359" w14:textId="53826A2C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b) Planimetria e strukturës akomoduese; </w:t>
      </w:r>
    </w:p>
    <w:p w14:paraId="60F19B72" w14:textId="44984C9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c) Foto të ambienteve brenda dhe të jashtme të strukturës. </w:t>
      </w:r>
    </w:p>
    <w:p w14:paraId="0BE7CEE1" w14:textId="3C041304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2. Ministria e Turizmit dhe Mjedisit siguron nëpërmjet portalit </w:t>
      </w:r>
      <w:r w:rsidRPr="0046600A">
        <w:rPr>
          <w:rFonts w:ascii="Garamond" w:hAnsi="Garamond"/>
          <w:i/>
          <w:iCs/>
          <w:lang w:val="sq-AL"/>
        </w:rPr>
        <w:t>e-</w:t>
      </w:r>
      <w:proofErr w:type="spellStart"/>
      <w:r w:rsidR="0046600A" w:rsidRPr="0046600A">
        <w:rPr>
          <w:rFonts w:ascii="Garamond" w:hAnsi="Garamond"/>
          <w:i/>
          <w:iCs/>
          <w:lang w:val="sq-AL"/>
        </w:rPr>
        <w:t>Albania</w:t>
      </w:r>
      <w:proofErr w:type="spellEnd"/>
      <w:r w:rsidR="0046600A" w:rsidRPr="00133A32">
        <w:rPr>
          <w:rFonts w:ascii="Garamond" w:hAnsi="Garamond"/>
          <w:lang w:val="sq-AL"/>
        </w:rPr>
        <w:t xml:space="preserve"> </w:t>
      </w:r>
      <w:r w:rsidRPr="00133A32">
        <w:rPr>
          <w:rFonts w:ascii="Garamond" w:hAnsi="Garamond"/>
          <w:lang w:val="sq-AL"/>
        </w:rPr>
        <w:t>dokumentacionin si vijon:</w:t>
      </w:r>
    </w:p>
    <w:p w14:paraId="56F8446F" w14:textId="4F615494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a) Vërtetim për regjistrim në Qendrën Kombëtare të Biznesit si person fizik/juridik me objekt veprimtarie si strukturë akomoduese;</w:t>
      </w:r>
    </w:p>
    <w:p w14:paraId="0D664718" w14:textId="34C9154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b) Vërtetim i gjendjes gjyqësore të Subjektit </w:t>
      </w:r>
      <w:proofErr w:type="spellStart"/>
      <w:r w:rsidRPr="00133A32">
        <w:rPr>
          <w:rFonts w:ascii="Garamond" w:hAnsi="Garamond"/>
          <w:lang w:val="sq-AL"/>
        </w:rPr>
        <w:t>aplikues</w:t>
      </w:r>
      <w:proofErr w:type="spellEnd"/>
      <w:r w:rsidRPr="00133A32">
        <w:rPr>
          <w:rFonts w:ascii="Garamond" w:hAnsi="Garamond"/>
          <w:lang w:val="sq-AL"/>
        </w:rPr>
        <w:t>/aksion</w:t>
      </w:r>
      <w:r w:rsidR="0046600A">
        <w:rPr>
          <w:rFonts w:ascii="Garamond" w:hAnsi="Garamond"/>
          <w:lang w:val="sq-AL"/>
        </w:rPr>
        <w:t>a</w:t>
      </w:r>
      <w:r w:rsidRPr="00133A32">
        <w:rPr>
          <w:rFonts w:ascii="Garamond" w:hAnsi="Garamond"/>
          <w:lang w:val="sq-AL"/>
        </w:rPr>
        <w:t>rit kryesor; pronarit/administratorit;</w:t>
      </w:r>
    </w:p>
    <w:p w14:paraId="27C2255C" w14:textId="4AE1F629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c) Vërtetimi që struktura plotëson kushtet për masat e mbrojtjes nga zjarri lëshuar nga Drejtoria e Përgjithshme e Mbrojtjes nga Zjarri; </w:t>
      </w:r>
    </w:p>
    <w:p w14:paraId="5E1FF264" w14:textId="2580D3B5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d) Vërtetim që struktura plotëson kushtet </w:t>
      </w:r>
      <w:proofErr w:type="spellStart"/>
      <w:r w:rsidRPr="00133A32">
        <w:rPr>
          <w:rFonts w:ascii="Garamond" w:hAnsi="Garamond"/>
          <w:lang w:val="sq-AL"/>
        </w:rPr>
        <w:t>higj</w:t>
      </w:r>
      <w:r w:rsidR="0046600A">
        <w:rPr>
          <w:rFonts w:ascii="Garamond" w:hAnsi="Garamond"/>
          <w:lang w:val="sq-AL"/>
        </w:rPr>
        <w:t>i</w:t>
      </w:r>
      <w:r w:rsidRPr="00133A32">
        <w:rPr>
          <w:rFonts w:ascii="Garamond" w:hAnsi="Garamond"/>
          <w:lang w:val="sq-AL"/>
        </w:rPr>
        <w:t>eno</w:t>
      </w:r>
      <w:proofErr w:type="spellEnd"/>
      <w:r w:rsidRPr="00133A32">
        <w:rPr>
          <w:rFonts w:ascii="Garamond" w:hAnsi="Garamond"/>
          <w:lang w:val="sq-AL"/>
        </w:rPr>
        <w:t>-sanitare, lëshuar nga Instituti i Shëndetit Publik.</w:t>
      </w:r>
      <w:r w:rsidR="0046600A">
        <w:rPr>
          <w:rFonts w:ascii="Garamond" w:hAnsi="Garamond"/>
          <w:lang w:val="sq-AL"/>
        </w:rPr>
        <w:t>”.</w:t>
      </w:r>
    </w:p>
    <w:p w14:paraId="24A3F5E7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color w:val="000000"/>
          <w:lang w:val="sq-AL"/>
        </w:rPr>
        <w:t>3. Neni 7 ndryshon si më poshtë:</w:t>
      </w:r>
    </w:p>
    <w:p w14:paraId="211EF157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411D5D42" w14:textId="5A467DD3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“Neni 7</w:t>
      </w:r>
    </w:p>
    <w:p w14:paraId="1E8F8B9D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133A32">
        <w:rPr>
          <w:rFonts w:ascii="Garamond" w:hAnsi="Garamond"/>
          <w:b/>
          <w:lang w:val="sq-AL"/>
        </w:rPr>
        <w:t>Procedura e shqyrtimit të dokumentacionit për kategorizimin e strukturave akomoduese</w:t>
      </w:r>
    </w:p>
    <w:p w14:paraId="03EBC953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07972CFA" w14:textId="24E0D58E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lastRenderedPageBreak/>
        <w:t xml:space="preserve">1. Komisioni i Standardizimit brenda 10 ditëve nga data e depozitimit të aplikimit për pajisje me certifikatë kategorizimi në portalin </w:t>
      </w:r>
      <w:r w:rsidRPr="0046600A">
        <w:rPr>
          <w:rFonts w:ascii="Garamond" w:hAnsi="Garamond"/>
          <w:i/>
          <w:iCs/>
          <w:lang w:val="sq-AL"/>
        </w:rPr>
        <w:t>e-</w:t>
      </w:r>
      <w:proofErr w:type="spellStart"/>
      <w:r w:rsidR="0046600A" w:rsidRPr="0046600A">
        <w:rPr>
          <w:rFonts w:ascii="Garamond" w:hAnsi="Garamond"/>
          <w:i/>
          <w:iCs/>
          <w:lang w:val="sq-AL"/>
        </w:rPr>
        <w:t>Albania</w:t>
      </w:r>
      <w:proofErr w:type="spellEnd"/>
      <w:r w:rsidRPr="0046600A">
        <w:rPr>
          <w:rFonts w:ascii="Garamond" w:hAnsi="Garamond"/>
          <w:i/>
          <w:iCs/>
          <w:lang w:val="sq-AL"/>
        </w:rPr>
        <w:t xml:space="preserve">, </w:t>
      </w:r>
      <w:r w:rsidRPr="00133A32">
        <w:rPr>
          <w:rFonts w:ascii="Garamond" w:hAnsi="Garamond"/>
          <w:lang w:val="sq-AL"/>
        </w:rPr>
        <w:t xml:space="preserve">shqyrton dhe vlerëson aplikimin në përmbushjen e kritereve për kategorizimin e strukturave akomoduese. </w:t>
      </w:r>
    </w:p>
    <w:p w14:paraId="4DA532A9" w14:textId="606D81D3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2. Komisioni i Standardizimit</w:t>
      </w:r>
      <w:r w:rsidR="0046600A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në rast të konstatimit të mangësive, njofton brenda 2 ditëve nga data e shqyrtimit të aplikimit, </w:t>
      </w:r>
      <w:proofErr w:type="spellStart"/>
      <w:r w:rsidRPr="00133A32">
        <w:rPr>
          <w:rFonts w:ascii="Garamond" w:hAnsi="Garamond"/>
          <w:lang w:val="sq-AL"/>
        </w:rPr>
        <w:t>aplikuesin</w:t>
      </w:r>
      <w:proofErr w:type="spellEnd"/>
      <w:r w:rsidRPr="00133A32">
        <w:rPr>
          <w:rFonts w:ascii="Garamond" w:hAnsi="Garamond"/>
          <w:lang w:val="sq-AL"/>
        </w:rPr>
        <w:t xml:space="preserve"> për plotësimin e dokumentacionit. </w:t>
      </w:r>
    </w:p>
    <w:p w14:paraId="55954DF1" w14:textId="1ECD8016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3. </w:t>
      </w:r>
      <w:proofErr w:type="spellStart"/>
      <w:r w:rsidRPr="00133A32">
        <w:rPr>
          <w:rFonts w:ascii="Garamond" w:hAnsi="Garamond"/>
          <w:lang w:val="sq-AL"/>
        </w:rPr>
        <w:t>Aplikuesi</w:t>
      </w:r>
      <w:proofErr w:type="spellEnd"/>
      <w:r w:rsidRPr="00133A32">
        <w:rPr>
          <w:rFonts w:ascii="Garamond" w:hAnsi="Garamond"/>
          <w:lang w:val="sq-AL"/>
        </w:rPr>
        <w:t xml:space="preserve"> duhet të plotësojë dokumentacionin brenda 10 ditëve nga data e njoftimit për mangësitë e konstatuara. </w:t>
      </w:r>
    </w:p>
    <w:p w14:paraId="5BDBFA81" w14:textId="47AA6E1B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4. Në rast se Komisioni i Standardizimit gjatë shqyrtimit të aplikimit konstaton parregullsi apo lindin dyshime të arsyeshme për të dhënat e deklaruara</w:t>
      </w:r>
      <w:r w:rsidR="0046600A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i kërkon </w:t>
      </w:r>
      <w:r w:rsidR="0046600A" w:rsidRPr="00133A32">
        <w:rPr>
          <w:rFonts w:ascii="Garamond" w:hAnsi="Garamond"/>
          <w:lang w:val="sq-AL"/>
        </w:rPr>
        <w:t>inspektoratit</w:t>
      </w:r>
      <w:r w:rsidRPr="00133A32">
        <w:rPr>
          <w:rFonts w:ascii="Garamond" w:hAnsi="Garamond"/>
          <w:lang w:val="sq-AL"/>
        </w:rPr>
        <w:t xml:space="preserve"> përgjegjës të turizmit verifikimin në terren të </w:t>
      </w:r>
      <w:proofErr w:type="spellStart"/>
      <w:r w:rsidRPr="00133A32">
        <w:rPr>
          <w:rFonts w:ascii="Garamond" w:hAnsi="Garamond"/>
          <w:lang w:val="sq-AL"/>
        </w:rPr>
        <w:t>të</w:t>
      </w:r>
      <w:proofErr w:type="spellEnd"/>
      <w:r w:rsidRPr="00133A32">
        <w:rPr>
          <w:rFonts w:ascii="Garamond" w:hAnsi="Garamond"/>
          <w:lang w:val="sq-AL"/>
        </w:rPr>
        <w:t xml:space="preserve"> dhënave. Komisioni i Standardizimit nëpërmjet sekretarisë teknike, njofton </w:t>
      </w:r>
      <w:proofErr w:type="spellStart"/>
      <w:r w:rsidRPr="00133A32">
        <w:rPr>
          <w:rFonts w:ascii="Garamond" w:hAnsi="Garamond"/>
          <w:lang w:val="sq-AL"/>
        </w:rPr>
        <w:t>aplikuesin</w:t>
      </w:r>
      <w:proofErr w:type="spellEnd"/>
      <w:r w:rsidRPr="00133A32">
        <w:rPr>
          <w:rFonts w:ascii="Garamond" w:hAnsi="Garamond"/>
          <w:lang w:val="sq-AL"/>
        </w:rPr>
        <w:t xml:space="preserve"> dhe koordinon vizitën në terren. </w:t>
      </w:r>
    </w:p>
    <w:p w14:paraId="21260C8B" w14:textId="1D806860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5. </w:t>
      </w:r>
      <w:r w:rsidR="0046600A" w:rsidRPr="00133A32">
        <w:rPr>
          <w:rFonts w:ascii="Garamond" w:hAnsi="Garamond"/>
          <w:lang w:val="sq-AL"/>
        </w:rPr>
        <w:t>Inspektorati</w:t>
      </w:r>
      <w:r w:rsidRPr="00133A32">
        <w:rPr>
          <w:rFonts w:ascii="Garamond" w:hAnsi="Garamond"/>
          <w:lang w:val="sq-AL"/>
        </w:rPr>
        <w:t xml:space="preserve"> përgjegjës i </w:t>
      </w:r>
      <w:r w:rsidR="0046600A" w:rsidRPr="00133A32">
        <w:rPr>
          <w:rFonts w:ascii="Garamond" w:hAnsi="Garamond"/>
          <w:lang w:val="sq-AL"/>
        </w:rPr>
        <w:t>turizmit</w:t>
      </w:r>
      <w:r w:rsidRPr="00133A32">
        <w:rPr>
          <w:rFonts w:ascii="Garamond" w:hAnsi="Garamond"/>
          <w:lang w:val="sq-AL"/>
        </w:rPr>
        <w:t xml:space="preserve"> i paraqet Komisionit të Standardizimit raportin e gjetjeve të konstatuara në terren</w:t>
      </w:r>
      <w:r w:rsidR="0046600A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brenda 5 ditëve nga dita e vizitës në terren. </w:t>
      </w:r>
    </w:p>
    <w:p w14:paraId="4BBBF6A1" w14:textId="0BBA273C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6. Afati i parashikuar në pikën 1 mund të shtyhet, në mënyrë të arsyetuar, por jo më shumë se 30 ditë, duke i dërguar </w:t>
      </w:r>
      <w:proofErr w:type="spellStart"/>
      <w:r w:rsidRPr="00133A32">
        <w:rPr>
          <w:rFonts w:ascii="Garamond" w:hAnsi="Garamond"/>
          <w:lang w:val="sq-AL"/>
        </w:rPr>
        <w:t>aplikuesit</w:t>
      </w:r>
      <w:proofErr w:type="spellEnd"/>
      <w:r w:rsidRPr="00133A32">
        <w:rPr>
          <w:rFonts w:ascii="Garamond" w:hAnsi="Garamond"/>
          <w:lang w:val="sq-AL"/>
        </w:rPr>
        <w:t xml:space="preserve"> njoftimin në sistemin </w:t>
      </w:r>
      <w:r w:rsidRPr="0046600A">
        <w:rPr>
          <w:rFonts w:ascii="Garamond" w:hAnsi="Garamond"/>
          <w:i/>
          <w:iCs/>
          <w:lang w:val="sq-AL"/>
        </w:rPr>
        <w:t>e-</w:t>
      </w:r>
      <w:proofErr w:type="spellStart"/>
      <w:r w:rsidR="0046600A" w:rsidRPr="0046600A">
        <w:rPr>
          <w:rFonts w:ascii="Garamond" w:hAnsi="Garamond"/>
          <w:i/>
          <w:iCs/>
          <w:lang w:val="sq-AL"/>
        </w:rPr>
        <w:t>Albania</w:t>
      </w:r>
      <w:proofErr w:type="spellEnd"/>
      <w:r w:rsidRPr="0046600A">
        <w:rPr>
          <w:rFonts w:ascii="Garamond" w:hAnsi="Garamond"/>
          <w:i/>
          <w:iCs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jo më vonë se përfundimi i afatit i parashikuar në pikë 1 të këtij neni.</w:t>
      </w:r>
    </w:p>
    <w:p w14:paraId="04F158EE" w14:textId="67CD5DCB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  <w:tab w:val="left" w:pos="170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7. Në përfundim të procesit të shqyrtimit dhe </w:t>
      </w:r>
      <w:r w:rsidR="0034567B">
        <w:rPr>
          <w:rFonts w:ascii="Garamond" w:hAnsi="Garamond"/>
          <w:lang w:val="sq-AL"/>
        </w:rPr>
        <w:t xml:space="preserve">të </w:t>
      </w:r>
      <w:r w:rsidRPr="00133A32">
        <w:rPr>
          <w:rFonts w:ascii="Garamond" w:hAnsi="Garamond"/>
          <w:lang w:val="sq-AL"/>
        </w:rPr>
        <w:t>vlerësimit, Komisioni i Standardizimit merr vendim për lëshimin os</w:t>
      </w:r>
      <w:r w:rsidR="00320FB7">
        <w:rPr>
          <w:rFonts w:ascii="Garamond" w:hAnsi="Garamond"/>
          <w:lang w:val="sq-AL"/>
        </w:rPr>
        <w:t>e</w:t>
      </w:r>
      <w:r w:rsidRPr="00133A32">
        <w:rPr>
          <w:rFonts w:ascii="Garamond" w:hAnsi="Garamond"/>
          <w:lang w:val="sq-AL"/>
        </w:rPr>
        <w:t xml:space="preserve"> jo të certifikatës së kategorizimit të strukturës akomoduese dhe e përcjell për miratim pranë </w:t>
      </w:r>
      <w:r w:rsidR="00377BDF" w:rsidRPr="00133A32">
        <w:rPr>
          <w:rFonts w:ascii="Garamond" w:hAnsi="Garamond"/>
          <w:lang w:val="sq-AL"/>
        </w:rPr>
        <w:t>ministrit</w:t>
      </w:r>
      <w:r w:rsidRPr="00133A32">
        <w:rPr>
          <w:rFonts w:ascii="Garamond" w:hAnsi="Garamond"/>
          <w:lang w:val="sq-AL"/>
        </w:rPr>
        <w:t>.</w:t>
      </w:r>
      <w:r w:rsidR="0046600A">
        <w:rPr>
          <w:rFonts w:ascii="Garamond" w:hAnsi="Garamond"/>
          <w:lang w:val="sq-AL"/>
        </w:rPr>
        <w:t>”.</w:t>
      </w:r>
    </w:p>
    <w:p w14:paraId="626839F3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33A32">
        <w:rPr>
          <w:rFonts w:ascii="Garamond" w:hAnsi="Garamond"/>
          <w:color w:val="000000"/>
          <w:lang w:val="sq-AL"/>
        </w:rPr>
        <w:t>4. Neni 8 ndryshon si më poshtë:</w:t>
      </w:r>
    </w:p>
    <w:p w14:paraId="538416DD" w14:textId="4C941B53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color w:val="000000"/>
          <w:lang w:val="sq-AL"/>
        </w:rPr>
        <w:t>“Neni 8</w:t>
      </w:r>
    </w:p>
    <w:p w14:paraId="0D6DF23B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133A32">
        <w:rPr>
          <w:rFonts w:ascii="Garamond" w:hAnsi="Garamond"/>
          <w:b/>
          <w:lang w:val="sq-AL"/>
        </w:rPr>
        <w:t>Certifikata e kategorizimit të strukturës akomoduese</w:t>
      </w:r>
    </w:p>
    <w:p w14:paraId="4DF28205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6B72E9AF" w14:textId="55B700E6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1. Certifikata e kategorizimit të strukturës akomoduese përmban: </w:t>
      </w:r>
    </w:p>
    <w:p w14:paraId="327BBFAF" w14:textId="6A19A4CA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a) Emërtesën e strukturës akomoduese;</w:t>
      </w:r>
    </w:p>
    <w:p w14:paraId="50755FA2" w14:textId="7C0A7B49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b) Adresën e strukturës akomoduese;</w:t>
      </w:r>
    </w:p>
    <w:p w14:paraId="41E2B97F" w14:textId="64B862A5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c) Kategorinë;</w:t>
      </w:r>
    </w:p>
    <w:p w14:paraId="31F30957" w14:textId="60D02BA9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d) Datën e lëshimit të certifikatës së kategorizimit; </w:t>
      </w:r>
    </w:p>
    <w:p w14:paraId="53BA1E07" w14:textId="146A63B6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e) Nënshkrimin e </w:t>
      </w:r>
      <w:r w:rsidR="001F182A" w:rsidRPr="00133A32">
        <w:rPr>
          <w:rFonts w:ascii="Garamond" w:hAnsi="Garamond"/>
          <w:lang w:val="sq-AL"/>
        </w:rPr>
        <w:t xml:space="preserve">ministrit </w:t>
      </w:r>
      <w:r w:rsidRPr="00133A32">
        <w:rPr>
          <w:rFonts w:ascii="Garamond" w:hAnsi="Garamond"/>
          <w:lang w:val="sq-AL"/>
        </w:rPr>
        <w:t xml:space="preserve">ose </w:t>
      </w:r>
      <w:r w:rsidR="001F182A">
        <w:rPr>
          <w:rFonts w:ascii="Garamond" w:hAnsi="Garamond"/>
          <w:lang w:val="sq-AL"/>
        </w:rPr>
        <w:t xml:space="preserve">të </w:t>
      </w:r>
      <w:r w:rsidRPr="00133A32">
        <w:rPr>
          <w:rFonts w:ascii="Garamond" w:hAnsi="Garamond"/>
          <w:lang w:val="sq-AL"/>
        </w:rPr>
        <w:t>personi</w:t>
      </w:r>
      <w:r w:rsidR="001F182A">
        <w:rPr>
          <w:rFonts w:ascii="Garamond" w:hAnsi="Garamond"/>
          <w:lang w:val="sq-AL"/>
        </w:rPr>
        <w:t>t</w:t>
      </w:r>
      <w:r w:rsidRPr="00133A32">
        <w:rPr>
          <w:rFonts w:ascii="Garamond" w:hAnsi="Garamond"/>
          <w:lang w:val="sq-AL"/>
        </w:rPr>
        <w:t xml:space="preserve"> </w:t>
      </w:r>
      <w:r w:rsidR="001F182A">
        <w:rPr>
          <w:rFonts w:ascii="Garamond" w:hAnsi="Garamond"/>
          <w:lang w:val="sq-AL"/>
        </w:rPr>
        <w:t>të</w:t>
      </w:r>
      <w:r w:rsidRPr="00133A32">
        <w:rPr>
          <w:rFonts w:ascii="Garamond" w:hAnsi="Garamond"/>
          <w:lang w:val="sq-AL"/>
        </w:rPr>
        <w:t xml:space="preserve"> autorizuar prej tij.</w:t>
      </w:r>
    </w:p>
    <w:p w14:paraId="09ACF995" w14:textId="57ED2100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2. Certifikata e kategorizimit </w:t>
      </w:r>
      <w:proofErr w:type="spellStart"/>
      <w:r w:rsidRPr="00133A32">
        <w:rPr>
          <w:rFonts w:ascii="Garamond" w:hAnsi="Garamond"/>
          <w:lang w:val="sq-AL"/>
        </w:rPr>
        <w:t>gjenerohet</w:t>
      </w:r>
      <w:proofErr w:type="spellEnd"/>
      <w:r w:rsidRPr="00133A32">
        <w:rPr>
          <w:rFonts w:ascii="Garamond" w:hAnsi="Garamond"/>
          <w:lang w:val="sq-AL"/>
        </w:rPr>
        <w:t xml:space="preserve"> </w:t>
      </w:r>
      <w:proofErr w:type="spellStart"/>
      <w:r w:rsidRPr="001F182A">
        <w:rPr>
          <w:rFonts w:ascii="Garamond" w:hAnsi="Garamond"/>
          <w:i/>
          <w:iCs/>
          <w:lang w:val="sq-AL"/>
        </w:rPr>
        <w:t>online</w:t>
      </w:r>
      <w:proofErr w:type="spellEnd"/>
      <w:r w:rsidRPr="00133A32">
        <w:rPr>
          <w:rFonts w:ascii="Garamond" w:hAnsi="Garamond"/>
          <w:lang w:val="sq-AL"/>
        </w:rPr>
        <w:t xml:space="preserve"> në sistemin </w:t>
      </w:r>
      <w:r w:rsidRPr="001F182A">
        <w:rPr>
          <w:rFonts w:ascii="Garamond" w:hAnsi="Garamond"/>
          <w:i/>
          <w:iCs/>
          <w:lang w:val="sq-AL"/>
        </w:rPr>
        <w:t>e-</w:t>
      </w:r>
      <w:proofErr w:type="spellStart"/>
      <w:r w:rsidR="001F182A" w:rsidRPr="001F182A">
        <w:rPr>
          <w:rFonts w:ascii="Garamond" w:hAnsi="Garamond"/>
          <w:i/>
          <w:iCs/>
          <w:lang w:val="sq-AL"/>
        </w:rPr>
        <w:t>Albania</w:t>
      </w:r>
      <w:proofErr w:type="spellEnd"/>
      <w:r w:rsidRPr="001F182A">
        <w:rPr>
          <w:rFonts w:ascii="Garamond" w:hAnsi="Garamond"/>
          <w:i/>
          <w:iCs/>
          <w:lang w:val="sq-AL"/>
        </w:rPr>
        <w:t>.</w:t>
      </w:r>
      <w:r w:rsidRPr="00133A32">
        <w:rPr>
          <w:rFonts w:ascii="Garamond" w:hAnsi="Garamond"/>
          <w:lang w:val="sq-AL"/>
        </w:rPr>
        <w:t xml:space="preserve"> </w:t>
      </w:r>
    </w:p>
    <w:p w14:paraId="4BEF89A4" w14:textId="766A062E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3. Certifikata e kategorizimit</w:t>
      </w:r>
      <w:r w:rsidR="00E8382A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sipas formatit dhe modelit, shtojca 1, bashkëlidhur kësaj rregulloreje është tregues i llojit të strukturës akomoduese dhe afishohet në recepsion/zonën e pritjes së strukturës akomoduese. </w:t>
      </w:r>
    </w:p>
    <w:p w14:paraId="3F80417A" w14:textId="485C5BD5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4. Lloji i kategorisë së strukturës akomoduese</w:t>
      </w:r>
      <w:r w:rsidR="00420DD8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sipas certifikatës së kategorizimit</w:t>
      </w:r>
      <w:r w:rsidR="00420DD8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vendoset në hyrjen </w:t>
      </w:r>
      <w:r w:rsidR="00420DD8" w:rsidRPr="00133A32">
        <w:rPr>
          <w:rFonts w:ascii="Garamond" w:hAnsi="Garamond"/>
          <w:lang w:val="sq-AL"/>
        </w:rPr>
        <w:t>kryesore</w:t>
      </w:r>
      <w:r w:rsidRPr="00133A32">
        <w:rPr>
          <w:rFonts w:ascii="Garamond" w:hAnsi="Garamond"/>
          <w:lang w:val="sq-AL"/>
        </w:rPr>
        <w:t xml:space="preserve">/fasadën e strukturës akomoduese. </w:t>
      </w:r>
    </w:p>
    <w:p w14:paraId="365CCA8D" w14:textId="246D383C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5. Certifikata e kategorizimit të strukturës akomoduese regjistrohet në Regjistrin Qendror të </w:t>
      </w:r>
      <w:r w:rsidR="00420DD8" w:rsidRPr="00133A32">
        <w:rPr>
          <w:rFonts w:ascii="Garamond" w:hAnsi="Garamond"/>
          <w:lang w:val="sq-AL"/>
        </w:rPr>
        <w:t>Turizmit</w:t>
      </w:r>
      <w:r w:rsidRPr="00133A32">
        <w:rPr>
          <w:rFonts w:ascii="Garamond" w:hAnsi="Garamond"/>
          <w:lang w:val="sq-AL"/>
        </w:rPr>
        <w:t xml:space="preserve">, i administruar nga Ministria e </w:t>
      </w:r>
      <w:r w:rsidR="00420DD8" w:rsidRPr="00133A32">
        <w:rPr>
          <w:rFonts w:ascii="Garamond" w:hAnsi="Garamond"/>
          <w:lang w:val="sq-AL"/>
        </w:rPr>
        <w:t>Turizmit</w:t>
      </w:r>
      <w:r w:rsidRPr="00133A32">
        <w:rPr>
          <w:rFonts w:ascii="Garamond" w:hAnsi="Garamond"/>
          <w:lang w:val="sq-AL"/>
        </w:rPr>
        <w:t xml:space="preserve"> dhe Mjedisit.</w:t>
      </w:r>
      <w:r w:rsidR="00C54BA0">
        <w:rPr>
          <w:rFonts w:ascii="Garamond" w:hAnsi="Garamond"/>
          <w:lang w:val="sq-AL"/>
        </w:rPr>
        <w:t>”.</w:t>
      </w:r>
    </w:p>
    <w:p w14:paraId="642DC872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5. Neni 9 ndryshon si më poshtë: </w:t>
      </w:r>
    </w:p>
    <w:p w14:paraId="6E4DF22F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</w:p>
    <w:p w14:paraId="4B6F9E39" w14:textId="0D132560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“Neni 9</w:t>
      </w:r>
    </w:p>
    <w:p w14:paraId="1415BE43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133A32">
        <w:rPr>
          <w:rFonts w:ascii="Garamond" w:hAnsi="Garamond"/>
          <w:b/>
          <w:lang w:val="sq-AL"/>
        </w:rPr>
        <w:t>Ndryshimi i kategorisë së strukturës akomoduese</w:t>
      </w:r>
    </w:p>
    <w:p w14:paraId="2130C3BE" w14:textId="7777777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66D21ABA" w14:textId="46A2875E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1. </w:t>
      </w:r>
      <w:proofErr w:type="spellStart"/>
      <w:r w:rsidRPr="00133A32">
        <w:rPr>
          <w:rFonts w:ascii="Garamond" w:hAnsi="Garamond"/>
          <w:lang w:val="sq-AL"/>
        </w:rPr>
        <w:t>Aplikuesi</w:t>
      </w:r>
      <w:proofErr w:type="spellEnd"/>
      <w:r w:rsidRPr="00133A32">
        <w:rPr>
          <w:rFonts w:ascii="Garamond" w:hAnsi="Garamond"/>
          <w:lang w:val="sq-AL"/>
        </w:rPr>
        <w:t xml:space="preserve"> mund të aplikojë për ndryshimin e kategorisë së një strukture akomoduese në çdo kohë që e </w:t>
      </w:r>
      <w:r w:rsidR="009E20E1" w:rsidRPr="00133A32">
        <w:rPr>
          <w:rFonts w:ascii="Garamond" w:hAnsi="Garamond"/>
          <w:lang w:val="sq-AL"/>
        </w:rPr>
        <w:t>çmon</w:t>
      </w:r>
      <w:r w:rsidRPr="00133A32">
        <w:rPr>
          <w:rFonts w:ascii="Garamond" w:hAnsi="Garamond"/>
          <w:lang w:val="sq-AL"/>
        </w:rPr>
        <w:t xml:space="preserve"> se ndërhyrjet dhe ndryshimet në objekt ndikojnë në ndryshimin e kategorisë së strukturës akomoduese. </w:t>
      </w:r>
    </w:p>
    <w:p w14:paraId="25582F15" w14:textId="30B34057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2. Aplikimi për ndryshimin e kategorisë së strukturës akomoduese kryhet </w:t>
      </w:r>
      <w:proofErr w:type="spellStart"/>
      <w:r w:rsidRPr="00A80711">
        <w:rPr>
          <w:rFonts w:ascii="Garamond" w:hAnsi="Garamond"/>
          <w:i/>
          <w:iCs/>
          <w:lang w:val="sq-AL"/>
        </w:rPr>
        <w:t>online</w:t>
      </w:r>
      <w:proofErr w:type="spellEnd"/>
      <w:r w:rsidRPr="00133A32">
        <w:rPr>
          <w:rFonts w:ascii="Garamond" w:hAnsi="Garamond"/>
          <w:lang w:val="sq-AL"/>
        </w:rPr>
        <w:t xml:space="preserve"> nëpërmjet </w:t>
      </w:r>
      <w:proofErr w:type="spellStart"/>
      <w:r w:rsidRPr="00133A32">
        <w:rPr>
          <w:rFonts w:ascii="Garamond" w:hAnsi="Garamond"/>
          <w:lang w:val="sq-AL"/>
        </w:rPr>
        <w:t>vetëdeklarimit</w:t>
      </w:r>
      <w:proofErr w:type="spellEnd"/>
      <w:r w:rsidRPr="00133A32">
        <w:rPr>
          <w:rFonts w:ascii="Garamond" w:hAnsi="Garamond"/>
          <w:lang w:val="sq-AL"/>
        </w:rPr>
        <w:t xml:space="preserve"> të </w:t>
      </w:r>
      <w:proofErr w:type="spellStart"/>
      <w:r w:rsidRPr="00133A32">
        <w:rPr>
          <w:rFonts w:ascii="Garamond" w:hAnsi="Garamond"/>
          <w:lang w:val="sq-AL"/>
        </w:rPr>
        <w:t>aplikuesit</w:t>
      </w:r>
      <w:proofErr w:type="spellEnd"/>
      <w:r w:rsidR="00A80711">
        <w:rPr>
          <w:rFonts w:ascii="Garamond" w:hAnsi="Garamond"/>
          <w:lang w:val="sq-AL"/>
        </w:rPr>
        <w:t>,</w:t>
      </w:r>
      <w:r w:rsidRPr="00133A32">
        <w:rPr>
          <w:rFonts w:ascii="Garamond" w:hAnsi="Garamond"/>
          <w:lang w:val="sq-AL"/>
        </w:rPr>
        <w:t xml:space="preserve"> </w:t>
      </w:r>
      <w:proofErr w:type="spellStart"/>
      <w:r w:rsidRPr="00133A32">
        <w:rPr>
          <w:rFonts w:ascii="Garamond" w:hAnsi="Garamond"/>
          <w:lang w:val="sq-AL"/>
        </w:rPr>
        <w:t>së</w:t>
      </w:r>
      <w:r w:rsidR="00A80711">
        <w:rPr>
          <w:rFonts w:ascii="Garamond" w:hAnsi="Garamond"/>
          <w:lang w:val="sq-AL"/>
        </w:rPr>
        <w:t xml:space="preserve"> </w:t>
      </w:r>
      <w:r w:rsidRPr="00133A32">
        <w:rPr>
          <w:rFonts w:ascii="Garamond" w:hAnsi="Garamond"/>
          <w:lang w:val="sq-AL"/>
        </w:rPr>
        <w:t>bashk</w:t>
      </w:r>
      <w:proofErr w:type="spellEnd"/>
      <w:r w:rsidRPr="00133A32">
        <w:rPr>
          <w:rFonts w:ascii="Garamond" w:hAnsi="Garamond"/>
          <w:lang w:val="sq-AL"/>
        </w:rPr>
        <w:t xml:space="preserve">u me foto që vërtetojnë ndërhyrjet apo ndryshimet në objekt. </w:t>
      </w:r>
    </w:p>
    <w:p w14:paraId="4313067B" w14:textId="4CF06614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>3. Komisioni i Standardizimit rishqyrton statusin e kategorizimit brenda 10 ditëve nga data e aplikimit për ndryshim të kategorisë së strukturës akomoduese.</w:t>
      </w:r>
      <w:r w:rsidR="00A80711">
        <w:rPr>
          <w:rFonts w:ascii="Garamond" w:hAnsi="Garamond"/>
          <w:lang w:val="sq-AL"/>
        </w:rPr>
        <w:t>”.</w:t>
      </w:r>
    </w:p>
    <w:p w14:paraId="47F67696" w14:textId="53A7AB0E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33A32">
        <w:rPr>
          <w:rFonts w:ascii="Garamond" w:hAnsi="Garamond"/>
          <w:color w:val="000000"/>
          <w:lang w:val="sq-AL"/>
        </w:rPr>
        <w:lastRenderedPageBreak/>
        <w:t>6. Shtojca 1 e rregullores “Certifikata e kategorizimit të strukturës akomoduese” zëvendësohet me shtojcën, sipas formatit bashkëlidhur këtij urdhri.</w:t>
      </w:r>
    </w:p>
    <w:p w14:paraId="4767A58E" w14:textId="5DBA8223" w:rsidR="00115CF6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  <w:tab w:val="left" w:pos="72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  <w:lang w:val="sq-AL"/>
        </w:rPr>
      </w:pPr>
      <w:r w:rsidRPr="00133A32">
        <w:rPr>
          <w:rFonts w:ascii="Garamond" w:hAnsi="Garamond"/>
          <w:color w:val="000000"/>
          <w:lang w:val="sq-AL"/>
        </w:rPr>
        <w:t>Ky urdhër hyn në fuqi menjëherë dhe botohet në Fletoren Zyrtare.</w:t>
      </w:r>
    </w:p>
    <w:p w14:paraId="24E7C59F" w14:textId="77777777" w:rsidR="00133A32" w:rsidRPr="00133A32" w:rsidRDefault="00133A32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  <w:tab w:val="left" w:pos="72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</w:p>
    <w:p w14:paraId="352DE435" w14:textId="707B3A7C" w:rsidR="00115CF6" w:rsidRPr="00133A32" w:rsidRDefault="00133A32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  <w:tab w:val="left" w:pos="72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133A32">
        <w:rPr>
          <w:rFonts w:ascii="Garamond" w:hAnsi="Garamond"/>
          <w:bCs/>
          <w:color w:val="000000"/>
          <w:lang w:val="sq-AL"/>
        </w:rPr>
        <w:t>MINISTËR I TURIZMIT DHE MJEDISIT</w:t>
      </w:r>
    </w:p>
    <w:p w14:paraId="141E88EA" w14:textId="36C8FFD6" w:rsidR="0014442D" w:rsidRPr="00133A32" w:rsidRDefault="00115CF6" w:rsidP="00115CF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40"/>
          <w:tab w:val="left" w:pos="720"/>
        </w:tabs>
        <w:autoSpaceDE w:val="0"/>
        <w:autoSpaceDN w:val="0"/>
        <w:adjustRightInd w:val="0"/>
        <w:ind w:firstLine="284"/>
        <w:jc w:val="right"/>
        <w:rPr>
          <w:lang w:val="sq-AL"/>
        </w:rPr>
      </w:pPr>
      <w:proofErr w:type="spellStart"/>
      <w:r w:rsidRPr="00133A32">
        <w:rPr>
          <w:rFonts w:ascii="Garamond" w:hAnsi="Garamond"/>
          <w:b/>
          <w:bCs/>
          <w:color w:val="000000"/>
          <w:lang w:val="sq-AL"/>
        </w:rPr>
        <w:t>Mirela</w:t>
      </w:r>
      <w:proofErr w:type="spellEnd"/>
      <w:r w:rsidRPr="00133A32">
        <w:rPr>
          <w:rFonts w:ascii="Garamond" w:hAnsi="Garamond"/>
          <w:b/>
          <w:bCs/>
          <w:color w:val="000000"/>
          <w:lang w:val="sq-AL"/>
        </w:rPr>
        <w:t xml:space="preserve"> </w:t>
      </w:r>
      <w:proofErr w:type="spellStart"/>
      <w:r w:rsidRPr="00133A32">
        <w:rPr>
          <w:rFonts w:ascii="Garamond" w:hAnsi="Garamond"/>
          <w:b/>
          <w:bCs/>
          <w:color w:val="000000"/>
          <w:lang w:val="sq-AL"/>
        </w:rPr>
        <w:t>Kumbaro</w:t>
      </w:r>
      <w:proofErr w:type="spellEnd"/>
      <w:r w:rsidRPr="00133A32">
        <w:rPr>
          <w:rFonts w:ascii="Garamond" w:hAnsi="Garamond"/>
          <w:b/>
          <w:bCs/>
          <w:color w:val="000000"/>
          <w:lang w:val="sq-AL"/>
        </w:rPr>
        <w:t xml:space="preserve"> </w:t>
      </w:r>
      <w:proofErr w:type="spellStart"/>
      <w:r w:rsidRPr="00133A32">
        <w:rPr>
          <w:rFonts w:ascii="Garamond" w:hAnsi="Garamond"/>
          <w:b/>
          <w:bCs/>
          <w:color w:val="000000"/>
          <w:lang w:val="sq-AL"/>
        </w:rPr>
        <w:t>Furxhi</w:t>
      </w:r>
      <w:proofErr w:type="spellEnd"/>
    </w:p>
    <w:p w14:paraId="224A1003" w14:textId="77777777" w:rsidR="00115CF6" w:rsidRPr="00133A32" w:rsidRDefault="00115CF6" w:rsidP="00133A32">
      <w:pPr>
        <w:pStyle w:val="Body"/>
        <w:tabs>
          <w:tab w:val="left" w:pos="1440"/>
        </w:tabs>
        <w:spacing w:after="0" w:line="240" w:lineRule="auto"/>
        <w:ind w:firstLine="284"/>
        <w:jc w:val="center"/>
        <w:rPr>
          <w:rFonts w:ascii="Garamond" w:hAnsi="Garamond"/>
          <w:lang w:val="sq-AL"/>
        </w:rPr>
      </w:pPr>
    </w:p>
    <w:p w14:paraId="252F86ED" w14:textId="160C4129" w:rsidR="004A6301" w:rsidRPr="00133A32" w:rsidRDefault="00133A32" w:rsidP="00133A32">
      <w:pPr>
        <w:tabs>
          <w:tab w:val="left" w:pos="540"/>
          <w:tab w:val="left" w:pos="720"/>
        </w:tabs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t xml:space="preserve">SHTOJCA </w:t>
      </w:r>
      <w:r w:rsidR="0014442D" w:rsidRPr="00133A32">
        <w:rPr>
          <w:rFonts w:ascii="Garamond" w:hAnsi="Garamond"/>
          <w:lang w:val="sq-AL"/>
        </w:rPr>
        <w:t>1</w:t>
      </w:r>
      <w:bookmarkStart w:id="0" w:name="_GoBack"/>
      <w:bookmarkEnd w:id="0"/>
    </w:p>
    <w:p w14:paraId="6AC653C1" w14:textId="39CEF41C" w:rsidR="00115CF6" w:rsidRPr="00133A32" w:rsidRDefault="00115CF6" w:rsidP="00115CF6">
      <w:pPr>
        <w:tabs>
          <w:tab w:val="left" w:pos="540"/>
          <w:tab w:val="left" w:pos="720"/>
        </w:tabs>
        <w:ind w:firstLine="284"/>
        <w:jc w:val="both"/>
        <w:rPr>
          <w:rFonts w:ascii="Garamond" w:hAnsi="Garamond"/>
          <w:lang w:val="sq-AL"/>
        </w:rPr>
      </w:pPr>
    </w:p>
    <w:p w14:paraId="7B7B7184" w14:textId="026DFE82" w:rsidR="004A6301" w:rsidRPr="00133A32" w:rsidRDefault="00115CF6" w:rsidP="00C04C41">
      <w:pPr>
        <w:tabs>
          <w:tab w:val="left" w:pos="540"/>
          <w:tab w:val="left" w:pos="720"/>
        </w:tabs>
        <w:ind w:firstLine="284"/>
        <w:jc w:val="center"/>
        <w:rPr>
          <w:rFonts w:ascii="Garamond" w:hAnsi="Garamond"/>
          <w:lang w:val="sq-AL"/>
        </w:rPr>
      </w:pPr>
      <w:r w:rsidRPr="00133A32">
        <w:rPr>
          <w:rFonts w:ascii="Garamond" w:hAnsi="Garamond"/>
          <w:lang w:val="sq-AL"/>
        </w:rPr>
        <w:drawing>
          <wp:inline distT="0" distB="0" distL="0" distR="0" wp14:anchorId="630DC478" wp14:editId="6320F543">
            <wp:extent cx="5276850" cy="676353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1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308" cy="678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6301" w:rsidRPr="00133A32">
      <w:headerReference w:type="default" r:id="rId13"/>
      <w:pgSz w:w="12240" w:h="15840"/>
      <w:pgMar w:top="1134" w:right="1701" w:bottom="1134" w:left="1701" w:header="9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E84D4C" w14:textId="77777777" w:rsidR="00133A32" w:rsidRDefault="00133A32" w:rsidP="00043FB9">
      <w:r>
        <w:separator/>
      </w:r>
    </w:p>
  </w:endnote>
  <w:endnote w:type="continuationSeparator" w:id="0">
    <w:p w14:paraId="6414AA78" w14:textId="77777777" w:rsidR="00133A32" w:rsidRDefault="00133A32" w:rsidP="00043FB9">
      <w:r>
        <w:continuationSeparator/>
      </w:r>
    </w:p>
  </w:endnote>
  <w:endnote w:type="continuationNotice" w:id="1">
    <w:p w14:paraId="5B1F5497" w14:textId="77777777" w:rsidR="00323F59" w:rsidRDefault="00323F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BFE0F" w14:textId="77777777" w:rsidR="00133A32" w:rsidRDefault="00133A32" w:rsidP="00043FB9">
      <w:r>
        <w:separator/>
      </w:r>
    </w:p>
  </w:footnote>
  <w:footnote w:type="continuationSeparator" w:id="0">
    <w:p w14:paraId="5B221268" w14:textId="77777777" w:rsidR="00133A32" w:rsidRDefault="00133A32" w:rsidP="00043FB9">
      <w:r>
        <w:continuationSeparator/>
      </w:r>
    </w:p>
  </w:footnote>
  <w:footnote w:type="continuationNotice" w:id="1">
    <w:p w14:paraId="570A82F1" w14:textId="77777777" w:rsidR="00323F59" w:rsidRDefault="00323F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F29563" w14:textId="77777777" w:rsidR="00133A32" w:rsidRDefault="00133A32" w:rsidP="00043FB9">
    <w:pPr>
      <w:pStyle w:val="HeaderFoo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C0EE5"/>
    <w:multiLevelType w:val="hybridMultilevel"/>
    <w:tmpl w:val="4A3E97F0"/>
    <w:numStyleLink w:val="ImportedStyle1"/>
  </w:abstractNum>
  <w:abstractNum w:abstractNumId="1" w15:restartNumberingAfterBreak="0">
    <w:nsid w:val="07BB2FA5"/>
    <w:multiLevelType w:val="hybridMultilevel"/>
    <w:tmpl w:val="21A2C814"/>
    <w:styleLink w:val="ImportedStyle4"/>
    <w:lvl w:ilvl="0" w:tplc="585C4F32">
      <w:start w:val="1"/>
      <w:numFmt w:val="lowerLetter"/>
      <w:lvlText w:val="%1)"/>
      <w:lvlJc w:val="left"/>
      <w:pPr>
        <w:tabs>
          <w:tab w:val="left" w:pos="14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1E42E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3898D8">
      <w:start w:val="1"/>
      <w:numFmt w:val="lowerRoman"/>
      <w:lvlText w:val="%3."/>
      <w:lvlJc w:val="left"/>
      <w:pPr>
        <w:tabs>
          <w:tab w:val="left" w:pos="14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9ED114">
      <w:start w:val="1"/>
      <w:numFmt w:val="decimal"/>
      <w:lvlText w:val="%4."/>
      <w:lvlJc w:val="left"/>
      <w:pPr>
        <w:tabs>
          <w:tab w:val="left" w:pos="14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7781518">
      <w:start w:val="1"/>
      <w:numFmt w:val="lowerLetter"/>
      <w:lvlText w:val="%5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1560B4A">
      <w:start w:val="1"/>
      <w:numFmt w:val="lowerRoman"/>
      <w:lvlText w:val="%6."/>
      <w:lvlJc w:val="left"/>
      <w:pPr>
        <w:tabs>
          <w:tab w:val="left" w:pos="14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8CACCF0">
      <w:start w:val="1"/>
      <w:numFmt w:val="decimal"/>
      <w:lvlText w:val="%7."/>
      <w:lvlJc w:val="left"/>
      <w:pPr>
        <w:tabs>
          <w:tab w:val="left" w:pos="14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B50B1D2">
      <w:start w:val="1"/>
      <w:numFmt w:val="lowerLetter"/>
      <w:lvlText w:val="%8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9EE434C">
      <w:start w:val="1"/>
      <w:numFmt w:val="lowerRoman"/>
      <w:lvlText w:val="%9."/>
      <w:lvlJc w:val="left"/>
      <w:pPr>
        <w:tabs>
          <w:tab w:val="left" w:pos="14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3804562"/>
    <w:multiLevelType w:val="hybridMultilevel"/>
    <w:tmpl w:val="1598CC04"/>
    <w:numStyleLink w:val="ImportedStyle8"/>
  </w:abstractNum>
  <w:abstractNum w:abstractNumId="3" w15:restartNumberingAfterBreak="0">
    <w:nsid w:val="15D1378B"/>
    <w:multiLevelType w:val="hybridMultilevel"/>
    <w:tmpl w:val="1598CC04"/>
    <w:styleLink w:val="ImportedStyle8"/>
    <w:lvl w:ilvl="0" w:tplc="433494F0">
      <w:start w:val="1"/>
      <w:numFmt w:val="decimal"/>
      <w:lvlText w:val="%1."/>
      <w:lvlJc w:val="left"/>
      <w:pPr>
        <w:tabs>
          <w:tab w:val="left" w:pos="14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A2E90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4C5AEC">
      <w:start w:val="1"/>
      <w:numFmt w:val="lowerRoman"/>
      <w:lvlText w:val="%3."/>
      <w:lvlJc w:val="left"/>
      <w:pPr>
        <w:tabs>
          <w:tab w:val="left" w:pos="14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9A625A">
      <w:start w:val="1"/>
      <w:numFmt w:val="decimal"/>
      <w:lvlText w:val="%4."/>
      <w:lvlJc w:val="left"/>
      <w:pPr>
        <w:tabs>
          <w:tab w:val="left" w:pos="14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6308AAE">
      <w:start w:val="1"/>
      <w:numFmt w:val="lowerLetter"/>
      <w:lvlText w:val="%5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0C67C2">
      <w:start w:val="1"/>
      <w:numFmt w:val="lowerRoman"/>
      <w:lvlText w:val="%6."/>
      <w:lvlJc w:val="left"/>
      <w:pPr>
        <w:tabs>
          <w:tab w:val="left" w:pos="14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C5AFC78">
      <w:start w:val="1"/>
      <w:numFmt w:val="decimal"/>
      <w:lvlText w:val="%7."/>
      <w:lvlJc w:val="left"/>
      <w:pPr>
        <w:tabs>
          <w:tab w:val="left" w:pos="14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DECF22">
      <w:start w:val="1"/>
      <w:numFmt w:val="lowerLetter"/>
      <w:lvlText w:val="%8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CC893A">
      <w:start w:val="1"/>
      <w:numFmt w:val="lowerRoman"/>
      <w:lvlText w:val="%9."/>
      <w:lvlJc w:val="left"/>
      <w:pPr>
        <w:tabs>
          <w:tab w:val="left" w:pos="14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C7D2411"/>
    <w:multiLevelType w:val="hybridMultilevel"/>
    <w:tmpl w:val="A550598E"/>
    <w:styleLink w:val="ImportedStyle5"/>
    <w:lvl w:ilvl="0" w:tplc="171CD630">
      <w:start w:val="1"/>
      <w:numFmt w:val="decimal"/>
      <w:lvlText w:val="%1."/>
      <w:lvlJc w:val="left"/>
      <w:pPr>
        <w:tabs>
          <w:tab w:val="left" w:pos="144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AC5E6A">
      <w:start w:val="1"/>
      <w:numFmt w:val="lowerLetter"/>
      <w:lvlText w:val="%2."/>
      <w:lvlJc w:val="left"/>
      <w:pPr>
        <w:tabs>
          <w:tab w:val="left" w:pos="144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6F2CB9A">
      <w:start w:val="1"/>
      <w:numFmt w:val="lowerRoman"/>
      <w:lvlText w:val="%3."/>
      <w:lvlJc w:val="left"/>
      <w:pPr>
        <w:tabs>
          <w:tab w:val="left" w:pos="1440"/>
        </w:tabs>
        <w:ind w:left="25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B854E8">
      <w:start w:val="1"/>
      <w:numFmt w:val="decimal"/>
      <w:lvlText w:val="%4."/>
      <w:lvlJc w:val="left"/>
      <w:pPr>
        <w:tabs>
          <w:tab w:val="left" w:pos="144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B015B8">
      <w:start w:val="1"/>
      <w:numFmt w:val="lowerLetter"/>
      <w:lvlText w:val="%5."/>
      <w:lvlJc w:val="left"/>
      <w:pPr>
        <w:tabs>
          <w:tab w:val="left" w:pos="144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25252FC">
      <w:start w:val="1"/>
      <w:numFmt w:val="lowerRoman"/>
      <w:lvlText w:val="%6."/>
      <w:lvlJc w:val="left"/>
      <w:pPr>
        <w:tabs>
          <w:tab w:val="left" w:pos="1440"/>
        </w:tabs>
        <w:ind w:left="46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606D72">
      <w:start w:val="1"/>
      <w:numFmt w:val="decimal"/>
      <w:lvlText w:val="%7."/>
      <w:lvlJc w:val="left"/>
      <w:pPr>
        <w:tabs>
          <w:tab w:val="left" w:pos="144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CF0FCD4">
      <w:start w:val="1"/>
      <w:numFmt w:val="lowerLetter"/>
      <w:lvlText w:val="%8."/>
      <w:lvlJc w:val="left"/>
      <w:pPr>
        <w:tabs>
          <w:tab w:val="left" w:pos="144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8268932">
      <w:start w:val="1"/>
      <w:numFmt w:val="lowerRoman"/>
      <w:lvlText w:val="%9."/>
      <w:lvlJc w:val="left"/>
      <w:pPr>
        <w:tabs>
          <w:tab w:val="left" w:pos="1440"/>
        </w:tabs>
        <w:ind w:left="68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D933F25"/>
    <w:multiLevelType w:val="hybridMultilevel"/>
    <w:tmpl w:val="7ADE1658"/>
    <w:numStyleLink w:val="ImportedStyle2"/>
  </w:abstractNum>
  <w:abstractNum w:abstractNumId="6" w15:restartNumberingAfterBreak="0">
    <w:nsid w:val="200925F4"/>
    <w:multiLevelType w:val="hybridMultilevel"/>
    <w:tmpl w:val="A550598E"/>
    <w:numStyleLink w:val="ImportedStyle5"/>
  </w:abstractNum>
  <w:abstractNum w:abstractNumId="7" w15:restartNumberingAfterBreak="0">
    <w:nsid w:val="2547491B"/>
    <w:multiLevelType w:val="hybridMultilevel"/>
    <w:tmpl w:val="9C46CD88"/>
    <w:styleLink w:val="ImportedStyle3"/>
    <w:lvl w:ilvl="0" w:tplc="5F7A4A18">
      <w:start w:val="1"/>
      <w:numFmt w:val="lowerLetter"/>
      <w:lvlText w:val="%1)"/>
      <w:lvlJc w:val="left"/>
      <w:pPr>
        <w:tabs>
          <w:tab w:val="left" w:pos="1710"/>
        </w:tabs>
        <w:ind w:left="99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35A828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5C5F10">
      <w:start w:val="1"/>
      <w:numFmt w:val="lowerRoman"/>
      <w:lvlText w:val="%3."/>
      <w:lvlJc w:val="left"/>
      <w:pPr>
        <w:tabs>
          <w:tab w:val="left" w:pos="14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7A8BA2">
      <w:start w:val="1"/>
      <w:numFmt w:val="decimal"/>
      <w:lvlText w:val="%4."/>
      <w:lvlJc w:val="left"/>
      <w:pPr>
        <w:tabs>
          <w:tab w:val="left" w:pos="14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56AD28">
      <w:start w:val="1"/>
      <w:numFmt w:val="lowerLetter"/>
      <w:lvlText w:val="%5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2069F6">
      <w:start w:val="1"/>
      <w:numFmt w:val="lowerRoman"/>
      <w:lvlText w:val="%6."/>
      <w:lvlJc w:val="left"/>
      <w:pPr>
        <w:tabs>
          <w:tab w:val="left" w:pos="14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A42BBA">
      <w:start w:val="1"/>
      <w:numFmt w:val="decimal"/>
      <w:lvlText w:val="%7."/>
      <w:lvlJc w:val="left"/>
      <w:pPr>
        <w:tabs>
          <w:tab w:val="left" w:pos="14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EA4398">
      <w:start w:val="1"/>
      <w:numFmt w:val="lowerLetter"/>
      <w:lvlText w:val="%8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485732">
      <w:start w:val="1"/>
      <w:numFmt w:val="lowerRoman"/>
      <w:lvlText w:val="%9."/>
      <w:lvlJc w:val="left"/>
      <w:pPr>
        <w:tabs>
          <w:tab w:val="left" w:pos="14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9E31B3C"/>
    <w:multiLevelType w:val="hybridMultilevel"/>
    <w:tmpl w:val="9C46CD88"/>
    <w:numStyleLink w:val="ImportedStyle3"/>
  </w:abstractNum>
  <w:abstractNum w:abstractNumId="9" w15:restartNumberingAfterBreak="0">
    <w:nsid w:val="382C41F2"/>
    <w:multiLevelType w:val="hybridMultilevel"/>
    <w:tmpl w:val="4A3E97F0"/>
    <w:styleLink w:val="ImportedStyle1"/>
    <w:lvl w:ilvl="0" w:tplc="647C8676">
      <w:start w:val="1"/>
      <w:numFmt w:val="decimal"/>
      <w:lvlText w:val="%1."/>
      <w:lvlJc w:val="left"/>
      <w:pPr>
        <w:tabs>
          <w:tab w:val="left" w:pos="1440"/>
        </w:tabs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AC7166">
      <w:start w:val="1"/>
      <w:numFmt w:val="lowerLetter"/>
      <w:lvlText w:val="%2."/>
      <w:lvlJc w:val="left"/>
      <w:pPr>
        <w:tabs>
          <w:tab w:val="left" w:pos="1440"/>
        </w:tabs>
        <w:ind w:left="12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6C2F78">
      <w:start w:val="1"/>
      <w:numFmt w:val="lowerRoman"/>
      <w:lvlText w:val="%3."/>
      <w:lvlJc w:val="left"/>
      <w:pPr>
        <w:tabs>
          <w:tab w:val="left" w:pos="1440"/>
        </w:tabs>
        <w:ind w:left="19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CE843E">
      <w:start w:val="1"/>
      <w:numFmt w:val="decimal"/>
      <w:lvlText w:val="%4."/>
      <w:lvlJc w:val="left"/>
      <w:pPr>
        <w:tabs>
          <w:tab w:val="left" w:pos="1440"/>
        </w:tabs>
        <w:ind w:left="2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E3A8E66">
      <w:start w:val="1"/>
      <w:numFmt w:val="lowerLetter"/>
      <w:lvlText w:val="%5."/>
      <w:lvlJc w:val="left"/>
      <w:pPr>
        <w:tabs>
          <w:tab w:val="left" w:pos="1440"/>
        </w:tabs>
        <w:ind w:left="3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E0DDE0">
      <w:start w:val="1"/>
      <w:numFmt w:val="lowerRoman"/>
      <w:lvlText w:val="%6."/>
      <w:lvlJc w:val="left"/>
      <w:pPr>
        <w:tabs>
          <w:tab w:val="left" w:pos="1440"/>
        </w:tabs>
        <w:ind w:left="41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42C1AE">
      <w:start w:val="1"/>
      <w:numFmt w:val="decimal"/>
      <w:lvlText w:val="%7."/>
      <w:lvlJc w:val="left"/>
      <w:pPr>
        <w:tabs>
          <w:tab w:val="left" w:pos="1440"/>
        </w:tabs>
        <w:ind w:left="4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4E4314A">
      <w:start w:val="1"/>
      <w:numFmt w:val="lowerLetter"/>
      <w:lvlText w:val="%8."/>
      <w:lvlJc w:val="left"/>
      <w:pPr>
        <w:tabs>
          <w:tab w:val="left" w:pos="1440"/>
        </w:tabs>
        <w:ind w:left="5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866480">
      <w:start w:val="1"/>
      <w:numFmt w:val="lowerRoman"/>
      <w:lvlText w:val="%9."/>
      <w:lvlJc w:val="left"/>
      <w:pPr>
        <w:tabs>
          <w:tab w:val="left" w:pos="1440"/>
        </w:tabs>
        <w:ind w:left="6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9966B21"/>
    <w:multiLevelType w:val="hybridMultilevel"/>
    <w:tmpl w:val="21A2C814"/>
    <w:numStyleLink w:val="ImportedStyle4"/>
  </w:abstractNum>
  <w:abstractNum w:abstractNumId="11" w15:restartNumberingAfterBreak="0">
    <w:nsid w:val="4891224F"/>
    <w:multiLevelType w:val="hybridMultilevel"/>
    <w:tmpl w:val="AA50671E"/>
    <w:numStyleLink w:val="ImportedStyle7"/>
  </w:abstractNum>
  <w:abstractNum w:abstractNumId="12" w15:restartNumberingAfterBreak="0">
    <w:nsid w:val="4AC2270C"/>
    <w:multiLevelType w:val="hybridMultilevel"/>
    <w:tmpl w:val="7ADE1658"/>
    <w:styleLink w:val="ImportedStyle2"/>
    <w:lvl w:ilvl="0" w:tplc="AE78CC70">
      <w:start w:val="1"/>
      <w:numFmt w:val="decimal"/>
      <w:lvlText w:val="%1."/>
      <w:lvlJc w:val="left"/>
      <w:pPr>
        <w:tabs>
          <w:tab w:val="left" w:pos="1440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31644E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460E24">
      <w:start w:val="1"/>
      <w:numFmt w:val="lowerRoman"/>
      <w:lvlText w:val="%3."/>
      <w:lvlJc w:val="left"/>
      <w:pPr>
        <w:tabs>
          <w:tab w:val="left" w:pos="14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DEF0CC">
      <w:start w:val="1"/>
      <w:numFmt w:val="decimal"/>
      <w:lvlText w:val="%4."/>
      <w:lvlJc w:val="left"/>
      <w:pPr>
        <w:tabs>
          <w:tab w:val="left" w:pos="14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9E87128">
      <w:start w:val="1"/>
      <w:numFmt w:val="lowerLetter"/>
      <w:lvlText w:val="%5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A5C48E8">
      <w:start w:val="1"/>
      <w:numFmt w:val="lowerRoman"/>
      <w:lvlText w:val="%6."/>
      <w:lvlJc w:val="left"/>
      <w:pPr>
        <w:tabs>
          <w:tab w:val="left" w:pos="14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A162AF4">
      <w:start w:val="1"/>
      <w:numFmt w:val="decimal"/>
      <w:lvlText w:val="%7."/>
      <w:lvlJc w:val="left"/>
      <w:pPr>
        <w:tabs>
          <w:tab w:val="left" w:pos="14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64291DA">
      <w:start w:val="1"/>
      <w:numFmt w:val="lowerLetter"/>
      <w:lvlText w:val="%8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3A6EA06">
      <w:start w:val="1"/>
      <w:numFmt w:val="lowerRoman"/>
      <w:lvlText w:val="%9."/>
      <w:lvlJc w:val="left"/>
      <w:pPr>
        <w:tabs>
          <w:tab w:val="left" w:pos="14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6BDD5071"/>
    <w:multiLevelType w:val="hybridMultilevel"/>
    <w:tmpl w:val="AA50671E"/>
    <w:styleLink w:val="ImportedStyle7"/>
    <w:lvl w:ilvl="0" w:tplc="690C5F3A">
      <w:start w:val="1"/>
      <w:numFmt w:val="lowerLetter"/>
      <w:lvlText w:val="%1)"/>
      <w:lvlJc w:val="left"/>
      <w:pPr>
        <w:tabs>
          <w:tab w:val="left" w:pos="1440"/>
        </w:tabs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8678B0">
      <w:start w:val="1"/>
      <w:numFmt w:val="lowerLetter"/>
      <w:lvlText w:val="%2."/>
      <w:lvlJc w:val="left"/>
      <w:pPr>
        <w:tabs>
          <w:tab w:val="left" w:pos="144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CD247E0">
      <w:start w:val="1"/>
      <w:numFmt w:val="lowerRoman"/>
      <w:lvlText w:val="%3."/>
      <w:lvlJc w:val="left"/>
      <w:pPr>
        <w:tabs>
          <w:tab w:val="left" w:pos="1440"/>
        </w:tabs>
        <w:ind w:left="32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54C3494">
      <w:start w:val="1"/>
      <w:numFmt w:val="decimal"/>
      <w:lvlText w:val="%4."/>
      <w:lvlJc w:val="left"/>
      <w:pPr>
        <w:tabs>
          <w:tab w:val="left" w:pos="1440"/>
        </w:tabs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AC46350">
      <w:start w:val="1"/>
      <w:numFmt w:val="lowerLetter"/>
      <w:lvlText w:val="%5."/>
      <w:lvlJc w:val="left"/>
      <w:pPr>
        <w:tabs>
          <w:tab w:val="left" w:pos="144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D26E50">
      <w:start w:val="1"/>
      <w:numFmt w:val="lowerRoman"/>
      <w:lvlText w:val="%6."/>
      <w:lvlJc w:val="left"/>
      <w:pPr>
        <w:tabs>
          <w:tab w:val="left" w:pos="1440"/>
        </w:tabs>
        <w:ind w:left="54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180FF4">
      <w:start w:val="1"/>
      <w:numFmt w:val="decimal"/>
      <w:lvlText w:val="%7."/>
      <w:lvlJc w:val="left"/>
      <w:pPr>
        <w:tabs>
          <w:tab w:val="left" w:pos="1440"/>
        </w:tabs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8B85FEA">
      <w:start w:val="1"/>
      <w:numFmt w:val="lowerLetter"/>
      <w:lvlText w:val="%8."/>
      <w:lvlJc w:val="left"/>
      <w:pPr>
        <w:tabs>
          <w:tab w:val="left" w:pos="1440"/>
        </w:tabs>
        <w:ind w:left="68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50BB4A">
      <w:start w:val="1"/>
      <w:numFmt w:val="lowerRoman"/>
      <w:lvlText w:val="%9."/>
      <w:lvlJc w:val="left"/>
      <w:pPr>
        <w:tabs>
          <w:tab w:val="left" w:pos="1440"/>
        </w:tabs>
        <w:ind w:left="75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72335223"/>
    <w:multiLevelType w:val="hybridMultilevel"/>
    <w:tmpl w:val="082A7002"/>
    <w:numStyleLink w:val="ImportedStyle6"/>
  </w:abstractNum>
  <w:abstractNum w:abstractNumId="15" w15:restartNumberingAfterBreak="0">
    <w:nsid w:val="754C231B"/>
    <w:multiLevelType w:val="hybridMultilevel"/>
    <w:tmpl w:val="082A7002"/>
    <w:styleLink w:val="ImportedStyle6"/>
    <w:lvl w:ilvl="0" w:tplc="60CA78C8">
      <w:start w:val="1"/>
      <w:numFmt w:val="decimal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A6804F4">
      <w:start w:val="1"/>
      <w:numFmt w:val="lowerLetter"/>
      <w:lvlText w:val="%2."/>
      <w:lvlJc w:val="left"/>
      <w:pPr>
        <w:tabs>
          <w:tab w:val="left" w:pos="1440"/>
        </w:tabs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D16DC7A">
      <w:start w:val="1"/>
      <w:numFmt w:val="lowerRoman"/>
      <w:lvlText w:val="%3."/>
      <w:lvlJc w:val="left"/>
      <w:pPr>
        <w:tabs>
          <w:tab w:val="left" w:pos="1440"/>
        </w:tabs>
        <w:ind w:left="28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5CCA20">
      <w:start w:val="1"/>
      <w:numFmt w:val="decimal"/>
      <w:lvlText w:val="%4."/>
      <w:lvlJc w:val="left"/>
      <w:pPr>
        <w:tabs>
          <w:tab w:val="left" w:pos="14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C62201E">
      <w:start w:val="1"/>
      <w:numFmt w:val="lowerLetter"/>
      <w:lvlText w:val="%5."/>
      <w:lvlJc w:val="left"/>
      <w:pPr>
        <w:tabs>
          <w:tab w:val="left" w:pos="1440"/>
        </w:tabs>
        <w:ind w:left="43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8EC3D4">
      <w:start w:val="1"/>
      <w:numFmt w:val="lowerRoman"/>
      <w:lvlText w:val="%6."/>
      <w:lvlJc w:val="left"/>
      <w:pPr>
        <w:tabs>
          <w:tab w:val="left" w:pos="1440"/>
        </w:tabs>
        <w:ind w:left="50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9CFDDE">
      <w:start w:val="1"/>
      <w:numFmt w:val="decimal"/>
      <w:lvlText w:val="%7."/>
      <w:lvlJc w:val="left"/>
      <w:pPr>
        <w:tabs>
          <w:tab w:val="left" w:pos="14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3895AC">
      <w:start w:val="1"/>
      <w:numFmt w:val="lowerLetter"/>
      <w:lvlText w:val="%8."/>
      <w:lvlJc w:val="left"/>
      <w:pPr>
        <w:tabs>
          <w:tab w:val="left" w:pos="1440"/>
        </w:tabs>
        <w:ind w:left="64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EAEDC0">
      <w:start w:val="1"/>
      <w:numFmt w:val="lowerRoman"/>
      <w:lvlText w:val="%9."/>
      <w:lvlJc w:val="left"/>
      <w:pPr>
        <w:tabs>
          <w:tab w:val="left" w:pos="1440"/>
        </w:tabs>
        <w:ind w:left="72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0"/>
  </w:num>
  <w:num w:numId="3">
    <w:abstractNumId w:val="12"/>
  </w:num>
  <w:num w:numId="4">
    <w:abstractNumId w:val="5"/>
  </w:num>
  <w:num w:numId="5">
    <w:abstractNumId w:val="7"/>
  </w:num>
  <w:num w:numId="6">
    <w:abstractNumId w:val="8"/>
  </w:num>
  <w:num w:numId="7">
    <w:abstractNumId w:val="5"/>
    <w:lvlOverride w:ilvl="0">
      <w:startOverride w:val="2"/>
    </w:lvlOverride>
  </w:num>
  <w:num w:numId="8">
    <w:abstractNumId w:val="1"/>
  </w:num>
  <w:num w:numId="9">
    <w:abstractNumId w:val="10"/>
  </w:num>
  <w:num w:numId="10">
    <w:abstractNumId w:val="0"/>
    <w:lvlOverride w:ilvl="0">
      <w:startOverride w:val="2"/>
    </w:lvlOverride>
  </w:num>
  <w:num w:numId="11">
    <w:abstractNumId w:val="4"/>
  </w:num>
  <w:num w:numId="12">
    <w:abstractNumId w:val="6"/>
  </w:num>
  <w:num w:numId="13">
    <w:abstractNumId w:val="0"/>
    <w:lvlOverride w:ilvl="0">
      <w:startOverride w:val="3"/>
    </w:lvlOverride>
  </w:num>
  <w:num w:numId="14">
    <w:abstractNumId w:val="15"/>
  </w:num>
  <w:num w:numId="15">
    <w:abstractNumId w:val="14"/>
  </w:num>
  <w:num w:numId="16">
    <w:abstractNumId w:val="13"/>
  </w:num>
  <w:num w:numId="17">
    <w:abstractNumId w:val="11"/>
  </w:num>
  <w:num w:numId="18">
    <w:abstractNumId w:val="14"/>
    <w:lvlOverride w:ilvl="0">
      <w:startOverride w:val="2"/>
    </w:lvlOverride>
  </w:num>
  <w:num w:numId="19">
    <w:abstractNumId w:val="0"/>
    <w:lvlOverride w:ilvl="0">
      <w:startOverride w:val="4"/>
    </w:lvlOverride>
  </w:num>
  <w:num w:numId="20">
    <w:abstractNumId w:val="3"/>
  </w:num>
  <w:num w:numId="21">
    <w:abstractNumId w:val="2"/>
  </w:num>
  <w:num w:numId="22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301"/>
    <w:rsid w:val="00043FB9"/>
    <w:rsid w:val="00075221"/>
    <w:rsid w:val="000B74C8"/>
    <w:rsid w:val="0011373B"/>
    <w:rsid w:val="00115CF6"/>
    <w:rsid w:val="0012589A"/>
    <w:rsid w:val="00133A32"/>
    <w:rsid w:val="0014442D"/>
    <w:rsid w:val="00175A2D"/>
    <w:rsid w:val="001C6F46"/>
    <w:rsid w:val="001F182A"/>
    <w:rsid w:val="00211280"/>
    <w:rsid w:val="00221BA0"/>
    <w:rsid w:val="00263E30"/>
    <w:rsid w:val="00282467"/>
    <w:rsid w:val="002D3635"/>
    <w:rsid w:val="002F25C4"/>
    <w:rsid w:val="00320FB7"/>
    <w:rsid w:val="00323F59"/>
    <w:rsid w:val="0034567B"/>
    <w:rsid w:val="0037200F"/>
    <w:rsid w:val="00376414"/>
    <w:rsid w:val="00377BDF"/>
    <w:rsid w:val="00390CB4"/>
    <w:rsid w:val="003E4723"/>
    <w:rsid w:val="00420DD8"/>
    <w:rsid w:val="004517B0"/>
    <w:rsid w:val="0046600A"/>
    <w:rsid w:val="00484A26"/>
    <w:rsid w:val="004A6301"/>
    <w:rsid w:val="00524956"/>
    <w:rsid w:val="00534DCB"/>
    <w:rsid w:val="005748E4"/>
    <w:rsid w:val="005A5A6B"/>
    <w:rsid w:val="005A7649"/>
    <w:rsid w:val="005B3F11"/>
    <w:rsid w:val="005C4A40"/>
    <w:rsid w:val="006D221B"/>
    <w:rsid w:val="006F1D4F"/>
    <w:rsid w:val="007522A8"/>
    <w:rsid w:val="007917D2"/>
    <w:rsid w:val="007A7A9D"/>
    <w:rsid w:val="007B2756"/>
    <w:rsid w:val="007B5F58"/>
    <w:rsid w:val="007B7A75"/>
    <w:rsid w:val="007E1BDE"/>
    <w:rsid w:val="0081028A"/>
    <w:rsid w:val="008854BE"/>
    <w:rsid w:val="008F0997"/>
    <w:rsid w:val="009246DC"/>
    <w:rsid w:val="00960681"/>
    <w:rsid w:val="009619D0"/>
    <w:rsid w:val="009A06FB"/>
    <w:rsid w:val="009E20E1"/>
    <w:rsid w:val="009F657B"/>
    <w:rsid w:val="00A80711"/>
    <w:rsid w:val="00A9678D"/>
    <w:rsid w:val="00B26176"/>
    <w:rsid w:val="00BA4FB4"/>
    <w:rsid w:val="00BF7BDF"/>
    <w:rsid w:val="00C04C41"/>
    <w:rsid w:val="00C17F3C"/>
    <w:rsid w:val="00C50734"/>
    <w:rsid w:val="00C54BA0"/>
    <w:rsid w:val="00C66863"/>
    <w:rsid w:val="00CE4BA1"/>
    <w:rsid w:val="00D1153E"/>
    <w:rsid w:val="00D136FA"/>
    <w:rsid w:val="00D246AE"/>
    <w:rsid w:val="00D25305"/>
    <w:rsid w:val="00D64E9B"/>
    <w:rsid w:val="00DA5840"/>
    <w:rsid w:val="00DD7C69"/>
    <w:rsid w:val="00E12753"/>
    <w:rsid w:val="00E1765E"/>
    <w:rsid w:val="00E8382A"/>
    <w:rsid w:val="00ED23EF"/>
    <w:rsid w:val="00F17F71"/>
    <w:rsid w:val="00F7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8B4AC"/>
  <w15:docId w15:val="{2FCC4EBE-93B1-44F9-B2A1-9C9C9F21D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Spacing">
    <w:name w:val="No Spacing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5"/>
      </w:numPr>
    </w:pPr>
  </w:style>
  <w:style w:type="paragraph" w:customStyle="1" w:styleId="Default">
    <w:name w:val="Default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4">
    <w:name w:val="Imported Style 4"/>
    <w:pPr>
      <w:numPr>
        <w:numId w:val="8"/>
      </w:numPr>
    </w:pPr>
  </w:style>
  <w:style w:type="numbering" w:customStyle="1" w:styleId="ImportedStyle5">
    <w:name w:val="Imported Style 5"/>
    <w:pPr>
      <w:numPr>
        <w:numId w:val="11"/>
      </w:numPr>
    </w:pPr>
  </w:style>
  <w:style w:type="numbering" w:customStyle="1" w:styleId="ImportedStyle6">
    <w:name w:val="Imported Style 6"/>
    <w:pPr>
      <w:numPr>
        <w:numId w:val="14"/>
      </w:numPr>
    </w:pPr>
  </w:style>
  <w:style w:type="numbering" w:customStyle="1" w:styleId="ImportedStyle7">
    <w:name w:val="Imported Style 7"/>
    <w:pPr>
      <w:numPr>
        <w:numId w:val="16"/>
      </w:numPr>
    </w:pPr>
  </w:style>
  <w:style w:type="numbering" w:customStyle="1" w:styleId="ImportedStyle8">
    <w:name w:val="Imported Style 8"/>
    <w:pPr>
      <w:numPr>
        <w:numId w:val="20"/>
      </w:numPr>
    </w:pPr>
  </w:style>
  <w:style w:type="paragraph" w:styleId="NormalWe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2617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12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2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3FB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3FB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3FB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3F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9291754F942C08C14DC9FDCEC6E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2024-01-17T14:00:00Z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2024-01-17T00:00:00Z</Date_x0020_protokolli>
    <Titulli xmlns="0e656187-b300-4fb0-8bf4-3a50f872073c">Për disa shtesa dhe ndryshime në urdhrin nr. 267, "Mbi miratimin e rregullores për mënyrën, kriteret dhe procedurat e kategorizimit të strukturave akomoduese", i ndryshuar</Titulli>
    <Modifikuesi xmlns="0e656187-b300-4fb0-8bf4-3a50f872073c">nevila.samarxhi</Modifikuesi>
    <Nr_x002e__x0020_prot_x0020_QBZ xmlns="0e656187-b300-4fb0-8bf4-3a50f872073c">115/1</Nr_x002e__x0020_prot_x0020_QBZ>
    <Data_x0020_e_x0020_Modifikimit xmlns="0e656187-b300-4fb0-8bf4-3a50f872073c">2024-01-18T15:01:29Z</Data_x0020_e_x0020_Modifikimit>
    <Dekretuar xmlns="0e656187-b300-4fb0-8bf4-3a50f872073c">false</Dekretuar>
    <Data xmlns="0e656187-b300-4fb0-8bf4-3a50f872073c">2024-01-15T00:00:00Z</Data>
    <Nr_x002e__x0020_protokolli_x0020_i_x0020_aktit xmlns="0e656187-b300-4fb0-8bf4-3a50f872073c">383/1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19291754F942C08C14DC9FDCEC6E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B7180F-FD63-47C2-889B-B0B1D51F2F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6B2084-6DAB-4828-B3F3-220BDAB6F775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1F82D78-FCA1-4A89-8A78-875C66C4B2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E24C28-1022-4C4A-A5EC-D47770931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5B8F510-469F-4CFF-BC7E-5C9A1C758A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Enerieta Tarelli</dc:creator>
  <cp:lastModifiedBy>Alma Lisaku</cp:lastModifiedBy>
  <cp:revision>20</cp:revision>
  <cp:lastPrinted>2024-01-10T12:52:00Z</cp:lastPrinted>
  <dcterms:created xsi:type="dcterms:W3CDTF">2024-01-18T14:00:00Z</dcterms:created>
  <dcterms:modified xsi:type="dcterms:W3CDTF">2024-01-19T09:14:00Z</dcterms:modified>
</cp:coreProperties>
</file>