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D8C1563" w14:textId="77777777" w:rsidR="00FA60CC" w:rsidRPr="00C76619" w:rsidRDefault="00FA60CC" w:rsidP="00FA60CC">
      <w:pPr>
        <w:autoSpaceDE w:val="0"/>
        <w:autoSpaceDN w:val="0"/>
        <w:adjustRightInd w:val="0"/>
        <w:spacing w:after="0" w:line="240" w:lineRule="auto"/>
        <w:ind w:firstLine="284"/>
        <w:jc w:val="center"/>
        <w:rPr>
          <w:rFonts w:ascii="Garamond" w:eastAsiaTheme="minorHAnsi" w:hAnsi="Garamond" w:cs="Calibri"/>
          <w:b/>
          <w:bCs/>
          <w:color w:val="000000"/>
          <w:sz w:val="24"/>
          <w:szCs w:val="24"/>
        </w:rPr>
      </w:pPr>
      <w:r w:rsidRPr="00C76619">
        <w:rPr>
          <w:rFonts w:ascii="Garamond" w:eastAsiaTheme="minorHAnsi" w:hAnsi="Garamond" w:cs="Calibri"/>
          <w:b/>
          <w:bCs/>
          <w:color w:val="000000"/>
          <w:sz w:val="24"/>
          <w:szCs w:val="24"/>
        </w:rPr>
        <w:t>URDHËR</w:t>
      </w:r>
    </w:p>
    <w:p w14:paraId="021D82EF" w14:textId="3D68DF05" w:rsidR="00FA60CC" w:rsidRPr="00C76619" w:rsidRDefault="00FA60CC" w:rsidP="00FA60CC">
      <w:pPr>
        <w:autoSpaceDE w:val="0"/>
        <w:autoSpaceDN w:val="0"/>
        <w:adjustRightInd w:val="0"/>
        <w:spacing w:after="0" w:line="240" w:lineRule="auto"/>
        <w:ind w:firstLine="284"/>
        <w:jc w:val="center"/>
        <w:rPr>
          <w:rFonts w:ascii="Garamond" w:eastAsiaTheme="minorHAnsi" w:hAnsi="Garamond" w:cs="Calibri"/>
          <w:b/>
          <w:bCs/>
          <w:color w:val="000000"/>
          <w:sz w:val="24"/>
          <w:szCs w:val="24"/>
        </w:rPr>
      </w:pPr>
      <w:r w:rsidRPr="00C76619">
        <w:rPr>
          <w:rFonts w:ascii="Garamond" w:eastAsiaTheme="minorHAnsi" w:hAnsi="Garamond" w:cs="Calibri"/>
          <w:b/>
          <w:bCs/>
          <w:color w:val="000000"/>
          <w:sz w:val="24"/>
          <w:szCs w:val="24"/>
        </w:rPr>
        <w:t>Nr. 189, datë 21.5.2025</w:t>
      </w:r>
    </w:p>
    <w:p w14:paraId="4134C9FD" w14:textId="77777777" w:rsidR="00FA60CC" w:rsidRPr="00C76619" w:rsidRDefault="00FA60CC" w:rsidP="00FA60CC">
      <w:pPr>
        <w:autoSpaceDE w:val="0"/>
        <w:autoSpaceDN w:val="0"/>
        <w:adjustRightInd w:val="0"/>
        <w:spacing w:after="0" w:line="240" w:lineRule="auto"/>
        <w:ind w:firstLine="284"/>
        <w:jc w:val="center"/>
        <w:rPr>
          <w:rFonts w:ascii="Garamond" w:eastAsiaTheme="minorHAnsi" w:hAnsi="Garamond" w:cs="Calibri"/>
          <w:b/>
          <w:bCs/>
          <w:color w:val="000000"/>
          <w:sz w:val="24"/>
          <w:szCs w:val="24"/>
        </w:rPr>
      </w:pPr>
    </w:p>
    <w:p w14:paraId="28186E47" w14:textId="28EED053" w:rsidR="00FA60CC" w:rsidRPr="00C76619" w:rsidRDefault="00FA60CC" w:rsidP="00FA60CC">
      <w:pPr>
        <w:autoSpaceDE w:val="0"/>
        <w:autoSpaceDN w:val="0"/>
        <w:adjustRightInd w:val="0"/>
        <w:spacing w:after="0" w:line="240" w:lineRule="auto"/>
        <w:ind w:firstLine="284"/>
        <w:jc w:val="center"/>
        <w:rPr>
          <w:rFonts w:ascii="Garamond" w:eastAsiaTheme="minorHAnsi" w:hAnsi="Garamond" w:cs="Calibri"/>
          <w:b/>
          <w:bCs/>
          <w:color w:val="000000"/>
          <w:sz w:val="24"/>
          <w:szCs w:val="24"/>
        </w:rPr>
      </w:pPr>
      <w:r w:rsidRPr="00C76619">
        <w:rPr>
          <w:rFonts w:ascii="Garamond" w:eastAsiaTheme="minorHAnsi" w:hAnsi="Garamond" w:cs="Calibri"/>
          <w:b/>
          <w:bCs/>
          <w:color w:val="000000"/>
          <w:sz w:val="24"/>
          <w:szCs w:val="24"/>
        </w:rPr>
        <w:t>PËR MIRATIMIN E FORMATIT TË RAPORTIT TREVJEÇAR PËR ZBATIMIN E LIGJIT NR. 162/2014</w:t>
      </w:r>
      <w:r w:rsidR="00C57C69">
        <w:rPr>
          <w:rFonts w:ascii="Garamond" w:eastAsiaTheme="minorHAnsi" w:hAnsi="Garamond" w:cs="Calibri"/>
          <w:b/>
          <w:bCs/>
          <w:color w:val="000000"/>
          <w:sz w:val="24"/>
          <w:szCs w:val="24"/>
        </w:rPr>
        <w:t>,</w:t>
      </w:r>
      <w:r w:rsidRPr="00C76619">
        <w:rPr>
          <w:rFonts w:ascii="Garamond" w:eastAsiaTheme="minorHAnsi" w:hAnsi="Garamond" w:cs="Calibri"/>
          <w:b/>
          <w:bCs/>
          <w:color w:val="000000"/>
          <w:sz w:val="24"/>
          <w:szCs w:val="24"/>
        </w:rPr>
        <w:t xml:space="preserve"> “PËR MBROJTJEN E CILËSISË SË AJRIT NË MJEDIS”, I NDRYSHUAR</w:t>
      </w:r>
      <w:r w:rsidR="00C57C69">
        <w:rPr>
          <w:rFonts w:ascii="Garamond" w:eastAsiaTheme="minorHAnsi" w:hAnsi="Garamond" w:cs="Calibri"/>
          <w:b/>
          <w:bCs/>
          <w:color w:val="000000"/>
          <w:sz w:val="24"/>
          <w:szCs w:val="24"/>
        </w:rPr>
        <w:t>,</w:t>
      </w:r>
      <w:r w:rsidRPr="00C76619">
        <w:rPr>
          <w:rFonts w:ascii="Garamond" w:eastAsiaTheme="minorHAnsi" w:hAnsi="Garamond" w:cs="Calibri"/>
          <w:b/>
          <w:bCs/>
          <w:color w:val="000000"/>
          <w:sz w:val="24"/>
          <w:szCs w:val="24"/>
        </w:rPr>
        <w:t xml:space="preserve"> DHE INFORMACIONIN QË DUHET TË PËRMBAJË KY RAPORT</w:t>
      </w:r>
    </w:p>
    <w:p w14:paraId="4C4B7308" w14:textId="77777777" w:rsidR="00FA60CC" w:rsidRPr="00C76619" w:rsidRDefault="00FA60CC" w:rsidP="00FA60CC">
      <w:pPr>
        <w:autoSpaceDE w:val="0"/>
        <w:autoSpaceDN w:val="0"/>
        <w:adjustRightInd w:val="0"/>
        <w:spacing w:after="0" w:line="240" w:lineRule="auto"/>
        <w:ind w:firstLine="284"/>
        <w:jc w:val="center"/>
        <w:rPr>
          <w:rFonts w:ascii="Garamond" w:eastAsiaTheme="minorHAnsi" w:hAnsi="Garamond" w:cs="Calibri"/>
          <w:b/>
          <w:bCs/>
          <w:color w:val="FF0000"/>
          <w:sz w:val="24"/>
          <w:szCs w:val="24"/>
        </w:rPr>
      </w:pPr>
    </w:p>
    <w:p w14:paraId="0588E090" w14:textId="77777777" w:rsidR="00FA60CC" w:rsidRPr="00C76619" w:rsidRDefault="00FA60CC" w:rsidP="00FA60CC">
      <w:pPr>
        <w:autoSpaceDE w:val="0"/>
        <w:autoSpaceDN w:val="0"/>
        <w:adjustRightInd w:val="0"/>
        <w:spacing w:after="0" w:line="240" w:lineRule="auto"/>
        <w:ind w:firstLine="284"/>
        <w:jc w:val="both"/>
        <w:rPr>
          <w:rFonts w:ascii="Garamond" w:eastAsiaTheme="minorHAnsi" w:hAnsi="Garamond" w:cs="Calibri"/>
          <w:b/>
          <w:bCs/>
          <w:color w:val="FF0000"/>
          <w:sz w:val="24"/>
          <w:szCs w:val="24"/>
        </w:rPr>
      </w:pPr>
    </w:p>
    <w:p w14:paraId="6F1BA1F1" w14:textId="3DF6BD87" w:rsidR="00FA60CC" w:rsidRPr="00C76619" w:rsidRDefault="00FA60CC" w:rsidP="00FA60CC">
      <w:pPr>
        <w:autoSpaceDE w:val="0"/>
        <w:autoSpaceDN w:val="0"/>
        <w:adjustRightInd w:val="0"/>
        <w:spacing w:after="0" w:line="240" w:lineRule="auto"/>
        <w:ind w:firstLine="284"/>
        <w:jc w:val="both"/>
        <w:rPr>
          <w:rFonts w:ascii="Garamond" w:eastAsiaTheme="minorHAnsi" w:hAnsi="Garamond" w:cs="Times New Roman"/>
          <w:color w:val="000000"/>
          <w:sz w:val="24"/>
          <w:szCs w:val="24"/>
        </w:rPr>
      </w:pPr>
      <w:r w:rsidRPr="00C76619">
        <w:rPr>
          <w:rFonts w:ascii="Garamond" w:eastAsiaTheme="minorHAnsi" w:hAnsi="Garamond" w:cs="Times New Roman"/>
          <w:color w:val="000000"/>
          <w:sz w:val="24"/>
          <w:szCs w:val="24"/>
        </w:rPr>
        <w:t>Në mbështetje të pikës 4, të nenit 102, të Kushtetutës dhe të pikës 5, të nenit 19, të ligjit nr. 162/2014</w:t>
      </w:r>
      <w:r w:rsidR="00F86909">
        <w:rPr>
          <w:rFonts w:ascii="Garamond" w:eastAsiaTheme="minorHAnsi" w:hAnsi="Garamond" w:cs="Times New Roman"/>
          <w:color w:val="000000"/>
          <w:sz w:val="24"/>
          <w:szCs w:val="24"/>
        </w:rPr>
        <w:t>,</w:t>
      </w:r>
      <w:r w:rsidRPr="00C76619">
        <w:rPr>
          <w:rFonts w:ascii="Garamond" w:eastAsiaTheme="minorHAnsi" w:hAnsi="Garamond" w:cs="Times New Roman"/>
          <w:color w:val="000000"/>
          <w:sz w:val="24"/>
          <w:szCs w:val="24"/>
        </w:rPr>
        <w:t xml:space="preserve"> “Për mbrojtjen e cilësisë së ajrit në mjedis”, i ndryshuar,</w:t>
      </w:r>
    </w:p>
    <w:p w14:paraId="12208C25" w14:textId="77777777" w:rsidR="00FA60CC" w:rsidRPr="00C76619" w:rsidRDefault="00FA60CC" w:rsidP="00FA60CC">
      <w:pPr>
        <w:autoSpaceDE w:val="0"/>
        <w:autoSpaceDN w:val="0"/>
        <w:adjustRightInd w:val="0"/>
        <w:spacing w:after="0" w:line="240" w:lineRule="auto"/>
        <w:ind w:firstLine="284"/>
        <w:jc w:val="both"/>
        <w:rPr>
          <w:rFonts w:ascii="Garamond" w:eastAsiaTheme="minorHAnsi" w:hAnsi="Garamond" w:cs="Calibri"/>
          <w:b/>
          <w:bCs/>
          <w:color w:val="000000"/>
          <w:sz w:val="24"/>
          <w:szCs w:val="24"/>
        </w:rPr>
      </w:pPr>
    </w:p>
    <w:p w14:paraId="05AD2902" w14:textId="167ADB63" w:rsidR="00FA60CC" w:rsidRPr="00C76619" w:rsidRDefault="00FA60CC" w:rsidP="00FA60CC">
      <w:pPr>
        <w:autoSpaceDE w:val="0"/>
        <w:autoSpaceDN w:val="0"/>
        <w:adjustRightInd w:val="0"/>
        <w:spacing w:after="0" w:line="240" w:lineRule="auto"/>
        <w:ind w:firstLine="284"/>
        <w:jc w:val="center"/>
        <w:rPr>
          <w:rFonts w:ascii="Garamond" w:eastAsiaTheme="minorHAnsi" w:hAnsi="Garamond" w:cs="Calibri"/>
          <w:bCs/>
          <w:color w:val="000000"/>
          <w:sz w:val="24"/>
          <w:szCs w:val="24"/>
        </w:rPr>
      </w:pPr>
      <w:r w:rsidRPr="00C76619">
        <w:rPr>
          <w:rFonts w:ascii="Garamond" w:eastAsiaTheme="minorHAnsi" w:hAnsi="Garamond" w:cs="Calibri"/>
          <w:bCs/>
          <w:color w:val="000000"/>
          <w:sz w:val="24"/>
          <w:szCs w:val="24"/>
        </w:rPr>
        <w:t>URDHËROJ:</w:t>
      </w:r>
    </w:p>
    <w:p w14:paraId="023F161F" w14:textId="77777777" w:rsidR="00FA60CC" w:rsidRPr="00C76619" w:rsidRDefault="00FA60CC" w:rsidP="00FA60CC">
      <w:pPr>
        <w:autoSpaceDE w:val="0"/>
        <w:autoSpaceDN w:val="0"/>
        <w:adjustRightInd w:val="0"/>
        <w:spacing w:after="0" w:line="240" w:lineRule="auto"/>
        <w:ind w:firstLine="284"/>
        <w:jc w:val="center"/>
        <w:rPr>
          <w:rFonts w:ascii="Garamond" w:eastAsiaTheme="minorHAnsi" w:hAnsi="Garamond" w:cs="Calibri"/>
          <w:b/>
          <w:bCs/>
          <w:color w:val="000000"/>
          <w:sz w:val="24"/>
          <w:szCs w:val="24"/>
        </w:rPr>
      </w:pPr>
    </w:p>
    <w:p w14:paraId="5F0AE2BA" w14:textId="32B6358B" w:rsidR="00FA60CC" w:rsidRPr="00C76619" w:rsidRDefault="00FA60CC" w:rsidP="00FA60CC">
      <w:pPr>
        <w:autoSpaceDE w:val="0"/>
        <w:autoSpaceDN w:val="0"/>
        <w:adjustRightInd w:val="0"/>
        <w:spacing w:after="0" w:line="240" w:lineRule="auto"/>
        <w:ind w:firstLine="284"/>
        <w:jc w:val="both"/>
        <w:rPr>
          <w:rFonts w:ascii="Garamond" w:eastAsiaTheme="minorHAnsi" w:hAnsi="Garamond" w:cs="Times New Roman"/>
          <w:color w:val="000000"/>
          <w:sz w:val="24"/>
          <w:szCs w:val="24"/>
        </w:rPr>
      </w:pPr>
      <w:r w:rsidRPr="00C76619">
        <w:rPr>
          <w:rFonts w:ascii="Garamond" w:eastAsiaTheme="minorHAnsi" w:hAnsi="Garamond" w:cs="Times New Roman"/>
          <w:color w:val="000000"/>
          <w:sz w:val="24"/>
          <w:szCs w:val="24"/>
        </w:rPr>
        <w:t>1. Miratimin e formatit të raportit</w:t>
      </w:r>
      <w:r w:rsidRPr="00C76619">
        <w:rPr>
          <w:rFonts w:ascii="Garamond" w:eastAsiaTheme="minorHAnsi" w:hAnsi="Garamond" w:cs="Times New Roman"/>
          <w:b/>
          <w:bCs/>
          <w:color w:val="000000"/>
          <w:sz w:val="24"/>
          <w:szCs w:val="24"/>
        </w:rPr>
        <w:t xml:space="preserve"> </w:t>
      </w:r>
      <w:r w:rsidRPr="00C76619">
        <w:rPr>
          <w:rFonts w:ascii="Garamond" w:eastAsiaTheme="minorHAnsi" w:hAnsi="Garamond" w:cs="Times New Roman"/>
          <w:color w:val="000000"/>
          <w:sz w:val="24"/>
          <w:szCs w:val="24"/>
        </w:rPr>
        <w:t>trevjeçar për zbatimin e ligjit nr. 162/2014</w:t>
      </w:r>
      <w:r w:rsidR="00F86909">
        <w:rPr>
          <w:rFonts w:ascii="Garamond" w:eastAsiaTheme="minorHAnsi" w:hAnsi="Garamond" w:cs="Times New Roman"/>
          <w:color w:val="000000"/>
          <w:sz w:val="24"/>
          <w:szCs w:val="24"/>
        </w:rPr>
        <w:t>,</w:t>
      </w:r>
      <w:r w:rsidRPr="00C76619">
        <w:rPr>
          <w:rFonts w:ascii="Garamond" w:eastAsiaTheme="minorHAnsi" w:hAnsi="Garamond" w:cs="Times New Roman"/>
          <w:color w:val="000000"/>
          <w:sz w:val="24"/>
          <w:szCs w:val="24"/>
        </w:rPr>
        <w:t xml:space="preserve"> “Për mbrojtjen e cilësisë së ajrit në mjedis”, i ndryshuar, dhe informacionin që duhet të përmbajë ky raport,</w:t>
      </w:r>
      <w:r w:rsidR="00C76619">
        <w:rPr>
          <w:rFonts w:ascii="Garamond" w:eastAsiaTheme="minorHAnsi" w:hAnsi="Garamond" w:cs="Times New Roman"/>
          <w:color w:val="000000"/>
          <w:sz w:val="24"/>
          <w:szCs w:val="24"/>
        </w:rPr>
        <w:t xml:space="preserve"> </w:t>
      </w:r>
      <w:r w:rsidRPr="00C76619">
        <w:rPr>
          <w:rFonts w:ascii="Garamond" w:eastAsiaTheme="minorHAnsi" w:hAnsi="Garamond" w:cs="Times New Roman"/>
          <w:color w:val="000000"/>
          <w:sz w:val="24"/>
          <w:szCs w:val="24"/>
        </w:rPr>
        <w:t>sipas shtojcës 1, bashkëlidhur këtij urdhri dhe që është pjesë përbërëse e tij.</w:t>
      </w:r>
    </w:p>
    <w:p w14:paraId="4F52404F" w14:textId="23933FE5" w:rsidR="00FA60CC" w:rsidRPr="00C76619" w:rsidRDefault="00FA60CC" w:rsidP="00FA60CC">
      <w:pPr>
        <w:autoSpaceDE w:val="0"/>
        <w:autoSpaceDN w:val="0"/>
        <w:adjustRightInd w:val="0"/>
        <w:spacing w:after="0" w:line="240" w:lineRule="auto"/>
        <w:ind w:firstLine="284"/>
        <w:jc w:val="both"/>
        <w:rPr>
          <w:rFonts w:ascii="Garamond" w:eastAsiaTheme="minorHAnsi" w:hAnsi="Garamond" w:cs="Times New Roman"/>
          <w:color w:val="000000"/>
          <w:sz w:val="24"/>
          <w:szCs w:val="24"/>
        </w:rPr>
      </w:pPr>
      <w:r w:rsidRPr="00C76619">
        <w:rPr>
          <w:rFonts w:ascii="Garamond" w:eastAsiaTheme="minorHAnsi" w:hAnsi="Garamond" w:cs="Times New Roman"/>
          <w:color w:val="000000"/>
          <w:sz w:val="24"/>
          <w:szCs w:val="24"/>
        </w:rPr>
        <w:t xml:space="preserve">2. Ngarkohet </w:t>
      </w:r>
      <w:r w:rsidR="00F86909" w:rsidRPr="00C76619">
        <w:rPr>
          <w:rFonts w:ascii="Garamond" w:eastAsiaTheme="minorHAnsi" w:hAnsi="Garamond" w:cs="Times New Roman"/>
          <w:color w:val="000000"/>
          <w:sz w:val="24"/>
          <w:szCs w:val="24"/>
        </w:rPr>
        <w:t xml:space="preserve">drejtoria </w:t>
      </w:r>
      <w:r w:rsidRPr="00C76619">
        <w:rPr>
          <w:rFonts w:ascii="Garamond" w:eastAsiaTheme="minorHAnsi" w:hAnsi="Garamond" w:cs="Times New Roman"/>
          <w:color w:val="000000"/>
          <w:sz w:val="24"/>
          <w:szCs w:val="24"/>
        </w:rPr>
        <w:t xml:space="preserve">përgjegjëse për cilësinë e ajrit në ministrinë përgjegjëse për mjedisin dhe Agjencia Kombëtare e Mjedisit për zbatimin e këtij urdhri. </w:t>
      </w:r>
    </w:p>
    <w:p w14:paraId="2179FEED" w14:textId="7AD40AB0" w:rsidR="00FA60CC" w:rsidRPr="00C76619" w:rsidRDefault="00FA60CC" w:rsidP="00FA60CC">
      <w:pPr>
        <w:autoSpaceDE w:val="0"/>
        <w:autoSpaceDN w:val="0"/>
        <w:adjustRightInd w:val="0"/>
        <w:spacing w:after="0" w:line="240" w:lineRule="auto"/>
        <w:ind w:firstLine="284"/>
        <w:jc w:val="both"/>
        <w:rPr>
          <w:rFonts w:ascii="Garamond" w:eastAsiaTheme="minorHAnsi" w:hAnsi="Garamond" w:cs="Calibri"/>
          <w:color w:val="000000"/>
          <w:sz w:val="24"/>
          <w:szCs w:val="24"/>
        </w:rPr>
      </w:pPr>
      <w:r w:rsidRPr="00C76619">
        <w:rPr>
          <w:rFonts w:ascii="Garamond" w:eastAsiaTheme="minorHAnsi" w:hAnsi="Garamond" w:cs="Calibri"/>
          <w:color w:val="000000"/>
          <w:sz w:val="24"/>
          <w:szCs w:val="24"/>
        </w:rPr>
        <w:t>Ky urdhër hyn në fuqi menjëherë.</w:t>
      </w:r>
      <w:r w:rsidR="00C76619">
        <w:rPr>
          <w:rFonts w:ascii="Garamond" w:eastAsiaTheme="minorHAnsi" w:hAnsi="Garamond" w:cs="Calibri"/>
          <w:color w:val="000000"/>
          <w:sz w:val="24"/>
          <w:szCs w:val="24"/>
        </w:rPr>
        <w:t xml:space="preserve"> </w:t>
      </w:r>
    </w:p>
    <w:p w14:paraId="603596F9" w14:textId="395BBAE4" w:rsidR="00FA60CC" w:rsidRPr="00C76619" w:rsidRDefault="00C76619" w:rsidP="00FA60CC">
      <w:pPr>
        <w:autoSpaceDE w:val="0"/>
        <w:autoSpaceDN w:val="0"/>
        <w:adjustRightInd w:val="0"/>
        <w:spacing w:after="0" w:line="240" w:lineRule="auto"/>
        <w:ind w:firstLine="284"/>
        <w:jc w:val="both"/>
        <w:rPr>
          <w:rFonts w:ascii="Garamond" w:eastAsiaTheme="minorHAnsi" w:hAnsi="Garamond" w:cs="Calibri"/>
          <w:color w:val="000000"/>
          <w:sz w:val="24"/>
          <w:szCs w:val="24"/>
        </w:rPr>
      </w:pPr>
      <w:r>
        <w:rPr>
          <w:rFonts w:ascii="Garamond" w:eastAsiaTheme="minorHAnsi" w:hAnsi="Garamond" w:cs="Calibri"/>
          <w:color w:val="000000"/>
          <w:sz w:val="24"/>
          <w:szCs w:val="24"/>
        </w:rPr>
        <w:t xml:space="preserve"> </w:t>
      </w:r>
    </w:p>
    <w:p w14:paraId="02EDB63D" w14:textId="7DDE68F0" w:rsidR="00FA60CC" w:rsidRPr="00C76619" w:rsidRDefault="00FA60CC" w:rsidP="00FA60CC">
      <w:pPr>
        <w:autoSpaceDE w:val="0"/>
        <w:autoSpaceDN w:val="0"/>
        <w:adjustRightInd w:val="0"/>
        <w:spacing w:after="0" w:line="240" w:lineRule="auto"/>
        <w:ind w:firstLine="284"/>
        <w:jc w:val="right"/>
        <w:rPr>
          <w:rFonts w:ascii="Garamond" w:eastAsiaTheme="minorHAnsi" w:hAnsi="Garamond" w:cs="Times New Roman"/>
          <w:bCs/>
          <w:color w:val="000000"/>
          <w:sz w:val="24"/>
          <w:szCs w:val="24"/>
        </w:rPr>
      </w:pPr>
      <w:r w:rsidRPr="00C76619">
        <w:rPr>
          <w:rFonts w:ascii="Garamond" w:eastAsiaTheme="minorHAnsi" w:hAnsi="Garamond" w:cs="Times New Roman"/>
          <w:bCs/>
          <w:color w:val="000000"/>
          <w:sz w:val="24"/>
          <w:szCs w:val="24"/>
        </w:rPr>
        <w:t>MINISTËR I TURIZMIT DHE MJEDISIT</w:t>
      </w:r>
    </w:p>
    <w:p w14:paraId="438ABC36" w14:textId="7CD737A1" w:rsidR="00FA60CC" w:rsidRPr="00C76619" w:rsidRDefault="00FA60CC" w:rsidP="00FA60CC">
      <w:pPr>
        <w:autoSpaceDE w:val="0"/>
        <w:autoSpaceDN w:val="0"/>
        <w:adjustRightInd w:val="0"/>
        <w:spacing w:after="0" w:line="240" w:lineRule="auto"/>
        <w:ind w:firstLine="284"/>
        <w:jc w:val="right"/>
        <w:rPr>
          <w:rFonts w:ascii="Garamond" w:eastAsiaTheme="minorHAnsi" w:hAnsi="Garamond" w:cs="Times New Roman"/>
          <w:b/>
          <w:bCs/>
          <w:color w:val="000000"/>
          <w:sz w:val="24"/>
          <w:szCs w:val="24"/>
        </w:rPr>
      </w:pPr>
      <w:r w:rsidRPr="00C76619">
        <w:rPr>
          <w:rFonts w:ascii="Garamond" w:eastAsiaTheme="minorHAnsi" w:hAnsi="Garamond" w:cs="Times New Roman"/>
          <w:b/>
          <w:bCs/>
          <w:color w:val="000000"/>
          <w:sz w:val="24"/>
          <w:szCs w:val="24"/>
        </w:rPr>
        <w:t>Mirela Kumbaro Furxhi</w:t>
      </w:r>
    </w:p>
    <w:p w14:paraId="3C6341CD" w14:textId="77777777" w:rsidR="00FA60CC" w:rsidRPr="00C76619" w:rsidRDefault="00FA60CC" w:rsidP="00FA60CC">
      <w:pPr>
        <w:autoSpaceDE w:val="0"/>
        <w:autoSpaceDN w:val="0"/>
        <w:adjustRightInd w:val="0"/>
        <w:spacing w:after="0" w:line="240" w:lineRule="auto"/>
        <w:ind w:firstLine="284"/>
        <w:jc w:val="right"/>
        <w:rPr>
          <w:rFonts w:ascii="Garamond" w:eastAsiaTheme="minorHAnsi" w:hAnsi="Garamond" w:cs="Times New Roman"/>
          <w:b/>
          <w:bCs/>
          <w:color w:val="000000"/>
          <w:sz w:val="24"/>
          <w:szCs w:val="24"/>
        </w:rPr>
      </w:pPr>
    </w:p>
    <w:p w14:paraId="46E03BAD" w14:textId="77777777" w:rsidR="00FA60CC" w:rsidRPr="00C76619" w:rsidRDefault="00FA60CC" w:rsidP="00FA60CC">
      <w:pPr>
        <w:autoSpaceDE w:val="0"/>
        <w:autoSpaceDN w:val="0"/>
        <w:adjustRightInd w:val="0"/>
        <w:spacing w:after="0" w:line="240" w:lineRule="auto"/>
        <w:ind w:firstLine="284"/>
        <w:jc w:val="right"/>
        <w:rPr>
          <w:rFonts w:ascii="Garamond" w:eastAsiaTheme="minorHAnsi" w:hAnsi="Garamond" w:cs="Calibri"/>
          <w:b/>
          <w:bCs/>
          <w:color w:val="000000"/>
          <w:sz w:val="24"/>
          <w:szCs w:val="24"/>
        </w:rPr>
      </w:pPr>
    </w:p>
    <w:p w14:paraId="3FF28180" w14:textId="648E3990" w:rsidR="00FA60CC" w:rsidRPr="00C76619" w:rsidRDefault="00327FD9" w:rsidP="00327FD9">
      <w:pPr>
        <w:autoSpaceDE w:val="0"/>
        <w:autoSpaceDN w:val="0"/>
        <w:adjustRightInd w:val="0"/>
        <w:spacing w:after="0" w:line="240" w:lineRule="auto"/>
        <w:jc w:val="center"/>
        <w:rPr>
          <w:rFonts w:ascii="Garamond" w:eastAsiaTheme="minorHAnsi" w:hAnsi="Garamond" w:cs="Calibri"/>
          <w:color w:val="000000"/>
          <w:sz w:val="24"/>
          <w:szCs w:val="24"/>
        </w:rPr>
      </w:pPr>
      <w:r w:rsidRPr="00C76619">
        <w:rPr>
          <w:rFonts w:ascii="Garamond" w:eastAsiaTheme="minorHAnsi" w:hAnsi="Garamond" w:cs="Calibri"/>
          <w:color w:val="000000"/>
          <w:sz w:val="24"/>
          <w:szCs w:val="24"/>
        </w:rPr>
        <w:t>SHTOJCA 1</w:t>
      </w:r>
    </w:p>
    <w:p w14:paraId="555EEA6F" w14:textId="12D2BE77" w:rsidR="00FA60CC" w:rsidRPr="00C76619" w:rsidRDefault="00327FD9" w:rsidP="00327FD9">
      <w:pPr>
        <w:autoSpaceDE w:val="0"/>
        <w:autoSpaceDN w:val="0"/>
        <w:adjustRightInd w:val="0"/>
        <w:spacing w:after="0" w:line="240" w:lineRule="auto"/>
        <w:jc w:val="center"/>
        <w:rPr>
          <w:rFonts w:ascii="Garamond" w:eastAsiaTheme="minorHAnsi" w:hAnsi="Garamond" w:cs="Calibri"/>
          <w:color w:val="000000"/>
          <w:sz w:val="24"/>
          <w:szCs w:val="24"/>
        </w:rPr>
      </w:pPr>
      <w:r w:rsidRPr="00C76619">
        <w:rPr>
          <w:rFonts w:ascii="Garamond" w:eastAsiaTheme="minorHAnsi" w:hAnsi="Garamond" w:cs="Calibri"/>
          <w:color w:val="000000"/>
          <w:sz w:val="24"/>
          <w:szCs w:val="24"/>
        </w:rPr>
        <w:t>FORMATI I RAPORTIT TREVJEÇAR PËR ZBATIMIN E LIGJIT NR. 162/2014</w:t>
      </w:r>
      <w:r w:rsidR="006D5040">
        <w:rPr>
          <w:rFonts w:ascii="Garamond" w:eastAsiaTheme="minorHAnsi" w:hAnsi="Garamond" w:cs="Calibri"/>
          <w:color w:val="000000"/>
          <w:sz w:val="24"/>
          <w:szCs w:val="24"/>
        </w:rPr>
        <w:t>,</w:t>
      </w:r>
      <w:r w:rsidRPr="00C76619">
        <w:rPr>
          <w:rFonts w:ascii="Garamond" w:eastAsiaTheme="minorHAnsi" w:hAnsi="Garamond" w:cs="Calibri"/>
          <w:color w:val="000000"/>
          <w:sz w:val="24"/>
          <w:szCs w:val="24"/>
        </w:rPr>
        <w:t xml:space="preserve"> “PËR MBROJTJEN E CILËSISË SË AJRIT NË MJEDIS”, I NDRYSHUAR, DHE INFORMACIONIN QË DUHET TË PËRMBAJË KY RAPORT</w:t>
      </w:r>
    </w:p>
    <w:p w14:paraId="3554837C" w14:textId="77777777" w:rsidR="00FA60CC" w:rsidRPr="00C76619" w:rsidRDefault="00FA60CC" w:rsidP="00FA60CC">
      <w:pPr>
        <w:autoSpaceDE w:val="0"/>
        <w:autoSpaceDN w:val="0"/>
        <w:adjustRightInd w:val="0"/>
        <w:spacing w:after="0" w:line="240" w:lineRule="auto"/>
        <w:ind w:firstLine="284"/>
        <w:rPr>
          <w:rFonts w:ascii="Garamond" w:eastAsiaTheme="minorHAnsi" w:hAnsi="Garamond" w:cs="Calibri"/>
          <w:color w:val="000000"/>
          <w:sz w:val="24"/>
          <w:szCs w:val="24"/>
        </w:rPr>
      </w:pPr>
    </w:p>
    <w:p w14:paraId="0644F9C0" w14:textId="110BC6EC" w:rsidR="00FA60CC" w:rsidRPr="00C76619" w:rsidRDefault="00FA60CC" w:rsidP="00FA60CC">
      <w:pPr>
        <w:autoSpaceDE w:val="0"/>
        <w:autoSpaceDN w:val="0"/>
        <w:adjustRightInd w:val="0"/>
        <w:spacing w:after="0" w:line="240" w:lineRule="auto"/>
        <w:ind w:firstLine="284"/>
        <w:jc w:val="both"/>
        <w:rPr>
          <w:rFonts w:ascii="Garamond" w:eastAsiaTheme="minorHAnsi" w:hAnsi="Garamond" w:cs="Calibri"/>
          <w:sz w:val="24"/>
          <w:szCs w:val="24"/>
        </w:rPr>
      </w:pPr>
      <w:r w:rsidRPr="00C76619">
        <w:rPr>
          <w:rFonts w:ascii="Garamond" w:eastAsiaTheme="minorHAnsi" w:hAnsi="Garamond" w:cs="Calibri"/>
          <w:color w:val="000000"/>
          <w:sz w:val="24"/>
          <w:szCs w:val="24"/>
        </w:rPr>
        <w:t>Ky format përcakton rregullat për përgatitjen e raportit 3</w:t>
      </w:r>
      <w:r w:rsidR="00500C63">
        <w:rPr>
          <w:rFonts w:ascii="Garamond" w:eastAsiaTheme="minorHAnsi" w:hAnsi="Garamond" w:cs="Calibri"/>
          <w:color w:val="000000"/>
          <w:sz w:val="24"/>
          <w:szCs w:val="24"/>
        </w:rPr>
        <w:t>-</w:t>
      </w:r>
      <w:r w:rsidRPr="00C76619">
        <w:rPr>
          <w:rFonts w:ascii="Garamond" w:eastAsiaTheme="minorHAnsi" w:hAnsi="Garamond" w:cs="Calibri"/>
          <w:color w:val="000000"/>
          <w:sz w:val="24"/>
          <w:szCs w:val="24"/>
        </w:rPr>
        <w:t xml:space="preserve">vjeçar për zbatimin e </w:t>
      </w:r>
      <w:r w:rsidR="00706EFD" w:rsidRPr="00C76619">
        <w:rPr>
          <w:rFonts w:ascii="Garamond" w:eastAsiaTheme="minorHAnsi" w:hAnsi="Garamond" w:cs="Calibri"/>
          <w:color w:val="000000"/>
          <w:sz w:val="24"/>
          <w:szCs w:val="24"/>
        </w:rPr>
        <w:t>ligjit nr</w:t>
      </w:r>
      <w:r w:rsidRPr="00C76619">
        <w:rPr>
          <w:rFonts w:ascii="Garamond" w:eastAsiaTheme="minorHAnsi" w:hAnsi="Garamond" w:cs="Calibri"/>
          <w:color w:val="000000"/>
          <w:sz w:val="24"/>
          <w:szCs w:val="24"/>
        </w:rPr>
        <w:t>. 162</w:t>
      </w:r>
      <w:r w:rsidR="00500C63">
        <w:rPr>
          <w:rFonts w:ascii="Garamond" w:eastAsiaTheme="minorHAnsi" w:hAnsi="Garamond" w:cs="Calibri"/>
          <w:color w:val="000000"/>
          <w:sz w:val="24"/>
          <w:szCs w:val="24"/>
        </w:rPr>
        <w:t>,</w:t>
      </w:r>
      <w:r w:rsidRPr="00C76619">
        <w:rPr>
          <w:rFonts w:ascii="Garamond" w:eastAsiaTheme="minorHAnsi" w:hAnsi="Garamond" w:cs="Calibri"/>
          <w:color w:val="000000"/>
          <w:sz w:val="24"/>
          <w:szCs w:val="24"/>
        </w:rPr>
        <w:t xml:space="preserve"> datë 4.12.2014</w:t>
      </w:r>
      <w:r w:rsidR="00500C63">
        <w:rPr>
          <w:rFonts w:ascii="Garamond" w:eastAsiaTheme="minorHAnsi" w:hAnsi="Garamond" w:cs="Calibri"/>
          <w:color w:val="000000"/>
          <w:sz w:val="24"/>
          <w:szCs w:val="24"/>
        </w:rPr>
        <w:t>,</w:t>
      </w:r>
      <w:r w:rsidRPr="00C76619">
        <w:rPr>
          <w:rFonts w:ascii="Garamond" w:eastAsiaTheme="minorHAnsi" w:hAnsi="Garamond" w:cs="Calibri"/>
          <w:color w:val="000000"/>
          <w:sz w:val="24"/>
          <w:szCs w:val="24"/>
        </w:rPr>
        <w:t xml:space="preserve"> “Për Mbrojtjen e </w:t>
      </w:r>
      <w:r w:rsidR="00500C63" w:rsidRPr="00C76619">
        <w:rPr>
          <w:rFonts w:ascii="Garamond" w:eastAsiaTheme="minorHAnsi" w:hAnsi="Garamond" w:cs="Calibri"/>
          <w:color w:val="000000"/>
          <w:sz w:val="24"/>
          <w:szCs w:val="24"/>
        </w:rPr>
        <w:t>cilësisë së ajrit në mjedis</w:t>
      </w:r>
      <w:r w:rsidRPr="00C76619">
        <w:rPr>
          <w:rFonts w:ascii="Garamond" w:eastAsiaTheme="minorHAnsi" w:hAnsi="Garamond" w:cs="Calibri"/>
          <w:color w:val="000000"/>
          <w:sz w:val="24"/>
          <w:szCs w:val="24"/>
        </w:rPr>
        <w:t xml:space="preserve">”, i ndryshuar. </w:t>
      </w:r>
    </w:p>
    <w:p w14:paraId="1F2DFC17" w14:textId="77777777" w:rsidR="00FA60CC" w:rsidRPr="00C76619" w:rsidRDefault="00FA60CC" w:rsidP="00FA60CC">
      <w:pPr>
        <w:autoSpaceDE w:val="0"/>
        <w:autoSpaceDN w:val="0"/>
        <w:adjustRightInd w:val="0"/>
        <w:spacing w:after="0" w:line="240" w:lineRule="auto"/>
        <w:ind w:firstLine="284"/>
        <w:rPr>
          <w:rFonts w:ascii="Garamond" w:eastAsiaTheme="minorHAnsi" w:hAnsi="Garamond" w:cs="Calibri"/>
          <w:color w:val="000000"/>
          <w:sz w:val="24"/>
          <w:szCs w:val="24"/>
        </w:rPr>
      </w:pPr>
      <w:r w:rsidRPr="00C76619">
        <w:rPr>
          <w:rFonts w:ascii="Garamond" w:eastAsiaTheme="minorHAnsi" w:hAnsi="Garamond" w:cs="Calibri"/>
          <w:color w:val="000000"/>
          <w:sz w:val="24"/>
          <w:szCs w:val="24"/>
        </w:rPr>
        <w:t>PËRMBLEDHJE</w:t>
      </w:r>
    </w:p>
    <w:p w14:paraId="49EDF02F" w14:textId="2EA28405" w:rsidR="00FA60CC" w:rsidRPr="00C76619" w:rsidRDefault="00FA60CC" w:rsidP="00FA60CC">
      <w:pPr>
        <w:autoSpaceDE w:val="0"/>
        <w:autoSpaceDN w:val="0"/>
        <w:adjustRightInd w:val="0"/>
        <w:spacing w:after="0" w:line="240" w:lineRule="auto"/>
        <w:ind w:firstLine="284"/>
        <w:jc w:val="both"/>
        <w:rPr>
          <w:rFonts w:ascii="Garamond" w:eastAsiaTheme="minorHAnsi" w:hAnsi="Garamond" w:cs="Calibri"/>
          <w:color w:val="000000"/>
          <w:sz w:val="24"/>
          <w:szCs w:val="24"/>
        </w:rPr>
      </w:pPr>
      <w:r w:rsidRPr="00C76619">
        <w:rPr>
          <w:rFonts w:ascii="Garamond" w:eastAsiaTheme="minorHAnsi" w:hAnsi="Garamond" w:cs="Calibri"/>
          <w:color w:val="000000"/>
          <w:sz w:val="24"/>
          <w:szCs w:val="24"/>
        </w:rPr>
        <w:t xml:space="preserve">Raporti </w:t>
      </w:r>
      <w:r w:rsidR="00500C63">
        <w:rPr>
          <w:rFonts w:ascii="Garamond" w:eastAsiaTheme="minorHAnsi" w:hAnsi="Garamond" w:cs="Calibri"/>
          <w:color w:val="000000"/>
          <w:sz w:val="24"/>
          <w:szCs w:val="24"/>
        </w:rPr>
        <w:t>3-vjeçar</w:t>
      </w:r>
      <w:r w:rsidRPr="00C76619">
        <w:rPr>
          <w:rFonts w:ascii="Garamond" w:eastAsiaTheme="minorHAnsi" w:hAnsi="Garamond" w:cs="Calibri"/>
          <w:color w:val="000000"/>
          <w:sz w:val="24"/>
          <w:szCs w:val="24"/>
        </w:rPr>
        <w:t xml:space="preserve">, duhet të përfshijë informacion mbi rrjetin e monitorimit kombëtar dhe lokal në territorin e Republikës së Shqipërisë, cilësinë e ajrit në mjedis, masat e ndërmarra në kuadër të monitorimit, inspektimit, bashkëpunimit dhe koordinimit ndër institucional në nivel </w:t>
      </w:r>
      <w:r w:rsidR="00C76619" w:rsidRPr="00C76619">
        <w:rPr>
          <w:rFonts w:ascii="Garamond" w:eastAsiaTheme="minorHAnsi" w:hAnsi="Garamond" w:cs="Calibri"/>
          <w:color w:val="000000"/>
          <w:sz w:val="24"/>
          <w:szCs w:val="24"/>
        </w:rPr>
        <w:t>qendror</w:t>
      </w:r>
      <w:r w:rsidRPr="00C76619">
        <w:rPr>
          <w:rFonts w:ascii="Garamond" w:eastAsiaTheme="minorHAnsi" w:hAnsi="Garamond" w:cs="Calibri"/>
          <w:color w:val="000000"/>
          <w:sz w:val="24"/>
          <w:szCs w:val="24"/>
        </w:rPr>
        <w:t xml:space="preserve"> dhe lokal, përgatitjen dhe zbatimin e planeve kombëtare dhe lokale për cilësinë e ajrit në mjedis. </w:t>
      </w:r>
    </w:p>
    <w:p w14:paraId="4824283F" w14:textId="4C2DB13B" w:rsidR="00FA60CC" w:rsidRPr="00C76619" w:rsidRDefault="00FA60CC" w:rsidP="00FA60CC">
      <w:pPr>
        <w:autoSpaceDE w:val="0"/>
        <w:autoSpaceDN w:val="0"/>
        <w:adjustRightInd w:val="0"/>
        <w:spacing w:after="0" w:line="240" w:lineRule="auto"/>
        <w:ind w:firstLine="284"/>
        <w:jc w:val="both"/>
        <w:rPr>
          <w:rFonts w:ascii="Garamond" w:eastAsiaTheme="minorHAnsi" w:hAnsi="Garamond" w:cs="Calibri"/>
          <w:color w:val="000000"/>
          <w:sz w:val="24"/>
          <w:szCs w:val="24"/>
        </w:rPr>
      </w:pPr>
      <w:r w:rsidRPr="00C76619">
        <w:rPr>
          <w:rFonts w:ascii="Garamond" w:eastAsiaTheme="minorHAnsi" w:hAnsi="Garamond" w:cs="Calibri"/>
          <w:color w:val="000000"/>
          <w:sz w:val="24"/>
          <w:szCs w:val="24"/>
        </w:rPr>
        <w:t xml:space="preserve">Raporti </w:t>
      </w:r>
      <w:r w:rsidR="00500C63">
        <w:rPr>
          <w:rFonts w:ascii="Garamond" w:eastAsiaTheme="minorHAnsi" w:hAnsi="Garamond" w:cs="Calibri"/>
          <w:color w:val="000000"/>
          <w:sz w:val="24"/>
          <w:szCs w:val="24"/>
        </w:rPr>
        <w:t>3-vjeçar</w:t>
      </w:r>
      <w:r w:rsidRPr="00C76619">
        <w:rPr>
          <w:rFonts w:ascii="Garamond" w:eastAsiaTheme="minorHAnsi" w:hAnsi="Garamond" w:cs="Calibri"/>
          <w:color w:val="000000"/>
          <w:sz w:val="24"/>
          <w:szCs w:val="24"/>
        </w:rPr>
        <w:t xml:space="preserve"> bazohet kryesisht në informacionin dhe të dhënat e raporteve 1</w:t>
      </w:r>
      <w:r w:rsidR="009D1C63">
        <w:rPr>
          <w:rFonts w:ascii="Garamond" w:eastAsiaTheme="minorHAnsi" w:hAnsi="Garamond" w:cs="Calibri"/>
          <w:color w:val="000000"/>
          <w:sz w:val="24"/>
          <w:szCs w:val="24"/>
        </w:rPr>
        <w:t>-</w:t>
      </w:r>
      <w:r w:rsidRPr="00C76619">
        <w:rPr>
          <w:rFonts w:ascii="Garamond" w:eastAsiaTheme="minorHAnsi" w:hAnsi="Garamond" w:cs="Calibri"/>
          <w:color w:val="000000"/>
          <w:sz w:val="24"/>
          <w:szCs w:val="24"/>
        </w:rPr>
        <w:t xml:space="preserve">vjeçare që Agjencia Kombëtare e Mjedisit përgatit në zbatim të </w:t>
      </w:r>
      <w:r w:rsidR="009D1C63" w:rsidRPr="00C76619">
        <w:rPr>
          <w:rFonts w:ascii="Garamond" w:eastAsiaTheme="minorHAnsi" w:hAnsi="Garamond" w:cs="Calibri"/>
          <w:color w:val="000000"/>
          <w:sz w:val="24"/>
          <w:szCs w:val="24"/>
        </w:rPr>
        <w:t xml:space="preserve">nenit </w:t>
      </w:r>
      <w:r w:rsidRPr="00C76619">
        <w:rPr>
          <w:rFonts w:ascii="Garamond" w:eastAsiaTheme="minorHAnsi" w:hAnsi="Garamond" w:cs="Calibri"/>
          <w:color w:val="000000"/>
          <w:sz w:val="24"/>
          <w:szCs w:val="24"/>
        </w:rPr>
        <w:t xml:space="preserve">11 të </w:t>
      </w:r>
      <w:r w:rsidR="009D1C63" w:rsidRPr="00C76619">
        <w:rPr>
          <w:rFonts w:ascii="Garamond" w:eastAsiaTheme="minorHAnsi" w:hAnsi="Garamond" w:cs="Calibri"/>
          <w:color w:val="000000"/>
          <w:sz w:val="24"/>
          <w:szCs w:val="24"/>
        </w:rPr>
        <w:t xml:space="preserve">ligjit </w:t>
      </w:r>
      <w:r w:rsidRPr="00C76619">
        <w:rPr>
          <w:rFonts w:ascii="Garamond" w:eastAsiaTheme="minorHAnsi" w:hAnsi="Garamond" w:cs="Calibri"/>
          <w:color w:val="000000"/>
          <w:sz w:val="24"/>
          <w:szCs w:val="24"/>
        </w:rPr>
        <w:t>162/2014, si dhe në informacione të tjera shtesë</w:t>
      </w:r>
      <w:r w:rsidR="009D1C63">
        <w:rPr>
          <w:rFonts w:ascii="Garamond" w:eastAsiaTheme="minorHAnsi" w:hAnsi="Garamond" w:cs="Calibri"/>
          <w:color w:val="000000"/>
          <w:sz w:val="24"/>
          <w:szCs w:val="24"/>
        </w:rPr>
        <w:t>,</w:t>
      </w:r>
      <w:r w:rsidRPr="00C76619">
        <w:rPr>
          <w:rFonts w:ascii="Garamond" w:eastAsiaTheme="minorHAnsi" w:hAnsi="Garamond" w:cs="Calibri"/>
          <w:color w:val="000000"/>
          <w:sz w:val="24"/>
          <w:szCs w:val="24"/>
        </w:rPr>
        <w:t xml:space="preserve"> që sigurohen nga koordinimi me institucionet përgjegjëse sipas legjislacionit në fuqi.</w:t>
      </w:r>
    </w:p>
    <w:p w14:paraId="5F6D58BC" w14:textId="77777777" w:rsidR="00327FD9" w:rsidRPr="00C76619" w:rsidRDefault="00327FD9" w:rsidP="00327FD9">
      <w:pPr>
        <w:autoSpaceDE w:val="0"/>
        <w:autoSpaceDN w:val="0"/>
        <w:adjustRightInd w:val="0"/>
        <w:spacing w:after="0" w:line="240" w:lineRule="auto"/>
        <w:rPr>
          <w:rFonts w:ascii="Garamond" w:eastAsiaTheme="minorHAnsi" w:hAnsi="Garamond" w:cs="Calibri"/>
          <w:color w:val="000000"/>
          <w:sz w:val="24"/>
          <w:szCs w:val="24"/>
        </w:rPr>
      </w:pPr>
    </w:p>
    <w:p w14:paraId="57DDD414" w14:textId="77777777" w:rsidR="00706EFD" w:rsidRDefault="00FA60CC" w:rsidP="00706EFD">
      <w:pPr>
        <w:autoSpaceDE w:val="0"/>
        <w:autoSpaceDN w:val="0"/>
        <w:adjustRightInd w:val="0"/>
        <w:spacing w:after="0" w:line="240" w:lineRule="auto"/>
        <w:jc w:val="center"/>
        <w:rPr>
          <w:rFonts w:ascii="Garamond" w:eastAsiaTheme="minorHAnsi" w:hAnsi="Garamond" w:cs="Calibri"/>
          <w:color w:val="000000"/>
          <w:sz w:val="24"/>
          <w:szCs w:val="24"/>
        </w:rPr>
      </w:pPr>
      <w:r w:rsidRPr="00C76619">
        <w:rPr>
          <w:rFonts w:ascii="Garamond" w:eastAsiaTheme="minorHAnsi" w:hAnsi="Garamond" w:cs="Calibri"/>
          <w:color w:val="000000"/>
          <w:sz w:val="24"/>
          <w:szCs w:val="24"/>
        </w:rPr>
        <w:t>KAPITULLI</w:t>
      </w:r>
      <w:r w:rsidR="00706EFD">
        <w:rPr>
          <w:rFonts w:ascii="Garamond" w:eastAsiaTheme="minorHAnsi" w:hAnsi="Garamond" w:cs="Calibri"/>
          <w:color w:val="000000"/>
          <w:sz w:val="24"/>
          <w:szCs w:val="24"/>
        </w:rPr>
        <w:t xml:space="preserve"> </w:t>
      </w:r>
      <w:r w:rsidRPr="00C76619">
        <w:rPr>
          <w:rFonts w:ascii="Garamond" w:eastAsiaTheme="minorHAnsi" w:hAnsi="Garamond" w:cs="Calibri"/>
          <w:color w:val="000000"/>
          <w:sz w:val="24"/>
          <w:szCs w:val="24"/>
        </w:rPr>
        <w:t xml:space="preserve">1 </w:t>
      </w:r>
    </w:p>
    <w:p w14:paraId="6D267264" w14:textId="786BBA7A" w:rsidR="00FA60CC" w:rsidRPr="00C76619" w:rsidRDefault="00FA60CC" w:rsidP="00706EFD">
      <w:pPr>
        <w:autoSpaceDE w:val="0"/>
        <w:autoSpaceDN w:val="0"/>
        <w:adjustRightInd w:val="0"/>
        <w:spacing w:after="0" w:line="240" w:lineRule="auto"/>
        <w:jc w:val="center"/>
        <w:rPr>
          <w:rFonts w:ascii="Garamond" w:eastAsiaTheme="minorHAnsi" w:hAnsi="Garamond" w:cs="Calibri"/>
          <w:color w:val="000000"/>
          <w:sz w:val="24"/>
          <w:szCs w:val="24"/>
        </w:rPr>
      </w:pPr>
      <w:r w:rsidRPr="00C76619">
        <w:rPr>
          <w:rFonts w:ascii="Garamond" w:eastAsiaTheme="minorHAnsi" w:hAnsi="Garamond" w:cs="Calibri"/>
          <w:color w:val="000000"/>
          <w:sz w:val="24"/>
          <w:szCs w:val="24"/>
        </w:rPr>
        <w:t>PARATHËNIE</w:t>
      </w:r>
    </w:p>
    <w:p w14:paraId="62CB670D" w14:textId="77777777" w:rsidR="00327FD9" w:rsidRPr="00C76619" w:rsidRDefault="00327FD9" w:rsidP="00FA60CC">
      <w:pPr>
        <w:autoSpaceDE w:val="0"/>
        <w:autoSpaceDN w:val="0"/>
        <w:adjustRightInd w:val="0"/>
        <w:spacing w:after="0" w:line="240" w:lineRule="auto"/>
        <w:ind w:firstLine="284"/>
        <w:jc w:val="both"/>
        <w:rPr>
          <w:rFonts w:ascii="Garamond" w:eastAsiaTheme="minorHAnsi" w:hAnsi="Garamond" w:cs="Calibri"/>
          <w:color w:val="000000"/>
          <w:sz w:val="24"/>
          <w:szCs w:val="24"/>
        </w:rPr>
      </w:pPr>
    </w:p>
    <w:p w14:paraId="3A8C9517" w14:textId="0856A356" w:rsidR="00FA60CC" w:rsidRPr="00C76619" w:rsidRDefault="00FA60CC" w:rsidP="00FA60CC">
      <w:pPr>
        <w:autoSpaceDE w:val="0"/>
        <w:autoSpaceDN w:val="0"/>
        <w:adjustRightInd w:val="0"/>
        <w:spacing w:after="0" w:line="240" w:lineRule="auto"/>
        <w:ind w:firstLine="284"/>
        <w:jc w:val="both"/>
        <w:rPr>
          <w:rFonts w:ascii="Garamond" w:eastAsiaTheme="minorHAnsi" w:hAnsi="Garamond" w:cs="Calibri"/>
          <w:color w:val="000000"/>
          <w:sz w:val="24"/>
          <w:szCs w:val="24"/>
        </w:rPr>
      </w:pPr>
      <w:r w:rsidRPr="00C76619">
        <w:rPr>
          <w:rFonts w:ascii="Garamond" w:eastAsiaTheme="minorHAnsi" w:hAnsi="Garamond" w:cs="Calibri"/>
          <w:color w:val="000000"/>
          <w:sz w:val="24"/>
          <w:szCs w:val="24"/>
        </w:rPr>
        <w:t>Në këtë kapitull duhet</w:t>
      </w:r>
      <w:r w:rsidRPr="00C76619">
        <w:rPr>
          <w:rFonts w:ascii="Garamond" w:eastAsiaTheme="minorHAnsi" w:hAnsi="Garamond" w:cs="Calibri"/>
          <w:i/>
          <w:iCs/>
          <w:color w:val="000000"/>
          <w:sz w:val="24"/>
          <w:szCs w:val="24"/>
        </w:rPr>
        <w:t xml:space="preserve"> </w:t>
      </w:r>
      <w:r w:rsidRPr="00C76619">
        <w:rPr>
          <w:rFonts w:ascii="Garamond" w:eastAsiaTheme="minorHAnsi" w:hAnsi="Garamond" w:cs="Calibri"/>
          <w:color w:val="000000"/>
          <w:sz w:val="24"/>
          <w:szCs w:val="24"/>
        </w:rPr>
        <w:t>të paraqitet shkurtimisht rëndësia dhe roli i cilësisë së ajrit në mjedis, si një nga komponentët më të rëndësishëm mjedisor</w:t>
      </w:r>
      <w:r w:rsidR="009D1C63">
        <w:rPr>
          <w:rFonts w:ascii="Garamond" w:eastAsiaTheme="minorHAnsi" w:hAnsi="Garamond" w:cs="Calibri"/>
          <w:color w:val="000000"/>
          <w:sz w:val="24"/>
          <w:szCs w:val="24"/>
        </w:rPr>
        <w:t>ë</w:t>
      </w:r>
      <w:r w:rsidRPr="00C76619">
        <w:rPr>
          <w:rFonts w:ascii="Garamond" w:eastAsiaTheme="minorHAnsi" w:hAnsi="Garamond" w:cs="Calibri"/>
          <w:color w:val="000000"/>
          <w:sz w:val="24"/>
          <w:szCs w:val="24"/>
        </w:rPr>
        <w:t xml:space="preserve"> dhe që luan një rol të rëndësishëm në shëndetin e njeriut, në organizmat e gjallë, në biodiversitet dhe klimë. </w:t>
      </w:r>
    </w:p>
    <w:p w14:paraId="3E405751" w14:textId="77777777" w:rsidR="00FA60CC" w:rsidRPr="00C76619" w:rsidRDefault="00FA60CC" w:rsidP="00FA60CC">
      <w:pPr>
        <w:autoSpaceDE w:val="0"/>
        <w:autoSpaceDN w:val="0"/>
        <w:adjustRightInd w:val="0"/>
        <w:spacing w:after="0" w:line="240" w:lineRule="auto"/>
        <w:ind w:firstLine="284"/>
        <w:jc w:val="both"/>
        <w:rPr>
          <w:rFonts w:ascii="Garamond" w:eastAsiaTheme="minorHAnsi" w:hAnsi="Garamond" w:cs="Calibri"/>
          <w:color w:val="000000"/>
          <w:sz w:val="24"/>
          <w:szCs w:val="24"/>
        </w:rPr>
      </w:pPr>
      <w:r w:rsidRPr="00C76619">
        <w:rPr>
          <w:rFonts w:ascii="Garamond" w:eastAsiaTheme="minorHAnsi" w:hAnsi="Garamond" w:cs="Calibri"/>
          <w:color w:val="000000"/>
          <w:sz w:val="24"/>
          <w:szCs w:val="24"/>
        </w:rPr>
        <w:t xml:space="preserve">Duhet të tregohen shkurtimisht ndotësit e ajrit në mjedis që janë përcaktuar si detyrim kombëtar për vlerësim dhe monitorim, institucionet përgjegjëse, duke përfshirë institucionet dhe laboratorët që kryejnë procesin e monitorimit të ndotësve të veçantë në ajrin në mjedis. </w:t>
      </w:r>
    </w:p>
    <w:p w14:paraId="45628E99" w14:textId="6CE29791" w:rsidR="00FA60CC" w:rsidRPr="00C76619" w:rsidRDefault="00FA60CC" w:rsidP="00FA60CC">
      <w:pPr>
        <w:autoSpaceDE w:val="0"/>
        <w:autoSpaceDN w:val="0"/>
        <w:adjustRightInd w:val="0"/>
        <w:spacing w:after="0" w:line="240" w:lineRule="auto"/>
        <w:ind w:firstLine="284"/>
        <w:jc w:val="both"/>
        <w:rPr>
          <w:rFonts w:ascii="Garamond" w:eastAsiaTheme="minorHAnsi" w:hAnsi="Garamond" w:cs="Calibri"/>
          <w:color w:val="000000"/>
          <w:sz w:val="24"/>
          <w:szCs w:val="24"/>
        </w:rPr>
      </w:pPr>
      <w:r w:rsidRPr="00C76619">
        <w:rPr>
          <w:rFonts w:ascii="Garamond" w:eastAsiaTheme="minorHAnsi" w:hAnsi="Garamond" w:cs="Calibri"/>
          <w:color w:val="000000"/>
          <w:sz w:val="24"/>
          <w:szCs w:val="24"/>
        </w:rPr>
        <w:lastRenderedPageBreak/>
        <w:t>Gjithashtu</w:t>
      </w:r>
      <w:r w:rsidR="005A3075">
        <w:rPr>
          <w:rFonts w:ascii="Garamond" w:eastAsiaTheme="minorHAnsi" w:hAnsi="Garamond" w:cs="Calibri"/>
          <w:color w:val="000000"/>
          <w:sz w:val="24"/>
          <w:szCs w:val="24"/>
        </w:rPr>
        <w:t>,</w:t>
      </w:r>
      <w:r w:rsidRPr="00C76619">
        <w:rPr>
          <w:rFonts w:ascii="Garamond" w:eastAsiaTheme="minorHAnsi" w:hAnsi="Garamond" w:cs="Calibri"/>
          <w:color w:val="000000"/>
          <w:sz w:val="24"/>
          <w:szCs w:val="24"/>
        </w:rPr>
        <w:t xml:space="preserve"> duhet të përshkruhet shkurtimisht në një paragraf gjendja e cilësisë së ajrit në mjedis në nivel kombëtar për periudhën </w:t>
      </w:r>
      <w:r w:rsidR="00500C63">
        <w:rPr>
          <w:rFonts w:ascii="Garamond" w:eastAsiaTheme="minorHAnsi" w:hAnsi="Garamond" w:cs="Calibri"/>
          <w:color w:val="000000"/>
          <w:sz w:val="24"/>
          <w:szCs w:val="24"/>
        </w:rPr>
        <w:t>3-vjeçar</w:t>
      </w:r>
      <w:r w:rsidRPr="00C76619">
        <w:rPr>
          <w:rFonts w:ascii="Garamond" w:eastAsiaTheme="minorHAnsi" w:hAnsi="Garamond" w:cs="Calibri"/>
          <w:color w:val="000000"/>
          <w:sz w:val="24"/>
          <w:szCs w:val="24"/>
        </w:rPr>
        <w:t>e të raportimit, bazuar në vlerësimet e bëra nga AKM</w:t>
      </w:r>
      <w:r w:rsidR="005A3075">
        <w:rPr>
          <w:rFonts w:ascii="Garamond" w:eastAsiaTheme="minorHAnsi" w:hAnsi="Garamond" w:cs="Calibri"/>
          <w:color w:val="000000"/>
          <w:sz w:val="24"/>
          <w:szCs w:val="24"/>
        </w:rPr>
        <w:t>-ja</w:t>
      </w:r>
      <w:r w:rsidRPr="00C76619">
        <w:rPr>
          <w:rFonts w:ascii="Garamond" w:eastAsiaTheme="minorHAnsi" w:hAnsi="Garamond" w:cs="Calibri"/>
          <w:color w:val="000000"/>
          <w:sz w:val="24"/>
          <w:szCs w:val="24"/>
        </w:rPr>
        <w:t xml:space="preserve"> (monitorimi dhe inventari shkarkimeve). </w:t>
      </w:r>
    </w:p>
    <w:p w14:paraId="71056B0E" w14:textId="0FE3A61C" w:rsidR="00FA60CC" w:rsidRPr="00C76619" w:rsidRDefault="00FA60CC" w:rsidP="00FA60CC">
      <w:pPr>
        <w:autoSpaceDE w:val="0"/>
        <w:autoSpaceDN w:val="0"/>
        <w:adjustRightInd w:val="0"/>
        <w:spacing w:after="0" w:line="240" w:lineRule="auto"/>
        <w:ind w:firstLine="284"/>
        <w:jc w:val="both"/>
        <w:rPr>
          <w:rFonts w:ascii="Garamond" w:eastAsiaTheme="minorHAnsi" w:hAnsi="Garamond" w:cs="Calibri"/>
          <w:color w:val="000000"/>
          <w:sz w:val="24"/>
          <w:szCs w:val="24"/>
        </w:rPr>
      </w:pPr>
      <w:r w:rsidRPr="00C76619">
        <w:rPr>
          <w:rFonts w:ascii="Garamond" w:eastAsiaTheme="minorHAnsi" w:hAnsi="Garamond" w:cs="Calibri"/>
          <w:color w:val="000000"/>
          <w:sz w:val="24"/>
          <w:szCs w:val="24"/>
        </w:rPr>
        <w:t>Të paraqitet në mënyrë të përmbledhur gjendja</w:t>
      </w:r>
      <w:r w:rsidR="00C76619">
        <w:rPr>
          <w:rFonts w:ascii="Garamond" w:eastAsiaTheme="minorHAnsi" w:hAnsi="Garamond" w:cs="Calibri"/>
          <w:color w:val="000000"/>
          <w:sz w:val="24"/>
          <w:szCs w:val="24"/>
        </w:rPr>
        <w:t xml:space="preserve"> </w:t>
      </w:r>
      <w:r w:rsidRPr="00C76619">
        <w:rPr>
          <w:rFonts w:ascii="Garamond" w:eastAsiaTheme="minorHAnsi" w:hAnsi="Garamond" w:cs="Calibri"/>
          <w:color w:val="000000"/>
          <w:sz w:val="24"/>
          <w:szCs w:val="24"/>
        </w:rPr>
        <w:t>e cilësisë së ajrit në mjedis, sipas të dhënave të marra nga raportet vjetore që përgatiten nga AKM</w:t>
      </w:r>
      <w:r w:rsidR="006F6ED0">
        <w:rPr>
          <w:rFonts w:ascii="Garamond" w:eastAsiaTheme="minorHAnsi" w:hAnsi="Garamond" w:cs="Calibri"/>
          <w:color w:val="000000"/>
          <w:sz w:val="24"/>
          <w:szCs w:val="24"/>
        </w:rPr>
        <w:t>-ja</w:t>
      </w:r>
      <w:r w:rsidRPr="00C76619">
        <w:rPr>
          <w:rFonts w:ascii="Garamond" w:eastAsiaTheme="minorHAnsi" w:hAnsi="Garamond" w:cs="Calibri"/>
          <w:color w:val="000000"/>
          <w:sz w:val="24"/>
          <w:szCs w:val="24"/>
        </w:rPr>
        <w:t xml:space="preserve">. </w:t>
      </w:r>
    </w:p>
    <w:p w14:paraId="77E8F25E" w14:textId="77777777" w:rsidR="00FA60CC" w:rsidRPr="00C76619" w:rsidRDefault="00FA60CC" w:rsidP="00FA60CC">
      <w:pPr>
        <w:autoSpaceDE w:val="0"/>
        <w:autoSpaceDN w:val="0"/>
        <w:adjustRightInd w:val="0"/>
        <w:spacing w:after="0" w:line="240" w:lineRule="auto"/>
        <w:ind w:firstLine="284"/>
        <w:jc w:val="both"/>
        <w:rPr>
          <w:rFonts w:ascii="Garamond" w:eastAsiaTheme="minorHAnsi" w:hAnsi="Garamond" w:cs="Calibri"/>
          <w:color w:val="000000"/>
          <w:sz w:val="24"/>
          <w:szCs w:val="24"/>
        </w:rPr>
      </w:pPr>
      <w:r w:rsidRPr="00C76619">
        <w:rPr>
          <w:rFonts w:ascii="Garamond" w:eastAsiaTheme="minorHAnsi" w:hAnsi="Garamond" w:cs="Calibri"/>
          <w:color w:val="000000"/>
          <w:sz w:val="24"/>
          <w:szCs w:val="24"/>
        </w:rPr>
        <w:t xml:space="preserve">Të jepet shkurtimisht vlerësimi i cilësisë së ajrit në mjedis dhe klasifikimi i kategorive përkatëse të cilësisë së ajrit në mjedis në Republikën e Shqipërisë. </w:t>
      </w:r>
    </w:p>
    <w:p w14:paraId="3EA6EAC6" w14:textId="6CE18551" w:rsidR="00FA60CC" w:rsidRPr="00C76619" w:rsidRDefault="00FA60CC" w:rsidP="00FA60CC">
      <w:pPr>
        <w:autoSpaceDE w:val="0"/>
        <w:autoSpaceDN w:val="0"/>
        <w:adjustRightInd w:val="0"/>
        <w:spacing w:after="0" w:line="240" w:lineRule="auto"/>
        <w:ind w:firstLine="284"/>
        <w:jc w:val="both"/>
        <w:rPr>
          <w:rFonts w:ascii="Garamond" w:eastAsiaTheme="minorHAnsi" w:hAnsi="Garamond" w:cs="Calibri"/>
          <w:color w:val="000000"/>
          <w:sz w:val="24"/>
          <w:szCs w:val="24"/>
        </w:rPr>
      </w:pPr>
      <w:r w:rsidRPr="00C76619">
        <w:rPr>
          <w:rFonts w:ascii="Garamond" w:eastAsiaTheme="minorHAnsi" w:hAnsi="Garamond" w:cs="Calibri"/>
          <w:color w:val="000000"/>
          <w:sz w:val="24"/>
          <w:szCs w:val="24"/>
        </w:rPr>
        <w:t>Së fundi</w:t>
      </w:r>
      <w:r w:rsidR="00706B93">
        <w:rPr>
          <w:rFonts w:ascii="Garamond" w:eastAsiaTheme="minorHAnsi" w:hAnsi="Garamond" w:cs="Calibri"/>
          <w:color w:val="000000"/>
          <w:sz w:val="24"/>
          <w:szCs w:val="24"/>
        </w:rPr>
        <w:t>,</w:t>
      </w:r>
      <w:r w:rsidRPr="00C76619">
        <w:rPr>
          <w:rFonts w:ascii="Garamond" w:eastAsiaTheme="minorHAnsi" w:hAnsi="Garamond" w:cs="Calibri"/>
          <w:color w:val="000000"/>
          <w:sz w:val="24"/>
          <w:szCs w:val="24"/>
        </w:rPr>
        <w:t xml:space="preserve"> mund të përshkruhet roli dhe masat e marra nga qeveria e Republikës së Shqipërisë në kuadër të promovimit dhe mbrojtjes së shëndetit dhe mjedisit</w:t>
      </w:r>
      <w:r w:rsidR="00706B93">
        <w:rPr>
          <w:rFonts w:ascii="Garamond" w:eastAsiaTheme="minorHAnsi" w:hAnsi="Garamond" w:cs="Calibri"/>
          <w:color w:val="000000"/>
          <w:sz w:val="24"/>
          <w:szCs w:val="24"/>
        </w:rPr>
        <w:t>,</w:t>
      </w:r>
      <w:r w:rsidRPr="00C76619">
        <w:rPr>
          <w:rFonts w:ascii="Garamond" w:eastAsiaTheme="minorHAnsi" w:hAnsi="Garamond" w:cs="Calibri"/>
          <w:color w:val="000000"/>
          <w:sz w:val="24"/>
          <w:szCs w:val="24"/>
        </w:rPr>
        <w:t xml:space="preserve"> si dhe forcimit të bashkëpunimit rajonal dhe ndërkombëtar.</w:t>
      </w:r>
    </w:p>
    <w:p w14:paraId="65C2A720" w14:textId="77777777" w:rsidR="00327FD9" w:rsidRPr="00C76619" w:rsidRDefault="00327FD9" w:rsidP="00327FD9">
      <w:pPr>
        <w:autoSpaceDE w:val="0"/>
        <w:autoSpaceDN w:val="0"/>
        <w:adjustRightInd w:val="0"/>
        <w:spacing w:after="0" w:line="240" w:lineRule="auto"/>
        <w:jc w:val="center"/>
        <w:rPr>
          <w:rFonts w:ascii="Garamond" w:eastAsiaTheme="minorHAnsi" w:hAnsi="Garamond" w:cs="Calibri"/>
          <w:color w:val="000000"/>
          <w:sz w:val="24"/>
          <w:szCs w:val="24"/>
        </w:rPr>
      </w:pPr>
    </w:p>
    <w:p w14:paraId="17464924" w14:textId="597C9CFD" w:rsidR="00327FD9" w:rsidRPr="00C76619" w:rsidRDefault="00FA60CC" w:rsidP="00327FD9">
      <w:pPr>
        <w:autoSpaceDE w:val="0"/>
        <w:autoSpaceDN w:val="0"/>
        <w:adjustRightInd w:val="0"/>
        <w:spacing w:after="0" w:line="240" w:lineRule="auto"/>
        <w:jc w:val="center"/>
        <w:rPr>
          <w:rFonts w:ascii="Garamond" w:eastAsiaTheme="minorHAnsi" w:hAnsi="Garamond" w:cs="Calibri"/>
          <w:color w:val="000000"/>
          <w:sz w:val="24"/>
          <w:szCs w:val="24"/>
        </w:rPr>
      </w:pPr>
      <w:r w:rsidRPr="00C76619">
        <w:rPr>
          <w:rFonts w:ascii="Garamond" w:eastAsiaTheme="minorHAnsi" w:hAnsi="Garamond" w:cs="Calibri"/>
          <w:color w:val="000000"/>
          <w:sz w:val="24"/>
          <w:szCs w:val="24"/>
        </w:rPr>
        <w:t>KAPITULLI</w:t>
      </w:r>
      <w:r w:rsidR="00C76619">
        <w:rPr>
          <w:rFonts w:ascii="Garamond" w:eastAsiaTheme="minorHAnsi" w:hAnsi="Garamond" w:cs="Calibri"/>
          <w:color w:val="000000"/>
          <w:sz w:val="24"/>
          <w:szCs w:val="24"/>
        </w:rPr>
        <w:t xml:space="preserve"> </w:t>
      </w:r>
      <w:r w:rsidRPr="00C76619">
        <w:rPr>
          <w:rFonts w:ascii="Garamond" w:eastAsiaTheme="minorHAnsi" w:hAnsi="Garamond" w:cs="Calibri"/>
          <w:color w:val="000000"/>
          <w:sz w:val="24"/>
          <w:szCs w:val="24"/>
        </w:rPr>
        <w:t>2</w:t>
      </w:r>
    </w:p>
    <w:p w14:paraId="2E69D41C" w14:textId="0BDA582E" w:rsidR="00FA60CC" w:rsidRPr="00C76619" w:rsidRDefault="00FA60CC" w:rsidP="00327FD9">
      <w:pPr>
        <w:autoSpaceDE w:val="0"/>
        <w:autoSpaceDN w:val="0"/>
        <w:adjustRightInd w:val="0"/>
        <w:spacing w:after="0" w:line="240" w:lineRule="auto"/>
        <w:jc w:val="center"/>
        <w:rPr>
          <w:rFonts w:ascii="Garamond" w:eastAsiaTheme="minorHAnsi" w:hAnsi="Garamond" w:cs="Calibri"/>
          <w:color w:val="000000"/>
          <w:sz w:val="24"/>
          <w:szCs w:val="24"/>
        </w:rPr>
      </w:pPr>
      <w:r w:rsidRPr="00C76619">
        <w:rPr>
          <w:rFonts w:ascii="Garamond" w:eastAsiaTheme="minorHAnsi" w:hAnsi="Garamond" w:cs="Calibri"/>
          <w:color w:val="000000"/>
          <w:sz w:val="24"/>
          <w:szCs w:val="24"/>
        </w:rPr>
        <w:t xml:space="preserve">VLERËSIMI I CILËSISË SË AJRIT PËR PERIUDHËN </w:t>
      </w:r>
      <w:r w:rsidR="00500C63">
        <w:rPr>
          <w:rFonts w:ascii="Garamond" w:eastAsiaTheme="minorHAnsi" w:hAnsi="Garamond" w:cs="Calibri"/>
          <w:color w:val="000000"/>
          <w:sz w:val="24"/>
          <w:szCs w:val="24"/>
        </w:rPr>
        <w:t>3-</w:t>
      </w:r>
      <w:r w:rsidR="00706B93">
        <w:rPr>
          <w:rFonts w:ascii="Garamond" w:eastAsiaTheme="minorHAnsi" w:hAnsi="Garamond" w:cs="Calibri"/>
          <w:color w:val="000000"/>
          <w:sz w:val="24"/>
          <w:szCs w:val="24"/>
        </w:rPr>
        <w:t>VJEÇAR</w:t>
      </w:r>
      <w:r w:rsidR="00706B93" w:rsidRPr="00C76619">
        <w:rPr>
          <w:rFonts w:ascii="Garamond" w:eastAsiaTheme="minorHAnsi" w:hAnsi="Garamond" w:cs="Calibri"/>
          <w:color w:val="000000"/>
          <w:sz w:val="24"/>
          <w:szCs w:val="24"/>
        </w:rPr>
        <w:t xml:space="preserve">E </w:t>
      </w:r>
      <w:r w:rsidRPr="00C76619">
        <w:rPr>
          <w:rFonts w:ascii="Garamond" w:eastAsiaTheme="minorHAnsi" w:hAnsi="Garamond" w:cs="Calibri"/>
          <w:color w:val="000000"/>
          <w:sz w:val="24"/>
          <w:szCs w:val="24"/>
        </w:rPr>
        <w:t>(viti xxxx</w:t>
      </w:r>
      <w:r w:rsidR="00706B93">
        <w:rPr>
          <w:rFonts w:ascii="Garamond" w:eastAsiaTheme="minorHAnsi" w:hAnsi="Garamond" w:cs="Calibri"/>
          <w:color w:val="000000"/>
          <w:sz w:val="24"/>
          <w:szCs w:val="24"/>
        </w:rPr>
        <w:t>–</w:t>
      </w:r>
      <w:r w:rsidRPr="00C76619">
        <w:rPr>
          <w:rFonts w:ascii="Garamond" w:eastAsiaTheme="minorHAnsi" w:hAnsi="Garamond" w:cs="Calibri"/>
          <w:color w:val="000000"/>
          <w:sz w:val="24"/>
          <w:szCs w:val="24"/>
        </w:rPr>
        <w:t>viti yyyy)</w:t>
      </w:r>
    </w:p>
    <w:p w14:paraId="5CB09389" w14:textId="77777777" w:rsidR="00327FD9" w:rsidRPr="00C76619" w:rsidRDefault="00327FD9" w:rsidP="00FA60CC">
      <w:pPr>
        <w:autoSpaceDE w:val="0"/>
        <w:autoSpaceDN w:val="0"/>
        <w:adjustRightInd w:val="0"/>
        <w:spacing w:after="0" w:line="240" w:lineRule="auto"/>
        <w:ind w:firstLine="284"/>
        <w:jc w:val="both"/>
        <w:rPr>
          <w:rFonts w:ascii="Garamond" w:eastAsiaTheme="minorHAnsi" w:hAnsi="Garamond" w:cs="Calibri"/>
          <w:color w:val="000000"/>
          <w:sz w:val="24"/>
          <w:szCs w:val="24"/>
        </w:rPr>
      </w:pPr>
    </w:p>
    <w:p w14:paraId="323B4775" w14:textId="1DC919D0" w:rsidR="00FA60CC" w:rsidRPr="00C76619" w:rsidRDefault="00FA60CC" w:rsidP="00FA60CC">
      <w:pPr>
        <w:autoSpaceDE w:val="0"/>
        <w:autoSpaceDN w:val="0"/>
        <w:adjustRightInd w:val="0"/>
        <w:spacing w:after="0" w:line="240" w:lineRule="auto"/>
        <w:ind w:firstLine="284"/>
        <w:jc w:val="both"/>
        <w:rPr>
          <w:rFonts w:ascii="Garamond" w:eastAsiaTheme="minorHAnsi" w:hAnsi="Garamond" w:cs="Calibri"/>
          <w:color w:val="000000"/>
          <w:sz w:val="24"/>
          <w:szCs w:val="24"/>
        </w:rPr>
      </w:pPr>
      <w:r w:rsidRPr="00C76619">
        <w:rPr>
          <w:rFonts w:ascii="Garamond" w:eastAsiaTheme="minorHAnsi" w:hAnsi="Garamond" w:cs="Calibri"/>
          <w:color w:val="000000"/>
          <w:sz w:val="24"/>
          <w:szCs w:val="24"/>
        </w:rPr>
        <w:t xml:space="preserve">Vlerësimi i cilësisë së ajrit për periudhën </w:t>
      </w:r>
      <w:r w:rsidR="00500C63">
        <w:rPr>
          <w:rFonts w:ascii="Garamond" w:eastAsiaTheme="minorHAnsi" w:hAnsi="Garamond" w:cs="Calibri"/>
          <w:color w:val="000000"/>
          <w:sz w:val="24"/>
          <w:szCs w:val="24"/>
        </w:rPr>
        <w:t>3-vjeçar</w:t>
      </w:r>
      <w:r w:rsidRPr="00C76619">
        <w:rPr>
          <w:rFonts w:ascii="Garamond" w:eastAsiaTheme="minorHAnsi" w:hAnsi="Garamond" w:cs="Calibri"/>
          <w:color w:val="000000"/>
          <w:sz w:val="24"/>
          <w:szCs w:val="24"/>
        </w:rPr>
        <w:t xml:space="preserve">e bazohet në analizën përmbledhëse të përqendrimeve vjetore të ndotësve të gjetur në ajrin në mjedis, duke zbatuar kriteret e vlerësimit në përputhje me legjislacionin kombëtar për kushtet e monitorimit dhe kërkesat për cilësinë e ajrit. </w:t>
      </w:r>
    </w:p>
    <w:p w14:paraId="27313117" w14:textId="3C9EEC71" w:rsidR="00FA60CC" w:rsidRPr="00C76619" w:rsidRDefault="00FA60CC" w:rsidP="00FA60CC">
      <w:pPr>
        <w:autoSpaceDE w:val="0"/>
        <w:autoSpaceDN w:val="0"/>
        <w:adjustRightInd w:val="0"/>
        <w:spacing w:after="0" w:line="240" w:lineRule="auto"/>
        <w:ind w:firstLine="284"/>
        <w:jc w:val="both"/>
        <w:rPr>
          <w:rFonts w:ascii="Garamond" w:eastAsiaTheme="minorHAnsi" w:hAnsi="Garamond" w:cs="Calibri"/>
          <w:color w:val="000000"/>
          <w:sz w:val="24"/>
          <w:szCs w:val="24"/>
        </w:rPr>
      </w:pPr>
      <w:r w:rsidRPr="00C76619">
        <w:rPr>
          <w:rFonts w:ascii="Garamond" w:eastAsiaTheme="minorHAnsi" w:hAnsi="Garamond" w:cs="Calibri"/>
          <w:color w:val="000000"/>
          <w:sz w:val="24"/>
          <w:szCs w:val="24"/>
        </w:rPr>
        <w:t xml:space="preserve">Në këtë pjesë të raportit, krahasohen vlerat mesatare vjetore të arritura nga procesi i monitorimit gjatë periudhës </w:t>
      </w:r>
      <w:r w:rsidR="00500C63">
        <w:rPr>
          <w:rFonts w:ascii="Garamond" w:eastAsiaTheme="minorHAnsi" w:hAnsi="Garamond" w:cs="Calibri"/>
          <w:color w:val="000000"/>
          <w:sz w:val="24"/>
          <w:szCs w:val="24"/>
        </w:rPr>
        <w:t>3-vjeçar</w:t>
      </w:r>
      <w:r w:rsidRPr="00C76619">
        <w:rPr>
          <w:rFonts w:ascii="Garamond" w:eastAsiaTheme="minorHAnsi" w:hAnsi="Garamond" w:cs="Calibri"/>
          <w:color w:val="000000"/>
          <w:sz w:val="24"/>
          <w:szCs w:val="24"/>
        </w:rPr>
        <w:t>e të ndotësve të ajrit në mjedis me vlerat kufi të parametrave për mbrojtjen e shëndetit të njeriut, sipas kritereve kombëtare të pranueshme për kërkesat e cilësisë se ajrit</w:t>
      </w:r>
      <w:r w:rsidR="00F9117B">
        <w:rPr>
          <w:rFonts w:ascii="Garamond" w:eastAsiaTheme="minorHAnsi" w:hAnsi="Garamond" w:cs="Calibri"/>
          <w:color w:val="000000"/>
          <w:sz w:val="24"/>
          <w:szCs w:val="24"/>
        </w:rPr>
        <w:t>,</w:t>
      </w:r>
      <w:r w:rsidRPr="00C76619">
        <w:rPr>
          <w:rFonts w:ascii="Garamond" w:eastAsiaTheme="minorHAnsi" w:hAnsi="Garamond" w:cs="Calibri"/>
          <w:color w:val="000000"/>
          <w:sz w:val="24"/>
          <w:szCs w:val="24"/>
        </w:rPr>
        <w:t xml:space="preserve"> të cilat</w:t>
      </w:r>
      <w:r w:rsidR="00C76619">
        <w:rPr>
          <w:rFonts w:ascii="Garamond" w:eastAsiaTheme="minorHAnsi" w:hAnsi="Garamond" w:cs="Calibri"/>
          <w:color w:val="000000"/>
          <w:sz w:val="24"/>
          <w:szCs w:val="24"/>
        </w:rPr>
        <w:t xml:space="preserve"> </w:t>
      </w:r>
      <w:r w:rsidRPr="00C76619">
        <w:rPr>
          <w:rFonts w:ascii="Garamond" w:eastAsiaTheme="minorHAnsi" w:hAnsi="Garamond" w:cs="Calibri"/>
          <w:color w:val="000000"/>
          <w:sz w:val="24"/>
          <w:szCs w:val="24"/>
        </w:rPr>
        <w:t xml:space="preserve">duhet të paraqiten edhe në formë tabelare dhe grafike. </w:t>
      </w:r>
    </w:p>
    <w:p w14:paraId="2535142D" w14:textId="37E18B7C" w:rsidR="00FA60CC" w:rsidRPr="00C76619" w:rsidRDefault="00FA60CC" w:rsidP="00FA60CC">
      <w:pPr>
        <w:autoSpaceDE w:val="0"/>
        <w:autoSpaceDN w:val="0"/>
        <w:adjustRightInd w:val="0"/>
        <w:spacing w:after="0" w:line="240" w:lineRule="auto"/>
        <w:ind w:firstLine="284"/>
        <w:jc w:val="both"/>
        <w:rPr>
          <w:rFonts w:ascii="Garamond" w:eastAsiaTheme="minorHAnsi" w:hAnsi="Garamond" w:cs="Calibri"/>
          <w:color w:val="000000"/>
          <w:sz w:val="24"/>
          <w:szCs w:val="24"/>
        </w:rPr>
      </w:pPr>
      <w:r w:rsidRPr="00C76619">
        <w:rPr>
          <w:rFonts w:ascii="Garamond" w:eastAsiaTheme="minorHAnsi" w:hAnsi="Garamond" w:cs="Calibri"/>
          <w:color w:val="000000"/>
          <w:sz w:val="24"/>
          <w:szCs w:val="24"/>
        </w:rPr>
        <w:t xml:space="preserve">Pjesë përbërëse e këtij raporti duhet të jetë dhe një përmbledhje </w:t>
      </w:r>
      <w:r w:rsidR="00500C63">
        <w:rPr>
          <w:rFonts w:ascii="Garamond" w:eastAsiaTheme="minorHAnsi" w:hAnsi="Garamond" w:cs="Calibri"/>
          <w:color w:val="000000"/>
          <w:sz w:val="24"/>
          <w:szCs w:val="24"/>
        </w:rPr>
        <w:t>3-vjeçar</w:t>
      </w:r>
      <w:r w:rsidRPr="00C76619">
        <w:rPr>
          <w:rFonts w:ascii="Garamond" w:eastAsiaTheme="minorHAnsi" w:hAnsi="Garamond" w:cs="Calibri"/>
          <w:color w:val="000000"/>
          <w:sz w:val="24"/>
          <w:szCs w:val="24"/>
        </w:rPr>
        <w:t>e mbi vlerësimin e cilësisë së ajrit sipas zonave dhe aglomerateve</w:t>
      </w:r>
      <w:r w:rsidR="00F9117B">
        <w:rPr>
          <w:rFonts w:ascii="Garamond" w:eastAsiaTheme="minorHAnsi" w:hAnsi="Garamond" w:cs="Calibri"/>
          <w:color w:val="000000"/>
          <w:sz w:val="24"/>
          <w:szCs w:val="24"/>
        </w:rPr>
        <w:t>,</w:t>
      </w:r>
      <w:r w:rsidRPr="00C76619">
        <w:rPr>
          <w:rFonts w:ascii="Garamond" w:eastAsiaTheme="minorHAnsi" w:hAnsi="Garamond" w:cs="Calibri"/>
          <w:color w:val="000000"/>
          <w:sz w:val="24"/>
          <w:szCs w:val="24"/>
        </w:rPr>
        <w:t xml:space="preserve"> në përputhje me legjislacionin në fuqi. Këto të dhëna</w:t>
      </w:r>
      <w:r w:rsidR="00C76619">
        <w:rPr>
          <w:rFonts w:ascii="Garamond" w:eastAsiaTheme="minorHAnsi" w:hAnsi="Garamond" w:cs="Calibri"/>
          <w:color w:val="000000"/>
          <w:sz w:val="24"/>
          <w:szCs w:val="24"/>
        </w:rPr>
        <w:t xml:space="preserve"> </w:t>
      </w:r>
      <w:r w:rsidRPr="00C76619">
        <w:rPr>
          <w:rFonts w:ascii="Garamond" w:eastAsiaTheme="minorHAnsi" w:hAnsi="Garamond" w:cs="Calibri"/>
          <w:color w:val="000000"/>
          <w:sz w:val="24"/>
          <w:szCs w:val="24"/>
        </w:rPr>
        <w:t>të paraqiten në formë tabelare, grafike duke përfshirë edhe të dhëna sipas shpërndarjes hapësinore.</w:t>
      </w:r>
    </w:p>
    <w:p w14:paraId="29FF8875" w14:textId="24728FBE" w:rsidR="00FA60CC" w:rsidRPr="00C76619" w:rsidRDefault="00FA60CC" w:rsidP="00FA60CC">
      <w:pPr>
        <w:autoSpaceDE w:val="0"/>
        <w:autoSpaceDN w:val="0"/>
        <w:adjustRightInd w:val="0"/>
        <w:spacing w:after="0" w:line="240" w:lineRule="auto"/>
        <w:ind w:firstLine="284"/>
        <w:jc w:val="both"/>
        <w:rPr>
          <w:rFonts w:ascii="Garamond" w:eastAsiaTheme="minorHAnsi" w:hAnsi="Garamond" w:cs="Times New Roman"/>
          <w:b/>
          <w:bCs/>
          <w:color w:val="000000"/>
          <w:sz w:val="24"/>
          <w:szCs w:val="24"/>
        </w:rPr>
      </w:pPr>
      <w:r w:rsidRPr="00C76619">
        <w:rPr>
          <w:rFonts w:ascii="Garamond" w:eastAsiaTheme="minorHAnsi" w:hAnsi="Garamond" w:cs="Times New Roman"/>
          <w:b/>
          <w:bCs/>
          <w:color w:val="000000"/>
          <w:sz w:val="24"/>
          <w:szCs w:val="24"/>
        </w:rPr>
        <w:t>2.1. Kategoritë e cilësisë së ajrit</w:t>
      </w:r>
    </w:p>
    <w:p w14:paraId="4B22CBFE" w14:textId="778E85E5" w:rsidR="00FA60CC" w:rsidRPr="00C76619" w:rsidRDefault="00FA60CC" w:rsidP="00FA60CC">
      <w:pPr>
        <w:autoSpaceDE w:val="0"/>
        <w:autoSpaceDN w:val="0"/>
        <w:adjustRightInd w:val="0"/>
        <w:spacing w:after="0" w:line="240" w:lineRule="auto"/>
        <w:ind w:firstLine="284"/>
        <w:jc w:val="both"/>
        <w:rPr>
          <w:rFonts w:ascii="Garamond" w:eastAsiaTheme="minorHAnsi" w:hAnsi="Garamond" w:cs="Calibri"/>
          <w:color w:val="000000"/>
          <w:sz w:val="24"/>
          <w:szCs w:val="24"/>
        </w:rPr>
      </w:pPr>
      <w:r w:rsidRPr="00C76619">
        <w:rPr>
          <w:rFonts w:ascii="Garamond" w:eastAsiaTheme="minorHAnsi" w:hAnsi="Garamond" w:cs="Calibri"/>
          <w:color w:val="000000"/>
          <w:sz w:val="24"/>
          <w:szCs w:val="24"/>
        </w:rPr>
        <w:t>Rezultatet e monitorimit vjetor të cilësisë së ajrit në mjedis, të grumbulluara dhe të përpunuara statistikisht çdo vit nga AKM</w:t>
      </w:r>
      <w:r w:rsidR="00F9117B">
        <w:rPr>
          <w:rFonts w:ascii="Garamond" w:eastAsiaTheme="minorHAnsi" w:hAnsi="Garamond" w:cs="Calibri"/>
          <w:color w:val="000000"/>
          <w:sz w:val="24"/>
          <w:szCs w:val="24"/>
        </w:rPr>
        <w:t>-ja</w:t>
      </w:r>
      <w:r w:rsidRPr="00C76619">
        <w:rPr>
          <w:rFonts w:ascii="Garamond" w:eastAsiaTheme="minorHAnsi" w:hAnsi="Garamond" w:cs="Calibri"/>
          <w:color w:val="000000"/>
          <w:sz w:val="24"/>
          <w:szCs w:val="24"/>
        </w:rPr>
        <w:t xml:space="preserve">, janë bazë për përcaktimin e kategorive të cilësisë së ajrit në mjedis për periudhën </w:t>
      </w:r>
      <w:r w:rsidR="00500C63">
        <w:rPr>
          <w:rFonts w:ascii="Garamond" w:eastAsiaTheme="minorHAnsi" w:hAnsi="Garamond" w:cs="Calibri"/>
          <w:color w:val="000000"/>
          <w:sz w:val="24"/>
          <w:szCs w:val="24"/>
        </w:rPr>
        <w:t>3-vjeçar</w:t>
      </w:r>
      <w:r w:rsidRPr="00C76619">
        <w:rPr>
          <w:rFonts w:ascii="Garamond" w:eastAsiaTheme="minorHAnsi" w:hAnsi="Garamond" w:cs="Calibri"/>
          <w:color w:val="000000"/>
          <w:sz w:val="24"/>
          <w:szCs w:val="24"/>
        </w:rPr>
        <w:t xml:space="preserve">e, e ndarë kjo sipas zonave dhe aglomerateve të territorit të Republikës së Shqipërisë. </w:t>
      </w:r>
    </w:p>
    <w:p w14:paraId="10F8AF2F" w14:textId="50DA6BEC" w:rsidR="00FA60CC" w:rsidRPr="00C76619" w:rsidRDefault="00FA60CC" w:rsidP="00FA60CC">
      <w:pPr>
        <w:autoSpaceDE w:val="0"/>
        <w:autoSpaceDN w:val="0"/>
        <w:adjustRightInd w:val="0"/>
        <w:spacing w:after="0" w:line="240" w:lineRule="auto"/>
        <w:ind w:firstLine="284"/>
        <w:jc w:val="both"/>
        <w:rPr>
          <w:rFonts w:ascii="Garamond" w:eastAsiaTheme="minorHAnsi" w:hAnsi="Garamond" w:cs="Calibri"/>
          <w:color w:val="000000"/>
          <w:sz w:val="24"/>
          <w:szCs w:val="24"/>
        </w:rPr>
      </w:pPr>
      <w:r w:rsidRPr="00C76619">
        <w:rPr>
          <w:rFonts w:ascii="Garamond" w:eastAsiaTheme="minorHAnsi" w:hAnsi="Garamond" w:cs="Calibri"/>
          <w:color w:val="000000"/>
          <w:sz w:val="24"/>
          <w:szCs w:val="24"/>
        </w:rPr>
        <w:t>Në këtë nënkapitull duhet të paraqitet në mënyrë të përqendruar klasifikimi i kategorive të cilësisë së ajrit në mjedis për çdo vit kalendarik, që përkon me periudhën 3-</w:t>
      </w:r>
      <w:r w:rsidR="00F9117B" w:rsidRPr="00C76619">
        <w:rPr>
          <w:rFonts w:ascii="Garamond" w:eastAsiaTheme="minorHAnsi" w:hAnsi="Garamond" w:cs="Calibri"/>
          <w:color w:val="000000"/>
          <w:sz w:val="24"/>
          <w:szCs w:val="24"/>
        </w:rPr>
        <w:t>vjeçare</w:t>
      </w:r>
      <w:r w:rsidRPr="00C76619">
        <w:rPr>
          <w:rFonts w:ascii="Garamond" w:eastAsiaTheme="minorHAnsi" w:hAnsi="Garamond" w:cs="Calibri"/>
          <w:color w:val="000000"/>
          <w:sz w:val="24"/>
          <w:szCs w:val="24"/>
        </w:rPr>
        <w:t xml:space="preserve"> të raportimit. Kategoritë e cilësisë së ajrit klasifikohen dhe përcaktohen në bazë të përqendrimeve totale dhe përmbajtjes vjetore të ndotësve të pranishëm në ajrin e mjedisit, të cilat përfaqësojnë vlerësimin zyrtar të cilësisë së ajrit në territorin e Republikës së Shqipërisë.</w:t>
      </w:r>
    </w:p>
    <w:p w14:paraId="2F6564BC" w14:textId="666B2FF9" w:rsidR="00FA60CC" w:rsidRPr="00C76619" w:rsidRDefault="00FA60CC" w:rsidP="00FA60CC">
      <w:pPr>
        <w:autoSpaceDE w:val="0"/>
        <w:autoSpaceDN w:val="0"/>
        <w:adjustRightInd w:val="0"/>
        <w:spacing w:after="0" w:line="240" w:lineRule="auto"/>
        <w:ind w:firstLine="284"/>
        <w:jc w:val="both"/>
        <w:rPr>
          <w:rFonts w:ascii="Garamond" w:eastAsiaTheme="minorHAnsi" w:hAnsi="Garamond" w:cs="Calibri"/>
          <w:color w:val="000000"/>
          <w:sz w:val="24"/>
          <w:szCs w:val="24"/>
        </w:rPr>
      </w:pPr>
      <w:r w:rsidRPr="00C76619">
        <w:rPr>
          <w:rFonts w:ascii="Garamond" w:eastAsiaTheme="minorHAnsi" w:hAnsi="Garamond" w:cs="Calibri"/>
          <w:color w:val="000000"/>
          <w:sz w:val="24"/>
          <w:szCs w:val="24"/>
        </w:rPr>
        <w:t>Për çdo vit kalendarik, të paraqiten në formë</w:t>
      </w:r>
      <w:r w:rsidR="00C76619">
        <w:rPr>
          <w:rFonts w:ascii="Garamond" w:eastAsiaTheme="minorHAnsi" w:hAnsi="Garamond" w:cs="Calibri"/>
          <w:color w:val="000000"/>
          <w:sz w:val="24"/>
          <w:szCs w:val="24"/>
        </w:rPr>
        <w:t xml:space="preserve"> </w:t>
      </w:r>
      <w:r w:rsidRPr="00C76619">
        <w:rPr>
          <w:rFonts w:ascii="Garamond" w:eastAsiaTheme="minorHAnsi" w:hAnsi="Garamond" w:cs="Calibri"/>
          <w:color w:val="000000"/>
          <w:sz w:val="24"/>
          <w:szCs w:val="24"/>
        </w:rPr>
        <w:t>tabelare</w:t>
      </w:r>
      <w:r w:rsidR="00F9117B">
        <w:rPr>
          <w:rFonts w:ascii="Garamond" w:eastAsiaTheme="minorHAnsi" w:hAnsi="Garamond" w:cs="Calibri"/>
          <w:color w:val="000000"/>
          <w:sz w:val="24"/>
          <w:szCs w:val="24"/>
        </w:rPr>
        <w:t>,</w:t>
      </w:r>
      <w:r w:rsidRPr="00C76619">
        <w:rPr>
          <w:rFonts w:ascii="Garamond" w:eastAsiaTheme="minorHAnsi" w:hAnsi="Garamond" w:cs="Calibri"/>
          <w:color w:val="000000"/>
          <w:sz w:val="24"/>
          <w:szCs w:val="24"/>
        </w:rPr>
        <w:t xml:space="preserve"> vlerat e indekseve të cilësisë së ajrit (AQI) dhe përqendrimet korresponduese të ndotësve atmosferikë në monitorim, bazuar në legjislacionin kombëtar. Çdo kategori duhet të korrespondojë me një nivel të ndryshëm të ndikimit në</w:t>
      </w:r>
      <w:r w:rsidR="00C76619">
        <w:rPr>
          <w:rFonts w:ascii="Garamond" w:eastAsiaTheme="minorHAnsi" w:hAnsi="Garamond" w:cs="Calibri"/>
          <w:color w:val="000000"/>
          <w:sz w:val="24"/>
          <w:szCs w:val="24"/>
        </w:rPr>
        <w:t xml:space="preserve"> </w:t>
      </w:r>
      <w:r w:rsidRPr="00C76619">
        <w:rPr>
          <w:rFonts w:ascii="Garamond" w:eastAsiaTheme="minorHAnsi" w:hAnsi="Garamond" w:cs="Calibri"/>
          <w:color w:val="000000"/>
          <w:sz w:val="24"/>
          <w:szCs w:val="24"/>
        </w:rPr>
        <w:t>shëndet dhe të paraqitet</w:t>
      </w:r>
      <w:r w:rsidR="00C76619">
        <w:rPr>
          <w:rFonts w:ascii="Garamond" w:eastAsiaTheme="minorHAnsi" w:hAnsi="Garamond" w:cs="Calibri"/>
          <w:color w:val="000000"/>
          <w:sz w:val="24"/>
          <w:szCs w:val="24"/>
        </w:rPr>
        <w:t xml:space="preserve"> </w:t>
      </w:r>
      <w:r w:rsidRPr="00C76619">
        <w:rPr>
          <w:rFonts w:ascii="Garamond" w:eastAsiaTheme="minorHAnsi" w:hAnsi="Garamond" w:cs="Calibri"/>
          <w:color w:val="000000"/>
          <w:sz w:val="24"/>
          <w:szCs w:val="24"/>
        </w:rPr>
        <w:t>me një ngjyrë të veçantë.</w:t>
      </w:r>
    </w:p>
    <w:p w14:paraId="5FD63EC9" w14:textId="66BCB7D1" w:rsidR="00FA60CC" w:rsidRPr="00C76619" w:rsidRDefault="00FA60CC" w:rsidP="00FA60CC">
      <w:pPr>
        <w:autoSpaceDE w:val="0"/>
        <w:autoSpaceDN w:val="0"/>
        <w:adjustRightInd w:val="0"/>
        <w:spacing w:after="0" w:line="240" w:lineRule="auto"/>
        <w:ind w:firstLine="284"/>
        <w:jc w:val="both"/>
        <w:rPr>
          <w:rFonts w:ascii="Garamond" w:eastAsiaTheme="minorHAnsi" w:hAnsi="Garamond" w:cs="Calibri"/>
          <w:b/>
          <w:bCs/>
          <w:color w:val="000000"/>
          <w:sz w:val="24"/>
          <w:szCs w:val="24"/>
        </w:rPr>
      </w:pPr>
      <w:r w:rsidRPr="00C76619">
        <w:rPr>
          <w:rFonts w:ascii="Garamond" w:eastAsiaTheme="minorHAnsi" w:hAnsi="Garamond" w:cs="Calibri"/>
          <w:b/>
          <w:bCs/>
          <w:color w:val="000000"/>
          <w:sz w:val="24"/>
          <w:szCs w:val="24"/>
        </w:rPr>
        <w:t>2.2</w:t>
      </w:r>
      <w:r w:rsidR="001D7EB3">
        <w:rPr>
          <w:rFonts w:ascii="Garamond" w:eastAsiaTheme="minorHAnsi" w:hAnsi="Garamond" w:cs="Calibri"/>
          <w:b/>
          <w:bCs/>
          <w:color w:val="000000"/>
          <w:sz w:val="24"/>
          <w:szCs w:val="24"/>
        </w:rPr>
        <w:t xml:space="preserve">. </w:t>
      </w:r>
      <w:r w:rsidRPr="00C76619">
        <w:rPr>
          <w:rFonts w:ascii="Garamond" w:eastAsiaTheme="minorHAnsi" w:hAnsi="Garamond" w:cs="Calibri"/>
          <w:b/>
          <w:bCs/>
          <w:color w:val="000000"/>
          <w:sz w:val="24"/>
          <w:szCs w:val="24"/>
        </w:rPr>
        <w:t xml:space="preserve">Të dhënat e monitorimit të cilësisë së ajrit gjatë periudhës </w:t>
      </w:r>
      <w:r w:rsidR="00500C63">
        <w:rPr>
          <w:rFonts w:ascii="Garamond" w:eastAsiaTheme="minorHAnsi" w:hAnsi="Garamond" w:cs="Calibri"/>
          <w:b/>
          <w:bCs/>
          <w:color w:val="000000"/>
          <w:sz w:val="24"/>
          <w:szCs w:val="24"/>
        </w:rPr>
        <w:t>3-vjeçar</w:t>
      </w:r>
      <w:r w:rsidRPr="00C76619">
        <w:rPr>
          <w:rFonts w:ascii="Garamond" w:eastAsiaTheme="minorHAnsi" w:hAnsi="Garamond" w:cs="Calibri"/>
          <w:b/>
          <w:bCs/>
          <w:color w:val="000000"/>
          <w:sz w:val="24"/>
          <w:szCs w:val="24"/>
        </w:rPr>
        <w:t xml:space="preserve">e </w:t>
      </w:r>
    </w:p>
    <w:p w14:paraId="39339197" w14:textId="44EB733E" w:rsidR="00FA60CC" w:rsidRPr="00C76619" w:rsidRDefault="00FA60CC" w:rsidP="00FA60CC">
      <w:pPr>
        <w:autoSpaceDE w:val="0"/>
        <w:autoSpaceDN w:val="0"/>
        <w:adjustRightInd w:val="0"/>
        <w:spacing w:after="0" w:line="240" w:lineRule="auto"/>
        <w:ind w:firstLine="284"/>
        <w:jc w:val="both"/>
        <w:rPr>
          <w:rFonts w:ascii="Garamond" w:eastAsiaTheme="minorHAnsi" w:hAnsi="Garamond" w:cs="Calibri"/>
          <w:color w:val="000000"/>
          <w:sz w:val="24"/>
          <w:szCs w:val="24"/>
        </w:rPr>
      </w:pPr>
      <w:r w:rsidRPr="00C76619">
        <w:rPr>
          <w:rFonts w:ascii="Garamond" w:eastAsiaTheme="minorHAnsi" w:hAnsi="Garamond" w:cs="Calibri"/>
          <w:color w:val="000000"/>
          <w:sz w:val="24"/>
          <w:szCs w:val="24"/>
        </w:rPr>
        <w:t>Në këtë nënkapitull paraqiten të dhënat e vlefshme të marra nga zbatimi i teknikave të matjeve</w:t>
      </w:r>
      <w:r w:rsidR="002F78F6">
        <w:rPr>
          <w:rFonts w:ascii="Garamond" w:eastAsiaTheme="minorHAnsi" w:hAnsi="Garamond" w:cs="Calibri"/>
          <w:color w:val="000000"/>
          <w:sz w:val="24"/>
          <w:szCs w:val="24"/>
        </w:rPr>
        <w:t>,</w:t>
      </w:r>
      <w:r w:rsidRPr="00C76619">
        <w:rPr>
          <w:rFonts w:ascii="Garamond" w:eastAsiaTheme="minorHAnsi" w:hAnsi="Garamond" w:cs="Calibri"/>
          <w:color w:val="000000"/>
          <w:sz w:val="24"/>
          <w:szCs w:val="24"/>
        </w:rPr>
        <w:t xml:space="preserve"> sipas referencave, të realizuara gjatë procesit të monitorimit për periudhën </w:t>
      </w:r>
      <w:r w:rsidR="00500C63">
        <w:rPr>
          <w:rFonts w:ascii="Garamond" w:eastAsiaTheme="minorHAnsi" w:hAnsi="Garamond" w:cs="Calibri"/>
          <w:color w:val="000000"/>
          <w:sz w:val="24"/>
          <w:szCs w:val="24"/>
        </w:rPr>
        <w:t>3-vjeçar</w:t>
      </w:r>
      <w:r w:rsidRPr="00C76619">
        <w:rPr>
          <w:rFonts w:ascii="Garamond" w:eastAsiaTheme="minorHAnsi" w:hAnsi="Garamond" w:cs="Calibri"/>
          <w:color w:val="000000"/>
          <w:sz w:val="24"/>
          <w:szCs w:val="24"/>
        </w:rPr>
        <w:t xml:space="preserve">e, të cilat përdoren për të vlerësuar cilësinë e ajrit në mjedis. </w:t>
      </w:r>
    </w:p>
    <w:p w14:paraId="0A652F44" w14:textId="69F14AA5" w:rsidR="00FA60CC" w:rsidRPr="00C76619" w:rsidRDefault="00FA60CC" w:rsidP="00FA60CC">
      <w:pPr>
        <w:autoSpaceDE w:val="0"/>
        <w:autoSpaceDN w:val="0"/>
        <w:adjustRightInd w:val="0"/>
        <w:spacing w:after="0" w:line="240" w:lineRule="auto"/>
        <w:ind w:firstLine="284"/>
        <w:jc w:val="both"/>
        <w:rPr>
          <w:rFonts w:ascii="Garamond" w:eastAsiaTheme="minorHAnsi" w:hAnsi="Garamond" w:cs="Calibri"/>
          <w:color w:val="000000"/>
          <w:sz w:val="24"/>
          <w:szCs w:val="24"/>
        </w:rPr>
      </w:pPr>
      <w:r w:rsidRPr="00C76619">
        <w:rPr>
          <w:rFonts w:ascii="Garamond" w:eastAsiaTheme="minorHAnsi" w:hAnsi="Garamond" w:cs="Calibri"/>
          <w:color w:val="000000"/>
          <w:sz w:val="24"/>
          <w:szCs w:val="24"/>
        </w:rPr>
        <w:t>Të paraqitet në formë tabelare vlerësimi i cilësisë së ajrit bazuar në kategoritë e cilësisë së ajrit të përcaktuara për çdo vit monitorimi. Tabela duhet të përmbajë: i</w:t>
      </w:r>
      <w:r w:rsidR="002F78F6">
        <w:rPr>
          <w:rFonts w:ascii="Garamond" w:eastAsiaTheme="minorHAnsi" w:hAnsi="Garamond" w:cs="Calibri"/>
          <w:color w:val="000000"/>
          <w:sz w:val="24"/>
          <w:szCs w:val="24"/>
        </w:rPr>
        <w:t>.</w:t>
      </w:r>
      <w:r w:rsidRPr="00C76619">
        <w:rPr>
          <w:rFonts w:ascii="Garamond" w:eastAsiaTheme="minorHAnsi" w:hAnsi="Garamond" w:cs="Calibri"/>
          <w:color w:val="000000"/>
          <w:sz w:val="24"/>
          <w:szCs w:val="24"/>
        </w:rPr>
        <w:t xml:space="preserve"> zonat dhe aglomerate</w:t>
      </w:r>
      <w:r w:rsidR="002F78F6">
        <w:rPr>
          <w:rFonts w:ascii="Garamond" w:eastAsiaTheme="minorHAnsi" w:hAnsi="Garamond" w:cs="Calibri"/>
          <w:color w:val="000000"/>
          <w:sz w:val="24"/>
          <w:szCs w:val="24"/>
        </w:rPr>
        <w:t>;</w:t>
      </w:r>
      <w:r w:rsidRPr="00C76619">
        <w:rPr>
          <w:rFonts w:ascii="Garamond" w:eastAsiaTheme="minorHAnsi" w:hAnsi="Garamond" w:cs="Calibri"/>
          <w:color w:val="000000"/>
          <w:sz w:val="24"/>
          <w:szCs w:val="24"/>
        </w:rPr>
        <w:t xml:space="preserve"> ii</w:t>
      </w:r>
      <w:r w:rsidR="002F78F6">
        <w:rPr>
          <w:rFonts w:ascii="Garamond" w:eastAsiaTheme="minorHAnsi" w:hAnsi="Garamond" w:cs="Calibri"/>
          <w:color w:val="000000"/>
          <w:sz w:val="24"/>
          <w:szCs w:val="24"/>
        </w:rPr>
        <w:t>.</w:t>
      </w:r>
      <w:r w:rsidRPr="00C76619">
        <w:rPr>
          <w:rFonts w:ascii="Garamond" w:eastAsiaTheme="minorHAnsi" w:hAnsi="Garamond" w:cs="Calibri"/>
          <w:color w:val="000000"/>
          <w:sz w:val="24"/>
          <w:szCs w:val="24"/>
        </w:rPr>
        <w:t xml:space="preserve"> emërtimin e stacioneve të matjes</w:t>
      </w:r>
      <w:r w:rsidR="002F78F6">
        <w:rPr>
          <w:rFonts w:ascii="Garamond" w:eastAsiaTheme="minorHAnsi" w:hAnsi="Garamond" w:cs="Calibri"/>
          <w:color w:val="000000"/>
          <w:sz w:val="24"/>
          <w:szCs w:val="24"/>
        </w:rPr>
        <w:t>;</w:t>
      </w:r>
      <w:r w:rsidRPr="00C76619">
        <w:rPr>
          <w:rFonts w:ascii="Garamond" w:eastAsiaTheme="minorHAnsi" w:hAnsi="Garamond" w:cs="Calibri"/>
          <w:color w:val="000000"/>
          <w:sz w:val="24"/>
          <w:szCs w:val="24"/>
        </w:rPr>
        <w:t xml:space="preserve"> dhe iii</w:t>
      </w:r>
      <w:r w:rsidR="002F78F6">
        <w:rPr>
          <w:rFonts w:ascii="Garamond" w:eastAsiaTheme="minorHAnsi" w:hAnsi="Garamond" w:cs="Calibri"/>
          <w:color w:val="000000"/>
          <w:sz w:val="24"/>
          <w:szCs w:val="24"/>
        </w:rPr>
        <w:t>.</w:t>
      </w:r>
      <w:r w:rsidRPr="00C76619">
        <w:rPr>
          <w:rFonts w:ascii="Garamond" w:eastAsiaTheme="minorHAnsi" w:hAnsi="Garamond" w:cs="Calibri"/>
          <w:color w:val="000000"/>
          <w:sz w:val="24"/>
          <w:szCs w:val="24"/>
        </w:rPr>
        <w:t xml:space="preserve"> vlerën vjetore të përqendrimit të çdo ndotësi përkatës</w:t>
      </w:r>
      <w:r w:rsidR="00C76619">
        <w:rPr>
          <w:rFonts w:ascii="Garamond" w:eastAsiaTheme="minorHAnsi" w:hAnsi="Garamond" w:cs="Calibri"/>
          <w:color w:val="000000"/>
          <w:sz w:val="24"/>
          <w:szCs w:val="24"/>
        </w:rPr>
        <w:t xml:space="preserve"> </w:t>
      </w:r>
      <w:r w:rsidRPr="00C76619">
        <w:rPr>
          <w:rFonts w:ascii="Garamond" w:eastAsiaTheme="minorHAnsi" w:hAnsi="Garamond" w:cs="Calibri"/>
          <w:color w:val="000000"/>
          <w:sz w:val="24"/>
          <w:szCs w:val="24"/>
        </w:rPr>
        <w:t>në monitorim.</w:t>
      </w:r>
    </w:p>
    <w:p w14:paraId="66D2FC46" w14:textId="68C978ED" w:rsidR="00FA60CC" w:rsidRPr="00C76619" w:rsidRDefault="00FA60CC" w:rsidP="00FA60CC">
      <w:pPr>
        <w:autoSpaceDE w:val="0"/>
        <w:autoSpaceDN w:val="0"/>
        <w:adjustRightInd w:val="0"/>
        <w:spacing w:after="0" w:line="240" w:lineRule="auto"/>
        <w:ind w:firstLine="284"/>
        <w:jc w:val="both"/>
        <w:rPr>
          <w:rFonts w:ascii="Garamond" w:eastAsiaTheme="minorHAnsi" w:hAnsi="Garamond" w:cs="Calibri"/>
          <w:color w:val="000000"/>
          <w:sz w:val="24"/>
          <w:szCs w:val="24"/>
        </w:rPr>
      </w:pPr>
      <w:r w:rsidRPr="00C76619">
        <w:rPr>
          <w:rFonts w:ascii="Garamond" w:eastAsiaTheme="minorHAnsi" w:hAnsi="Garamond" w:cs="Calibri"/>
          <w:color w:val="000000"/>
          <w:sz w:val="24"/>
          <w:szCs w:val="24"/>
        </w:rPr>
        <w:t>Bazuar në të dhënat e vlefshme të grumbulluara</w:t>
      </w:r>
      <w:r w:rsidR="00C76619">
        <w:rPr>
          <w:rFonts w:ascii="Garamond" w:eastAsiaTheme="minorHAnsi" w:hAnsi="Garamond" w:cs="Calibri"/>
          <w:color w:val="000000"/>
          <w:sz w:val="24"/>
          <w:szCs w:val="24"/>
        </w:rPr>
        <w:t xml:space="preserve"> </w:t>
      </w:r>
      <w:r w:rsidRPr="00C76619">
        <w:rPr>
          <w:rFonts w:ascii="Garamond" w:eastAsiaTheme="minorHAnsi" w:hAnsi="Garamond" w:cs="Calibri"/>
          <w:color w:val="000000"/>
          <w:sz w:val="24"/>
          <w:szCs w:val="24"/>
        </w:rPr>
        <w:t>nga monitorimi i cilësisë së ajrit të kryer në vite dhe</w:t>
      </w:r>
      <w:r w:rsidR="00C76619">
        <w:rPr>
          <w:rFonts w:ascii="Garamond" w:eastAsiaTheme="minorHAnsi" w:hAnsi="Garamond" w:cs="Calibri"/>
          <w:color w:val="000000"/>
          <w:sz w:val="24"/>
          <w:szCs w:val="24"/>
        </w:rPr>
        <w:t xml:space="preserve"> </w:t>
      </w:r>
      <w:r w:rsidRPr="00C76619">
        <w:rPr>
          <w:rFonts w:ascii="Garamond" w:eastAsiaTheme="minorHAnsi" w:hAnsi="Garamond" w:cs="Calibri"/>
          <w:color w:val="000000"/>
          <w:sz w:val="24"/>
          <w:szCs w:val="24"/>
        </w:rPr>
        <w:t xml:space="preserve">në kategorizimin e cilësisë së ajrit në vitet përkatëse të monitorimit që përfshihen në periudhën </w:t>
      </w:r>
      <w:r w:rsidR="00500C63">
        <w:rPr>
          <w:rFonts w:ascii="Garamond" w:eastAsiaTheme="minorHAnsi" w:hAnsi="Garamond" w:cs="Calibri"/>
          <w:color w:val="000000"/>
          <w:sz w:val="24"/>
          <w:szCs w:val="24"/>
        </w:rPr>
        <w:t>3-vjeçar</w:t>
      </w:r>
      <w:r w:rsidRPr="00C76619">
        <w:rPr>
          <w:rFonts w:ascii="Garamond" w:eastAsiaTheme="minorHAnsi" w:hAnsi="Garamond" w:cs="Calibri"/>
          <w:color w:val="000000"/>
          <w:sz w:val="24"/>
          <w:szCs w:val="24"/>
        </w:rPr>
        <w:t xml:space="preserve">e të raportimit, duhet të paraqitet në formë tabelare tendenca </w:t>
      </w:r>
      <w:r w:rsidRPr="002F78F6">
        <w:rPr>
          <w:rFonts w:ascii="Garamond" w:eastAsiaTheme="minorHAnsi" w:hAnsi="Garamond" w:cs="Calibri"/>
          <w:i/>
          <w:iCs/>
          <w:color w:val="000000"/>
          <w:sz w:val="24"/>
          <w:szCs w:val="24"/>
        </w:rPr>
        <w:t xml:space="preserve">(trendi) </w:t>
      </w:r>
      <w:r w:rsidRPr="00C76619">
        <w:rPr>
          <w:rFonts w:ascii="Garamond" w:eastAsiaTheme="minorHAnsi" w:hAnsi="Garamond" w:cs="Calibri"/>
          <w:color w:val="000000"/>
          <w:sz w:val="24"/>
          <w:szCs w:val="24"/>
        </w:rPr>
        <w:t>e cilësisë së ajrit</w:t>
      </w:r>
      <w:r w:rsidR="002F78F6">
        <w:rPr>
          <w:rFonts w:ascii="Garamond" w:eastAsiaTheme="minorHAnsi" w:hAnsi="Garamond" w:cs="Calibri"/>
          <w:color w:val="000000"/>
          <w:sz w:val="24"/>
          <w:szCs w:val="24"/>
        </w:rPr>
        <w:t>,</w:t>
      </w:r>
      <w:r w:rsidRPr="00C76619">
        <w:rPr>
          <w:rFonts w:ascii="Garamond" w:eastAsiaTheme="minorHAnsi" w:hAnsi="Garamond" w:cs="Calibri"/>
          <w:color w:val="000000"/>
          <w:sz w:val="24"/>
          <w:szCs w:val="24"/>
        </w:rPr>
        <w:t xml:space="preserve"> sipas zonave, aglomerateve, qyteteve dhe popullsisë së ekspozuar ndaj ndotësve të pranishëm në ajër</w:t>
      </w:r>
      <w:r w:rsidR="00C76619">
        <w:rPr>
          <w:rFonts w:ascii="Garamond" w:eastAsiaTheme="minorHAnsi" w:hAnsi="Garamond" w:cs="Calibri"/>
          <w:color w:val="000000"/>
          <w:sz w:val="24"/>
          <w:szCs w:val="24"/>
        </w:rPr>
        <w:t xml:space="preserve"> </w:t>
      </w:r>
      <w:r w:rsidRPr="00C76619">
        <w:rPr>
          <w:rFonts w:ascii="Garamond" w:eastAsiaTheme="minorHAnsi" w:hAnsi="Garamond" w:cs="Calibri"/>
          <w:color w:val="000000"/>
          <w:sz w:val="24"/>
          <w:szCs w:val="24"/>
        </w:rPr>
        <w:t xml:space="preserve">gjatë kësaj periudhe. Të paraqitet shpërndarja hapësinore e rrjetit të stacioneve dhe pikat matëse për </w:t>
      </w:r>
      <w:r w:rsidRPr="00C76619">
        <w:rPr>
          <w:rFonts w:ascii="Garamond" w:eastAsiaTheme="minorHAnsi" w:hAnsi="Garamond" w:cs="Calibri"/>
          <w:color w:val="000000"/>
          <w:sz w:val="24"/>
          <w:szCs w:val="24"/>
        </w:rPr>
        <w:lastRenderedPageBreak/>
        <w:t xml:space="preserve">monitorimin e cilësisë së ajrit, rezultatet e të cilave përdoren për të vlerësuar cilësinë e ajrit në territorin e Republikës së Shqipërisë për periudhën </w:t>
      </w:r>
      <w:r w:rsidR="00500C63">
        <w:rPr>
          <w:rFonts w:ascii="Garamond" w:eastAsiaTheme="minorHAnsi" w:hAnsi="Garamond" w:cs="Calibri"/>
          <w:color w:val="000000"/>
          <w:sz w:val="24"/>
          <w:szCs w:val="24"/>
        </w:rPr>
        <w:t>3-vjeçar</w:t>
      </w:r>
      <w:r w:rsidRPr="00C76619">
        <w:rPr>
          <w:rFonts w:ascii="Garamond" w:eastAsiaTheme="minorHAnsi" w:hAnsi="Garamond" w:cs="Calibri"/>
          <w:color w:val="000000"/>
          <w:sz w:val="24"/>
          <w:szCs w:val="24"/>
        </w:rPr>
        <w:t>e të raportimit.</w:t>
      </w:r>
    </w:p>
    <w:p w14:paraId="4724E897" w14:textId="673E0C20" w:rsidR="00FA60CC" w:rsidRPr="00C76619" w:rsidRDefault="00FA60CC" w:rsidP="00FA60CC">
      <w:pPr>
        <w:autoSpaceDE w:val="0"/>
        <w:autoSpaceDN w:val="0"/>
        <w:adjustRightInd w:val="0"/>
        <w:spacing w:after="0" w:line="240" w:lineRule="auto"/>
        <w:ind w:firstLine="284"/>
        <w:jc w:val="both"/>
        <w:rPr>
          <w:rFonts w:ascii="Garamond" w:eastAsiaTheme="minorHAnsi" w:hAnsi="Garamond" w:cs="Calibri"/>
          <w:color w:val="000000"/>
          <w:sz w:val="24"/>
          <w:szCs w:val="24"/>
        </w:rPr>
      </w:pPr>
      <w:r w:rsidRPr="00C76619">
        <w:rPr>
          <w:rFonts w:ascii="Garamond" w:eastAsiaTheme="minorHAnsi" w:hAnsi="Garamond" w:cs="Calibri"/>
          <w:color w:val="000000"/>
          <w:sz w:val="24"/>
          <w:szCs w:val="24"/>
        </w:rPr>
        <w:t xml:space="preserve">Paraqitja statistikore e përqendrimit total, të ndotësve të ajrit në mjedis të monitoruar gjatë periudhës kohore </w:t>
      </w:r>
      <w:r w:rsidR="00500C63">
        <w:rPr>
          <w:rFonts w:ascii="Garamond" w:eastAsiaTheme="minorHAnsi" w:hAnsi="Garamond" w:cs="Calibri"/>
          <w:color w:val="000000"/>
          <w:sz w:val="24"/>
          <w:szCs w:val="24"/>
        </w:rPr>
        <w:t>3-vjeçar</w:t>
      </w:r>
      <w:r w:rsidRPr="00C76619">
        <w:rPr>
          <w:rFonts w:ascii="Garamond" w:eastAsiaTheme="minorHAnsi" w:hAnsi="Garamond" w:cs="Calibri"/>
          <w:color w:val="000000"/>
          <w:sz w:val="24"/>
          <w:szCs w:val="24"/>
        </w:rPr>
        <w:t>e</w:t>
      </w:r>
      <w:r w:rsidR="002F78F6">
        <w:rPr>
          <w:rFonts w:ascii="Garamond" w:eastAsiaTheme="minorHAnsi" w:hAnsi="Garamond" w:cs="Calibri"/>
          <w:color w:val="000000"/>
          <w:sz w:val="24"/>
          <w:szCs w:val="24"/>
        </w:rPr>
        <w:t>,</w:t>
      </w:r>
      <w:r w:rsidRPr="00C76619">
        <w:rPr>
          <w:rFonts w:ascii="Garamond" w:eastAsiaTheme="minorHAnsi" w:hAnsi="Garamond" w:cs="Calibri"/>
          <w:color w:val="000000"/>
          <w:sz w:val="24"/>
          <w:szCs w:val="24"/>
        </w:rPr>
        <w:t xml:space="preserve"> si dhe të gjitha rezultatet përfundimtare të vlefshme të arritura gjatë periudhës së monitorimit të kryer, duhet të jepen në formë tabelare dhe grafike për çdo ndotës të matur të dhënë në </w:t>
      </w:r>
      <w:r w:rsidR="002F78F6" w:rsidRPr="00C76619">
        <w:rPr>
          <w:rFonts w:ascii="Garamond" w:eastAsiaTheme="minorHAnsi" w:hAnsi="Garamond" w:cs="Calibri"/>
          <w:color w:val="000000"/>
          <w:sz w:val="24"/>
          <w:szCs w:val="24"/>
        </w:rPr>
        <w:t xml:space="preserve">raportimin </w:t>
      </w:r>
      <w:r w:rsidRPr="00C76619">
        <w:rPr>
          <w:rFonts w:ascii="Garamond" w:eastAsiaTheme="minorHAnsi" w:hAnsi="Garamond" w:cs="Calibri"/>
          <w:color w:val="000000"/>
          <w:sz w:val="24"/>
          <w:szCs w:val="24"/>
        </w:rPr>
        <w:t>vjetor për vlerësimin e cilësisë së ajrit në mjedis</w:t>
      </w:r>
      <w:r w:rsidR="00E34612">
        <w:rPr>
          <w:rFonts w:ascii="Garamond" w:eastAsiaTheme="minorHAnsi" w:hAnsi="Garamond" w:cs="Calibri"/>
          <w:color w:val="000000"/>
          <w:sz w:val="24"/>
          <w:szCs w:val="24"/>
        </w:rPr>
        <w:t>,</w:t>
      </w:r>
      <w:r w:rsidRPr="00C76619">
        <w:rPr>
          <w:rFonts w:ascii="Garamond" w:eastAsiaTheme="minorHAnsi" w:hAnsi="Garamond" w:cs="Calibri"/>
          <w:color w:val="000000"/>
          <w:sz w:val="24"/>
          <w:szCs w:val="24"/>
        </w:rPr>
        <w:t xml:space="preserve"> që përgatitet nga Agjencia Kombëtare e Mjedisit. </w:t>
      </w:r>
    </w:p>
    <w:p w14:paraId="6DFBB68E" w14:textId="77777777" w:rsidR="00FA60CC" w:rsidRPr="00C76619" w:rsidRDefault="00FA60CC" w:rsidP="00FA60CC">
      <w:pPr>
        <w:autoSpaceDE w:val="0"/>
        <w:autoSpaceDN w:val="0"/>
        <w:adjustRightInd w:val="0"/>
        <w:spacing w:after="0" w:line="240" w:lineRule="auto"/>
        <w:ind w:firstLine="284"/>
        <w:jc w:val="both"/>
        <w:rPr>
          <w:rFonts w:ascii="Garamond" w:eastAsiaTheme="minorHAnsi" w:hAnsi="Garamond" w:cs="Calibri"/>
          <w:b/>
          <w:bCs/>
          <w:color w:val="000000"/>
          <w:sz w:val="24"/>
          <w:szCs w:val="24"/>
        </w:rPr>
      </w:pPr>
      <w:r w:rsidRPr="00C76619">
        <w:rPr>
          <w:rFonts w:ascii="Garamond" w:eastAsiaTheme="minorHAnsi" w:hAnsi="Garamond" w:cs="Calibri"/>
          <w:b/>
          <w:bCs/>
          <w:color w:val="000000"/>
          <w:sz w:val="24"/>
          <w:szCs w:val="24"/>
        </w:rPr>
        <w:t>2.3. Ekspozimi i popullsisë urbane ndaj grimcave të pluhurit PM10 dhe PM2.5</w:t>
      </w:r>
    </w:p>
    <w:p w14:paraId="6C974D49" w14:textId="16447491" w:rsidR="00FA60CC" w:rsidRPr="00C76619" w:rsidRDefault="00FA60CC" w:rsidP="00FA60CC">
      <w:pPr>
        <w:autoSpaceDE w:val="0"/>
        <w:autoSpaceDN w:val="0"/>
        <w:adjustRightInd w:val="0"/>
        <w:spacing w:after="0" w:line="240" w:lineRule="auto"/>
        <w:ind w:firstLine="284"/>
        <w:jc w:val="both"/>
        <w:rPr>
          <w:rFonts w:ascii="Garamond" w:eastAsiaTheme="minorHAnsi" w:hAnsi="Garamond" w:cs="Calibri"/>
          <w:color w:val="000000"/>
          <w:sz w:val="24"/>
          <w:szCs w:val="24"/>
        </w:rPr>
      </w:pPr>
      <w:r w:rsidRPr="00C76619">
        <w:rPr>
          <w:rFonts w:ascii="Garamond" w:eastAsiaTheme="minorHAnsi" w:hAnsi="Garamond" w:cs="Calibri"/>
          <w:color w:val="000000"/>
          <w:sz w:val="24"/>
          <w:szCs w:val="24"/>
        </w:rPr>
        <w:t>Shkurtimisht të paraqiten karakteristikat fiziko-kimike të grimcave PM10 dhe PM2.5, duke treguar efektet negative mjedisore dhe shëndetësore që mund të shkaktohen në shëndetin e popullatës së ekspozuar.</w:t>
      </w:r>
      <w:r w:rsidR="00C76619">
        <w:rPr>
          <w:rFonts w:ascii="Garamond" w:eastAsiaTheme="minorHAnsi" w:hAnsi="Garamond" w:cs="Calibri"/>
          <w:color w:val="000000"/>
          <w:sz w:val="24"/>
          <w:szCs w:val="24"/>
        </w:rPr>
        <w:t xml:space="preserve"> </w:t>
      </w:r>
    </w:p>
    <w:p w14:paraId="037CD259" w14:textId="5D326FA9" w:rsidR="00FA60CC" w:rsidRPr="00C76619" w:rsidRDefault="00FA60CC" w:rsidP="00FA60CC">
      <w:pPr>
        <w:autoSpaceDE w:val="0"/>
        <w:autoSpaceDN w:val="0"/>
        <w:adjustRightInd w:val="0"/>
        <w:spacing w:after="0" w:line="240" w:lineRule="auto"/>
        <w:ind w:firstLine="284"/>
        <w:jc w:val="both"/>
        <w:rPr>
          <w:rFonts w:ascii="Garamond" w:eastAsiaTheme="minorHAnsi" w:hAnsi="Garamond" w:cs="Calibri"/>
          <w:color w:val="000000"/>
          <w:sz w:val="24"/>
          <w:szCs w:val="24"/>
        </w:rPr>
      </w:pPr>
      <w:r w:rsidRPr="00C76619">
        <w:rPr>
          <w:rFonts w:ascii="Garamond" w:eastAsiaTheme="minorHAnsi" w:hAnsi="Garamond" w:cs="Calibri"/>
          <w:color w:val="000000"/>
          <w:sz w:val="24"/>
          <w:szCs w:val="24"/>
        </w:rPr>
        <w:t xml:space="preserve">Në këtë pjesë të raportit, për periudhën </w:t>
      </w:r>
      <w:r w:rsidR="00500C63">
        <w:rPr>
          <w:rFonts w:ascii="Garamond" w:eastAsiaTheme="minorHAnsi" w:hAnsi="Garamond" w:cs="Calibri"/>
          <w:color w:val="000000"/>
          <w:sz w:val="24"/>
          <w:szCs w:val="24"/>
        </w:rPr>
        <w:t>3-vjeçar</w:t>
      </w:r>
      <w:r w:rsidRPr="00C76619">
        <w:rPr>
          <w:rFonts w:ascii="Garamond" w:eastAsiaTheme="minorHAnsi" w:hAnsi="Garamond" w:cs="Calibri"/>
          <w:color w:val="000000"/>
          <w:sz w:val="24"/>
          <w:szCs w:val="24"/>
        </w:rPr>
        <w:t xml:space="preserve">e të raportimit, jepet paraqitja krahasuese e vlerave mesatare vjetore të përqendrimeve të PM10 dhe PM2.5, vlerat mesatare në sezonin e ftohtë dhe të ngrohtë të regjistruara nga stacionet e monitorimit me kufirin e vlerës vjetore. </w:t>
      </w:r>
    </w:p>
    <w:p w14:paraId="669E584D" w14:textId="3258D9EC" w:rsidR="00FA60CC" w:rsidRPr="00C76619" w:rsidRDefault="00FA60CC" w:rsidP="00FA60CC">
      <w:pPr>
        <w:autoSpaceDE w:val="0"/>
        <w:autoSpaceDN w:val="0"/>
        <w:adjustRightInd w:val="0"/>
        <w:spacing w:after="0" w:line="240" w:lineRule="auto"/>
        <w:ind w:firstLine="284"/>
        <w:jc w:val="both"/>
        <w:rPr>
          <w:rFonts w:ascii="Garamond" w:eastAsiaTheme="minorHAnsi" w:hAnsi="Garamond" w:cs="Calibri"/>
          <w:color w:val="000000"/>
          <w:sz w:val="24"/>
          <w:szCs w:val="24"/>
        </w:rPr>
      </w:pPr>
      <w:r w:rsidRPr="00C76619">
        <w:rPr>
          <w:rFonts w:ascii="Garamond" w:eastAsiaTheme="minorHAnsi" w:hAnsi="Garamond" w:cs="Calibri"/>
          <w:color w:val="000000"/>
          <w:sz w:val="24"/>
          <w:szCs w:val="24"/>
        </w:rPr>
        <w:t>Në këtë nënkapitull duhet të paraqitet treguesi i llogaritur i ekspozimit të popullsisë urbane ndaj veprimit të grimcave të pluhurit PM10 dhe PM2.5</w:t>
      </w:r>
      <w:r w:rsidR="00E34612">
        <w:rPr>
          <w:rFonts w:ascii="Garamond" w:eastAsiaTheme="minorHAnsi" w:hAnsi="Garamond" w:cs="Calibri"/>
          <w:color w:val="000000"/>
          <w:sz w:val="24"/>
          <w:szCs w:val="24"/>
        </w:rPr>
        <w:t>,</w:t>
      </w:r>
      <w:r w:rsidRPr="00C76619">
        <w:rPr>
          <w:rFonts w:ascii="Garamond" w:eastAsiaTheme="minorHAnsi" w:hAnsi="Garamond" w:cs="Calibri"/>
          <w:color w:val="000000"/>
          <w:sz w:val="24"/>
          <w:szCs w:val="24"/>
        </w:rPr>
        <w:t xml:space="preserve"> që tregon </w:t>
      </w:r>
      <w:r w:rsidR="00E34612" w:rsidRPr="00C76619">
        <w:rPr>
          <w:rFonts w:ascii="Garamond" w:eastAsiaTheme="minorHAnsi" w:hAnsi="Garamond" w:cs="Calibri"/>
          <w:color w:val="000000"/>
          <w:sz w:val="24"/>
          <w:szCs w:val="24"/>
        </w:rPr>
        <w:t>përqendrimin</w:t>
      </w:r>
      <w:r w:rsidRPr="00C76619">
        <w:rPr>
          <w:rFonts w:ascii="Garamond" w:eastAsiaTheme="minorHAnsi" w:hAnsi="Garamond" w:cs="Calibri"/>
          <w:color w:val="000000"/>
          <w:sz w:val="24"/>
          <w:szCs w:val="24"/>
        </w:rPr>
        <w:t xml:space="preserve"> mesatar ndaj të cilit është i ekspozuar çdo banor i mjedisit urban në Republikën e Shqipërisë. </w:t>
      </w:r>
    </w:p>
    <w:p w14:paraId="48BF61FE" w14:textId="77777777" w:rsidR="00C76619" w:rsidRPr="00C76619" w:rsidRDefault="00C76619" w:rsidP="00C76619">
      <w:pPr>
        <w:autoSpaceDE w:val="0"/>
        <w:autoSpaceDN w:val="0"/>
        <w:adjustRightInd w:val="0"/>
        <w:spacing w:after="0" w:line="240" w:lineRule="auto"/>
        <w:jc w:val="center"/>
        <w:rPr>
          <w:rFonts w:ascii="Garamond" w:eastAsiaTheme="minorHAnsi" w:hAnsi="Garamond" w:cs="Calibri"/>
          <w:b/>
          <w:bCs/>
          <w:color w:val="000000"/>
          <w:sz w:val="24"/>
          <w:szCs w:val="24"/>
        </w:rPr>
      </w:pPr>
    </w:p>
    <w:p w14:paraId="03DA0B03" w14:textId="248DD0DE" w:rsidR="00C76619" w:rsidRPr="00C76619" w:rsidRDefault="00FA60CC" w:rsidP="00C76619">
      <w:pPr>
        <w:autoSpaceDE w:val="0"/>
        <w:autoSpaceDN w:val="0"/>
        <w:adjustRightInd w:val="0"/>
        <w:spacing w:after="0" w:line="240" w:lineRule="auto"/>
        <w:jc w:val="center"/>
        <w:rPr>
          <w:rFonts w:ascii="Garamond" w:eastAsiaTheme="minorHAnsi" w:hAnsi="Garamond" w:cs="Calibri"/>
          <w:color w:val="000000"/>
          <w:sz w:val="24"/>
          <w:szCs w:val="24"/>
        </w:rPr>
      </w:pPr>
      <w:r w:rsidRPr="00C76619">
        <w:rPr>
          <w:rFonts w:ascii="Garamond" w:eastAsiaTheme="minorHAnsi" w:hAnsi="Garamond" w:cs="Calibri"/>
          <w:color w:val="000000"/>
          <w:sz w:val="24"/>
          <w:szCs w:val="24"/>
        </w:rPr>
        <w:t>KAPITULLI</w:t>
      </w:r>
      <w:r w:rsidR="00C76619">
        <w:rPr>
          <w:rFonts w:ascii="Garamond" w:eastAsiaTheme="minorHAnsi" w:hAnsi="Garamond" w:cs="Calibri"/>
          <w:color w:val="000000"/>
          <w:sz w:val="24"/>
          <w:szCs w:val="24"/>
        </w:rPr>
        <w:t xml:space="preserve"> </w:t>
      </w:r>
      <w:r w:rsidRPr="00C76619">
        <w:rPr>
          <w:rFonts w:ascii="Garamond" w:eastAsiaTheme="minorHAnsi" w:hAnsi="Garamond" w:cs="Calibri"/>
          <w:color w:val="000000"/>
          <w:sz w:val="24"/>
          <w:szCs w:val="24"/>
        </w:rPr>
        <w:t>3</w:t>
      </w:r>
    </w:p>
    <w:p w14:paraId="36F5FED8" w14:textId="3E755B0A" w:rsidR="00FA60CC" w:rsidRPr="00C76619" w:rsidRDefault="00FA60CC" w:rsidP="00C76619">
      <w:pPr>
        <w:autoSpaceDE w:val="0"/>
        <w:autoSpaceDN w:val="0"/>
        <w:adjustRightInd w:val="0"/>
        <w:spacing w:after="0" w:line="240" w:lineRule="auto"/>
        <w:jc w:val="center"/>
        <w:rPr>
          <w:rFonts w:ascii="Garamond" w:eastAsiaTheme="minorHAnsi" w:hAnsi="Garamond" w:cs="Calibri"/>
          <w:color w:val="000000"/>
          <w:sz w:val="24"/>
          <w:szCs w:val="24"/>
        </w:rPr>
      </w:pPr>
      <w:r w:rsidRPr="00C76619">
        <w:rPr>
          <w:rFonts w:ascii="Garamond" w:eastAsiaTheme="minorHAnsi" w:hAnsi="Garamond" w:cs="Calibri"/>
          <w:color w:val="000000"/>
          <w:sz w:val="24"/>
          <w:szCs w:val="24"/>
        </w:rPr>
        <w:t>BURIMET E NDOTJES SË AJRIT NË REPUBLIKËN E SHQIPËRISË PËR PERIUDHËN 3</w:t>
      </w:r>
      <w:r w:rsidR="00C76619" w:rsidRPr="00C76619">
        <w:rPr>
          <w:rFonts w:ascii="Garamond" w:eastAsiaTheme="minorHAnsi" w:hAnsi="Garamond" w:cs="Calibri"/>
          <w:color w:val="000000"/>
          <w:sz w:val="24"/>
          <w:szCs w:val="24"/>
        </w:rPr>
        <w:t>-</w:t>
      </w:r>
      <w:r w:rsidRPr="00C76619">
        <w:rPr>
          <w:rFonts w:ascii="Garamond" w:eastAsiaTheme="minorHAnsi" w:hAnsi="Garamond" w:cs="Calibri"/>
          <w:color w:val="000000"/>
          <w:sz w:val="24"/>
          <w:szCs w:val="24"/>
        </w:rPr>
        <w:t>VJEÇARE</w:t>
      </w:r>
    </w:p>
    <w:p w14:paraId="54460888" w14:textId="77777777" w:rsidR="00C76619" w:rsidRPr="00C76619" w:rsidRDefault="00C76619" w:rsidP="00C76619">
      <w:pPr>
        <w:autoSpaceDE w:val="0"/>
        <w:autoSpaceDN w:val="0"/>
        <w:adjustRightInd w:val="0"/>
        <w:spacing w:after="0" w:line="240" w:lineRule="auto"/>
        <w:jc w:val="center"/>
        <w:rPr>
          <w:rFonts w:ascii="Garamond" w:eastAsiaTheme="minorHAnsi" w:hAnsi="Garamond" w:cs="Calibri"/>
          <w:b/>
          <w:bCs/>
          <w:color w:val="000000"/>
          <w:sz w:val="24"/>
          <w:szCs w:val="24"/>
        </w:rPr>
      </w:pPr>
    </w:p>
    <w:p w14:paraId="163E62D0" w14:textId="28D98849" w:rsidR="00FA60CC" w:rsidRPr="00C76619" w:rsidRDefault="00FA60CC" w:rsidP="00FA60CC">
      <w:pPr>
        <w:autoSpaceDE w:val="0"/>
        <w:autoSpaceDN w:val="0"/>
        <w:adjustRightInd w:val="0"/>
        <w:spacing w:after="0" w:line="240" w:lineRule="auto"/>
        <w:ind w:firstLine="284"/>
        <w:jc w:val="both"/>
        <w:rPr>
          <w:rFonts w:ascii="Garamond" w:eastAsiaTheme="minorHAnsi" w:hAnsi="Garamond" w:cs="Calibri"/>
          <w:color w:val="000000"/>
          <w:sz w:val="24"/>
          <w:szCs w:val="24"/>
        </w:rPr>
      </w:pPr>
      <w:r w:rsidRPr="00C76619">
        <w:rPr>
          <w:rFonts w:ascii="Garamond" w:eastAsiaTheme="minorHAnsi" w:hAnsi="Garamond" w:cs="Calibri"/>
          <w:color w:val="000000"/>
          <w:sz w:val="24"/>
          <w:szCs w:val="24"/>
        </w:rPr>
        <w:t>AKM</w:t>
      </w:r>
      <w:r w:rsidR="00E34612">
        <w:rPr>
          <w:rFonts w:ascii="Garamond" w:eastAsiaTheme="minorHAnsi" w:hAnsi="Garamond" w:cs="Calibri"/>
          <w:color w:val="000000"/>
          <w:sz w:val="24"/>
          <w:szCs w:val="24"/>
        </w:rPr>
        <w:t>-ja</w:t>
      </w:r>
      <w:r w:rsidRPr="00C76619">
        <w:rPr>
          <w:rFonts w:ascii="Garamond" w:eastAsiaTheme="minorHAnsi" w:hAnsi="Garamond" w:cs="Calibri"/>
          <w:color w:val="000000"/>
          <w:sz w:val="24"/>
          <w:szCs w:val="24"/>
        </w:rPr>
        <w:t xml:space="preserve">, në përputhje me dispozitat ligjore, harton dhe menaxhon regjistrin kombëtar të burimeve të ndotjes së ajrit. Mbledhja dhe përpunimi i të dhënave për hartimin e raportit kombëtar të inventarit të shkarkimeve të marra për çdo vit, bazohet në metodologjinë e dhënë në udhëzues dhe Konventa ndërkombëtare për Inventarin e Shkarkimit të Ndotësve të Ajrit. </w:t>
      </w:r>
    </w:p>
    <w:p w14:paraId="72617DD5" w14:textId="1A6667BD" w:rsidR="00FA60CC" w:rsidRPr="00C76619" w:rsidRDefault="00FA60CC" w:rsidP="00FA60CC">
      <w:pPr>
        <w:autoSpaceDE w:val="0"/>
        <w:autoSpaceDN w:val="0"/>
        <w:adjustRightInd w:val="0"/>
        <w:spacing w:after="0" w:line="240" w:lineRule="auto"/>
        <w:ind w:firstLine="284"/>
        <w:jc w:val="both"/>
        <w:rPr>
          <w:rFonts w:ascii="Garamond" w:eastAsiaTheme="minorHAnsi" w:hAnsi="Garamond" w:cs="Calibri"/>
          <w:color w:val="000000"/>
          <w:sz w:val="24"/>
          <w:szCs w:val="24"/>
        </w:rPr>
      </w:pPr>
      <w:r w:rsidRPr="00C76619">
        <w:rPr>
          <w:rFonts w:ascii="Garamond" w:eastAsiaTheme="minorHAnsi" w:hAnsi="Garamond" w:cs="Calibri"/>
          <w:color w:val="000000"/>
          <w:sz w:val="24"/>
          <w:szCs w:val="24"/>
        </w:rPr>
        <w:t>Të paraqiten shkurtimisht marrëveshjet kryesore të ratifikuara nga vendi ynë ose konventat në të cilat vendi ynë është anëtar, si CLRTAP etj</w:t>
      </w:r>
      <w:r w:rsidR="00C178E9">
        <w:rPr>
          <w:rFonts w:ascii="Garamond" w:eastAsiaTheme="minorHAnsi" w:hAnsi="Garamond" w:cs="Calibri"/>
          <w:color w:val="000000"/>
          <w:sz w:val="24"/>
          <w:szCs w:val="24"/>
        </w:rPr>
        <w:t>.</w:t>
      </w:r>
      <w:r w:rsidRPr="00C76619">
        <w:rPr>
          <w:rFonts w:ascii="Garamond" w:eastAsiaTheme="minorHAnsi" w:hAnsi="Garamond" w:cs="Calibri"/>
          <w:color w:val="000000"/>
          <w:sz w:val="24"/>
          <w:szCs w:val="24"/>
        </w:rPr>
        <w:t>, si dhe angazhimi institucioneve në vend për zbatimin dhe përmbushjen e detyrimeve dhe raportimeve që rrjedhin në kuadër të këtyre marrëveshjeve</w:t>
      </w:r>
      <w:r w:rsidR="00C178E9">
        <w:rPr>
          <w:rFonts w:ascii="Garamond" w:eastAsiaTheme="minorHAnsi" w:hAnsi="Garamond" w:cs="Calibri"/>
          <w:color w:val="000000"/>
          <w:sz w:val="24"/>
          <w:szCs w:val="24"/>
        </w:rPr>
        <w:t>,</w:t>
      </w:r>
      <w:r w:rsidRPr="00C76619">
        <w:rPr>
          <w:rFonts w:ascii="Garamond" w:eastAsiaTheme="minorHAnsi" w:hAnsi="Garamond" w:cs="Calibri"/>
          <w:color w:val="000000"/>
          <w:sz w:val="24"/>
          <w:szCs w:val="24"/>
        </w:rPr>
        <w:t xml:space="preserve"> </w:t>
      </w:r>
      <w:r w:rsidR="00C178E9" w:rsidRPr="00C76619">
        <w:rPr>
          <w:rFonts w:ascii="Garamond" w:eastAsiaTheme="minorHAnsi" w:hAnsi="Garamond" w:cs="Calibri"/>
          <w:color w:val="000000"/>
          <w:sz w:val="24"/>
          <w:szCs w:val="24"/>
        </w:rPr>
        <w:t xml:space="preserve">bazuar </w:t>
      </w:r>
      <w:r w:rsidRPr="00C76619">
        <w:rPr>
          <w:rFonts w:ascii="Garamond" w:eastAsiaTheme="minorHAnsi" w:hAnsi="Garamond" w:cs="Calibri"/>
          <w:color w:val="000000"/>
          <w:sz w:val="24"/>
          <w:szCs w:val="24"/>
        </w:rPr>
        <w:t xml:space="preserve">në sa më sipër në këtë kapitull të raportit, duhet që për çdo ndotës të monitoruar përgjatë periudhës </w:t>
      </w:r>
      <w:r w:rsidR="00500C63">
        <w:rPr>
          <w:rFonts w:ascii="Garamond" w:eastAsiaTheme="minorHAnsi" w:hAnsi="Garamond" w:cs="Calibri"/>
          <w:color w:val="000000"/>
          <w:sz w:val="24"/>
          <w:szCs w:val="24"/>
        </w:rPr>
        <w:t>3-vjeçar</w:t>
      </w:r>
      <w:r w:rsidRPr="00C76619">
        <w:rPr>
          <w:rFonts w:ascii="Garamond" w:eastAsiaTheme="minorHAnsi" w:hAnsi="Garamond" w:cs="Calibri"/>
          <w:color w:val="000000"/>
          <w:sz w:val="24"/>
          <w:szCs w:val="24"/>
        </w:rPr>
        <w:t>e të raportimit, të paraqitet klasifikimi i burimeve sipas sektorëve kryesorë të shkarkimit të ndotjeve dhe kontributi i secilit burim specifik të ndotjes në ajrin në mjedis</w:t>
      </w:r>
      <w:r w:rsidR="00C23602">
        <w:rPr>
          <w:rFonts w:ascii="Garamond" w:eastAsiaTheme="minorHAnsi" w:hAnsi="Garamond" w:cs="Calibri"/>
          <w:color w:val="000000"/>
          <w:sz w:val="24"/>
          <w:szCs w:val="24"/>
        </w:rPr>
        <w:t>,</w:t>
      </w:r>
      <w:r w:rsidRPr="00C76619">
        <w:rPr>
          <w:rFonts w:ascii="Garamond" w:eastAsiaTheme="minorHAnsi" w:hAnsi="Garamond" w:cs="Calibri"/>
          <w:color w:val="000000"/>
          <w:sz w:val="24"/>
          <w:szCs w:val="24"/>
        </w:rPr>
        <w:t xml:space="preserve"> duke u bazuar në inventarin kombëtar të ndotjes së ajrit. </w:t>
      </w:r>
    </w:p>
    <w:p w14:paraId="21253E08" w14:textId="77777777" w:rsidR="00FA60CC" w:rsidRPr="00C76619" w:rsidRDefault="00FA60CC" w:rsidP="00FA60CC">
      <w:pPr>
        <w:autoSpaceDE w:val="0"/>
        <w:autoSpaceDN w:val="0"/>
        <w:adjustRightInd w:val="0"/>
        <w:spacing w:after="0" w:line="240" w:lineRule="auto"/>
        <w:ind w:firstLine="284"/>
        <w:jc w:val="both"/>
        <w:rPr>
          <w:rFonts w:ascii="Garamond" w:eastAsiaTheme="minorHAnsi" w:hAnsi="Garamond" w:cs="Calibri"/>
          <w:color w:val="000000"/>
          <w:sz w:val="24"/>
          <w:szCs w:val="24"/>
        </w:rPr>
      </w:pPr>
      <w:r w:rsidRPr="00C76619">
        <w:rPr>
          <w:rFonts w:ascii="Garamond" w:eastAsiaTheme="minorHAnsi" w:hAnsi="Garamond" w:cs="Calibri"/>
          <w:color w:val="000000"/>
          <w:sz w:val="24"/>
          <w:szCs w:val="24"/>
        </w:rPr>
        <w:t>Bazuar në të dhënat e dorëzuara në Regjistrin Kombëtar të Burimeve të Ndotjes për çdo vit kalendarik kryhet analiza e shkarkimeve të substancave ndotëse.</w:t>
      </w:r>
    </w:p>
    <w:p w14:paraId="2CC970E1" w14:textId="77777777" w:rsidR="00FA60CC" w:rsidRPr="00C76619" w:rsidRDefault="00FA60CC" w:rsidP="00FA60CC">
      <w:pPr>
        <w:autoSpaceDE w:val="0"/>
        <w:autoSpaceDN w:val="0"/>
        <w:adjustRightInd w:val="0"/>
        <w:spacing w:after="0" w:line="240" w:lineRule="auto"/>
        <w:ind w:firstLine="284"/>
        <w:jc w:val="both"/>
        <w:rPr>
          <w:rFonts w:ascii="Garamond" w:eastAsiaTheme="minorHAnsi" w:hAnsi="Garamond" w:cs="Calibri"/>
          <w:color w:val="000000"/>
          <w:sz w:val="24"/>
          <w:szCs w:val="24"/>
        </w:rPr>
      </w:pPr>
      <w:r w:rsidRPr="00C76619">
        <w:rPr>
          <w:rFonts w:ascii="Garamond" w:eastAsiaTheme="minorHAnsi" w:hAnsi="Garamond" w:cs="Calibri"/>
          <w:color w:val="000000"/>
          <w:sz w:val="24"/>
          <w:szCs w:val="24"/>
        </w:rPr>
        <w:t xml:space="preserve">Kontributi i sektorëve të ndryshëm në shkarkimet totale vjetore të ndotësve në monitorim, në Republikën e Shqipërisë të paraqitet në formë tabelare dhe grafike. </w:t>
      </w:r>
    </w:p>
    <w:p w14:paraId="46FC3584" w14:textId="5F1211F8" w:rsidR="00FA60CC" w:rsidRPr="00C76619" w:rsidRDefault="00FA60CC" w:rsidP="00FA60CC">
      <w:pPr>
        <w:autoSpaceDE w:val="0"/>
        <w:autoSpaceDN w:val="0"/>
        <w:adjustRightInd w:val="0"/>
        <w:spacing w:after="0" w:line="240" w:lineRule="auto"/>
        <w:ind w:firstLine="284"/>
        <w:jc w:val="both"/>
        <w:rPr>
          <w:rFonts w:ascii="Garamond" w:eastAsiaTheme="minorHAnsi" w:hAnsi="Garamond" w:cs="Calibri"/>
          <w:color w:val="000000"/>
          <w:sz w:val="24"/>
          <w:szCs w:val="24"/>
        </w:rPr>
      </w:pPr>
      <w:r w:rsidRPr="00C76619">
        <w:rPr>
          <w:rFonts w:ascii="Garamond" w:eastAsiaTheme="minorHAnsi" w:hAnsi="Garamond" w:cs="Calibri"/>
          <w:color w:val="000000"/>
          <w:sz w:val="24"/>
          <w:szCs w:val="24"/>
        </w:rPr>
        <w:t xml:space="preserve">Të paraqitet shpërndarja hapësinore e sasisë totale të shkarkimeve vjetore për çdo ndotës në monitorim gjatë periudhës </w:t>
      </w:r>
      <w:r w:rsidR="00500C63">
        <w:rPr>
          <w:rFonts w:ascii="Garamond" w:eastAsiaTheme="minorHAnsi" w:hAnsi="Garamond" w:cs="Calibri"/>
          <w:color w:val="000000"/>
          <w:sz w:val="24"/>
          <w:szCs w:val="24"/>
        </w:rPr>
        <w:t>3-vjeçar</w:t>
      </w:r>
      <w:r w:rsidRPr="00C76619">
        <w:rPr>
          <w:rFonts w:ascii="Garamond" w:eastAsiaTheme="minorHAnsi" w:hAnsi="Garamond" w:cs="Calibri"/>
          <w:color w:val="000000"/>
          <w:sz w:val="24"/>
          <w:szCs w:val="24"/>
        </w:rPr>
        <w:t>e të raportimit.</w:t>
      </w:r>
    </w:p>
    <w:p w14:paraId="18AEA172" w14:textId="77777777" w:rsidR="00C76619" w:rsidRPr="00C76619" w:rsidRDefault="00C76619" w:rsidP="00C76619">
      <w:pPr>
        <w:tabs>
          <w:tab w:val="left" w:pos="1440"/>
        </w:tabs>
        <w:autoSpaceDE w:val="0"/>
        <w:autoSpaceDN w:val="0"/>
        <w:adjustRightInd w:val="0"/>
        <w:spacing w:after="0" w:line="240" w:lineRule="auto"/>
        <w:rPr>
          <w:rFonts w:ascii="Garamond" w:eastAsiaTheme="minorHAnsi" w:hAnsi="Garamond" w:cs="Calibri"/>
          <w:b/>
          <w:bCs/>
          <w:color w:val="000000"/>
          <w:sz w:val="24"/>
          <w:szCs w:val="24"/>
        </w:rPr>
      </w:pPr>
    </w:p>
    <w:p w14:paraId="39338668" w14:textId="21CBF054" w:rsidR="00C76619" w:rsidRPr="00C76619" w:rsidRDefault="00FA60CC" w:rsidP="00C76619">
      <w:pPr>
        <w:tabs>
          <w:tab w:val="left" w:pos="1440"/>
        </w:tabs>
        <w:autoSpaceDE w:val="0"/>
        <w:autoSpaceDN w:val="0"/>
        <w:adjustRightInd w:val="0"/>
        <w:spacing w:after="0" w:line="240" w:lineRule="auto"/>
        <w:jc w:val="center"/>
        <w:rPr>
          <w:rFonts w:ascii="Garamond" w:eastAsiaTheme="minorHAnsi" w:hAnsi="Garamond" w:cs="Calibri"/>
          <w:color w:val="000000"/>
          <w:sz w:val="24"/>
          <w:szCs w:val="24"/>
        </w:rPr>
      </w:pPr>
      <w:r w:rsidRPr="00C76619">
        <w:rPr>
          <w:rFonts w:ascii="Garamond" w:eastAsiaTheme="minorHAnsi" w:hAnsi="Garamond" w:cs="Calibri"/>
          <w:color w:val="000000"/>
          <w:sz w:val="24"/>
          <w:szCs w:val="24"/>
        </w:rPr>
        <w:t>KAPITULLI</w:t>
      </w:r>
      <w:r w:rsidR="00C76619">
        <w:rPr>
          <w:rFonts w:ascii="Garamond" w:eastAsiaTheme="minorHAnsi" w:hAnsi="Garamond" w:cs="Calibri"/>
          <w:color w:val="000000"/>
          <w:sz w:val="24"/>
          <w:szCs w:val="24"/>
        </w:rPr>
        <w:t xml:space="preserve"> </w:t>
      </w:r>
      <w:r w:rsidRPr="00C76619">
        <w:rPr>
          <w:rFonts w:ascii="Garamond" w:eastAsiaTheme="minorHAnsi" w:hAnsi="Garamond" w:cs="Calibri"/>
          <w:color w:val="000000"/>
          <w:sz w:val="24"/>
          <w:szCs w:val="24"/>
        </w:rPr>
        <w:t>4</w:t>
      </w:r>
    </w:p>
    <w:p w14:paraId="4571B5AE" w14:textId="5B6BD405" w:rsidR="00FA60CC" w:rsidRPr="00C76619" w:rsidRDefault="00FA60CC" w:rsidP="00C76619">
      <w:pPr>
        <w:tabs>
          <w:tab w:val="left" w:pos="1440"/>
        </w:tabs>
        <w:autoSpaceDE w:val="0"/>
        <w:autoSpaceDN w:val="0"/>
        <w:adjustRightInd w:val="0"/>
        <w:spacing w:after="0" w:line="240" w:lineRule="auto"/>
        <w:jc w:val="center"/>
        <w:rPr>
          <w:rFonts w:ascii="Garamond" w:eastAsiaTheme="minorHAnsi" w:hAnsi="Garamond" w:cs="Calibri"/>
          <w:color w:val="000000"/>
          <w:sz w:val="24"/>
          <w:szCs w:val="24"/>
        </w:rPr>
      </w:pPr>
      <w:r w:rsidRPr="00C76619">
        <w:rPr>
          <w:rFonts w:ascii="Garamond" w:eastAsiaTheme="minorHAnsi" w:hAnsi="Garamond" w:cs="Calibri"/>
          <w:color w:val="000000"/>
          <w:sz w:val="24"/>
          <w:szCs w:val="24"/>
        </w:rPr>
        <w:t>REZULTATET E ZBATIMIT TË PLANEVE KOMBËTARE DHE LOKALE TË CILËSISË SË AJRIT</w:t>
      </w:r>
    </w:p>
    <w:p w14:paraId="5224F9E6" w14:textId="77777777" w:rsidR="00C76619" w:rsidRPr="00C76619" w:rsidRDefault="00C76619" w:rsidP="00FA60CC">
      <w:pPr>
        <w:autoSpaceDE w:val="0"/>
        <w:autoSpaceDN w:val="0"/>
        <w:adjustRightInd w:val="0"/>
        <w:spacing w:after="0" w:line="240" w:lineRule="auto"/>
        <w:ind w:firstLine="284"/>
        <w:jc w:val="both"/>
        <w:rPr>
          <w:rFonts w:ascii="Garamond" w:eastAsiaTheme="minorHAnsi" w:hAnsi="Garamond" w:cs="Calibri"/>
          <w:color w:val="000000"/>
          <w:sz w:val="24"/>
          <w:szCs w:val="24"/>
        </w:rPr>
      </w:pPr>
    </w:p>
    <w:p w14:paraId="4400F21E" w14:textId="14A3C5D3" w:rsidR="00FA60CC" w:rsidRPr="00C76619" w:rsidRDefault="00FA60CC" w:rsidP="00FA60CC">
      <w:pPr>
        <w:autoSpaceDE w:val="0"/>
        <w:autoSpaceDN w:val="0"/>
        <w:adjustRightInd w:val="0"/>
        <w:spacing w:after="0" w:line="240" w:lineRule="auto"/>
        <w:ind w:firstLine="284"/>
        <w:jc w:val="both"/>
        <w:rPr>
          <w:rFonts w:ascii="Garamond" w:eastAsiaTheme="minorHAnsi" w:hAnsi="Garamond" w:cs="Calibri"/>
          <w:color w:val="000000"/>
          <w:sz w:val="24"/>
          <w:szCs w:val="24"/>
        </w:rPr>
      </w:pPr>
      <w:r w:rsidRPr="00C76619">
        <w:rPr>
          <w:rFonts w:ascii="Garamond" w:eastAsiaTheme="minorHAnsi" w:hAnsi="Garamond" w:cs="Calibri"/>
          <w:color w:val="000000"/>
          <w:sz w:val="24"/>
          <w:szCs w:val="24"/>
        </w:rPr>
        <w:t xml:space="preserve">Të jepet informacion mbi përgatitjen dhe zbatimin e planeve kombëtare dhe lokale të cilësisë së ajrit gjatë periudhës </w:t>
      </w:r>
      <w:r w:rsidR="00500C63">
        <w:rPr>
          <w:rFonts w:ascii="Garamond" w:eastAsiaTheme="minorHAnsi" w:hAnsi="Garamond" w:cs="Calibri"/>
          <w:color w:val="000000"/>
          <w:sz w:val="24"/>
          <w:szCs w:val="24"/>
        </w:rPr>
        <w:t>3-vjeçar</w:t>
      </w:r>
      <w:r w:rsidRPr="00C76619">
        <w:rPr>
          <w:rFonts w:ascii="Garamond" w:eastAsiaTheme="minorHAnsi" w:hAnsi="Garamond" w:cs="Calibri"/>
          <w:color w:val="000000"/>
          <w:sz w:val="24"/>
          <w:szCs w:val="24"/>
        </w:rPr>
        <w:t xml:space="preserve">e të raportimit. </w:t>
      </w:r>
    </w:p>
    <w:p w14:paraId="2994D6D5" w14:textId="29049C24" w:rsidR="00FA60CC" w:rsidRPr="00C76619" w:rsidRDefault="00FA60CC" w:rsidP="00FA60CC">
      <w:pPr>
        <w:autoSpaceDE w:val="0"/>
        <w:autoSpaceDN w:val="0"/>
        <w:adjustRightInd w:val="0"/>
        <w:spacing w:after="0" w:line="240" w:lineRule="auto"/>
        <w:ind w:firstLine="284"/>
        <w:jc w:val="both"/>
        <w:rPr>
          <w:rFonts w:ascii="Garamond" w:eastAsiaTheme="minorHAnsi" w:hAnsi="Garamond" w:cs="Calibri"/>
          <w:color w:val="000000"/>
          <w:sz w:val="24"/>
          <w:szCs w:val="24"/>
        </w:rPr>
      </w:pPr>
      <w:r w:rsidRPr="00C76619">
        <w:rPr>
          <w:rFonts w:ascii="Garamond" w:eastAsiaTheme="minorHAnsi" w:hAnsi="Garamond" w:cs="Calibri"/>
          <w:color w:val="000000"/>
          <w:sz w:val="24"/>
          <w:szCs w:val="24"/>
        </w:rPr>
        <w:t xml:space="preserve">Të jepet informacion mbi masat e zbatuara gjatë periudhës </w:t>
      </w:r>
      <w:r w:rsidR="00500C63">
        <w:rPr>
          <w:rFonts w:ascii="Garamond" w:eastAsiaTheme="minorHAnsi" w:hAnsi="Garamond" w:cs="Calibri"/>
          <w:color w:val="000000"/>
          <w:sz w:val="24"/>
          <w:szCs w:val="24"/>
        </w:rPr>
        <w:t>3-vjeçar</w:t>
      </w:r>
      <w:r w:rsidRPr="00C76619">
        <w:rPr>
          <w:rFonts w:ascii="Garamond" w:eastAsiaTheme="minorHAnsi" w:hAnsi="Garamond" w:cs="Calibri"/>
          <w:color w:val="000000"/>
          <w:sz w:val="24"/>
          <w:szCs w:val="24"/>
        </w:rPr>
        <w:t xml:space="preserve">e të raportimit që kontribuojnë në mbrojtjen, përmirësimin e cilësisë së ajrit në vend. </w:t>
      </w:r>
    </w:p>
    <w:p w14:paraId="11FAB0F5" w14:textId="071D4025" w:rsidR="00C76619" w:rsidRDefault="00C76619" w:rsidP="00C76619">
      <w:pPr>
        <w:tabs>
          <w:tab w:val="left" w:pos="1440"/>
        </w:tabs>
        <w:autoSpaceDE w:val="0"/>
        <w:autoSpaceDN w:val="0"/>
        <w:adjustRightInd w:val="0"/>
        <w:spacing w:after="0" w:line="240" w:lineRule="auto"/>
        <w:jc w:val="both"/>
        <w:rPr>
          <w:rFonts w:ascii="Garamond" w:eastAsiaTheme="minorHAnsi" w:hAnsi="Garamond" w:cs="Calibri"/>
          <w:b/>
          <w:bCs/>
          <w:color w:val="000000"/>
          <w:sz w:val="24"/>
          <w:szCs w:val="24"/>
        </w:rPr>
      </w:pPr>
    </w:p>
    <w:p w14:paraId="083282E4" w14:textId="14D42831" w:rsidR="00693539" w:rsidRDefault="00693539" w:rsidP="00C76619">
      <w:pPr>
        <w:tabs>
          <w:tab w:val="left" w:pos="1440"/>
        </w:tabs>
        <w:autoSpaceDE w:val="0"/>
        <w:autoSpaceDN w:val="0"/>
        <w:adjustRightInd w:val="0"/>
        <w:spacing w:after="0" w:line="240" w:lineRule="auto"/>
        <w:jc w:val="both"/>
        <w:rPr>
          <w:rFonts w:ascii="Garamond" w:eastAsiaTheme="minorHAnsi" w:hAnsi="Garamond" w:cs="Calibri"/>
          <w:b/>
          <w:bCs/>
          <w:color w:val="000000"/>
          <w:sz w:val="24"/>
          <w:szCs w:val="24"/>
        </w:rPr>
      </w:pPr>
    </w:p>
    <w:p w14:paraId="2A169E98" w14:textId="77777777" w:rsidR="00693539" w:rsidRPr="00C76619" w:rsidRDefault="00693539" w:rsidP="00C76619">
      <w:pPr>
        <w:tabs>
          <w:tab w:val="left" w:pos="1440"/>
        </w:tabs>
        <w:autoSpaceDE w:val="0"/>
        <w:autoSpaceDN w:val="0"/>
        <w:adjustRightInd w:val="0"/>
        <w:spacing w:after="0" w:line="240" w:lineRule="auto"/>
        <w:jc w:val="both"/>
        <w:rPr>
          <w:rFonts w:ascii="Garamond" w:eastAsiaTheme="minorHAnsi" w:hAnsi="Garamond" w:cs="Calibri"/>
          <w:b/>
          <w:bCs/>
          <w:color w:val="000000"/>
          <w:sz w:val="24"/>
          <w:szCs w:val="24"/>
        </w:rPr>
      </w:pPr>
    </w:p>
    <w:p w14:paraId="4EC0E338" w14:textId="76D62FF5" w:rsidR="00C76619" w:rsidRPr="00C76619" w:rsidRDefault="00FA60CC" w:rsidP="00C76619">
      <w:pPr>
        <w:tabs>
          <w:tab w:val="left" w:pos="1440"/>
        </w:tabs>
        <w:autoSpaceDE w:val="0"/>
        <w:autoSpaceDN w:val="0"/>
        <w:adjustRightInd w:val="0"/>
        <w:spacing w:after="0" w:line="240" w:lineRule="auto"/>
        <w:jc w:val="center"/>
        <w:rPr>
          <w:rFonts w:ascii="Garamond" w:eastAsiaTheme="minorHAnsi" w:hAnsi="Garamond" w:cs="Calibri"/>
          <w:color w:val="000000"/>
          <w:sz w:val="24"/>
          <w:szCs w:val="24"/>
        </w:rPr>
      </w:pPr>
      <w:r w:rsidRPr="00C76619">
        <w:rPr>
          <w:rFonts w:ascii="Garamond" w:eastAsiaTheme="minorHAnsi" w:hAnsi="Garamond" w:cs="Calibri"/>
          <w:color w:val="000000"/>
          <w:sz w:val="24"/>
          <w:szCs w:val="24"/>
        </w:rPr>
        <w:lastRenderedPageBreak/>
        <w:t>KAPITULLI 5</w:t>
      </w:r>
    </w:p>
    <w:p w14:paraId="055AA167" w14:textId="52B1AF56" w:rsidR="00FA60CC" w:rsidRPr="00C76619" w:rsidRDefault="00FA60CC" w:rsidP="00C76619">
      <w:pPr>
        <w:tabs>
          <w:tab w:val="left" w:pos="1440"/>
        </w:tabs>
        <w:autoSpaceDE w:val="0"/>
        <w:autoSpaceDN w:val="0"/>
        <w:adjustRightInd w:val="0"/>
        <w:spacing w:after="0" w:line="240" w:lineRule="auto"/>
        <w:jc w:val="center"/>
        <w:rPr>
          <w:rFonts w:ascii="Garamond" w:eastAsiaTheme="minorHAnsi" w:hAnsi="Garamond" w:cs="Calibri"/>
          <w:sz w:val="24"/>
          <w:szCs w:val="24"/>
        </w:rPr>
      </w:pPr>
      <w:r w:rsidRPr="00C76619">
        <w:rPr>
          <w:rFonts w:ascii="Garamond" w:eastAsiaTheme="minorHAnsi" w:hAnsi="Garamond" w:cs="Calibri"/>
          <w:color w:val="000000"/>
          <w:sz w:val="24"/>
          <w:szCs w:val="24"/>
        </w:rPr>
        <w:t>REZULTATET E MONITORIMIT DHE INSPEKTIMEVE NGA INSTITUCIONET SIPAS FUSHËS SË PËRGJEGJËSISË</w:t>
      </w:r>
    </w:p>
    <w:p w14:paraId="56E5CC13" w14:textId="77777777" w:rsidR="00C76619" w:rsidRPr="00C76619" w:rsidRDefault="00C76619" w:rsidP="00FA60CC">
      <w:pPr>
        <w:autoSpaceDE w:val="0"/>
        <w:autoSpaceDN w:val="0"/>
        <w:adjustRightInd w:val="0"/>
        <w:spacing w:after="0" w:line="240" w:lineRule="auto"/>
        <w:ind w:firstLine="284"/>
        <w:jc w:val="both"/>
        <w:rPr>
          <w:rFonts w:ascii="Garamond" w:eastAsiaTheme="minorHAnsi" w:hAnsi="Garamond" w:cs="Calibri"/>
          <w:color w:val="000000"/>
          <w:sz w:val="24"/>
          <w:szCs w:val="24"/>
        </w:rPr>
      </w:pPr>
    </w:p>
    <w:p w14:paraId="6044A5A9" w14:textId="6A88FE66" w:rsidR="00FA60CC" w:rsidRPr="00C76619" w:rsidRDefault="00FA60CC" w:rsidP="00FA60CC">
      <w:pPr>
        <w:autoSpaceDE w:val="0"/>
        <w:autoSpaceDN w:val="0"/>
        <w:adjustRightInd w:val="0"/>
        <w:spacing w:after="0" w:line="240" w:lineRule="auto"/>
        <w:ind w:firstLine="284"/>
        <w:jc w:val="both"/>
        <w:rPr>
          <w:rFonts w:ascii="Garamond" w:eastAsiaTheme="minorHAnsi" w:hAnsi="Garamond" w:cs="Calibri"/>
          <w:color w:val="000000"/>
          <w:sz w:val="24"/>
          <w:szCs w:val="24"/>
        </w:rPr>
      </w:pPr>
      <w:r w:rsidRPr="00C76619">
        <w:rPr>
          <w:rFonts w:ascii="Garamond" w:eastAsiaTheme="minorHAnsi" w:hAnsi="Garamond" w:cs="Calibri"/>
          <w:color w:val="000000"/>
          <w:sz w:val="24"/>
          <w:szCs w:val="24"/>
        </w:rPr>
        <w:t xml:space="preserve">Të paraqiten të dhënat e marra nga institucionet përgjegjëse për monitorimin dhe inspektimet e kryera gjatë periudhës </w:t>
      </w:r>
      <w:r w:rsidR="00500C63">
        <w:rPr>
          <w:rFonts w:ascii="Garamond" w:eastAsiaTheme="minorHAnsi" w:hAnsi="Garamond" w:cs="Calibri"/>
          <w:color w:val="000000"/>
          <w:sz w:val="24"/>
          <w:szCs w:val="24"/>
        </w:rPr>
        <w:t>3-vjeçar</w:t>
      </w:r>
      <w:r w:rsidRPr="00C76619">
        <w:rPr>
          <w:rFonts w:ascii="Garamond" w:eastAsiaTheme="minorHAnsi" w:hAnsi="Garamond" w:cs="Calibri"/>
          <w:color w:val="000000"/>
          <w:sz w:val="24"/>
          <w:szCs w:val="24"/>
        </w:rPr>
        <w:t>e, bazuar në fushën e përgjegjësisë institucionale</w:t>
      </w:r>
      <w:r w:rsidR="00FD50D6">
        <w:rPr>
          <w:rFonts w:ascii="Garamond" w:eastAsiaTheme="minorHAnsi" w:hAnsi="Garamond" w:cs="Calibri"/>
          <w:color w:val="000000"/>
          <w:sz w:val="24"/>
          <w:szCs w:val="24"/>
        </w:rPr>
        <w:t>,</w:t>
      </w:r>
      <w:r w:rsidRPr="00C76619">
        <w:rPr>
          <w:rFonts w:ascii="Garamond" w:eastAsiaTheme="minorHAnsi" w:hAnsi="Garamond" w:cs="Calibri"/>
          <w:color w:val="000000"/>
          <w:sz w:val="24"/>
          <w:szCs w:val="24"/>
        </w:rPr>
        <w:t xml:space="preserve"> sipas legjislacionit për cilësinë e ajrit në mjedis.</w:t>
      </w:r>
      <w:r w:rsidR="00C76619">
        <w:rPr>
          <w:rFonts w:ascii="Garamond" w:eastAsiaTheme="minorHAnsi" w:hAnsi="Garamond" w:cs="Calibri"/>
          <w:color w:val="000000"/>
          <w:sz w:val="24"/>
          <w:szCs w:val="24"/>
        </w:rPr>
        <w:t xml:space="preserve"> </w:t>
      </w:r>
    </w:p>
    <w:p w14:paraId="44942773" w14:textId="29EFC28D" w:rsidR="00FA60CC" w:rsidRPr="00C76619" w:rsidRDefault="00FA60CC" w:rsidP="00FA60CC">
      <w:pPr>
        <w:autoSpaceDE w:val="0"/>
        <w:autoSpaceDN w:val="0"/>
        <w:adjustRightInd w:val="0"/>
        <w:spacing w:after="0" w:line="240" w:lineRule="auto"/>
        <w:ind w:firstLine="284"/>
        <w:jc w:val="both"/>
        <w:rPr>
          <w:rFonts w:ascii="Garamond" w:eastAsiaTheme="minorHAnsi" w:hAnsi="Garamond" w:cs="Calibri"/>
          <w:sz w:val="24"/>
          <w:szCs w:val="24"/>
        </w:rPr>
      </w:pPr>
      <w:r w:rsidRPr="00C76619">
        <w:rPr>
          <w:rFonts w:ascii="Garamond" w:eastAsiaTheme="minorHAnsi" w:hAnsi="Garamond" w:cs="Calibri"/>
          <w:color w:val="000000"/>
          <w:sz w:val="24"/>
          <w:szCs w:val="24"/>
        </w:rPr>
        <w:t xml:space="preserve">Të jepet informacion mbi bashkëpunimet, koordinimet ndërinstitucionale në nivel qendror dhe lokal, gjatë periudhës </w:t>
      </w:r>
      <w:r w:rsidR="00500C63">
        <w:rPr>
          <w:rFonts w:ascii="Garamond" w:eastAsiaTheme="minorHAnsi" w:hAnsi="Garamond" w:cs="Calibri"/>
          <w:color w:val="000000"/>
          <w:sz w:val="24"/>
          <w:szCs w:val="24"/>
        </w:rPr>
        <w:t>3-vjeçar</w:t>
      </w:r>
      <w:r w:rsidRPr="00C76619">
        <w:rPr>
          <w:rFonts w:ascii="Garamond" w:eastAsiaTheme="minorHAnsi" w:hAnsi="Garamond" w:cs="Calibri"/>
          <w:color w:val="000000"/>
          <w:sz w:val="24"/>
          <w:szCs w:val="24"/>
        </w:rPr>
        <w:t>e t</w:t>
      </w:r>
      <w:r w:rsidR="00FD50D6">
        <w:rPr>
          <w:rFonts w:ascii="Garamond" w:eastAsiaTheme="minorHAnsi" w:hAnsi="Garamond" w:cs="Calibri"/>
          <w:color w:val="000000"/>
          <w:sz w:val="24"/>
          <w:szCs w:val="24"/>
        </w:rPr>
        <w:t>ë</w:t>
      </w:r>
      <w:r w:rsidRPr="00C76619">
        <w:rPr>
          <w:rFonts w:ascii="Garamond" w:eastAsiaTheme="minorHAnsi" w:hAnsi="Garamond" w:cs="Calibri"/>
          <w:color w:val="000000"/>
          <w:sz w:val="24"/>
          <w:szCs w:val="24"/>
        </w:rPr>
        <w:t xml:space="preserve"> raportimit (viti x</w:t>
      </w:r>
      <w:r w:rsidR="00FD50D6">
        <w:rPr>
          <w:rFonts w:ascii="Garamond" w:eastAsiaTheme="minorHAnsi" w:hAnsi="Garamond" w:cs="Calibri"/>
          <w:color w:val="000000"/>
          <w:sz w:val="24"/>
          <w:szCs w:val="24"/>
        </w:rPr>
        <w:t>–</w:t>
      </w:r>
      <w:r w:rsidRPr="00C76619">
        <w:rPr>
          <w:rFonts w:ascii="Garamond" w:eastAsiaTheme="minorHAnsi" w:hAnsi="Garamond" w:cs="Calibri"/>
          <w:color w:val="000000"/>
          <w:sz w:val="24"/>
          <w:szCs w:val="24"/>
        </w:rPr>
        <w:t>viti y).</w:t>
      </w:r>
    </w:p>
    <w:p w14:paraId="02BA5108" w14:textId="741B27C7" w:rsidR="00FA60CC" w:rsidRPr="00C76619" w:rsidRDefault="00FA60CC" w:rsidP="00FA60CC">
      <w:pPr>
        <w:autoSpaceDE w:val="0"/>
        <w:autoSpaceDN w:val="0"/>
        <w:adjustRightInd w:val="0"/>
        <w:spacing w:after="0" w:line="240" w:lineRule="auto"/>
        <w:ind w:firstLine="284"/>
        <w:jc w:val="both"/>
        <w:rPr>
          <w:rFonts w:ascii="Garamond" w:eastAsiaTheme="minorHAnsi" w:hAnsi="Garamond" w:cs="Times New Roman"/>
          <w:sz w:val="24"/>
          <w:szCs w:val="24"/>
        </w:rPr>
      </w:pPr>
      <w:r w:rsidRPr="00C76619">
        <w:rPr>
          <w:rFonts w:ascii="Garamond" w:eastAsiaTheme="minorHAnsi" w:hAnsi="Garamond" w:cs="Times New Roman"/>
          <w:color w:val="000000"/>
          <w:sz w:val="24"/>
          <w:szCs w:val="24"/>
        </w:rPr>
        <w:t xml:space="preserve">Të jepet informacion mbi bashkëpunime të tjera (shoqata mjedisore; të rinjtë etj.), që kanë ndodhur gjatë periudhës </w:t>
      </w:r>
      <w:r w:rsidR="00500C63">
        <w:rPr>
          <w:rFonts w:ascii="Garamond" w:eastAsiaTheme="minorHAnsi" w:hAnsi="Garamond" w:cs="Times New Roman"/>
          <w:color w:val="000000"/>
          <w:sz w:val="24"/>
          <w:szCs w:val="24"/>
        </w:rPr>
        <w:t>3-vjeçar</w:t>
      </w:r>
      <w:r w:rsidRPr="00C76619">
        <w:rPr>
          <w:rFonts w:ascii="Garamond" w:eastAsiaTheme="minorHAnsi" w:hAnsi="Garamond" w:cs="Times New Roman"/>
          <w:color w:val="000000"/>
          <w:sz w:val="24"/>
          <w:szCs w:val="24"/>
        </w:rPr>
        <w:t>e.</w:t>
      </w:r>
    </w:p>
    <w:p w14:paraId="40C342C0" w14:textId="235E3E3B" w:rsidR="00FA60CC" w:rsidRPr="00C76619" w:rsidRDefault="00FA60CC" w:rsidP="00FA60CC">
      <w:pPr>
        <w:autoSpaceDE w:val="0"/>
        <w:autoSpaceDN w:val="0"/>
        <w:adjustRightInd w:val="0"/>
        <w:spacing w:after="0" w:line="240" w:lineRule="auto"/>
        <w:ind w:firstLine="284"/>
        <w:jc w:val="both"/>
        <w:rPr>
          <w:rFonts w:ascii="Garamond" w:eastAsiaTheme="minorHAnsi" w:hAnsi="Garamond" w:cs="Times New Roman"/>
          <w:sz w:val="24"/>
          <w:szCs w:val="24"/>
        </w:rPr>
      </w:pPr>
      <w:r w:rsidRPr="00C76619">
        <w:rPr>
          <w:rFonts w:ascii="Garamond" w:eastAsiaTheme="minorHAnsi" w:hAnsi="Garamond" w:cs="Times New Roman"/>
          <w:color w:val="000000"/>
          <w:sz w:val="24"/>
          <w:szCs w:val="24"/>
        </w:rPr>
        <w:t xml:space="preserve">Të jepet informacion mbi bashkëpunimet rajonale dhe ndërkombëtare gjatë periudhës </w:t>
      </w:r>
      <w:r w:rsidR="00500C63">
        <w:rPr>
          <w:rFonts w:ascii="Garamond" w:eastAsiaTheme="minorHAnsi" w:hAnsi="Garamond" w:cs="Times New Roman"/>
          <w:color w:val="000000"/>
          <w:sz w:val="24"/>
          <w:szCs w:val="24"/>
        </w:rPr>
        <w:t>3-vjeçar</w:t>
      </w:r>
      <w:r w:rsidRPr="00C76619">
        <w:rPr>
          <w:rFonts w:ascii="Garamond" w:eastAsiaTheme="minorHAnsi" w:hAnsi="Garamond" w:cs="Times New Roman"/>
          <w:color w:val="000000"/>
          <w:sz w:val="24"/>
          <w:szCs w:val="24"/>
        </w:rPr>
        <w:t>e.</w:t>
      </w:r>
    </w:p>
    <w:p w14:paraId="1DE484FD" w14:textId="77777777" w:rsidR="00FA60CC" w:rsidRPr="00C76619" w:rsidRDefault="00FA60CC" w:rsidP="00FA60CC">
      <w:pPr>
        <w:autoSpaceDE w:val="0"/>
        <w:autoSpaceDN w:val="0"/>
        <w:adjustRightInd w:val="0"/>
        <w:spacing w:after="0" w:line="240" w:lineRule="auto"/>
        <w:ind w:firstLine="284"/>
        <w:jc w:val="both"/>
        <w:rPr>
          <w:rFonts w:ascii="Garamond" w:eastAsiaTheme="minorHAnsi" w:hAnsi="Garamond" w:cs="Times New Roman"/>
          <w:sz w:val="24"/>
          <w:szCs w:val="24"/>
        </w:rPr>
      </w:pPr>
      <w:r w:rsidRPr="00C76619">
        <w:rPr>
          <w:rFonts w:ascii="Garamond" w:eastAsiaTheme="minorHAnsi" w:hAnsi="Garamond" w:cs="Times New Roman"/>
          <w:color w:val="000000"/>
          <w:sz w:val="24"/>
          <w:szCs w:val="24"/>
        </w:rPr>
        <w:t>Të jepet informacion mbi projektet e zbatuara gjatë periudhës raportuese që kontribuojnë në cilësinë e ajrit.</w:t>
      </w:r>
    </w:p>
    <w:p w14:paraId="62CEA218" w14:textId="77777777" w:rsidR="00FA60CC" w:rsidRPr="00C76619" w:rsidRDefault="00FA60CC" w:rsidP="00FA60CC">
      <w:pPr>
        <w:autoSpaceDE w:val="0"/>
        <w:autoSpaceDN w:val="0"/>
        <w:adjustRightInd w:val="0"/>
        <w:spacing w:after="0" w:line="240" w:lineRule="auto"/>
        <w:ind w:firstLine="284"/>
        <w:jc w:val="both"/>
        <w:rPr>
          <w:rFonts w:ascii="Garamond" w:eastAsiaTheme="minorHAnsi" w:hAnsi="Garamond" w:cs="Times New Roman"/>
          <w:sz w:val="24"/>
          <w:szCs w:val="24"/>
        </w:rPr>
      </w:pPr>
      <w:r w:rsidRPr="00C76619">
        <w:rPr>
          <w:rFonts w:ascii="Garamond" w:eastAsiaTheme="minorHAnsi" w:hAnsi="Garamond" w:cs="Times New Roman"/>
          <w:color w:val="000000"/>
          <w:sz w:val="24"/>
          <w:szCs w:val="24"/>
        </w:rPr>
        <w:t>Të jepet informacion mbi sfidat dhe hapat e mëtejshme për forcimin e monitorimit dhe kontrollit.</w:t>
      </w:r>
    </w:p>
    <w:p w14:paraId="2C2D57CC" w14:textId="449BEBB8" w:rsidR="00FA60CC" w:rsidRPr="00C76619" w:rsidRDefault="00FA60CC" w:rsidP="00FA60CC">
      <w:pPr>
        <w:autoSpaceDE w:val="0"/>
        <w:autoSpaceDN w:val="0"/>
        <w:adjustRightInd w:val="0"/>
        <w:spacing w:after="0" w:line="240" w:lineRule="auto"/>
        <w:ind w:firstLine="284"/>
        <w:jc w:val="both"/>
        <w:rPr>
          <w:rFonts w:ascii="Garamond" w:eastAsiaTheme="minorHAnsi" w:hAnsi="Garamond" w:cs="Calibri"/>
          <w:color w:val="000000"/>
          <w:sz w:val="24"/>
          <w:szCs w:val="24"/>
        </w:rPr>
      </w:pPr>
      <w:r w:rsidRPr="00C76619">
        <w:rPr>
          <w:rFonts w:ascii="Garamond" w:eastAsiaTheme="minorHAnsi" w:hAnsi="Garamond" w:cs="Calibri"/>
          <w:color w:val="000000"/>
          <w:sz w:val="24"/>
          <w:szCs w:val="24"/>
        </w:rPr>
        <w:t>Nëse ndonjë nga të dhënat e cituara në kuadër të përgatitjes së raportit 3</w:t>
      </w:r>
      <w:r w:rsidR="00FF4754">
        <w:rPr>
          <w:rFonts w:ascii="Garamond" w:eastAsiaTheme="minorHAnsi" w:hAnsi="Garamond" w:cs="Calibri"/>
          <w:color w:val="000000"/>
          <w:sz w:val="24"/>
          <w:szCs w:val="24"/>
        </w:rPr>
        <w:t>-</w:t>
      </w:r>
      <w:r w:rsidR="00FF4754" w:rsidRPr="00C76619">
        <w:rPr>
          <w:rFonts w:ascii="Garamond" w:eastAsiaTheme="minorHAnsi" w:hAnsi="Garamond" w:cs="Calibri"/>
          <w:color w:val="000000"/>
          <w:sz w:val="24"/>
          <w:szCs w:val="24"/>
        </w:rPr>
        <w:t>vjeçar</w:t>
      </w:r>
      <w:r w:rsidRPr="00C76619">
        <w:rPr>
          <w:rFonts w:ascii="Garamond" w:eastAsiaTheme="minorHAnsi" w:hAnsi="Garamond" w:cs="Calibri"/>
          <w:color w:val="000000"/>
          <w:sz w:val="24"/>
          <w:szCs w:val="24"/>
        </w:rPr>
        <w:t xml:space="preserve"> nuk mund të pasqyrohet në raport, jepen </w:t>
      </w:r>
      <w:r w:rsidR="00FF4754" w:rsidRPr="00C76619">
        <w:rPr>
          <w:rFonts w:ascii="Garamond" w:eastAsiaTheme="minorHAnsi" w:hAnsi="Garamond" w:cs="Calibri"/>
          <w:color w:val="000000"/>
          <w:sz w:val="24"/>
          <w:szCs w:val="24"/>
        </w:rPr>
        <w:t>argumentet</w:t>
      </w:r>
      <w:r w:rsidRPr="00C76619">
        <w:rPr>
          <w:rFonts w:ascii="Garamond" w:eastAsiaTheme="minorHAnsi" w:hAnsi="Garamond" w:cs="Calibri"/>
          <w:color w:val="000000"/>
          <w:sz w:val="24"/>
          <w:szCs w:val="24"/>
        </w:rPr>
        <w:t xml:space="preserve"> përkatëse. </w:t>
      </w:r>
    </w:p>
    <w:p w14:paraId="4B039F55" w14:textId="77777777" w:rsidR="00C76619" w:rsidRPr="00C76619" w:rsidRDefault="00C76619" w:rsidP="00FA60CC">
      <w:pPr>
        <w:autoSpaceDE w:val="0"/>
        <w:autoSpaceDN w:val="0"/>
        <w:adjustRightInd w:val="0"/>
        <w:spacing w:after="0" w:line="240" w:lineRule="auto"/>
        <w:ind w:firstLine="284"/>
        <w:jc w:val="both"/>
        <w:rPr>
          <w:rFonts w:ascii="Garamond" w:eastAsiaTheme="minorHAnsi" w:hAnsi="Garamond" w:cs="Calibri"/>
          <w:color w:val="000000"/>
          <w:sz w:val="24"/>
          <w:szCs w:val="24"/>
        </w:rPr>
      </w:pPr>
    </w:p>
    <w:p w14:paraId="1CB0EC6E" w14:textId="5EE8CCC7" w:rsidR="00C76619" w:rsidRPr="00C76619" w:rsidRDefault="00FA60CC" w:rsidP="00C76619">
      <w:pPr>
        <w:autoSpaceDE w:val="0"/>
        <w:autoSpaceDN w:val="0"/>
        <w:adjustRightInd w:val="0"/>
        <w:spacing w:after="0" w:line="240" w:lineRule="auto"/>
        <w:jc w:val="center"/>
        <w:rPr>
          <w:rFonts w:ascii="Garamond" w:eastAsiaTheme="minorHAnsi" w:hAnsi="Garamond" w:cs="Times New Roman"/>
          <w:color w:val="000000"/>
          <w:sz w:val="24"/>
          <w:szCs w:val="24"/>
        </w:rPr>
      </w:pPr>
      <w:r w:rsidRPr="00C76619">
        <w:rPr>
          <w:rFonts w:ascii="Garamond" w:eastAsiaTheme="minorHAnsi" w:hAnsi="Garamond" w:cs="Times New Roman"/>
          <w:color w:val="000000"/>
          <w:sz w:val="24"/>
          <w:szCs w:val="24"/>
        </w:rPr>
        <w:t>KAPITULLI</w:t>
      </w:r>
      <w:r w:rsidR="00C76619">
        <w:rPr>
          <w:rFonts w:ascii="Garamond" w:eastAsiaTheme="minorHAnsi" w:hAnsi="Garamond" w:cs="Times New Roman"/>
          <w:color w:val="000000"/>
          <w:sz w:val="24"/>
          <w:szCs w:val="24"/>
        </w:rPr>
        <w:t xml:space="preserve"> </w:t>
      </w:r>
      <w:r w:rsidRPr="00C76619">
        <w:rPr>
          <w:rFonts w:ascii="Garamond" w:eastAsiaTheme="minorHAnsi" w:hAnsi="Garamond" w:cs="Times New Roman"/>
          <w:color w:val="000000"/>
          <w:sz w:val="24"/>
          <w:szCs w:val="24"/>
        </w:rPr>
        <w:t>6</w:t>
      </w:r>
    </w:p>
    <w:p w14:paraId="628E0838" w14:textId="036C72A3" w:rsidR="00FA60CC" w:rsidRPr="00C76619" w:rsidRDefault="00FA60CC" w:rsidP="00C76619">
      <w:pPr>
        <w:autoSpaceDE w:val="0"/>
        <w:autoSpaceDN w:val="0"/>
        <w:adjustRightInd w:val="0"/>
        <w:spacing w:after="0" w:line="240" w:lineRule="auto"/>
        <w:jc w:val="center"/>
        <w:rPr>
          <w:rFonts w:ascii="Garamond" w:eastAsiaTheme="minorHAnsi" w:hAnsi="Garamond" w:cs="Times New Roman"/>
          <w:color w:val="000000"/>
          <w:sz w:val="24"/>
          <w:szCs w:val="24"/>
        </w:rPr>
      </w:pPr>
      <w:r w:rsidRPr="00C76619">
        <w:rPr>
          <w:rFonts w:ascii="Garamond" w:eastAsiaTheme="minorHAnsi" w:hAnsi="Garamond" w:cs="Times New Roman"/>
          <w:color w:val="000000"/>
          <w:sz w:val="24"/>
          <w:szCs w:val="24"/>
        </w:rPr>
        <w:t>PËRFUNDIME</w:t>
      </w:r>
    </w:p>
    <w:p w14:paraId="7223C2D3" w14:textId="77777777" w:rsidR="00C76619" w:rsidRPr="00C76619" w:rsidRDefault="00C76619" w:rsidP="00FA60CC">
      <w:pPr>
        <w:autoSpaceDE w:val="0"/>
        <w:autoSpaceDN w:val="0"/>
        <w:adjustRightInd w:val="0"/>
        <w:spacing w:after="0" w:line="240" w:lineRule="auto"/>
        <w:ind w:firstLine="284"/>
        <w:jc w:val="both"/>
        <w:rPr>
          <w:rFonts w:ascii="Garamond" w:eastAsiaTheme="minorHAnsi" w:hAnsi="Garamond" w:cs="Calibri"/>
          <w:color w:val="000000"/>
          <w:sz w:val="24"/>
          <w:szCs w:val="24"/>
        </w:rPr>
      </w:pPr>
    </w:p>
    <w:p w14:paraId="7DDE47BF" w14:textId="41011845" w:rsidR="00FA60CC" w:rsidRPr="00C76619" w:rsidRDefault="00FA60CC" w:rsidP="00FA60CC">
      <w:pPr>
        <w:autoSpaceDE w:val="0"/>
        <w:autoSpaceDN w:val="0"/>
        <w:adjustRightInd w:val="0"/>
        <w:spacing w:after="0" w:line="240" w:lineRule="auto"/>
        <w:ind w:firstLine="284"/>
        <w:jc w:val="both"/>
        <w:rPr>
          <w:rFonts w:ascii="Garamond" w:eastAsiaTheme="minorHAnsi" w:hAnsi="Garamond" w:cs="Calibri"/>
          <w:color w:val="000000"/>
          <w:sz w:val="24"/>
          <w:szCs w:val="24"/>
        </w:rPr>
      </w:pPr>
      <w:r w:rsidRPr="00C76619">
        <w:rPr>
          <w:rFonts w:ascii="Garamond" w:eastAsiaTheme="minorHAnsi" w:hAnsi="Garamond" w:cs="Calibri"/>
          <w:color w:val="000000"/>
          <w:sz w:val="24"/>
          <w:szCs w:val="24"/>
        </w:rPr>
        <w:t xml:space="preserve">Nga përpunimi statistikor i rezultateve të vlefshme të marra nga rrjeti i monitorimit kombëtar dhe lokal për vlerësimin e cilësisë së ajrit në mjedis gjatë periudhës </w:t>
      </w:r>
      <w:r w:rsidR="00500C63">
        <w:rPr>
          <w:rFonts w:ascii="Garamond" w:eastAsiaTheme="minorHAnsi" w:hAnsi="Garamond" w:cs="Calibri"/>
          <w:color w:val="000000"/>
          <w:sz w:val="24"/>
          <w:szCs w:val="24"/>
        </w:rPr>
        <w:t>3-vjeçar</w:t>
      </w:r>
      <w:r w:rsidRPr="00C76619">
        <w:rPr>
          <w:rFonts w:ascii="Garamond" w:eastAsiaTheme="minorHAnsi" w:hAnsi="Garamond" w:cs="Calibri"/>
          <w:color w:val="000000"/>
          <w:sz w:val="24"/>
          <w:szCs w:val="24"/>
        </w:rPr>
        <w:t>e të raportimit, paraqiten tejkalimet e vlerave kufitare për ndotësit e analizuar, nëse janë gjendur mbi vlerat maksimale të lejuara dhe të tregohen burimet përkatëse</w:t>
      </w:r>
      <w:r w:rsidR="00C76619">
        <w:rPr>
          <w:rFonts w:ascii="Garamond" w:eastAsiaTheme="minorHAnsi" w:hAnsi="Garamond" w:cs="Calibri"/>
          <w:color w:val="000000"/>
          <w:sz w:val="24"/>
          <w:szCs w:val="24"/>
        </w:rPr>
        <w:t xml:space="preserve"> </w:t>
      </w:r>
      <w:r w:rsidRPr="00C76619">
        <w:rPr>
          <w:rFonts w:ascii="Garamond" w:eastAsiaTheme="minorHAnsi" w:hAnsi="Garamond" w:cs="Calibri"/>
          <w:color w:val="000000"/>
          <w:sz w:val="24"/>
          <w:szCs w:val="24"/>
        </w:rPr>
        <w:t xml:space="preserve">të tyre. </w:t>
      </w:r>
    </w:p>
    <w:p w14:paraId="537370CF" w14:textId="77777777" w:rsidR="00FA60CC" w:rsidRPr="00C76619" w:rsidRDefault="00FA60CC" w:rsidP="00FA60CC">
      <w:pPr>
        <w:autoSpaceDE w:val="0"/>
        <w:autoSpaceDN w:val="0"/>
        <w:adjustRightInd w:val="0"/>
        <w:spacing w:after="0" w:line="240" w:lineRule="auto"/>
        <w:ind w:firstLine="284"/>
        <w:jc w:val="both"/>
        <w:rPr>
          <w:rFonts w:ascii="Garamond" w:eastAsiaTheme="minorHAnsi" w:hAnsi="Garamond" w:cs="Calibri"/>
          <w:color w:val="000000"/>
          <w:sz w:val="24"/>
          <w:szCs w:val="24"/>
        </w:rPr>
      </w:pPr>
      <w:r w:rsidRPr="00C76619">
        <w:rPr>
          <w:rFonts w:ascii="Garamond" w:eastAsiaTheme="minorHAnsi" w:hAnsi="Garamond" w:cs="Calibri"/>
          <w:color w:val="000000"/>
          <w:sz w:val="24"/>
          <w:szCs w:val="24"/>
        </w:rPr>
        <w:t xml:space="preserve">Bazuar në rezultatet e vjetore të monitorimit për çdo ndotës të matur, të tregohet cilësia e ajrit për çdo zonë, aglomerat dhe të bëhet vlerësimi i gjendjes së cilësisë së ajrit për gjithë territorin. </w:t>
      </w:r>
    </w:p>
    <w:p w14:paraId="0EBB89F2" w14:textId="26440774" w:rsidR="00FA60CC" w:rsidRPr="00C76619" w:rsidRDefault="00FA60CC" w:rsidP="00FA60CC">
      <w:pPr>
        <w:autoSpaceDE w:val="0"/>
        <w:autoSpaceDN w:val="0"/>
        <w:adjustRightInd w:val="0"/>
        <w:spacing w:after="0" w:line="240" w:lineRule="auto"/>
        <w:ind w:firstLine="284"/>
        <w:jc w:val="both"/>
        <w:rPr>
          <w:rFonts w:ascii="Garamond" w:eastAsiaTheme="minorHAnsi" w:hAnsi="Garamond" w:cs="Calibri"/>
          <w:color w:val="000000"/>
          <w:sz w:val="24"/>
          <w:szCs w:val="24"/>
        </w:rPr>
      </w:pPr>
      <w:r w:rsidRPr="00C76619">
        <w:rPr>
          <w:rFonts w:ascii="Garamond" w:eastAsiaTheme="minorHAnsi" w:hAnsi="Garamond" w:cs="Calibri"/>
          <w:color w:val="000000"/>
          <w:sz w:val="24"/>
          <w:szCs w:val="24"/>
        </w:rPr>
        <w:t xml:space="preserve">Të tregohet gjendja e cilësisë së ajrit në mjedis të gjetur, bazuar në matjet, që janë kryer në rrjetin kombëtar dhe lokal të monitorimit gjatë periudhës </w:t>
      </w:r>
      <w:r w:rsidR="00500C63">
        <w:rPr>
          <w:rFonts w:ascii="Garamond" w:eastAsiaTheme="minorHAnsi" w:hAnsi="Garamond" w:cs="Calibri"/>
          <w:color w:val="000000"/>
          <w:sz w:val="24"/>
          <w:szCs w:val="24"/>
        </w:rPr>
        <w:t>3-vjeçar</w:t>
      </w:r>
      <w:r w:rsidRPr="00C76619">
        <w:rPr>
          <w:rFonts w:ascii="Garamond" w:eastAsiaTheme="minorHAnsi" w:hAnsi="Garamond" w:cs="Calibri"/>
          <w:color w:val="000000"/>
          <w:sz w:val="24"/>
          <w:szCs w:val="24"/>
        </w:rPr>
        <w:t>e.</w:t>
      </w:r>
    </w:p>
    <w:p w14:paraId="4BA7CD19" w14:textId="58F1F11E" w:rsidR="00FA60CC" w:rsidRPr="00C76619" w:rsidRDefault="00FA60CC" w:rsidP="00FA60CC">
      <w:pPr>
        <w:autoSpaceDE w:val="0"/>
        <w:autoSpaceDN w:val="0"/>
        <w:adjustRightInd w:val="0"/>
        <w:spacing w:after="0" w:line="240" w:lineRule="auto"/>
        <w:ind w:firstLine="284"/>
        <w:jc w:val="both"/>
        <w:rPr>
          <w:rFonts w:ascii="Garamond" w:eastAsiaTheme="minorHAnsi" w:hAnsi="Garamond" w:cs="Calibri"/>
          <w:b/>
          <w:bCs/>
          <w:color w:val="000000"/>
          <w:sz w:val="24"/>
          <w:szCs w:val="24"/>
        </w:rPr>
      </w:pPr>
      <w:r w:rsidRPr="00C76619">
        <w:rPr>
          <w:rFonts w:ascii="Garamond" w:eastAsiaTheme="minorHAnsi" w:hAnsi="Garamond" w:cs="Calibri"/>
          <w:color w:val="000000"/>
          <w:sz w:val="24"/>
          <w:szCs w:val="24"/>
        </w:rPr>
        <w:t xml:space="preserve">Analiza e cilësisë së ajrit në mjedis gjatë periudhës </w:t>
      </w:r>
      <w:r w:rsidR="00500C63">
        <w:rPr>
          <w:rFonts w:ascii="Garamond" w:eastAsiaTheme="minorHAnsi" w:hAnsi="Garamond" w:cs="Calibri"/>
          <w:color w:val="000000"/>
          <w:sz w:val="24"/>
          <w:szCs w:val="24"/>
        </w:rPr>
        <w:t>3-vjeçar</w:t>
      </w:r>
      <w:r w:rsidRPr="00C76619">
        <w:rPr>
          <w:rFonts w:ascii="Garamond" w:eastAsiaTheme="minorHAnsi" w:hAnsi="Garamond" w:cs="Calibri"/>
          <w:color w:val="000000"/>
          <w:sz w:val="24"/>
          <w:szCs w:val="24"/>
        </w:rPr>
        <w:t>e (bazuar në raportin vjetor të monitorimit të ajrit në mjedis dhe inventarin e shkarkimeve në ajër</w:t>
      </w:r>
      <w:r w:rsidR="0042350C">
        <w:rPr>
          <w:rFonts w:ascii="Garamond" w:eastAsiaTheme="minorHAnsi" w:hAnsi="Garamond" w:cs="Calibri"/>
          <w:color w:val="000000"/>
          <w:sz w:val="24"/>
          <w:szCs w:val="24"/>
        </w:rPr>
        <w:t>,</w:t>
      </w:r>
      <w:r w:rsidRPr="00C76619">
        <w:rPr>
          <w:rFonts w:ascii="Garamond" w:eastAsiaTheme="minorHAnsi" w:hAnsi="Garamond" w:cs="Calibri"/>
          <w:color w:val="000000"/>
          <w:sz w:val="24"/>
          <w:szCs w:val="24"/>
        </w:rPr>
        <w:t xml:space="preserve"> si dhe masat e ndërmarra në vend apo për përmirësimin dhe mbrojtjen e cilësisë së ajrit), shërben për të hartuar, miratuar planet e masave që duhen ndërmarrë në vijim për mbrojtjen dhe menaxhimin e cilësisë së ajrit në mjedis në territorin e Republikës së Shqipërisë.</w:t>
      </w:r>
    </w:p>
    <w:p w14:paraId="7F741D28" w14:textId="77777777" w:rsidR="00FA60CC" w:rsidRPr="00C76619" w:rsidRDefault="00FA60CC" w:rsidP="00FA60CC">
      <w:pPr>
        <w:autoSpaceDE w:val="0"/>
        <w:autoSpaceDN w:val="0"/>
        <w:adjustRightInd w:val="0"/>
        <w:spacing w:after="0" w:line="240" w:lineRule="auto"/>
        <w:ind w:firstLine="284"/>
        <w:rPr>
          <w:rFonts w:ascii="Garamond" w:eastAsiaTheme="minorHAnsi" w:hAnsi="Garamond" w:cs="Calibri"/>
          <w:color w:val="000000"/>
          <w:sz w:val="24"/>
          <w:szCs w:val="24"/>
        </w:rPr>
      </w:pPr>
      <w:bookmarkStart w:id="0" w:name="_GoBack"/>
      <w:bookmarkEnd w:id="0"/>
    </w:p>
    <w:sectPr w:rsidR="00FA60CC" w:rsidRPr="00C76619" w:rsidSect="009D1C63">
      <w:headerReference w:type="default" r:id="rId13"/>
      <w:footerReference w:type="even" r:id="rId14"/>
      <w:footerReference w:type="default" r:id="rId15"/>
      <w:headerReference w:type="first" r:id="rId16"/>
      <w:footerReference w:type="first" r:id="rId17"/>
      <w:pgSz w:w="12240" w:h="15840"/>
      <w:pgMar w:top="0" w:right="1440" w:bottom="990" w:left="1440" w:header="432" w:footer="432"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88746C4" w14:textId="77777777" w:rsidR="00327FD9" w:rsidRPr="00A80609" w:rsidRDefault="00327FD9" w:rsidP="00EA6AF6">
      <w:pPr>
        <w:spacing w:after="0" w:line="240" w:lineRule="auto"/>
      </w:pPr>
      <w:r w:rsidRPr="00A80609">
        <w:separator/>
      </w:r>
    </w:p>
  </w:endnote>
  <w:endnote w:type="continuationSeparator" w:id="0">
    <w:p w14:paraId="7EFD5AD6" w14:textId="77777777" w:rsidR="00327FD9" w:rsidRPr="00A80609" w:rsidRDefault="00327FD9" w:rsidP="00EA6AF6">
      <w:pPr>
        <w:spacing w:after="0" w:line="240" w:lineRule="auto"/>
      </w:pPr>
      <w:r w:rsidRPr="00A80609">
        <w:continuationSeparator/>
      </w:r>
    </w:p>
  </w:endnote>
  <w:endnote w:type="continuationNotice" w:id="1">
    <w:p w14:paraId="139BF1AB" w14:textId="77777777" w:rsidR="00324D19" w:rsidRDefault="00324D19">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CG Times">
    <w:altName w:val="Times New Roman"/>
    <w:charset w:val="00"/>
    <w:family w:val="roman"/>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1DD0026" w14:textId="77777777" w:rsidR="00327FD9" w:rsidRPr="00A80609" w:rsidRDefault="00327FD9" w:rsidP="00327FD9">
    <w:pPr>
      <w:pStyle w:val="Footer"/>
      <w:jc w:val="center"/>
      <w:rPr>
        <w:rFonts w:ascii="Times New Roman" w:hAnsi="Times New Roman" w:cs="Times New Roman"/>
        <w:noProof w:val="0"/>
      </w:rPr>
    </w:pPr>
    <w:r w:rsidRPr="00A80609">
      <w:rPr>
        <w:rFonts w:ascii="Times New Roman" w:hAnsi="Times New Roman" w:cs="Times New Roman"/>
        <w:bCs/>
        <w:i/>
        <w:noProof w:val="0"/>
        <w:sz w:val="20"/>
        <w:szCs w:val="20"/>
      </w:rPr>
      <w:t xml:space="preserve">__________________________________________________________________________________________  </w:t>
    </w:r>
  </w:p>
  <w:p w14:paraId="365B6462" w14:textId="77777777" w:rsidR="00327FD9" w:rsidRPr="00A80609" w:rsidRDefault="00327FD9">
    <w:pPr>
      <w:pStyle w:val="Footer"/>
      <w:rPr>
        <w:noProof w:val="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425D7C5" w14:textId="4AAD1B50" w:rsidR="00327FD9" w:rsidRPr="00A80609" w:rsidRDefault="00327FD9" w:rsidP="00E6490F">
    <w:pPr>
      <w:pStyle w:val="Footer"/>
      <w:tabs>
        <w:tab w:val="clear" w:pos="4680"/>
        <w:tab w:val="clear" w:pos="9360"/>
        <w:tab w:val="left" w:pos="2214"/>
      </w:tabs>
      <w:rPr>
        <w:noProof w:val="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2AD1ED2" w14:textId="77777777" w:rsidR="00327FD9" w:rsidRDefault="00327FD9" w:rsidP="009C3F44">
    <w:pPr>
      <w:pStyle w:val="Footer"/>
      <w:contextualSpacing/>
      <w:rPr>
        <w:rFonts w:ascii="Garamond" w:hAnsi="Garamond"/>
        <w:noProof w:val="0"/>
        <w:sz w:val="10"/>
        <w:szCs w:val="1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EE8A79A" w14:textId="77777777" w:rsidR="00327FD9" w:rsidRPr="00A80609" w:rsidRDefault="00327FD9" w:rsidP="00EA6AF6">
      <w:pPr>
        <w:spacing w:after="0" w:line="240" w:lineRule="auto"/>
      </w:pPr>
      <w:r w:rsidRPr="00A80609">
        <w:separator/>
      </w:r>
    </w:p>
  </w:footnote>
  <w:footnote w:type="continuationSeparator" w:id="0">
    <w:p w14:paraId="6B1A62AF" w14:textId="77777777" w:rsidR="00327FD9" w:rsidRPr="00A80609" w:rsidRDefault="00327FD9" w:rsidP="00EA6AF6">
      <w:pPr>
        <w:spacing w:after="0" w:line="240" w:lineRule="auto"/>
      </w:pPr>
      <w:r w:rsidRPr="00A80609">
        <w:continuationSeparator/>
      </w:r>
    </w:p>
  </w:footnote>
  <w:footnote w:type="continuationNotice" w:id="1">
    <w:p w14:paraId="49EC4444" w14:textId="77777777" w:rsidR="00324D19" w:rsidRDefault="00324D19">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170E9BC" w14:textId="32417459" w:rsidR="00327FD9" w:rsidRPr="00A80609" w:rsidRDefault="00327FD9">
    <w:pPr>
      <w:pStyle w:val="Header"/>
      <w:rPr>
        <w:noProof w:val="0"/>
      </w:rPr>
    </w:pPr>
  </w:p>
  <w:p w14:paraId="14194065" w14:textId="77777777" w:rsidR="00327FD9" w:rsidRPr="00A80609" w:rsidRDefault="00327FD9">
    <w:pPr>
      <w:pStyle w:val="Header"/>
      <w:rPr>
        <w:noProof w:val="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B1030DA" w14:textId="77777777" w:rsidR="00327FD9" w:rsidRPr="00D0608A" w:rsidRDefault="00327FD9" w:rsidP="009C3F44">
    <w:pPr>
      <w:pStyle w:val="Header"/>
      <w:rPr>
        <w:noProof w:val="0"/>
        <w:sz w:val="10"/>
        <w:szCs w:val="10"/>
      </w:rPr>
    </w:pPr>
  </w:p>
  <w:p w14:paraId="5A5AA022" w14:textId="77777777" w:rsidR="00327FD9" w:rsidRPr="00A80609" w:rsidRDefault="00327FD9">
    <w:pPr>
      <w:pStyle w:val="Header"/>
      <w:rPr>
        <w:noProof w:val="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BD636FE"/>
    <w:multiLevelType w:val="hybridMultilevel"/>
    <w:tmpl w:val="DFEC05C2"/>
    <w:lvl w:ilvl="0" w:tplc="0409001B">
      <w:start w:val="1"/>
      <w:numFmt w:val="lowerRoman"/>
      <w:lvlText w:val="%1."/>
      <w:lvlJc w:val="righ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 w15:restartNumberingAfterBreak="0">
    <w:nsid w:val="0DF65BC6"/>
    <w:multiLevelType w:val="multilevel"/>
    <w:tmpl w:val="8B5A8616"/>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18C571AC"/>
    <w:multiLevelType w:val="hybridMultilevel"/>
    <w:tmpl w:val="0270F204"/>
    <w:lvl w:ilvl="0" w:tplc="EB52427C">
      <w:start w:val="2"/>
      <w:numFmt w:val="bullet"/>
      <w:lvlText w:val="-"/>
      <w:lvlJc w:val="left"/>
      <w:pPr>
        <w:ind w:left="720" w:hanging="360"/>
      </w:pPr>
      <w:rPr>
        <w:rFonts w:ascii="Times New Roman" w:eastAsiaTheme="minorEastAsia"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E4F62E4"/>
    <w:multiLevelType w:val="hybridMultilevel"/>
    <w:tmpl w:val="41B8B4A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3634143"/>
    <w:multiLevelType w:val="hybridMultilevel"/>
    <w:tmpl w:val="F578C448"/>
    <w:lvl w:ilvl="0" w:tplc="0409000F">
      <w:start w:val="1"/>
      <w:numFmt w:val="decimal"/>
      <w:lvlText w:val="%1."/>
      <w:lvlJc w:val="left"/>
      <w:pPr>
        <w:ind w:left="360" w:hanging="360"/>
      </w:pPr>
      <w:rPr>
        <w:rFonts w:hint="default"/>
      </w:r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 w15:restartNumberingAfterBreak="0">
    <w:nsid w:val="25CC3193"/>
    <w:multiLevelType w:val="hybridMultilevel"/>
    <w:tmpl w:val="446652D6"/>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15:restartNumberingAfterBreak="0">
    <w:nsid w:val="2AFB1103"/>
    <w:multiLevelType w:val="singleLevel"/>
    <w:tmpl w:val="DCA66FF0"/>
    <w:lvl w:ilvl="0">
      <w:start w:val="1"/>
      <w:numFmt w:val="lowerLetter"/>
      <w:lvlText w:val="%1)"/>
      <w:legacy w:legacy="1" w:legacySpace="0" w:legacyIndent="226"/>
      <w:lvlJc w:val="left"/>
      <w:rPr>
        <w:rFonts w:ascii="Times New Roman" w:hAnsi="Times New Roman" w:cs="Times New Roman" w:hint="default"/>
      </w:rPr>
    </w:lvl>
  </w:abstractNum>
  <w:abstractNum w:abstractNumId="7" w15:restartNumberingAfterBreak="0">
    <w:nsid w:val="30306642"/>
    <w:multiLevelType w:val="hybridMultilevel"/>
    <w:tmpl w:val="85E04F8A"/>
    <w:lvl w:ilvl="0" w:tplc="3E688436">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33A4662F"/>
    <w:multiLevelType w:val="hybridMultilevel"/>
    <w:tmpl w:val="8EA830FE"/>
    <w:lvl w:ilvl="0" w:tplc="F3D0FE22">
      <w:start w:val="1"/>
      <w:numFmt w:val="lowerLetter"/>
      <w:lvlText w:val="%1)"/>
      <w:lvlJc w:val="left"/>
      <w:pPr>
        <w:ind w:left="720" w:hanging="360"/>
      </w:pPr>
      <w:rPr>
        <w:rFonts w:ascii="Times New Roman" w:eastAsiaTheme="minorEastAsia" w:hAnsi="Times New Roman" w:cs="Times New Roman"/>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3BA2BAD"/>
    <w:multiLevelType w:val="hybridMultilevel"/>
    <w:tmpl w:val="99000066"/>
    <w:lvl w:ilvl="0" w:tplc="0409000F">
      <w:start w:val="1"/>
      <w:numFmt w:val="decimal"/>
      <w:lvlText w:val="%1."/>
      <w:lvlJc w:val="left"/>
      <w:pPr>
        <w:ind w:left="99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A6F6E09"/>
    <w:multiLevelType w:val="hybridMultilevel"/>
    <w:tmpl w:val="3892A998"/>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F560465"/>
    <w:multiLevelType w:val="singleLevel"/>
    <w:tmpl w:val="6A2C7030"/>
    <w:lvl w:ilvl="0">
      <w:start w:val="6"/>
      <w:numFmt w:val="lowerLetter"/>
      <w:lvlText w:val="%1)"/>
      <w:legacy w:legacy="1" w:legacySpace="0" w:legacyIndent="202"/>
      <w:lvlJc w:val="left"/>
      <w:rPr>
        <w:rFonts w:ascii="Times New Roman" w:hAnsi="Times New Roman" w:cs="Times New Roman" w:hint="default"/>
      </w:rPr>
    </w:lvl>
  </w:abstractNum>
  <w:abstractNum w:abstractNumId="12" w15:restartNumberingAfterBreak="0">
    <w:nsid w:val="417745B2"/>
    <w:multiLevelType w:val="singleLevel"/>
    <w:tmpl w:val="DCA66FF0"/>
    <w:lvl w:ilvl="0">
      <w:start w:val="1"/>
      <w:numFmt w:val="lowerLetter"/>
      <w:lvlText w:val="%1)"/>
      <w:legacy w:legacy="1" w:legacySpace="0" w:legacyIndent="226"/>
      <w:lvlJc w:val="left"/>
      <w:rPr>
        <w:rFonts w:ascii="Times New Roman" w:hAnsi="Times New Roman" w:cs="Times New Roman" w:hint="default"/>
      </w:rPr>
    </w:lvl>
  </w:abstractNum>
  <w:abstractNum w:abstractNumId="13" w15:restartNumberingAfterBreak="0">
    <w:nsid w:val="4BB701B3"/>
    <w:multiLevelType w:val="hybridMultilevel"/>
    <w:tmpl w:val="5ED457D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534C4E46"/>
    <w:multiLevelType w:val="hybridMultilevel"/>
    <w:tmpl w:val="22465C02"/>
    <w:lvl w:ilvl="0" w:tplc="27E4A5AC">
      <w:start w:val="1"/>
      <w:numFmt w:val="decimal"/>
      <w:lvlText w:val="%1."/>
      <w:lvlJc w:val="left"/>
      <w:pPr>
        <w:ind w:left="720" w:hanging="360"/>
      </w:pPr>
      <w:rPr>
        <w:rFonts w:eastAsiaTheme="minorEastAsia"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54BF671C"/>
    <w:multiLevelType w:val="hybridMultilevel"/>
    <w:tmpl w:val="D6DC4200"/>
    <w:lvl w:ilvl="0" w:tplc="04090017">
      <w:start w:val="1"/>
      <w:numFmt w:val="lowerLetter"/>
      <w:lvlText w:val="%1)"/>
      <w:lvlJc w:val="left"/>
      <w:pPr>
        <w:ind w:left="2400" w:hanging="360"/>
      </w:pPr>
    </w:lvl>
    <w:lvl w:ilvl="1" w:tplc="04090019" w:tentative="1">
      <w:start w:val="1"/>
      <w:numFmt w:val="lowerLetter"/>
      <w:lvlText w:val="%2."/>
      <w:lvlJc w:val="left"/>
      <w:pPr>
        <w:ind w:left="3120" w:hanging="360"/>
      </w:pPr>
    </w:lvl>
    <w:lvl w:ilvl="2" w:tplc="0409001B" w:tentative="1">
      <w:start w:val="1"/>
      <w:numFmt w:val="lowerRoman"/>
      <w:lvlText w:val="%3."/>
      <w:lvlJc w:val="right"/>
      <w:pPr>
        <w:ind w:left="3840" w:hanging="180"/>
      </w:pPr>
    </w:lvl>
    <w:lvl w:ilvl="3" w:tplc="0409000F" w:tentative="1">
      <w:start w:val="1"/>
      <w:numFmt w:val="decimal"/>
      <w:lvlText w:val="%4."/>
      <w:lvlJc w:val="left"/>
      <w:pPr>
        <w:ind w:left="4560" w:hanging="360"/>
      </w:pPr>
    </w:lvl>
    <w:lvl w:ilvl="4" w:tplc="04090019" w:tentative="1">
      <w:start w:val="1"/>
      <w:numFmt w:val="lowerLetter"/>
      <w:lvlText w:val="%5."/>
      <w:lvlJc w:val="left"/>
      <w:pPr>
        <w:ind w:left="5280" w:hanging="360"/>
      </w:pPr>
    </w:lvl>
    <w:lvl w:ilvl="5" w:tplc="0409001B" w:tentative="1">
      <w:start w:val="1"/>
      <w:numFmt w:val="lowerRoman"/>
      <w:lvlText w:val="%6."/>
      <w:lvlJc w:val="right"/>
      <w:pPr>
        <w:ind w:left="6000" w:hanging="180"/>
      </w:pPr>
    </w:lvl>
    <w:lvl w:ilvl="6" w:tplc="0409000F" w:tentative="1">
      <w:start w:val="1"/>
      <w:numFmt w:val="decimal"/>
      <w:lvlText w:val="%7."/>
      <w:lvlJc w:val="left"/>
      <w:pPr>
        <w:ind w:left="6720" w:hanging="360"/>
      </w:pPr>
    </w:lvl>
    <w:lvl w:ilvl="7" w:tplc="04090019" w:tentative="1">
      <w:start w:val="1"/>
      <w:numFmt w:val="lowerLetter"/>
      <w:lvlText w:val="%8."/>
      <w:lvlJc w:val="left"/>
      <w:pPr>
        <w:ind w:left="7440" w:hanging="360"/>
      </w:pPr>
    </w:lvl>
    <w:lvl w:ilvl="8" w:tplc="0409001B" w:tentative="1">
      <w:start w:val="1"/>
      <w:numFmt w:val="lowerRoman"/>
      <w:lvlText w:val="%9."/>
      <w:lvlJc w:val="right"/>
      <w:pPr>
        <w:ind w:left="8160" w:hanging="180"/>
      </w:pPr>
    </w:lvl>
  </w:abstractNum>
  <w:abstractNum w:abstractNumId="16" w15:restartNumberingAfterBreak="0">
    <w:nsid w:val="649A262F"/>
    <w:multiLevelType w:val="hybridMultilevel"/>
    <w:tmpl w:val="E83835AC"/>
    <w:lvl w:ilvl="0" w:tplc="B3A8D4D0">
      <w:start w:val="1"/>
      <w:numFmt w:val="upperRoman"/>
      <w:lvlText w:val="%1."/>
      <w:lvlJc w:val="left"/>
      <w:pPr>
        <w:ind w:left="1485" w:hanging="720"/>
      </w:pPr>
      <w:rPr>
        <w:rFonts w:hint="default"/>
      </w:rPr>
    </w:lvl>
    <w:lvl w:ilvl="1" w:tplc="04090019" w:tentative="1">
      <w:start w:val="1"/>
      <w:numFmt w:val="lowerLetter"/>
      <w:lvlText w:val="%2."/>
      <w:lvlJc w:val="left"/>
      <w:pPr>
        <w:ind w:left="1845" w:hanging="360"/>
      </w:pPr>
    </w:lvl>
    <w:lvl w:ilvl="2" w:tplc="0409001B" w:tentative="1">
      <w:start w:val="1"/>
      <w:numFmt w:val="lowerRoman"/>
      <w:lvlText w:val="%3."/>
      <w:lvlJc w:val="right"/>
      <w:pPr>
        <w:ind w:left="2565" w:hanging="180"/>
      </w:pPr>
    </w:lvl>
    <w:lvl w:ilvl="3" w:tplc="0409000F" w:tentative="1">
      <w:start w:val="1"/>
      <w:numFmt w:val="decimal"/>
      <w:lvlText w:val="%4."/>
      <w:lvlJc w:val="left"/>
      <w:pPr>
        <w:ind w:left="3285" w:hanging="360"/>
      </w:pPr>
    </w:lvl>
    <w:lvl w:ilvl="4" w:tplc="04090019" w:tentative="1">
      <w:start w:val="1"/>
      <w:numFmt w:val="lowerLetter"/>
      <w:lvlText w:val="%5."/>
      <w:lvlJc w:val="left"/>
      <w:pPr>
        <w:ind w:left="4005" w:hanging="360"/>
      </w:pPr>
    </w:lvl>
    <w:lvl w:ilvl="5" w:tplc="0409001B" w:tentative="1">
      <w:start w:val="1"/>
      <w:numFmt w:val="lowerRoman"/>
      <w:lvlText w:val="%6."/>
      <w:lvlJc w:val="right"/>
      <w:pPr>
        <w:ind w:left="4725" w:hanging="180"/>
      </w:pPr>
    </w:lvl>
    <w:lvl w:ilvl="6" w:tplc="0409000F" w:tentative="1">
      <w:start w:val="1"/>
      <w:numFmt w:val="decimal"/>
      <w:lvlText w:val="%7."/>
      <w:lvlJc w:val="left"/>
      <w:pPr>
        <w:ind w:left="5445" w:hanging="360"/>
      </w:pPr>
    </w:lvl>
    <w:lvl w:ilvl="7" w:tplc="04090019" w:tentative="1">
      <w:start w:val="1"/>
      <w:numFmt w:val="lowerLetter"/>
      <w:lvlText w:val="%8."/>
      <w:lvlJc w:val="left"/>
      <w:pPr>
        <w:ind w:left="6165" w:hanging="360"/>
      </w:pPr>
    </w:lvl>
    <w:lvl w:ilvl="8" w:tplc="0409001B" w:tentative="1">
      <w:start w:val="1"/>
      <w:numFmt w:val="lowerRoman"/>
      <w:lvlText w:val="%9."/>
      <w:lvlJc w:val="right"/>
      <w:pPr>
        <w:ind w:left="6885" w:hanging="180"/>
      </w:pPr>
    </w:lvl>
  </w:abstractNum>
  <w:abstractNum w:abstractNumId="17" w15:restartNumberingAfterBreak="0">
    <w:nsid w:val="69471F9C"/>
    <w:multiLevelType w:val="singleLevel"/>
    <w:tmpl w:val="C5CCD666"/>
    <w:lvl w:ilvl="0">
      <w:start w:val="1"/>
      <w:numFmt w:val="lowerLetter"/>
      <w:lvlText w:val="%1)"/>
      <w:legacy w:legacy="1" w:legacySpace="0" w:legacyIndent="202"/>
      <w:lvlJc w:val="left"/>
      <w:rPr>
        <w:rFonts w:ascii="Times New Roman" w:hAnsi="Times New Roman" w:cs="Times New Roman" w:hint="default"/>
      </w:rPr>
    </w:lvl>
  </w:abstractNum>
  <w:abstractNum w:abstractNumId="18" w15:restartNumberingAfterBreak="0">
    <w:nsid w:val="6B9A499E"/>
    <w:multiLevelType w:val="hybridMultilevel"/>
    <w:tmpl w:val="8FF2ADE6"/>
    <w:lvl w:ilvl="0" w:tplc="0809000F">
      <w:start w:val="1"/>
      <w:numFmt w:val="decimal"/>
      <w:lvlText w:val="%1."/>
      <w:lvlJc w:val="left"/>
      <w:pPr>
        <w:ind w:left="1080" w:hanging="360"/>
      </w:pPr>
    </w:lvl>
    <w:lvl w:ilvl="1" w:tplc="08090019">
      <w:start w:val="1"/>
      <w:numFmt w:val="lowerLetter"/>
      <w:lvlText w:val="%2."/>
      <w:lvlJc w:val="left"/>
      <w:pPr>
        <w:ind w:left="1800" w:hanging="360"/>
      </w:pPr>
    </w:lvl>
    <w:lvl w:ilvl="2" w:tplc="0809001B">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9" w15:restartNumberingAfterBreak="0">
    <w:nsid w:val="6E6F615A"/>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0" w15:restartNumberingAfterBreak="0">
    <w:nsid w:val="71966053"/>
    <w:multiLevelType w:val="singleLevel"/>
    <w:tmpl w:val="DCA66FF0"/>
    <w:lvl w:ilvl="0">
      <w:start w:val="1"/>
      <w:numFmt w:val="lowerLetter"/>
      <w:lvlText w:val="%1)"/>
      <w:legacy w:legacy="1" w:legacySpace="0" w:legacyIndent="226"/>
      <w:lvlJc w:val="left"/>
      <w:rPr>
        <w:rFonts w:ascii="Times New Roman" w:hAnsi="Times New Roman" w:cs="Times New Roman" w:hint="default"/>
      </w:rPr>
    </w:lvl>
  </w:abstractNum>
  <w:abstractNum w:abstractNumId="21" w15:restartNumberingAfterBreak="0">
    <w:nsid w:val="79BB4038"/>
    <w:multiLevelType w:val="singleLevel"/>
    <w:tmpl w:val="CC962E82"/>
    <w:lvl w:ilvl="0">
      <w:start w:val="4"/>
      <w:numFmt w:val="decimal"/>
      <w:lvlText w:val="%1."/>
      <w:legacy w:legacy="1" w:legacySpace="0" w:legacyIndent="245"/>
      <w:lvlJc w:val="left"/>
      <w:rPr>
        <w:rFonts w:ascii="Times New Roman" w:hAnsi="Times New Roman" w:cs="Times New Roman" w:hint="default"/>
      </w:rPr>
    </w:lvl>
  </w:abstractNum>
  <w:num w:numId="1">
    <w:abstractNumId w:val="9"/>
  </w:num>
  <w:num w:numId="2">
    <w:abstractNumId w:val="15"/>
  </w:num>
  <w:num w:numId="3">
    <w:abstractNumId w:val="18"/>
  </w:num>
  <w:num w:numId="4">
    <w:abstractNumId w:val="0"/>
  </w:num>
  <w:num w:numId="5">
    <w:abstractNumId w:val="7"/>
  </w:num>
  <w:num w:numId="6">
    <w:abstractNumId w:val="2"/>
  </w:num>
  <w:num w:numId="7">
    <w:abstractNumId w:val="17"/>
  </w:num>
  <w:num w:numId="8">
    <w:abstractNumId w:val="11"/>
  </w:num>
  <w:num w:numId="9">
    <w:abstractNumId w:val="6"/>
  </w:num>
  <w:num w:numId="10">
    <w:abstractNumId w:val="12"/>
  </w:num>
  <w:num w:numId="11">
    <w:abstractNumId w:val="20"/>
  </w:num>
  <w:num w:numId="12">
    <w:abstractNumId w:val="21"/>
  </w:num>
  <w:num w:numId="13">
    <w:abstractNumId w:val="5"/>
  </w:num>
  <w:num w:numId="14">
    <w:abstractNumId w:val="8"/>
  </w:num>
  <w:num w:numId="15">
    <w:abstractNumId w:val="4"/>
  </w:num>
  <w:num w:numId="16">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3"/>
  </w:num>
  <w:num w:numId="18">
    <w:abstractNumId w:val="14"/>
  </w:num>
  <w:num w:numId="19">
    <w:abstractNumId w:val="10"/>
  </w:num>
  <w:num w:numId="20">
    <w:abstractNumId w:val="3"/>
  </w:num>
  <w:num w:numId="21">
    <w:abstractNumId w:val="19"/>
  </w:num>
  <w:num w:numId="22">
    <w:abstractNumId w:val="1"/>
  </w:num>
  <w:num w:numId="23">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proofState w:grammar="clean"/>
  <w:revisionView w:inkAnnotations="0"/>
  <w:defaultTabStop w:val="720"/>
  <w:characterSpacingControl w:val="doNotCompress"/>
  <w:hdrShapeDefaults>
    <o:shapedefaults v:ext="edit" spidmax="4097"/>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20E09"/>
    <w:rsid w:val="00001543"/>
    <w:rsid w:val="0000641C"/>
    <w:rsid w:val="00011394"/>
    <w:rsid w:val="00016B78"/>
    <w:rsid w:val="000250B1"/>
    <w:rsid w:val="0003160B"/>
    <w:rsid w:val="00042096"/>
    <w:rsid w:val="00043901"/>
    <w:rsid w:val="000440BF"/>
    <w:rsid w:val="00045E8B"/>
    <w:rsid w:val="00047BC2"/>
    <w:rsid w:val="0005388A"/>
    <w:rsid w:val="00066965"/>
    <w:rsid w:val="00071839"/>
    <w:rsid w:val="00074548"/>
    <w:rsid w:val="00076149"/>
    <w:rsid w:val="000800AD"/>
    <w:rsid w:val="00080755"/>
    <w:rsid w:val="00084A06"/>
    <w:rsid w:val="00091471"/>
    <w:rsid w:val="00096D16"/>
    <w:rsid w:val="000A0481"/>
    <w:rsid w:val="000A17D0"/>
    <w:rsid w:val="000A3E73"/>
    <w:rsid w:val="000A3E8C"/>
    <w:rsid w:val="000A4F84"/>
    <w:rsid w:val="000A6A63"/>
    <w:rsid w:val="000B0EAC"/>
    <w:rsid w:val="000B12CA"/>
    <w:rsid w:val="000B171D"/>
    <w:rsid w:val="000B395E"/>
    <w:rsid w:val="000B3A41"/>
    <w:rsid w:val="000B4736"/>
    <w:rsid w:val="000C4CC3"/>
    <w:rsid w:val="000C5393"/>
    <w:rsid w:val="000D10E3"/>
    <w:rsid w:val="000D15BF"/>
    <w:rsid w:val="000D1ACB"/>
    <w:rsid w:val="000E15DA"/>
    <w:rsid w:val="000E224D"/>
    <w:rsid w:val="000E39D5"/>
    <w:rsid w:val="000E6A72"/>
    <w:rsid w:val="000E76AF"/>
    <w:rsid w:val="000E7CA4"/>
    <w:rsid w:val="000F40B7"/>
    <w:rsid w:val="0010111D"/>
    <w:rsid w:val="00107CB4"/>
    <w:rsid w:val="0011116A"/>
    <w:rsid w:val="001237D8"/>
    <w:rsid w:val="001246E8"/>
    <w:rsid w:val="00134E3E"/>
    <w:rsid w:val="00137523"/>
    <w:rsid w:val="00140435"/>
    <w:rsid w:val="00140843"/>
    <w:rsid w:val="00143C8C"/>
    <w:rsid w:val="00147A46"/>
    <w:rsid w:val="001524D6"/>
    <w:rsid w:val="001607EE"/>
    <w:rsid w:val="00162B90"/>
    <w:rsid w:val="00162E1D"/>
    <w:rsid w:val="001644A4"/>
    <w:rsid w:val="00165DF7"/>
    <w:rsid w:val="00170EC4"/>
    <w:rsid w:val="00181006"/>
    <w:rsid w:val="0018111D"/>
    <w:rsid w:val="00181F28"/>
    <w:rsid w:val="00185F22"/>
    <w:rsid w:val="00191CDB"/>
    <w:rsid w:val="0019341B"/>
    <w:rsid w:val="00193481"/>
    <w:rsid w:val="0019467C"/>
    <w:rsid w:val="00194FC2"/>
    <w:rsid w:val="00195325"/>
    <w:rsid w:val="001954E9"/>
    <w:rsid w:val="001A1CFF"/>
    <w:rsid w:val="001A3259"/>
    <w:rsid w:val="001A7673"/>
    <w:rsid w:val="001B0752"/>
    <w:rsid w:val="001B1819"/>
    <w:rsid w:val="001B4EB0"/>
    <w:rsid w:val="001B5166"/>
    <w:rsid w:val="001C300F"/>
    <w:rsid w:val="001C6859"/>
    <w:rsid w:val="001C68AC"/>
    <w:rsid w:val="001D6491"/>
    <w:rsid w:val="001D7EB3"/>
    <w:rsid w:val="001F454D"/>
    <w:rsid w:val="001F4996"/>
    <w:rsid w:val="001F6429"/>
    <w:rsid w:val="002002EB"/>
    <w:rsid w:val="00204D54"/>
    <w:rsid w:val="00206631"/>
    <w:rsid w:val="00210EF8"/>
    <w:rsid w:val="0021624A"/>
    <w:rsid w:val="00220E09"/>
    <w:rsid w:val="0022770B"/>
    <w:rsid w:val="00230807"/>
    <w:rsid w:val="00234AA1"/>
    <w:rsid w:val="00234CA6"/>
    <w:rsid w:val="0023604C"/>
    <w:rsid w:val="002360B4"/>
    <w:rsid w:val="00236A95"/>
    <w:rsid w:val="00236F3C"/>
    <w:rsid w:val="00240A97"/>
    <w:rsid w:val="00240F42"/>
    <w:rsid w:val="00241361"/>
    <w:rsid w:val="002433F1"/>
    <w:rsid w:val="00243A64"/>
    <w:rsid w:val="00246D8C"/>
    <w:rsid w:val="00250DEE"/>
    <w:rsid w:val="002610A6"/>
    <w:rsid w:val="00261152"/>
    <w:rsid w:val="002661F5"/>
    <w:rsid w:val="0026736B"/>
    <w:rsid w:val="002700BF"/>
    <w:rsid w:val="00271164"/>
    <w:rsid w:val="0027347E"/>
    <w:rsid w:val="00274D06"/>
    <w:rsid w:val="00283CD4"/>
    <w:rsid w:val="00285DF8"/>
    <w:rsid w:val="00291DB1"/>
    <w:rsid w:val="00293C64"/>
    <w:rsid w:val="002944C3"/>
    <w:rsid w:val="002A49C2"/>
    <w:rsid w:val="002A5214"/>
    <w:rsid w:val="002B2D03"/>
    <w:rsid w:val="002C3906"/>
    <w:rsid w:val="002D173A"/>
    <w:rsid w:val="002D2685"/>
    <w:rsid w:val="002D5247"/>
    <w:rsid w:val="002E0B29"/>
    <w:rsid w:val="002F03DA"/>
    <w:rsid w:val="002F3A30"/>
    <w:rsid w:val="002F78F6"/>
    <w:rsid w:val="0030094A"/>
    <w:rsid w:val="00305B3A"/>
    <w:rsid w:val="00312AC9"/>
    <w:rsid w:val="00313925"/>
    <w:rsid w:val="0031580A"/>
    <w:rsid w:val="003178B8"/>
    <w:rsid w:val="00320A3D"/>
    <w:rsid w:val="00324D19"/>
    <w:rsid w:val="0032771D"/>
    <w:rsid w:val="00327FD9"/>
    <w:rsid w:val="00336F87"/>
    <w:rsid w:val="003411E5"/>
    <w:rsid w:val="003420B0"/>
    <w:rsid w:val="00342BD1"/>
    <w:rsid w:val="00342F42"/>
    <w:rsid w:val="003531F0"/>
    <w:rsid w:val="003608B2"/>
    <w:rsid w:val="00365033"/>
    <w:rsid w:val="00366079"/>
    <w:rsid w:val="003711F2"/>
    <w:rsid w:val="003717E2"/>
    <w:rsid w:val="00374F09"/>
    <w:rsid w:val="00376087"/>
    <w:rsid w:val="00376AF7"/>
    <w:rsid w:val="00384681"/>
    <w:rsid w:val="00387366"/>
    <w:rsid w:val="00391A8E"/>
    <w:rsid w:val="003956DE"/>
    <w:rsid w:val="003979D9"/>
    <w:rsid w:val="003A05EE"/>
    <w:rsid w:val="003A64CE"/>
    <w:rsid w:val="003C261B"/>
    <w:rsid w:val="003D17D2"/>
    <w:rsid w:val="003D3527"/>
    <w:rsid w:val="003D68B5"/>
    <w:rsid w:val="003E3C6F"/>
    <w:rsid w:val="003E476F"/>
    <w:rsid w:val="003E509D"/>
    <w:rsid w:val="003E62EB"/>
    <w:rsid w:val="003F77D3"/>
    <w:rsid w:val="004018AA"/>
    <w:rsid w:val="00404FC0"/>
    <w:rsid w:val="00411FC8"/>
    <w:rsid w:val="00413203"/>
    <w:rsid w:val="00417EBA"/>
    <w:rsid w:val="00421113"/>
    <w:rsid w:val="0042350C"/>
    <w:rsid w:val="004301AA"/>
    <w:rsid w:val="00442589"/>
    <w:rsid w:val="00444A42"/>
    <w:rsid w:val="00450E8B"/>
    <w:rsid w:val="00450FB6"/>
    <w:rsid w:val="00453952"/>
    <w:rsid w:val="004604F7"/>
    <w:rsid w:val="004607FE"/>
    <w:rsid w:val="004656B5"/>
    <w:rsid w:val="00470606"/>
    <w:rsid w:val="0047330B"/>
    <w:rsid w:val="004759E9"/>
    <w:rsid w:val="004842E4"/>
    <w:rsid w:val="0048494D"/>
    <w:rsid w:val="00484AB8"/>
    <w:rsid w:val="004920AA"/>
    <w:rsid w:val="00495598"/>
    <w:rsid w:val="004963A4"/>
    <w:rsid w:val="00497388"/>
    <w:rsid w:val="00497425"/>
    <w:rsid w:val="004B2DEF"/>
    <w:rsid w:val="004B5A1A"/>
    <w:rsid w:val="004B6AD3"/>
    <w:rsid w:val="004C07B9"/>
    <w:rsid w:val="004C0A43"/>
    <w:rsid w:val="004C6736"/>
    <w:rsid w:val="004C6C68"/>
    <w:rsid w:val="004D62A6"/>
    <w:rsid w:val="004E03D2"/>
    <w:rsid w:val="004E4C74"/>
    <w:rsid w:val="004E50F3"/>
    <w:rsid w:val="004F6C89"/>
    <w:rsid w:val="00500C63"/>
    <w:rsid w:val="00500DF9"/>
    <w:rsid w:val="00502329"/>
    <w:rsid w:val="00503B61"/>
    <w:rsid w:val="00504A8C"/>
    <w:rsid w:val="00506979"/>
    <w:rsid w:val="00516C37"/>
    <w:rsid w:val="00522068"/>
    <w:rsid w:val="0052222F"/>
    <w:rsid w:val="005224B5"/>
    <w:rsid w:val="005239F0"/>
    <w:rsid w:val="0052581F"/>
    <w:rsid w:val="00527F88"/>
    <w:rsid w:val="00535CDC"/>
    <w:rsid w:val="00551F8A"/>
    <w:rsid w:val="00552652"/>
    <w:rsid w:val="005578D3"/>
    <w:rsid w:val="00561D36"/>
    <w:rsid w:val="00561D59"/>
    <w:rsid w:val="00562447"/>
    <w:rsid w:val="0057203D"/>
    <w:rsid w:val="00574C8B"/>
    <w:rsid w:val="00574EEA"/>
    <w:rsid w:val="0057625C"/>
    <w:rsid w:val="005776B9"/>
    <w:rsid w:val="005936E6"/>
    <w:rsid w:val="00596D22"/>
    <w:rsid w:val="005A05FA"/>
    <w:rsid w:val="005A08EB"/>
    <w:rsid w:val="005A1DA9"/>
    <w:rsid w:val="005A3075"/>
    <w:rsid w:val="005A7A13"/>
    <w:rsid w:val="005B0AE1"/>
    <w:rsid w:val="005B2D3C"/>
    <w:rsid w:val="005B4CB2"/>
    <w:rsid w:val="005B6F9E"/>
    <w:rsid w:val="005C1915"/>
    <w:rsid w:val="005D34BD"/>
    <w:rsid w:val="005E1596"/>
    <w:rsid w:val="005E1D17"/>
    <w:rsid w:val="005E2311"/>
    <w:rsid w:val="005E27F8"/>
    <w:rsid w:val="005E7894"/>
    <w:rsid w:val="005F0E5D"/>
    <w:rsid w:val="005F2CCC"/>
    <w:rsid w:val="005F7294"/>
    <w:rsid w:val="00602474"/>
    <w:rsid w:val="0060388E"/>
    <w:rsid w:val="00605C85"/>
    <w:rsid w:val="00605E79"/>
    <w:rsid w:val="00613735"/>
    <w:rsid w:val="00615D42"/>
    <w:rsid w:val="006266F0"/>
    <w:rsid w:val="006302B8"/>
    <w:rsid w:val="006375AC"/>
    <w:rsid w:val="00642E9A"/>
    <w:rsid w:val="0064414D"/>
    <w:rsid w:val="00647F4A"/>
    <w:rsid w:val="006526CF"/>
    <w:rsid w:val="00661E57"/>
    <w:rsid w:val="00664B53"/>
    <w:rsid w:val="00666787"/>
    <w:rsid w:val="006705BF"/>
    <w:rsid w:val="00674E84"/>
    <w:rsid w:val="00682304"/>
    <w:rsid w:val="00682846"/>
    <w:rsid w:val="00683123"/>
    <w:rsid w:val="00685D48"/>
    <w:rsid w:val="00687C2F"/>
    <w:rsid w:val="00693539"/>
    <w:rsid w:val="00694216"/>
    <w:rsid w:val="00697175"/>
    <w:rsid w:val="006A43FB"/>
    <w:rsid w:val="006C0C9E"/>
    <w:rsid w:val="006D5040"/>
    <w:rsid w:val="006E5BC3"/>
    <w:rsid w:val="006E6C0E"/>
    <w:rsid w:val="006F5BFA"/>
    <w:rsid w:val="006F6ED0"/>
    <w:rsid w:val="007010EF"/>
    <w:rsid w:val="00701E1D"/>
    <w:rsid w:val="00702760"/>
    <w:rsid w:val="00706B93"/>
    <w:rsid w:val="00706EFD"/>
    <w:rsid w:val="00707B94"/>
    <w:rsid w:val="00710BF3"/>
    <w:rsid w:val="00714E61"/>
    <w:rsid w:val="007215C7"/>
    <w:rsid w:val="00721FF9"/>
    <w:rsid w:val="007224EC"/>
    <w:rsid w:val="00723CB8"/>
    <w:rsid w:val="007332BE"/>
    <w:rsid w:val="00733E28"/>
    <w:rsid w:val="00740C52"/>
    <w:rsid w:val="00743128"/>
    <w:rsid w:val="00743504"/>
    <w:rsid w:val="0074757E"/>
    <w:rsid w:val="00751A26"/>
    <w:rsid w:val="00753A95"/>
    <w:rsid w:val="00754D20"/>
    <w:rsid w:val="00755844"/>
    <w:rsid w:val="007575DC"/>
    <w:rsid w:val="0076488D"/>
    <w:rsid w:val="00773984"/>
    <w:rsid w:val="00773C8F"/>
    <w:rsid w:val="007761EC"/>
    <w:rsid w:val="007826C0"/>
    <w:rsid w:val="00785D0F"/>
    <w:rsid w:val="007868C7"/>
    <w:rsid w:val="00786CBF"/>
    <w:rsid w:val="00792A58"/>
    <w:rsid w:val="00794980"/>
    <w:rsid w:val="007A0689"/>
    <w:rsid w:val="007A0946"/>
    <w:rsid w:val="007A3B81"/>
    <w:rsid w:val="007A476F"/>
    <w:rsid w:val="007A665A"/>
    <w:rsid w:val="007A7044"/>
    <w:rsid w:val="007B2556"/>
    <w:rsid w:val="007B25ED"/>
    <w:rsid w:val="007B4956"/>
    <w:rsid w:val="007B7494"/>
    <w:rsid w:val="007C0AC0"/>
    <w:rsid w:val="007C171E"/>
    <w:rsid w:val="007C2E05"/>
    <w:rsid w:val="007C4538"/>
    <w:rsid w:val="007C4E61"/>
    <w:rsid w:val="007D34F6"/>
    <w:rsid w:val="007D3A9C"/>
    <w:rsid w:val="007D625A"/>
    <w:rsid w:val="007D641E"/>
    <w:rsid w:val="007D6C62"/>
    <w:rsid w:val="007E1997"/>
    <w:rsid w:val="007E2A97"/>
    <w:rsid w:val="007E2BBE"/>
    <w:rsid w:val="007E49C6"/>
    <w:rsid w:val="007F001F"/>
    <w:rsid w:val="00807C40"/>
    <w:rsid w:val="00811E0F"/>
    <w:rsid w:val="00812602"/>
    <w:rsid w:val="00815B3B"/>
    <w:rsid w:val="008179CD"/>
    <w:rsid w:val="00820DC7"/>
    <w:rsid w:val="00824FEF"/>
    <w:rsid w:val="00827898"/>
    <w:rsid w:val="008318CD"/>
    <w:rsid w:val="00837F92"/>
    <w:rsid w:val="0084473E"/>
    <w:rsid w:val="0085204E"/>
    <w:rsid w:val="00852D89"/>
    <w:rsid w:val="00855E3A"/>
    <w:rsid w:val="008561C7"/>
    <w:rsid w:val="00871551"/>
    <w:rsid w:val="00886B31"/>
    <w:rsid w:val="00892CE9"/>
    <w:rsid w:val="008946B0"/>
    <w:rsid w:val="0089475E"/>
    <w:rsid w:val="00894D4D"/>
    <w:rsid w:val="008A26FD"/>
    <w:rsid w:val="008B1720"/>
    <w:rsid w:val="008B6B2D"/>
    <w:rsid w:val="008B75A6"/>
    <w:rsid w:val="008C0D3F"/>
    <w:rsid w:val="008C0FB1"/>
    <w:rsid w:val="008C64B1"/>
    <w:rsid w:val="008D2B18"/>
    <w:rsid w:val="008D4FA5"/>
    <w:rsid w:val="008D6A3E"/>
    <w:rsid w:val="008D756C"/>
    <w:rsid w:val="008D76E0"/>
    <w:rsid w:val="008E133B"/>
    <w:rsid w:val="008E3D0D"/>
    <w:rsid w:val="008F6891"/>
    <w:rsid w:val="009038EB"/>
    <w:rsid w:val="00904B00"/>
    <w:rsid w:val="0090770F"/>
    <w:rsid w:val="0090790E"/>
    <w:rsid w:val="0091223A"/>
    <w:rsid w:val="009150C3"/>
    <w:rsid w:val="0091715C"/>
    <w:rsid w:val="00924AD7"/>
    <w:rsid w:val="00933722"/>
    <w:rsid w:val="00933C5D"/>
    <w:rsid w:val="00937DAB"/>
    <w:rsid w:val="00941481"/>
    <w:rsid w:val="009440D4"/>
    <w:rsid w:val="00944A58"/>
    <w:rsid w:val="00945607"/>
    <w:rsid w:val="0094594B"/>
    <w:rsid w:val="00950BC8"/>
    <w:rsid w:val="009529A5"/>
    <w:rsid w:val="00953102"/>
    <w:rsid w:val="00954F1A"/>
    <w:rsid w:val="00955D25"/>
    <w:rsid w:val="0095659C"/>
    <w:rsid w:val="009568B9"/>
    <w:rsid w:val="00960E18"/>
    <w:rsid w:val="00962629"/>
    <w:rsid w:val="009662F7"/>
    <w:rsid w:val="00974115"/>
    <w:rsid w:val="00974229"/>
    <w:rsid w:val="00974EA3"/>
    <w:rsid w:val="00977316"/>
    <w:rsid w:val="00980145"/>
    <w:rsid w:val="00981C28"/>
    <w:rsid w:val="00993A9C"/>
    <w:rsid w:val="009A0089"/>
    <w:rsid w:val="009A121F"/>
    <w:rsid w:val="009A4C68"/>
    <w:rsid w:val="009A79A9"/>
    <w:rsid w:val="009B3835"/>
    <w:rsid w:val="009B66E9"/>
    <w:rsid w:val="009B6EBC"/>
    <w:rsid w:val="009C3F44"/>
    <w:rsid w:val="009C5EA2"/>
    <w:rsid w:val="009D1C63"/>
    <w:rsid w:val="009D5D99"/>
    <w:rsid w:val="009E36B7"/>
    <w:rsid w:val="009E4041"/>
    <w:rsid w:val="009F09CC"/>
    <w:rsid w:val="009F46B9"/>
    <w:rsid w:val="009F4EC4"/>
    <w:rsid w:val="00A011A2"/>
    <w:rsid w:val="00A04D01"/>
    <w:rsid w:val="00A11248"/>
    <w:rsid w:val="00A127A3"/>
    <w:rsid w:val="00A13055"/>
    <w:rsid w:val="00A162A1"/>
    <w:rsid w:val="00A23093"/>
    <w:rsid w:val="00A23AAE"/>
    <w:rsid w:val="00A24D2F"/>
    <w:rsid w:val="00A25F51"/>
    <w:rsid w:val="00A27889"/>
    <w:rsid w:val="00A31EB5"/>
    <w:rsid w:val="00A34AA1"/>
    <w:rsid w:val="00A44346"/>
    <w:rsid w:val="00A46408"/>
    <w:rsid w:val="00A47668"/>
    <w:rsid w:val="00A560D5"/>
    <w:rsid w:val="00A56130"/>
    <w:rsid w:val="00A724CC"/>
    <w:rsid w:val="00A72FF6"/>
    <w:rsid w:val="00A80609"/>
    <w:rsid w:val="00A80E87"/>
    <w:rsid w:val="00A841EE"/>
    <w:rsid w:val="00A85E37"/>
    <w:rsid w:val="00A905B9"/>
    <w:rsid w:val="00A940A9"/>
    <w:rsid w:val="00AA2115"/>
    <w:rsid w:val="00AA2A79"/>
    <w:rsid w:val="00AA71AD"/>
    <w:rsid w:val="00AB3F0E"/>
    <w:rsid w:val="00AC08FE"/>
    <w:rsid w:val="00AC6A4D"/>
    <w:rsid w:val="00AE5F5F"/>
    <w:rsid w:val="00AF6C81"/>
    <w:rsid w:val="00B027E9"/>
    <w:rsid w:val="00B03251"/>
    <w:rsid w:val="00B07A20"/>
    <w:rsid w:val="00B10DA7"/>
    <w:rsid w:val="00B12911"/>
    <w:rsid w:val="00B14203"/>
    <w:rsid w:val="00B1530F"/>
    <w:rsid w:val="00B16726"/>
    <w:rsid w:val="00B178DC"/>
    <w:rsid w:val="00B212E6"/>
    <w:rsid w:val="00B23EB3"/>
    <w:rsid w:val="00B30B44"/>
    <w:rsid w:val="00B344B6"/>
    <w:rsid w:val="00B42289"/>
    <w:rsid w:val="00B45A4D"/>
    <w:rsid w:val="00B464AF"/>
    <w:rsid w:val="00B51B42"/>
    <w:rsid w:val="00B51C40"/>
    <w:rsid w:val="00B531A1"/>
    <w:rsid w:val="00B53C3D"/>
    <w:rsid w:val="00B63CE4"/>
    <w:rsid w:val="00B64FB0"/>
    <w:rsid w:val="00B671A9"/>
    <w:rsid w:val="00B717C8"/>
    <w:rsid w:val="00B71999"/>
    <w:rsid w:val="00B87A70"/>
    <w:rsid w:val="00B904BB"/>
    <w:rsid w:val="00B90C52"/>
    <w:rsid w:val="00B92E7E"/>
    <w:rsid w:val="00BA0C02"/>
    <w:rsid w:val="00BA2284"/>
    <w:rsid w:val="00BA2D9A"/>
    <w:rsid w:val="00BA7618"/>
    <w:rsid w:val="00BB6F66"/>
    <w:rsid w:val="00BC769B"/>
    <w:rsid w:val="00BD03CA"/>
    <w:rsid w:val="00BD09BB"/>
    <w:rsid w:val="00BD4CE9"/>
    <w:rsid w:val="00BD5C7D"/>
    <w:rsid w:val="00BD6DE1"/>
    <w:rsid w:val="00BD71FE"/>
    <w:rsid w:val="00BE32AF"/>
    <w:rsid w:val="00BE51EB"/>
    <w:rsid w:val="00BE56D7"/>
    <w:rsid w:val="00BE573D"/>
    <w:rsid w:val="00BE7248"/>
    <w:rsid w:val="00BE75B8"/>
    <w:rsid w:val="00BF025F"/>
    <w:rsid w:val="00BF0864"/>
    <w:rsid w:val="00C036C1"/>
    <w:rsid w:val="00C12D58"/>
    <w:rsid w:val="00C174A5"/>
    <w:rsid w:val="00C178E9"/>
    <w:rsid w:val="00C202EF"/>
    <w:rsid w:val="00C23602"/>
    <w:rsid w:val="00C27844"/>
    <w:rsid w:val="00C338FB"/>
    <w:rsid w:val="00C41AEC"/>
    <w:rsid w:val="00C51685"/>
    <w:rsid w:val="00C57C69"/>
    <w:rsid w:val="00C6193B"/>
    <w:rsid w:val="00C6224E"/>
    <w:rsid w:val="00C64767"/>
    <w:rsid w:val="00C64B9C"/>
    <w:rsid w:val="00C76619"/>
    <w:rsid w:val="00C80218"/>
    <w:rsid w:val="00C8079B"/>
    <w:rsid w:val="00C831B4"/>
    <w:rsid w:val="00C84A52"/>
    <w:rsid w:val="00C84F37"/>
    <w:rsid w:val="00C87D30"/>
    <w:rsid w:val="00C97E2F"/>
    <w:rsid w:val="00CA2386"/>
    <w:rsid w:val="00CA5075"/>
    <w:rsid w:val="00CB158F"/>
    <w:rsid w:val="00CC43D9"/>
    <w:rsid w:val="00CC712B"/>
    <w:rsid w:val="00CD3A5F"/>
    <w:rsid w:val="00CE0F78"/>
    <w:rsid w:val="00CE1FBC"/>
    <w:rsid w:val="00CF2D1E"/>
    <w:rsid w:val="00CF7744"/>
    <w:rsid w:val="00CF777F"/>
    <w:rsid w:val="00D0572B"/>
    <w:rsid w:val="00D0608A"/>
    <w:rsid w:val="00D10E93"/>
    <w:rsid w:val="00D115D2"/>
    <w:rsid w:val="00D12018"/>
    <w:rsid w:val="00D138B0"/>
    <w:rsid w:val="00D144CC"/>
    <w:rsid w:val="00D158D0"/>
    <w:rsid w:val="00D16DB4"/>
    <w:rsid w:val="00D21F2A"/>
    <w:rsid w:val="00D2603E"/>
    <w:rsid w:val="00D26946"/>
    <w:rsid w:val="00D3274A"/>
    <w:rsid w:val="00D3577E"/>
    <w:rsid w:val="00D372C1"/>
    <w:rsid w:val="00D533BF"/>
    <w:rsid w:val="00D60F74"/>
    <w:rsid w:val="00D621E3"/>
    <w:rsid w:val="00D70CD6"/>
    <w:rsid w:val="00D7584B"/>
    <w:rsid w:val="00D75A5D"/>
    <w:rsid w:val="00D774F5"/>
    <w:rsid w:val="00D77C49"/>
    <w:rsid w:val="00D824CA"/>
    <w:rsid w:val="00D84FF9"/>
    <w:rsid w:val="00D85E3E"/>
    <w:rsid w:val="00D96A25"/>
    <w:rsid w:val="00D96BFE"/>
    <w:rsid w:val="00DB416E"/>
    <w:rsid w:val="00DC3FA1"/>
    <w:rsid w:val="00DD20B8"/>
    <w:rsid w:val="00DD6252"/>
    <w:rsid w:val="00DD6488"/>
    <w:rsid w:val="00DD6621"/>
    <w:rsid w:val="00DD733D"/>
    <w:rsid w:val="00DD7F2C"/>
    <w:rsid w:val="00DE590E"/>
    <w:rsid w:val="00DF544B"/>
    <w:rsid w:val="00DF6205"/>
    <w:rsid w:val="00DF72CC"/>
    <w:rsid w:val="00E0036F"/>
    <w:rsid w:val="00E00672"/>
    <w:rsid w:val="00E01177"/>
    <w:rsid w:val="00E04253"/>
    <w:rsid w:val="00E04FF1"/>
    <w:rsid w:val="00E0596C"/>
    <w:rsid w:val="00E149CF"/>
    <w:rsid w:val="00E16642"/>
    <w:rsid w:val="00E17900"/>
    <w:rsid w:val="00E21236"/>
    <w:rsid w:val="00E220BB"/>
    <w:rsid w:val="00E276FD"/>
    <w:rsid w:val="00E34612"/>
    <w:rsid w:val="00E36C0A"/>
    <w:rsid w:val="00E375E9"/>
    <w:rsid w:val="00E40880"/>
    <w:rsid w:val="00E42083"/>
    <w:rsid w:val="00E43EF1"/>
    <w:rsid w:val="00E46AA7"/>
    <w:rsid w:val="00E47107"/>
    <w:rsid w:val="00E532EF"/>
    <w:rsid w:val="00E550A4"/>
    <w:rsid w:val="00E60DCB"/>
    <w:rsid w:val="00E613BB"/>
    <w:rsid w:val="00E617D2"/>
    <w:rsid w:val="00E6490F"/>
    <w:rsid w:val="00E731BD"/>
    <w:rsid w:val="00E76E13"/>
    <w:rsid w:val="00E811AC"/>
    <w:rsid w:val="00E83F62"/>
    <w:rsid w:val="00E90411"/>
    <w:rsid w:val="00E90F29"/>
    <w:rsid w:val="00E95DE5"/>
    <w:rsid w:val="00E97BDE"/>
    <w:rsid w:val="00EA015D"/>
    <w:rsid w:val="00EA22EA"/>
    <w:rsid w:val="00EA45F3"/>
    <w:rsid w:val="00EA6AF6"/>
    <w:rsid w:val="00EB021F"/>
    <w:rsid w:val="00EB16E7"/>
    <w:rsid w:val="00EB615C"/>
    <w:rsid w:val="00EB7762"/>
    <w:rsid w:val="00ED21E5"/>
    <w:rsid w:val="00EE3C3A"/>
    <w:rsid w:val="00EE5F41"/>
    <w:rsid w:val="00EF6CC0"/>
    <w:rsid w:val="00F01938"/>
    <w:rsid w:val="00F02731"/>
    <w:rsid w:val="00F03DB8"/>
    <w:rsid w:val="00F04A82"/>
    <w:rsid w:val="00F249D6"/>
    <w:rsid w:val="00F251C4"/>
    <w:rsid w:val="00F319A8"/>
    <w:rsid w:val="00F371BD"/>
    <w:rsid w:val="00F37C4F"/>
    <w:rsid w:val="00F41E7B"/>
    <w:rsid w:val="00F428EB"/>
    <w:rsid w:val="00F60174"/>
    <w:rsid w:val="00F60E9F"/>
    <w:rsid w:val="00F61DD8"/>
    <w:rsid w:val="00F666B0"/>
    <w:rsid w:val="00F70D98"/>
    <w:rsid w:val="00F7427F"/>
    <w:rsid w:val="00F76FCB"/>
    <w:rsid w:val="00F80BBA"/>
    <w:rsid w:val="00F81D4F"/>
    <w:rsid w:val="00F8247F"/>
    <w:rsid w:val="00F86909"/>
    <w:rsid w:val="00F8756A"/>
    <w:rsid w:val="00F9083B"/>
    <w:rsid w:val="00F9117B"/>
    <w:rsid w:val="00F93541"/>
    <w:rsid w:val="00F94D30"/>
    <w:rsid w:val="00F95D69"/>
    <w:rsid w:val="00FA0625"/>
    <w:rsid w:val="00FA0B04"/>
    <w:rsid w:val="00FA19AA"/>
    <w:rsid w:val="00FA21C1"/>
    <w:rsid w:val="00FA2823"/>
    <w:rsid w:val="00FA60CC"/>
    <w:rsid w:val="00FB0E3C"/>
    <w:rsid w:val="00FB28E1"/>
    <w:rsid w:val="00FB321E"/>
    <w:rsid w:val="00FB3DA5"/>
    <w:rsid w:val="00FB68B1"/>
    <w:rsid w:val="00FC00F0"/>
    <w:rsid w:val="00FC07D9"/>
    <w:rsid w:val="00FD2753"/>
    <w:rsid w:val="00FD50D6"/>
    <w:rsid w:val="00FE1283"/>
    <w:rsid w:val="00FF4754"/>
    <w:rsid w:val="00FF4EF1"/>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6D89B883"/>
  <w15:docId w15:val="{4EB9516B-AEB7-47CB-AE97-109BF1ECF0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iPriority="0"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237D8"/>
    <w:pPr>
      <w:spacing w:after="200" w:line="276" w:lineRule="auto"/>
    </w:pPr>
    <w:rPr>
      <w:rFonts w:eastAsiaTheme="minorEastAsia"/>
      <w:lang w:val="sq-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220E09"/>
    <w:pPr>
      <w:spacing w:after="0" w:line="240" w:lineRule="auto"/>
    </w:pPr>
    <w:rPr>
      <w:noProof/>
      <w:lang w:val="sq-AL"/>
    </w:rPr>
  </w:style>
  <w:style w:type="paragraph" w:styleId="ListParagraph">
    <w:name w:val="List Paragraph"/>
    <w:basedOn w:val="Normal"/>
    <w:uiPriority w:val="99"/>
    <w:qFormat/>
    <w:rsid w:val="00220E09"/>
    <w:pPr>
      <w:ind w:left="720"/>
      <w:contextualSpacing/>
    </w:pPr>
    <w:rPr>
      <w:rFonts w:eastAsiaTheme="minorHAnsi"/>
      <w:noProof/>
    </w:rPr>
  </w:style>
  <w:style w:type="paragraph" w:styleId="Header">
    <w:name w:val="header"/>
    <w:basedOn w:val="Normal"/>
    <w:link w:val="HeaderChar"/>
    <w:uiPriority w:val="99"/>
    <w:unhideWhenUsed/>
    <w:rsid w:val="00220E09"/>
    <w:pPr>
      <w:tabs>
        <w:tab w:val="center" w:pos="4680"/>
        <w:tab w:val="right" w:pos="9360"/>
      </w:tabs>
      <w:spacing w:after="0" w:line="240" w:lineRule="auto"/>
    </w:pPr>
    <w:rPr>
      <w:rFonts w:eastAsiaTheme="minorHAnsi"/>
      <w:noProof/>
    </w:rPr>
  </w:style>
  <w:style w:type="character" w:customStyle="1" w:styleId="HeaderChar">
    <w:name w:val="Header Char"/>
    <w:basedOn w:val="DefaultParagraphFont"/>
    <w:link w:val="Header"/>
    <w:uiPriority w:val="99"/>
    <w:rsid w:val="00220E09"/>
    <w:rPr>
      <w:noProof/>
      <w:lang w:val="sq-AL"/>
    </w:rPr>
  </w:style>
  <w:style w:type="paragraph" w:styleId="Footer">
    <w:name w:val="footer"/>
    <w:basedOn w:val="Normal"/>
    <w:link w:val="FooterChar"/>
    <w:uiPriority w:val="99"/>
    <w:unhideWhenUsed/>
    <w:rsid w:val="00220E09"/>
    <w:pPr>
      <w:tabs>
        <w:tab w:val="center" w:pos="4680"/>
        <w:tab w:val="right" w:pos="9360"/>
      </w:tabs>
      <w:spacing w:after="0" w:line="240" w:lineRule="auto"/>
    </w:pPr>
    <w:rPr>
      <w:rFonts w:eastAsiaTheme="minorHAnsi"/>
      <w:noProof/>
    </w:rPr>
  </w:style>
  <w:style w:type="character" w:customStyle="1" w:styleId="FooterChar">
    <w:name w:val="Footer Char"/>
    <w:basedOn w:val="DefaultParagraphFont"/>
    <w:link w:val="Footer"/>
    <w:uiPriority w:val="99"/>
    <w:rsid w:val="00220E09"/>
    <w:rPr>
      <w:noProof/>
      <w:lang w:val="sq-AL"/>
    </w:rPr>
  </w:style>
  <w:style w:type="character" w:styleId="Hyperlink">
    <w:name w:val="Hyperlink"/>
    <w:basedOn w:val="DefaultParagraphFont"/>
    <w:uiPriority w:val="99"/>
    <w:unhideWhenUsed/>
    <w:rsid w:val="00220E09"/>
    <w:rPr>
      <w:color w:val="0000FF"/>
      <w:u w:val="single"/>
    </w:rPr>
  </w:style>
  <w:style w:type="character" w:customStyle="1" w:styleId="NoSpacingChar">
    <w:name w:val="No Spacing Char"/>
    <w:basedOn w:val="DefaultParagraphFont"/>
    <w:link w:val="NoSpacing"/>
    <w:uiPriority w:val="1"/>
    <w:locked/>
    <w:rsid w:val="00220E09"/>
    <w:rPr>
      <w:noProof/>
      <w:lang w:val="sq-AL"/>
    </w:rPr>
  </w:style>
  <w:style w:type="character" w:styleId="CommentReference">
    <w:name w:val="annotation reference"/>
    <w:basedOn w:val="DefaultParagraphFont"/>
    <w:uiPriority w:val="99"/>
    <w:semiHidden/>
    <w:unhideWhenUsed/>
    <w:rsid w:val="00220E09"/>
    <w:rPr>
      <w:sz w:val="16"/>
      <w:szCs w:val="16"/>
    </w:rPr>
  </w:style>
  <w:style w:type="paragraph" w:styleId="CommentText">
    <w:name w:val="annotation text"/>
    <w:basedOn w:val="Normal"/>
    <w:link w:val="CommentTextChar"/>
    <w:uiPriority w:val="99"/>
    <w:unhideWhenUsed/>
    <w:rsid w:val="00220E09"/>
    <w:pPr>
      <w:spacing w:line="240" w:lineRule="auto"/>
    </w:pPr>
    <w:rPr>
      <w:sz w:val="20"/>
      <w:szCs w:val="20"/>
    </w:rPr>
  </w:style>
  <w:style w:type="character" w:customStyle="1" w:styleId="CommentTextChar">
    <w:name w:val="Comment Text Char"/>
    <w:basedOn w:val="DefaultParagraphFont"/>
    <w:link w:val="CommentText"/>
    <w:uiPriority w:val="99"/>
    <w:rsid w:val="00220E09"/>
    <w:rPr>
      <w:rFonts w:eastAsiaTheme="minorEastAsia"/>
      <w:sz w:val="20"/>
      <w:szCs w:val="20"/>
    </w:rPr>
  </w:style>
  <w:style w:type="paragraph" w:customStyle="1" w:styleId="Paragrafi">
    <w:name w:val="Paragrafi"/>
    <w:link w:val="ParagrafiChar"/>
    <w:uiPriority w:val="99"/>
    <w:rsid w:val="00220E09"/>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220E09"/>
    <w:rPr>
      <w:rFonts w:ascii="Garamond" w:eastAsia="MS Mincho" w:hAnsi="Garamond" w:cs="CG Times"/>
      <w:sz w:val="24"/>
    </w:rPr>
  </w:style>
  <w:style w:type="paragraph" w:styleId="BalloonText">
    <w:name w:val="Balloon Text"/>
    <w:basedOn w:val="Normal"/>
    <w:link w:val="BalloonTextChar"/>
    <w:uiPriority w:val="99"/>
    <w:semiHidden/>
    <w:unhideWhenUsed/>
    <w:rsid w:val="00220E0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20E09"/>
    <w:rPr>
      <w:rFonts w:ascii="Segoe UI" w:eastAsiaTheme="minorEastAsia" w:hAnsi="Segoe UI" w:cs="Segoe UI"/>
      <w:sz w:val="18"/>
      <w:szCs w:val="18"/>
    </w:rPr>
  </w:style>
  <w:style w:type="paragraph" w:styleId="CommentSubject">
    <w:name w:val="annotation subject"/>
    <w:basedOn w:val="CommentText"/>
    <w:next w:val="CommentText"/>
    <w:link w:val="CommentSubjectChar"/>
    <w:uiPriority w:val="99"/>
    <w:semiHidden/>
    <w:unhideWhenUsed/>
    <w:rsid w:val="00D2603E"/>
    <w:rPr>
      <w:b/>
      <w:bCs/>
    </w:rPr>
  </w:style>
  <w:style w:type="character" w:customStyle="1" w:styleId="CommentSubjectChar">
    <w:name w:val="Comment Subject Char"/>
    <w:basedOn w:val="CommentTextChar"/>
    <w:link w:val="CommentSubject"/>
    <w:uiPriority w:val="99"/>
    <w:semiHidden/>
    <w:rsid w:val="00D2603E"/>
    <w:rPr>
      <w:rFonts w:eastAsiaTheme="minorEastAsia"/>
      <w:b/>
      <w:bCs/>
      <w:sz w:val="20"/>
      <w:szCs w:val="20"/>
    </w:rPr>
  </w:style>
  <w:style w:type="character" w:styleId="Emphasis">
    <w:name w:val="Emphasis"/>
    <w:basedOn w:val="DefaultParagraphFont"/>
    <w:uiPriority w:val="20"/>
    <w:qFormat/>
    <w:rsid w:val="0019341B"/>
    <w:rPr>
      <w:i/>
      <w:iCs/>
    </w:rPr>
  </w:style>
  <w:style w:type="paragraph" w:styleId="MessageHeader">
    <w:name w:val="Message Header"/>
    <w:basedOn w:val="BodyText"/>
    <w:link w:val="MessageHeaderChar"/>
    <w:rsid w:val="0000641C"/>
    <w:pPr>
      <w:keepLines/>
      <w:spacing w:line="240" w:lineRule="atLeast"/>
      <w:ind w:left="1080" w:hanging="1080"/>
    </w:pPr>
    <w:rPr>
      <w:rFonts w:ascii="Garamond" w:eastAsia="Times New Roman" w:hAnsi="Garamond" w:cs="Times New Roman"/>
      <w:caps/>
      <w:sz w:val="18"/>
      <w:szCs w:val="20"/>
    </w:rPr>
  </w:style>
  <w:style w:type="character" w:customStyle="1" w:styleId="MessageHeaderChar">
    <w:name w:val="Message Header Char"/>
    <w:basedOn w:val="DefaultParagraphFont"/>
    <w:link w:val="MessageHeader"/>
    <w:rsid w:val="0000641C"/>
    <w:rPr>
      <w:rFonts w:ascii="Garamond" w:eastAsia="Times New Roman" w:hAnsi="Garamond" w:cs="Times New Roman"/>
      <w:caps/>
      <w:sz w:val="18"/>
      <w:szCs w:val="20"/>
    </w:rPr>
  </w:style>
  <w:style w:type="paragraph" w:styleId="BodyText">
    <w:name w:val="Body Text"/>
    <w:basedOn w:val="Normal"/>
    <w:link w:val="BodyTextChar"/>
    <w:uiPriority w:val="99"/>
    <w:semiHidden/>
    <w:unhideWhenUsed/>
    <w:rsid w:val="0000641C"/>
    <w:pPr>
      <w:spacing w:after="120"/>
    </w:pPr>
  </w:style>
  <w:style w:type="character" w:customStyle="1" w:styleId="BodyTextChar">
    <w:name w:val="Body Text Char"/>
    <w:basedOn w:val="DefaultParagraphFont"/>
    <w:link w:val="BodyText"/>
    <w:uiPriority w:val="99"/>
    <w:semiHidden/>
    <w:rsid w:val="0000641C"/>
    <w:rPr>
      <w:rFonts w:eastAsiaTheme="minorEastAsia"/>
    </w:rPr>
  </w:style>
  <w:style w:type="paragraph" w:customStyle="1" w:styleId="ALB-Lawparagraph">
    <w:name w:val="ALB-Law paragraph"/>
    <w:rsid w:val="005A1DA9"/>
    <w:pPr>
      <w:tabs>
        <w:tab w:val="left" w:pos="397"/>
      </w:tabs>
      <w:suppressAutoHyphens/>
      <w:spacing w:after="240" w:line="280" w:lineRule="exact"/>
      <w:jc w:val="both"/>
    </w:pPr>
    <w:rPr>
      <w:rFonts w:ascii="Times New Roman" w:eastAsia="Times New Roman" w:hAnsi="Times New Roman" w:cs="Times New Roman"/>
      <w:color w:val="000000"/>
      <w:sz w:val="24"/>
      <w:szCs w:val="20"/>
      <w:lang w:eastAsia="ar-SA"/>
    </w:rPr>
  </w:style>
  <w:style w:type="table" w:styleId="TableGrid">
    <w:name w:val="Table Grid"/>
    <w:basedOn w:val="TableNormal"/>
    <w:uiPriority w:val="39"/>
    <w:rsid w:val="001A767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AE5F5F"/>
    <w:pPr>
      <w:spacing w:after="0" w:line="240" w:lineRule="auto"/>
    </w:pPr>
    <w:rPr>
      <w:rFonts w:eastAsiaTheme="minorEastAsia"/>
    </w:rPr>
  </w:style>
  <w:style w:type="paragraph" w:styleId="NormalWeb">
    <w:name w:val="Normal (Web)"/>
    <w:basedOn w:val="Normal"/>
    <w:uiPriority w:val="99"/>
    <w:unhideWhenUsed/>
    <w:rsid w:val="00602474"/>
    <w:pPr>
      <w:spacing w:before="100" w:beforeAutospacing="1" w:after="100" w:afterAutospacing="1" w:line="240" w:lineRule="auto"/>
    </w:pPr>
    <w:rPr>
      <w:rFonts w:ascii="Times New Roman" w:eastAsia="Times New Roman" w:hAnsi="Times New Roman" w:cs="Times New Roman"/>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593514597">
      <w:bodyDiv w:val="1"/>
      <w:marLeft w:val="0"/>
      <w:marRight w:val="0"/>
      <w:marTop w:val="0"/>
      <w:marBottom w:val="0"/>
      <w:divBdr>
        <w:top w:val="none" w:sz="0" w:space="0" w:color="auto"/>
        <w:left w:val="none" w:sz="0" w:space="0" w:color="auto"/>
        <w:bottom w:val="none" w:sz="0" w:space="0" w:color="auto"/>
        <w:right w:val="none" w:sz="0" w:space="0" w:color="auto"/>
      </w:divBdr>
    </w:div>
    <w:div w:id="1943223071">
      <w:bodyDiv w:val="1"/>
      <w:marLeft w:val="0"/>
      <w:marRight w:val="0"/>
      <w:marTop w:val="0"/>
      <w:marBottom w:val="0"/>
      <w:divBdr>
        <w:top w:val="none" w:sz="0" w:space="0" w:color="auto"/>
        <w:left w:val="none" w:sz="0" w:space="0" w:color="auto"/>
        <w:bottom w:val="none" w:sz="0" w:space="0" w:color="auto"/>
        <w:right w:val="none" w:sz="0" w:space="0" w:color="auto"/>
      </w:divBdr>
      <w:divsChild>
        <w:div w:id="1612198725">
          <w:marLeft w:val="0"/>
          <w:marRight w:val="0"/>
          <w:marTop w:val="0"/>
          <w:marBottom w:val="0"/>
          <w:divBdr>
            <w:top w:val="none" w:sz="0" w:space="0" w:color="auto"/>
            <w:left w:val="none" w:sz="0" w:space="0" w:color="auto"/>
            <w:bottom w:val="none" w:sz="0" w:space="0" w:color="auto"/>
            <w:right w:val="none" w:sz="0" w:space="0" w:color="auto"/>
          </w:divBdr>
        </w:div>
        <w:div w:id="171403698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eader" Target="header1.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footer" Target="footer2.xml"/><Relationship Id="rId10" Type="http://schemas.openxmlformats.org/officeDocument/2006/relationships/webSettings" Target="webSetting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t:contentTypeSchema xmlns:ct="http://schemas.microsoft.com/office/2006/metadata/contentType" xmlns:ma="http://schemas.microsoft.com/office/2006/metadata/properties/metaAttributes" ct:_="" ma:_="" ma:contentTypeName="Akt ligjor" ma:contentTypeID="0x01010006C69BE1B91E48F19A694A77963E8604"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189</Nr_x002e__x0020_akti>
    <Data_x0020_e_x0020_Krijimit xmlns="0e656187-b300-4fb0-8bf4-3a50f872073c">2025-05-30T10:24:33Z</Data_x0020_e_x0020_Krijimit>
    <URL xmlns="0e656187-b300-4fb0-8bf4-3a50f872073c" xsi:nil="true"/>
    <Institucion_x0020_Pergjegjes xmlns="0e656187-b300-4fb0-8bf4-3a50f872073c">http://qbz.gov.al/resource/authority/legal-institution/53|ministria-e-turizmit-dhe-mjedisit</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2025-05-29T00:00:00Z</Date_x0020_protokolli>
    <Titulli xmlns="0e656187-b300-4fb0-8bf4-3a50f872073c">Për miratimin e formatit të raportit tre vjeçar për zbatimin e ligjit nr. 162/2014 "Për mbrojtjen e cilësisë së ajrit në mjedis", i ndryshuar dhe informacionin që duhet të përmbajë ky raport"</Titulli>
    <Modifikuesi xmlns="0e656187-b300-4fb0-8bf4-3a50f872073c">Suada.Daci</Modifikuesi>
    <Nr_x002e__x0020_prot_x0020_QBZ xmlns="0e656187-b300-4fb0-8bf4-3a50f872073c">838/2</Nr_x002e__x0020_prot_x0020_QBZ>
    <Data_x0020_e_x0020_Modifikimit xmlns="0e656187-b300-4fb0-8bf4-3a50f872073c">2025-06-02T10:16:17Z</Data_x0020_e_x0020_Modifikimit>
    <Dekretuar xmlns="0e656187-b300-4fb0-8bf4-3a50f872073c">false</Dekretuar>
    <Data xmlns="0e656187-b300-4fb0-8bf4-3a50f872073c">2025-05-21T00:00:00Z</Data>
    <Nr_x002e__x0020_protokolli_x0020_i_x0020_aktit xmlns="0e656187-b300-4fb0-8bf4-3a50f872073c">3881/1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06C69BE1B91E48F19A694A77963E8604"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23229C8-61FF-4884-9E20-4A22076B04C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xml><?xml version="1.0" encoding="utf-8"?>
<ds:datastoreItem xmlns:ds="http://schemas.openxmlformats.org/officeDocument/2006/customXml" ds:itemID="{E1FBAD05-8F91-4F25-80F5-C06EFCC06B19}">
  <ds:schemaRefs>
    <ds:schemaRef ds:uri="http://purl.org/dc/dcmitype/"/>
    <ds:schemaRef ds:uri="http://www.w3.org/XML/1998/namespace"/>
    <ds:schemaRef ds:uri="0e656187-b300-4fb0-8bf4-3a50f872073c"/>
    <ds:schemaRef ds:uri="http://purl.org/dc/terms/"/>
    <ds:schemaRef ds:uri="http://schemas.microsoft.com/office/2006/documentManagement/types"/>
    <ds:schemaRef ds:uri="http://schemas.openxmlformats.org/package/2006/metadata/core-properties"/>
    <ds:schemaRef ds:uri="http://schemas.microsoft.com/office/2006/metadata/properties"/>
    <ds:schemaRef ds:uri="http://purl.org/dc/elements/1.1/"/>
  </ds:schemaRefs>
</ds:datastoreItem>
</file>

<file path=customXml/itemProps3.xml><?xml version="1.0" encoding="utf-8"?>
<ds:datastoreItem xmlns:ds="http://schemas.openxmlformats.org/officeDocument/2006/customXml" ds:itemID="{2925E697-1784-4DDC-8F08-C96F231BF088}">
  <ds:schemaRefs>
    <ds:schemaRef ds:uri="http://schemas.microsoft.com/sharepoint/v3/contenttype/forms"/>
  </ds:schemaRefs>
</ds:datastoreItem>
</file>

<file path=customXml/itemProps4.xml><?xml version="1.0" encoding="utf-8"?>
<ds:datastoreItem xmlns:ds="http://schemas.openxmlformats.org/officeDocument/2006/customXml" ds:itemID="{52F9D161-27B3-4C7E-ADB4-4D667F60456A}">
  <ds:schemaRefs>
    <ds:schemaRef ds:uri="http://schemas.microsoft.com/sharepoint/v3/contenttype/forms"/>
  </ds:schemaRefs>
</ds:datastoreItem>
</file>

<file path=customXml/itemProps5.xml><?xml version="1.0" encoding="utf-8"?>
<ds:datastoreItem xmlns:ds="http://schemas.openxmlformats.org/officeDocument/2006/customXml" ds:itemID="{137F9F9A-0F29-404F-BD72-79085C607CD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C39655F1-F501-407C-BA1D-CD1D3A1A2A45}">
  <ds:schemaRefs>
    <ds:schemaRef ds:uri="http://schemas.openxmlformats.org/officeDocument/2006/bibliography"/>
  </ds:schemaRefs>
</ds:datastoreItem>
</file>

<file path=docMetadata/LabelInfo.xml><?xml version="1.0" encoding="utf-8"?>
<clbl:labelList xmlns:clbl="http://schemas.microsoft.com/office/2020/mipLabelMetadata">
  <clbl:label id="{6cf46c2e-64e9-484b-aa4e-3ffc4469b01c}" enabled="1" method="Privileged" siteId="{f5d8b812-606a-42ba-8cf9-3371cfe29c72}" contentBits="0" removed="0"/>
</clbl:labelList>
</file>

<file path=docProps/app.xml><?xml version="1.0" encoding="utf-8"?>
<Properties xmlns="http://schemas.openxmlformats.org/officeDocument/2006/extended-properties" xmlns:vt="http://schemas.openxmlformats.org/officeDocument/2006/docPropsVTypes">
  <Template>Normal</Template>
  <TotalTime>22</TotalTime>
  <Pages>4</Pages>
  <Words>1827</Words>
  <Characters>10420</Characters>
  <Application>Microsoft Office Word</Application>
  <DocSecurity>0</DocSecurity>
  <Lines>86</Lines>
  <Paragraphs>24</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12223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Enerieta Tarelli</dc:creator>
  <cp:lastModifiedBy>Alma Lisaku</cp:lastModifiedBy>
  <cp:revision>28</cp:revision>
  <cp:lastPrinted>2025-05-13T09:02:00Z</cp:lastPrinted>
  <dcterms:created xsi:type="dcterms:W3CDTF">2025-06-02T09:20:00Z</dcterms:created>
  <dcterms:modified xsi:type="dcterms:W3CDTF">2025-06-02T13:05:00Z</dcterms:modified>
</cp:coreProperties>
</file>