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7CD2B" w14:textId="77777777" w:rsidR="00327703" w:rsidRPr="008A66E6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</w:rPr>
      </w:pPr>
      <w:r w:rsidRPr="008A66E6">
        <w:rPr>
          <w:rFonts w:ascii="Garamond" w:hAnsi="Garamond" w:cs="Arial"/>
          <w:b/>
          <w:color w:val="222222"/>
          <w:sz w:val="24"/>
          <w:szCs w:val="24"/>
        </w:rPr>
        <w:t>URDHËR</w:t>
      </w:r>
    </w:p>
    <w:p w14:paraId="5B57CD2C" w14:textId="7AFA0229" w:rsidR="00327703" w:rsidRPr="008A66E6" w:rsidRDefault="00793763" w:rsidP="00327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</w:rPr>
      </w:pPr>
      <w:r>
        <w:rPr>
          <w:rFonts w:ascii="Garamond" w:hAnsi="Garamond" w:cs="Arial"/>
          <w:b/>
          <w:color w:val="222222"/>
          <w:sz w:val="24"/>
          <w:szCs w:val="24"/>
        </w:rPr>
        <w:t>Nr. 12</w:t>
      </w:r>
      <w:r w:rsidR="00327703" w:rsidRPr="008A66E6">
        <w:rPr>
          <w:rFonts w:ascii="Garamond" w:hAnsi="Garamond" w:cs="Arial"/>
          <w:b/>
          <w:color w:val="222222"/>
          <w:sz w:val="24"/>
          <w:szCs w:val="24"/>
        </w:rPr>
        <w:t>, datë 15.1.2026</w:t>
      </w:r>
    </w:p>
    <w:p w14:paraId="5B57CD2D" w14:textId="77777777" w:rsidR="00327703" w:rsidRPr="008A66E6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</w:rPr>
      </w:pPr>
    </w:p>
    <w:p w14:paraId="5B57CD2E" w14:textId="18FF24C9" w:rsidR="00327703" w:rsidRPr="008A66E6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</w:rPr>
      </w:pPr>
      <w:r w:rsidRPr="008A66E6">
        <w:rPr>
          <w:rFonts w:ascii="Garamond" w:hAnsi="Garamond" w:cs="Arial"/>
          <w:b/>
          <w:color w:val="222222"/>
          <w:sz w:val="24"/>
          <w:szCs w:val="24"/>
        </w:rPr>
        <w:t>PËR SHFUQIZIMIN E URDHRIT NR. 17, DATË 7.10.2025</w:t>
      </w:r>
      <w:r w:rsidR="00793763">
        <w:rPr>
          <w:rFonts w:ascii="Garamond" w:hAnsi="Garamond" w:cs="Arial"/>
          <w:b/>
          <w:color w:val="222222"/>
          <w:sz w:val="24"/>
          <w:szCs w:val="24"/>
        </w:rPr>
        <w:t>,</w:t>
      </w:r>
      <w:r w:rsidRPr="008A66E6">
        <w:rPr>
          <w:rFonts w:ascii="Garamond" w:hAnsi="Garamond" w:cs="Arial"/>
          <w:b/>
          <w:color w:val="222222"/>
          <w:sz w:val="24"/>
          <w:szCs w:val="24"/>
        </w:rPr>
        <w:t xml:space="preserve"> </w:t>
      </w:r>
      <w:r w:rsidR="00793763">
        <w:rPr>
          <w:rFonts w:ascii="Garamond" w:hAnsi="Garamond" w:cs="Arial"/>
          <w:b/>
          <w:color w:val="222222"/>
          <w:sz w:val="24"/>
          <w:szCs w:val="24"/>
        </w:rPr>
        <w:t>“</w:t>
      </w:r>
      <w:r w:rsidRPr="008A66E6">
        <w:rPr>
          <w:rFonts w:ascii="Garamond" w:hAnsi="Garamond" w:cs="Arial"/>
          <w:b/>
          <w:color w:val="222222"/>
          <w:sz w:val="24"/>
          <w:szCs w:val="24"/>
        </w:rPr>
        <w:t xml:space="preserve">PËR USHTRIMIN E DETYRAVE TË DREJTORIT TË PËRGJITHSHËM TË </w:t>
      </w:r>
      <w:r w:rsidR="00793763" w:rsidRPr="008A66E6">
        <w:rPr>
          <w:rFonts w:ascii="Garamond" w:hAnsi="Garamond" w:cs="Arial"/>
          <w:b/>
          <w:color w:val="222222"/>
          <w:sz w:val="24"/>
          <w:szCs w:val="24"/>
        </w:rPr>
        <w:t>AGJENCISË</w:t>
      </w:r>
      <w:r w:rsidRPr="008A66E6">
        <w:rPr>
          <w:rFonts w:ascii="Garamond" w:hAnsi="Garamond" w:cs="Arial"/>
          <w:b/>
          <w:color w:val="222222"/>
          <w:sz w:val="24"/>
          <w:szCs w:val="24"/>
        </w:rPr>
        <w:t xml:space="preserve"> KOMBËTARE </w:t>
      </w:r>
      <w:r w:rsidR="00793763" w:rsidRPr="008A66E6">
        <w:rPr>
          <w:rFonts w:ascii="Garamond" w:hAnsi="Garamond" w:cs="Arial"/>
          <w:b/>
          <w:color w:val="222222"/>
          <w:sz w:val="24"/>
          <w:szCs w:val="24"/>
        </w:rPr>
        <w:t>TË</w:t>
      </w:r>
      <w:r w:rsidRPr="008A66E6">
        <w:rPr>
          <w:rFonts w:ascii="Garamond" w:hAnsi="Garamond" w:cs="Arial"/>
          <w:b/>
          <w:color w:val="222222"/>
          <w:sz w:val="24"/>
          <w:szCs w:val="24"/>
        </w:rPr>
        <w:t xml:space="preserve"> ZONAVE TË </w:t>
      </w:r>
      <w:r w:rsidR="00793763" w:rsidRPr="008A66E6">
        <w:rPr>
          <w:rFonts w:ascii="Garamond" w:hAnsi="Garamond" w:cs="Arial"/>
          <w:b/>
          <w:color w:val="222222"/>
          <w:sz w:val="24"/>
          <w:szCs w:val="24"/>
        </w:rPr>
        <w:t>MBROJTURA</w:t>
      </w:r>
      <w:r w:rsidR="00793763">
        <w:rPr>
          <w:rFonts w:ascii="Garamond" w:hAnsi="Garamond" w:cs="Arial"/>
          <w:b/>
          <w:color w:val="222222"/>
          <w:sz w:val="24"/>
          <w:szCs w:val="24"/>
        </w:rPr>
        <w:t>”</w:t>
      </w:r>
    </w:p>
    <w:p w14:paraId="5B57CD2F" w14:textId="77777777" w:rsidR="00327703" w:rsidRPr="00327703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</w:rPr>
      </w:pPr>
    </w:p>
    <w:p w14:paraId="5B57CD30" w14:textId="2D170617" w:rsidR="00327703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</w:rPr>
      </w:pPr>
      <w:r w:rsidRPr="00327703">
        <w:rPr>
          <w:rFonts w:ascii="Garamond" w:hAnsi="Garamond" w:cs="Arial"/>
          <w:color w:val="222222"/>
          <w:sz w:val="24"/>
          <w:szCs w:val="24"/>
        </w:rPr>
        <w:t>N</w:t>
      </w:r>
      <w:r>
        <w:rPr>
          <w:rFonts w:ascii="Garamond" w:hAnsi="Garamond" w:cs="Arial"/>
          <w:color w:val="222222"/>
          <w:sz w:val="24"/>
          <w:szCs w:val="24"/>
        </w:rPr>
        <w:t>ë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 mbështetje të pikës 4, të nenit 102, të Kushtetutës së Republikës së Shqipërisë</w:t>
      </w:r>
      <w:r w:rsidR="00793763">
        <w:rPr>
          <w:rFonts w:ascii="Garamond" w:hAnsi="Garamond" w:cs="Arial"/>
          <w:color w:val="222222"/>
          <w:sz w:val="24"/>
          <w:szCs w:val="24"/>
        </w:rPr>
        <w:t>;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 si dhe të </w:t>
      </w:r>
      <w:r w:rsidR="00793763">
        <w:rPr>
          <w:rFonts w:ascii="Garamond" w:hAnsi="Garamond" w:cs="Arial"/>
          <w:color w:val="222222"/>
          <w:sz w:val="24"/>
          <w:szCs w:val="24"/>
        </w:rPr>
        <w:t>ligjit nr. 44, datë 30.</w:t>
      </w:r>
      <w:r w:rsidRPr="00327703">
        <w:rPr>
          <w:rFonts w:ascii="Garamond" w:hAnsi="Garamond" w:cs="Arial"/>
          <w:color w:val="222222"/>
          <w:sz w:val="24"/>
          <w:szCs w:val="24"/>
        </w:rPr>
        <w:t>4.2015</w:t>
      </w:r>
      <w:r w:rsidR="00793763">
        <w:rPr>
          <w:rFonts w:ascii="Garamond" w:hAnsi="Garamond" w:cs="Arial"/>
          <w:color w:val="222222"/>
          <w:sz w:val="24"/>
          <w:szCs w:val="24"/>
        </w:rPr>
        <w:t>,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 “Kodi i Procedurës Administrative </w:t>
      </w:r>
      <w:r w:rsidR="00793763">
        <w:rPr>
          <w:rFonts w:ascii="Garamond" w:hAnsi="Garamond" w:cs="Arial"/>
          <w:color w:val="222222"/>
          <w:sz w:val="24"/>
          <w:szCs w:val="24"/>
        </w:rPr>
        <w:t>të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 Republikës së Sh</w:t>
      </w:r>
      <w:r>
        <w:rPr>
          <w:rFonts w:ascii="Garamond" w:hAnsi="Garamond" w:cs="Arial"/>
          <w:color w:val="222222"/>
          <w:sz w:val="24"/>
          <w:szCs w:val="24"/>
        </w:rPr>
        <w:t>q</w:t>
      </w:r>
      <w:r w:rsidRPr="00327703">
        <w:rPr>
          <w:rFonts w:ascii="Garamond" w:hAnsi="Garamond" w:cs="Arial"/>
          <w:color w:val="222222"/>
          <w:sz w:val="24"/>
          <w:szCs w:val="24"/>
        </w:rPr>
        <w:t>ipërisë”</w:t>
      </w:r>
      <w:r w:rsidR="00793763">
        <w:rPr>
          <w:rFonts w:ascii="Garamond" w:hAnsi="Garamond" w:cs="Arial"/>
          <w:color w:val="222222"/>
          <w:sz w:val="24"/>
          <w:szCs w:val="24"/>
        </w:rPr>
        <w:t>;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 të </w:t>
      </w:r>
      <w:r w:rsidR="00793763">
        <w:rPr>
          <w:rFonts w:ascii="Garamond" w:hAnsi="Garamond" w:cs="Arial"/>
          <w:color w:val="222222"/>
          <w:sz w:val="24"/>
          <w:szCs w:val="24"/>
        </w:rPr>
        <w:t>l</w:t>
      </w:r>
      <w:r w:rsidRPr="00327703">
        <w:rPr>
          <w:rFonts w:ascii="Garamond" w:hAnsi="Garamond" w:cs="Arial"/>
          <w:color w:val="222222"/>
          <w:sz w:val="24"/>
          <w:szCs w:val="24"/>
        </w:rPr>
        <w:t>igjit nr. 90/2012</w:t>
      </w:r>
      <w:r w:rsidR="00793763">
        <w:rPr>
          <w:rFonts w:ascii="Garamond" w:hAnsi="Garamond" w:cs="Arial"/>
          <w:color w:val="222222"/>
          <w:sz w:val="24"/>
          <w:szCs w:val="24"/>
        </w:rPr>
        <w:t>,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 “Për organizimin dhe funksionimin e administratës shtetërore”</w:t>
      </w:r>
      <w:r w:rsidR="00793763">
        <w:rPr>
          <w:rFonts w:ascii="Garamond" w:hAnsi="Garamond" w:cs="Arial"/>
          <w:color w:val="222222"/>
          <w:sz w:val="24"/>
          <w:szCs w:val="24"/>
        </w:rPr>
        <w:t>;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 të </w:t>
      </w:r>
      <w:r>
        <w:rPr>
          <w:rFonts w:ascii="Garamond" w:hAnsi="Garamond" w:cs="Arial"/>
          <w:color w:val="222222"/>
          <w:sz w:val="24"/>
          <w:szCs w:val="24"/>
        </w:rPr>
        <w:t>v</w:t>
      </w:r>
      <w:r w:rsidR="00793763">
        <w:rPr>
          <w:rFonts w:ascii="Garamond" w:hAnsi="Garamond" w:cs="Arial"/>
          <w:color w:val="222222"/>
          <w:sz w:val="24"/>
          <w:szCs w:val="24"/>
        </w:rPr>
        <w:t>endimit nr. 513, datë 25.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9.2025, të Këshillit të Ministrave “Për përcaktimin e fushës së </w:t>
      </w:r>
      <w:r w:rsidR="00793763" w:rsidRPr="00327703">
        <w:rPr>
          <w:rFonts w:ascii="Garamond" w:hAnsi="Garamond" w:cs="Arial"/>
          <w:color w:val="222222"/>
          <w:sz w:val="24"/>
          <w:szCs w:val="24"/>
        </w:rPr>
        <w:t>përgjegjësisë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 shtetërore të Ministrisë së Mjedisit”, si dhe të </w:t>
      </w:r>
      <w:r w:rsidR="00793763">
        <w:rPr>
          <w:rFonts w:ascii="Garamond" w:hAnsi="Garamond" w:cs="Arial"/>
          <w:color w:val="222222"/>
          <w:sz w:val="24"/>
          <w:szCs w:val="24"/>
        </w:rPr>
        <w:t>vendimit nr. 102, datë 4.</w:t>
      </w:r>
      <w:r w:rsidRPr="00327703">
        <w:rPr>
          <w:rFonts w:ascii="Garamond" w:hAnsi="Garamond" w:cs="Arial"/>
          <w:color w:val="222222"/>
          <w:sz w:val="24"/>
          <w:szCs w:val="24"/>
        </w:rPr>
        <w:t>2.2015, të Këshillit të Ministrave</w:t>
      </w:r>
      <w:r w:rsidR="00793763">
        <w:rPr>
          <w:rFonts w:ascii="Garamond" w:hAnsi="Garamond" w:cs="Arial"/>
          <w:color w:val="222222"/>
          <w:sz w:val="24"/>
          <w:szCs w:val="24"/>
        </w:rPr>
        <w:t>,</w:t>
      </w:r>
      <w:r>
        <w:rPr>
          <w:rFonts w:ascii="Garamond" w:hAnsi="Garamond" w:cs="Arial"/>
          <w:color w:val="222222"/>
          <w:sz w:val="24"/>
          <w:szCs w:val="24"/>
        </w:rPr>
        <w:t xml:space="preserve"> </w:t>
      </w:r>
      <w:r w:rsidRPr="00327703">
        <w:rPr>
          <w:rFonts w:ascii="Garamond" w:hAnsi="Garamond" w:cs="Arial"/>
          <w:color w:val="222222"/>
          <w:sz w:val="24"/>
          <w:szCs w:val="24"/>
        </w:rPr>
        <w:t>“Për krijimin dhe mënyrën e organizimit e të funksionimit të Agjencisë Kombëtare të Zonave t</w:t>
      </w:r>
      <w:r w:rsidR="00793763">
        <w:rPr>
          <w:rFonts w:ascii="Garamond" w:hAnsi="Garamond" w:cs="Arial"/>
          <w:color w:val="222222"/>
          <w:sz w:val="24"/>
          <w:szCs w:val="24"/>
        </w:rPr>
        <w:t>ë</w:t>
      </w:r>
      <w:r>
        <w:rPr>
          <w:rFonts w:ascii="Garamond" w:hAnsi="Garamond" w:cs="Arial"/>
          <w:color w:val="222222"/>
          <w:sz w:val="24"/>
          <w:szCs w:val="24"/>
        </w:rPr>
        <w:t xml:space="preserve"> </w:t>
      </w:r>
      <w:r w:rsidRPr="00327703">
        <w:rPr>
          <w:rFonts w:ascii="Garamond" w:hAnsi="Garamond" w:cs="Arial"/>
          <w:color w:val="222222"/>
          <w:sz w:val="24"/>
          <w:szCs w:val="24"/>
        </w:rPr>
        <w:t>Mbrojtura dhe të Administratës Rajonale të Zonave t</w:t>
      </w:r>
      <w:r w:rsidR="00793763">
        <w:rPr>
          <w:rFonts w:ascii="Garamond" w:hAnsi="Garamond" w:cs="Arial"/>
          <w:color w:val="222222"/>
          <w:sz w:val="24"/>
          <w:szCs w:val="24"/>
        </w:rPr>
        <w:t>ë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 Mbrojtur</w:t>
      </w:r>
      <w:r w:rsidR="00793763">
        <w:rPr>
          <w:rFonts w:ascii="Garamond" w:hAnsi="Garamond" w:cs="Arial"/>
          <w:color w:val="222222"/>
          <w:sz w:val="24"/>
          <w:szCs w:val="24"/>
        </w:rPr>
        <w:t>a</w:t>
      </w:r>
      <w:r w:rsidRPr="00327703">
        <w:rPr>
          <w:rFonts w:ascii="Garamond" w:hAnsi="Garamond" w:cs="Arial"/>
          <w:color w:val="222222"/>
          <w:sz w:val="24"/>
          <w:szCs w:val="24"/>
        </w:rPr>
        <w:t>”, të ndryshuar,</w:t>
      </w:r>
    </w:p>
    <w:p w14:paraId="5B57CD31" w14:textId="77777777" w:rsidR="00327703" w:rsidRPr="00327703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22222"/>
          <w:sz w:val="24"/>
          <w:szCs w:val="24"/>
        </w:rPr>
      </w:pPr>
      <w:bookmarkStart w:id="0" w:name="_GoBack"/>
      <w:bookmarkEnd w:id="0"/>
    </w:p>
    <w:p w14:paraId="5B57CD32" w14:textId="77777777" w:rsidR="00327703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</w:rPr>
      </w:pPr>
      <w:r w:rsidRPr="00327703">
        <w:rPr>
          <w:rFonts w:ascii="Garamond" w:hAnsi="Garamond" w:cs="Arial"/>
          <w:color w:val="222222"/>
          <w:sz w:val="24"/>
          <w:szCs w:val="24"/>
        </w:rPr>
        <w:t>URDHËROJ:</w:t>
      </w:r>
    </w:p>
    <w:p w14:paraId="5B57CD33" w14:textId="77777777" w:rsidR="00327703" w:rsidRPr="00327703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</w:rPr>
      </w:pPr>
    </w:p>
    <w:p w14:paraId="5B57CD34" w14:textId="3A662DF4" w:rsidR="00327703" w:rsidRPr="00327703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</w:rPr>
      </w:pPr>
      <w:r w:rsidRPr="00327703">
        <w:rPr>
          <w:rFonts w:ascii="Garamond" w:hAnsi="Garamond" w:cs="Arial"/>
          <w:color w:val="222222"/>
          <w:sz w:val="24"/>
          <w:szCs w:val="24"/>
        </w:rPr>
        <w:t>1. Shfu</w:t>
      </w:r>
      <w:r>
        <w:rPr>
          <w:rFonts w:ascii="Garamond" w:hAnsi="Garamond" w:cs="Arial"/>
          <w:color w:val="222222"/>
          <w:sz w:val="24"/>
          <w:szCs w:val="24"/>
        </w:rPr>
        <w:t>q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izimin e urdhrit nr. 17, datë 7.10.2025, “Për ushtrimin e detyrave të </w:t>
      </w:r>
      <w:r w:rsidR="00793763">
        <w:rPr>
          <w:rFonts w:ascii="Garamond" w:hAnsi="Garamond" w:cs="Arial"/>
          <w:color w:val="222222"/>
          <w:sz w:val="24"/>
          <w:szCs w:val="24"/>
        </w:rPr>
        <w:t xml:space="preserve">drejtorit </w:t>
      </w:r>
      <w:r>
        <w:rPr>
          <w:rFonts w:ascii="Garamond" w:hAnsi="Garamond" w:cs="Arial"/>
          <w:color w:val="222222"/>
          <w:sz w:val="24"/>
          <w:szCs w:val="24"/>
        </w:rPr>
        <w:t>t</w:t>
      </w:r>
      <w:r w:rsidRPr="00327703">
        <w:rPr>
          <w:rFonts w:ascii="Garamond" w:hAnsi="Garamond" w:cs="Arial"/>
          <w:color w:val="222222"/>
          <w:sz w:val="24"/>
          <w:szCs w:val="24"/>
        </w:rPr>
        <w:t>ë</w:t>
      </w:r>
      <w:r>
        <w:rPr>
          <w:rFonts w:ascii="Garamond" w:hAnsi="Garamond" w:cs="Arial"/>
          <w:color w:val="222222"/>
          <w:sz w:val="24"/>
          <w:szCs w:val="24"/>
        </w:rPr>
        <w:t xml:space="preserve"> </w:t>
      </w:r>
      <w:r w:rsidR="00793763" w:rsidRPr="00327703">
        <w:rPr>
          <w:rFonts w:ascii="Garamond" w:hAnsi="Garamond" w:cs="Arial"/>
          <w:color w:val="222222"/>
          <w:sz w:val="24"/>
          <w:szCs w:val="24"/>
        </w:rPr>
        <w:t xml:space="preserve">përgjithshëm 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të Agjencisë Kombëtare të Zonave të Mbrojtura”, urdhër i cili </w:t>
      </w:r>
      <w:r>
        <w:rPr>
          <w:rFonts w:ascii="Garamond" w:hAnsi="Garamond" w:cs="Arial"/>
          <w:color w:val="222222"/>
          <w:sz w:val="24"/>
          <w:szCs w:val="24"/>
        </w:rPr>
        <w:t xml:space="preserve">ngarkonte </w:t>
      </w:r>
      <w:proofErr w:type="spellStart"/>
      <w:r w:rsidR="00793763" w:rsidRPr="00327703">
        <w:rPr>
          <w:rFonts w:ascii="Garamond" w:hAnsi="Garamond" w:cs="Arial"/>
          <w:color w:val="222222"/>
          <w:sz w:val="24"/>
          <w:szCs w:val="24"/>
        </w:rPr>
        <w:t>znj</w:t>
      </w:r>
      <w:proofErr w:type="spellEnd"/>
      <w:r w:rsidRPr="00327703">
        <w:rPr>
          <w:rFonts w:ascii="Garamond" w:hAnsi="Garamond" w:cs="Arial"/>
          <w:color w:val="222222"/>
          <w:sz w:val="24"/>
          <w:szCs w:val="24"/>
        </w:rPr>
        <w:t xml:space="preserve">. </w:t>
      </w:r>
      <w:proofErr w:type="spellStart"/>
      <w:r w:rsidRPr="00327703">
        <w:rPr>
          <w:rFonts w:ascii="Garamond" w:hAnsi="Garamond" w:cs="Arial"/>
          <w:color w:val="222222"/>
          <w:sz w:val="24"/>
          <w:szCs w:val="24"/>
        </w:rPr>
        <w:t>Daniel</w:t>
      </w:r>
      <w:proofErr w:type="spellEnd"/>
      <w:r w:rsidRPr="00327703">
        <w:rPr>
          <w:rFonts w:ascii="Garamond" w:hAnsi="Garamond" w:cs="Arial"/>
          <w:color w:val="222222"/>
          <w:sz w:val="24"/>
          <w:szCs w:val="24"/>
        </w:rPr>
        <w:t xml:space="preserve"> </w:t>
      </w:r>
      <w:proofErr w:type="spellStart"/>
      <w:r w:rsidRPr="00327703">
        <w:rPr>
          <w:rFonts w:ascii="Garamond" w:hAnsi="Garamond" w:cs="Arial"/>
          <w:color w:val="222222"/>
          <w:sz w:val="24"/>
          <w:szCs w:val="24"/>
        </w:rPr>
        <w:t>Pirushi</w:t>
      </w:r>
      <w:proofErr w:type="spellEnd"/>
      <w:r w:rsidRPr="00327703">
        <w:rPr>
          <w:rFonts w:ascii="Garamond" w:hAnsi="Garamond" w:cs="Arial"/>
          <w:color w:val="222222"/>
          <w:sz w:val="24"/>
          <w:szCs w:val="24"/>
        </w:rPr>
        <w:t xml:space="preserve"> me ushtrimin e detyrave shtes</w:t>
      </w:r>
      <w:r w:rsidR="00793763">
        <w:rPr>
          <w:rFonts w:ascii="Garamond" w:hAnsi="Garamond" w:cs="Arial"/>
          <w:color w:val="222222"/>
          <w:sz w:val="24"/>
          <w:szCs w:val="24"/>
        </w:rPr>
        <w:t>ë</w:t>
      </w:r>
      <w:r w:rsidRPr="00327703">
        <w:rPr>
          <w:rFonts w:ascii="Garamond" w:hAnsi="Garamond" w:cs="Arial"/>
          <w:color w:val="222222"/>
          <w:sz w:val="24"/>
          <w:szCs w:val="24"/>
        </w:rPr>
        <w:t>.</w:t>
      </w:r>
    </w:p>
    <w:p w14:paraId="5B57CD35" w14:textId="3148D08C" w:rsidR="00327703" w:rsidRPr="00327703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</w:rPr>
      </w:pPr>
      <w:r w:rsidRPr="00327703">
        <w:rPr>
          <w:rFonts w:ascii="Garamond" w:hAnsi="Garamond" w:cs="Arial"/>
          <w:color w:val="222222"/>
          <w:sz w:val="24"/>
          <w:szCs w:val="24"/>
        </w:rPr>
        <w:t>2. N</w:t>
      </w:r>
      <w:r w:rsidR="00793763">
        <w:rPr>
          <w:rFonts w:ascii="Garamond" w:hAnsi="Garamond" w:cs="Arial"/>
          <w:color w:val="222222"/>
          <w:sz w:val="24"/>
          <w:szCs w:val="24"/>
        </w:rPr>
        <w:t>g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arkohet Agjencia Kombëtare e Zonave të Mbrojtura, si dhe Ministria e </w:t>
      </w:r>
      <w:r w:rsidR="00793763" w:rsidRPr="00327703">
        <w:rPr>
          <w:rFonts w:ascii="Garamond" w:hAnsi="Garamond" w:cs="Arial"/>
          <w:color w:val="222222"/>
          <w:sz w:val="24"/>
          <w:szCs w:val="24"/>
        </w:rPr>
        <w:t>Mjedisit</w:t>
      </w:r>
      <w:r w:rsidRPr="00327703">
        <w:rPr>
          <w:rFonts w:ascii="Garamond" w:hAnsi="Garamond" w:cs="Arial"/>
          <w:color w:val="222222"/>
          <w:sz w:val="24"/>
          <w:szCs w:val="24"/>
        </w:rPr>
        <w:t xml:space="preserve"> për zbatimin e këtij </w:t>
      </w:r>
      <w:r w:rsidR="00793763" w:rsidRPr="00327703">
        <w:rPr>
          <w:rFonts w:ascii="Garamond" w:hAnsi="Garamond" w:cs="Arial"/>
          <w:color w:val="222222"/>
          <w:sz w:val="24"/>
          <w:szCs w:val="24"/>
        </w:rPr>
        <w:t>urdhri</w:t>
      </w:r>
      <w:r w:rsidRPr="00327703">
        <w:rPr>
          <w:rFonts w:ascii="Garamond" w:hAnsi="Garamond" w:cs="Arial"/>
          <w:color w:val="222222"/>
          <w:sz w:val="24"/>
          <w:szCs w:val="24"/>
        </w:rPr>
        <w:t>.</w:t>
      </w:r>
    </w:p>
    <w:p w14:paraId="5B57CD36" w14:textId="77777777" w:rsidR="00327703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</w:rPr>
      </w:pPr>
      <w:r w:rsidRPr="00327703">
        <w:rPr>
          <w:rFonts w:ascii="Garamond" w:hAnsi="Garamond" w:cs="Arial"/>
          <w:color w:val="222222"/>
          <w:sz w:val="24"/>
          <w:szCs w:val="24"/>
        </w:rPr>
        <w:t>Ky urdhër hyn në fuqi menjëherë.</w:t>
      </w:r>
    </w:p>
    <w:p w14:paraId="5B57CD37" w14:textId="77777777" w:rsidR="00327703" w:rsidRPr="00327703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</w:rPr>
      </w:pPr>
    </w:p>
    <w:p w14:paraId="5B57CD38" w14:textId="77777777" w:rsidR="00327703" w:rsidRPr="00327703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22222"/>
          <w:sz w:val="24"/>
          <w:szCs w:val="24"/>
        </w:rPr>
      </w:pPr>
      <w:r w:rsidRPr="00327703">
        <w:rPr>
          <w:rFonts w:ascii="Garamond" w:hAnsi="Garamond" w:cs="Arial"/>
          <w:color w:val="222222"/>
          <w:sz w:val="24"/>
          <w:szCs w:val="24"/>
        </w:rPr>
        <w:t>MINIST</w:t>
      </w:r>
      <w:r>
        <w:rPr>
          <w:rFonts w:ascii="Garamond" w:hAnsi="Garamond" w:cs="Arial"/>
          <w:color w:val="222222"/>
          <w:sz w:val="24"/>
          <w:szCs w:val="24"/>
        </w:rPr>
        <w:t>Ë</w:t>
      </w:r>
      <w:r w:rsidRPr="00327703">
        <w:rPr>
          <w:rFonts w:ascii="Garamond" w:hAnsi="Garamond" w:cs="Arial"/>
          <w:color w:val="222222"/>
          <w:sz w:val="24"/>
          <w:szCs w:val="24"/>
        </w:rPr>
        <w:t>R</w:t>
      </w:r>
      <w:r>
        <w:rPr>
          <w:rFonts w:ascii="Garamond" w:hAnsi="Garamond" w:cs="Arial"/>
          <w:color w:val="222222"/>
          <w:sz w:val="24"/>
          <w:szCs w:val="24"/>
        </w:rPr>
        <w:t xml:space="preserve"> I MJEDISIT</w:t>
      </w:r>
    </w:p>
    <w:p w14:paraId="5B57CD39" w14:textId="20B04CAD" w:rsidR="00327703" w:rsidRPr="00327703" w:rsidRDefault="00327703" w:rsidP="003277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color w:val="000000"/>
          <w:sz w:val="24"/>
          <w:szCs w:val="24"/>
        </w:rPr>
      </w:pPr>
      <w:proofErr w:type="spellStart"/>
      <w:r w:rsidRPr="00327703">
        <w:rPr>
          <w:rFonts w:ascii="Garamond" w:hAnsi="Garamond" w:cs="Arial"/>
          <w:b/>
          <w:color w:val="222222"/>
          <w:sz w:val="24"/>
          <w:szCs w:val="24"/>
        </w:rPr>
        <w:t>So</w:t>
      </w:r>
      <w:r w:rsidR="00793763">
        <w:rPr>
          <w:rFonts w:ascii="Garamond" w:hAnsi="Garamond" w:cs="Arial"/>
          <w:b/>
          <w:color w:val="222222"/>
          <w:sz w:val="24"/>
          <w:szCs w:val="24"/>
        </w:rPr>
        <w:t>f</w:t>
      </w:r>
      <w:r w:rsidRPr="00327703">
        <w:rPr>
          <w:rFonts w:ascii="Garamond" w:hAnsi="Garamond" w:cs="Arial"/>
          <w:b/>
          <w:color w:val="222222"/>
          <w:sz w:val="24"/>
          <w:szCs w:val="24"/>
        </w:rPr>
        <w:t>jan</w:t>
      </w:r>
      <w:proofErr w:type="spellEnd"/>
      <w:r w:rsidRPr="00327703">
        <w:rPr>
          <w:rFonts w:ascii="Garamond" w:hAnsi="Garamond" w:cs="Arial"/>
          <w:b/>
          <w:color w:val="222222"/>
          <w:sz w:val="24"/>
          <w:szCs w:val="24"/>
        </w:rPr>
        <w:t xml:space="preserve"> </w:t>
      </w:r>
      <w:proofErr w:type="spellStart"/>
      <w:r w:rsidRPr="00327703">
        <w:rPr>
          <w:rFonts w:ascii="Garamond" w:hAnsi="Garamond" w:cs="Arial"/>
          <w:b/>
          <w:color w:val="222222"/>
          <w:sz w:val="24"/>
          <w:szCs w:val="24"/>
        </w:rPr>
        <w:t>Jaupaj</w:t>
      </w:r>
      <w:proofErr w:type="spellEnd"/>
    </w:p>
    <w:p w14:paraId="5B57CD3A" w14:textId="77777777" w:rsidR="00264ED3" w:rsidRPr="00327703" w:rsidRDefault="00264ED3" w:rsidP="00327703">
      <w:pPr>
        <w:spacing w:after="0" w:line="240" w:lineRule="auto"/>
        <w:ind w:firstLine="284"/>
        <w:jc w:val="both"/>
        <w:rPr>
          <w:rFonts w:ascii="Garamond" w:hAnsi="Garamond"/>
        </w:rPr>
      </w:pPr>
    </w:p>
    <w:sectPr w:rsidR="00264ED3" w:rsidRPr="00327703" w:rsidSect="009B6DB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703"/>
    <w:rsid w:val="00264ED3"/>
    <w:rsid w:val="00327703"/>
    <w:rsid w:val="00793763"/>
    <w:rsid w:val="008A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CD2B"/>
  <w15:chartTrackingRefBased/>
  <w15:docId w15:val="{56E4AAAF-F5CE-46D8-A558-299C38692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2026-01-27T09:50:43Z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2026-01-26T00:00:00Z</Date_x0020_protokolli>
    <Titulli xmlns="0e656187-b300-4fb0-8bf4-3a50f872073c">Për shfuqizimin e urdhrit nr. 17, datë 7.10.2025 "Për ushtrimin e detyrave të Drejtorit të Përgjithshëm të Agjencisë Kombëtare të Zonave të Mbrojtura"</Titulli>
    <Modifikuesi xmlns="0e656187-b300-4fb0-8bf4-3a50f872073c">keisina.zace</Modifikuesi>
    <Nr_x002e__x0020_prot_x0020_QBZ xmlns="0e656187-b300-4fb0-8bf4-3a50f872073c">168/1</Nr_x002e__x0020_prot_x0020_QBZ>
    <Data_x0020_e_x0020_Modifikimit xmlns="0e656187-b300-4fb0-8bf4-3a50f872073c">2026-01-27T12:08:00Z</Data_x0020_e_x0020_Modifikimit>
    <Dekretuar xmlns="0e656187-b300-4fb0-8bf4-3a50f872073c">false</Dekretuar>
    <Data xmlns="0e656187-b300-4fb0-8bf4-3a50f872073c">2026-01-15T00:00:00Z</Data>
    <Nr_x002e__x0020_protokolli_x0020_i_x0020_aktit xmlns="0e656187-b300-4fb0-8bf4-3a50f872073c">305/1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36652F315E467697C3924723659B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7F6C04D-51E1-47C8-AD67-43FCAC77EEE1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FFC1C74-971A-4482-9AD0-CB798E384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59F4E7-E74A-44B3-97AC-928909A247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Keisina Zace</dc:creator>
  <cp:lastModifiedBy>fjora.cahani</cp:lastModifiedBy>
  <cp:revision>3</cp:revision>
  <dcterms:created xsi:type="dcterms:W3CDTF">2026-01-27T11:10:00Z</dcterms:created>
  <dcterms:modified xsi:type="dcterms:W3CDTF">2026-01-27T11:27:00Z</dcterms:modified>
</cp:coreProperties>
</file>