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F6F93" w14:textId="77777777" w:rsidR="003A67B3" w:rsidRPr="009B5D17" w:rsidRDefault="003A67B3" w:rsidP="003A67B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B5D17">
        <w:rPr>
          <w:rFonts w:ascii="Garamond" w:hAnsi="Garamond" w:cs="Times New Roman"/>
          <w:b/>
          <w:sz w:val="24"/>
          <w:szCs w:val="24"/>
        </w:rPr>
        <w:t>URDHËR</w:t>
      </w:r>
    </w:p>
    <w:p w14:paraId="4D6020A6" w14:textId="02B8493A" w:rsidR="003A67B3" w:rsidRPr="009B5D17" w:rsidRDefault="003A67B3" w:rsidP="003A67B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B5D17">
        <w:rPr>
          <w:rFonts w:ascii="Garamond" w:hAnsi="Garamond" w:cs="Times New Roman"/>
          <w:b/>
          <w:sz w:val="24"/>
          <w:szCs w:val="24"/>
        </w:rPr>
        <w:t>Nr. 583, datë 1.7.2026</w:t>
      </w:r>
    </w:p>
    <w:p w14:paraId="72DDDC0E" w14:textId="77777777" w:rsidR="003A67B3" w:rsidRPr="009B5D17" w:rsidRDefault="003A67B3" w:rsidP="003A67B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45008D0" w14:textId="05C121F3" w:rsidR="003A67B3" w:rsidRPr="009B5D17" w:rsidRDefault="003A67B3" w:rsidP="003A67B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Hlk180488981"/>
      <w:r w:rsidRPr="009B5D17">
        <w:rPr>
          <w:rFonts w:ascii="Garamond" w:hAnsi="Garamond" w:cs="Times New Roman"/>
          <w:b/>
          <w:sz w:val="24"/>
          <w:szCs w:val="24"/>
        </w:rPr>
        <w:t>PËR</w:t>
      </w:r>
      <w:bookmarkEnd w:id="0"/>
      <w:r w:rsidRPr="009B5D1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9B5D17">
        <w:rPr>
          <w:rStyle w:val="Strong"/>
          <w:rFonts w:ascii="Garamond" w:hAnsi="Garamond" w:cs="Times New Roman"/>
          <w:sz w:val="24"/>
          <w:szCs w:val="24"/>
        </w:rPr>
        <w:t>DISA NDRYSHIME NË URDHRIN NR. 213, DATË 19.11.2025, “PËR MIRATIMIN E RREGULLORES ‘PËR KUSHTET, KRITERET, AFATET</w:t>
      </w:r>
      <w:r w:rsidR="009B5D17" w:rsidRPr="009B5D17">
        <w:rPr>
          <w:rStyle w:val="Strong"/>
          <w:rFonts w:ascii="Garamond" w:hAnsi="Garamond" w:cs="Times New Roman"/>
          <w:sz w:val="24"/>
          <w:szCs w:val="24"/>
        </w:rPr>
        <w:t>,</w:t>
      </w:r>
      <w:r w:rsidRPr="009B5D17">
        <w:rPr>
          <w:rStyle w:val="Strong"/>
          <w:rFonts w:ascii="Garamond" w:hAnsi="Garamond" w:cs="Times New Roman"/>
          <w:sz w:val="24"/>
          <w:szCs w:val="24"/>
        </w:rPr>
        <w:t xml:space="preserve"> SI DHE PROCEDURËN PËR KATEGORIZIMIN E STRUKTURAVE </w:t>
      </w:r>
      <w:proofErr w:type="spellStart"/>
      <w:r w:rsidRPr="009B5D17">
        <w:rPr>
          <w:rStyle w:val="Strong"/>
          <w:rFonts w:ascii="Garamond" w:hAnsi="Garamond" w:cs="Times New Roman"/>
          <w:sz w:val="24"/>
          <w:szCs w:val="24"/>
        </w:rPr>
        <w:t>AKOMODUESE</w:t>
      </w:r>
      <w:proofErr w:type="spellEnd"/>
      <w:r w:rsidRPr="009B5D17">
        <w:rPr>
          <w:rStyle w:val="Strong"/>
          <w:rFonts w:ascii="Garamond" w:hAnsi="Garamond" w:cs="Times New Roman"/>
          <w:sz w:val="24"/>
          <w:szCs w:val="24"/>
        </w:rPr>
        <w:t>’”</w:t>
      </w:r>
    </w:p>
    <w:p w14:paraId="4D6EEA8E" w14:textId="77777777" w:rsidR="003A67B3" w:rsidRPr="009B5D17" w:rsidRDefault="003A67B3" w:rsidP="003A67B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3291F01" w14:textId="7E68C598" w:rsidR="003A67B3" w:rsidRPr="009B5D17" w:rsidRDefault="003A67B3" w:rsidP="003A67B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9B5D17">
        <w:rPr>
          <w:rFonts w:ascii="Garamond" w:eastAsia="Calibri" w:hAnsi="Garamond" w:cs="Times New Roman"/>
          <w:sz w:val="24"/>
          <w:szCs w:val="24"/>
        </w:rPr>
        <w:t>Në mbështetje të pikës 4, të nenit 102, të Kushtetutës, të pikës 6, të nenit 43/1, të ligjit nr. 93/2015</w:t>
      </w:r>
      <w:r w:rsidR="009B5D17" w:rsidRPr="009B5D17">
        <w:rPr>
          <w:rFonts w:ascii="Garamond" w:eastAsia="Calibri" w:hAnsi="Garamond" w:cs="Times New Roman"/>
          <w:sz w:val="24"/>
          <w:szCs w:val="24"/>
        </w:rPr>
        <w:t>, “Për turizmin”, i ndryshuar,</w:t>
      </w:r>
    </w:p>
    <w:p w14:paraId="4B9745E6" w14:textId="77777777" w:rsidR="003A67B3" w:rsidRPr="009B5D17" w:rsidRDefault="003A67B3" w:rsidP="003A67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5616EE9" w14:textId="77777777" w:rsidR="003A67B3" w:rsidRPr="009B5D17" w:rsidRDefault="003A67B3" w:rsidP="003A67B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B5D17">
        <w:rPr>
          <w:rFonts w:ascii="Garamond" w:hAnsi="Garamond" w:cs="Times New Roman"/>
          <w:bCs/>
          <w:sz w:val="24"/>
          <w:szCs w:val="24"/>
        </w:rPr>
        <w:t>URDHËROJ:</w:t>
      </w:r>
    </w:p>
    <w:p w14:paraId="05E898C5" w14:textId="77777777" w:rsidR="003A67B3" w:rsidRPr="009B5D17" w:rsidRDefault="003A67B3" w:rsidP="003A67B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FC5A930" w14:textId="77777777" w:rsidR="009B5D17" w:rsidRPr="009B5D17" w:rsidRDefault="009B5D17" w:rsidP="009B5D17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B5D17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="003A67B3" w:rsidRPr="009B5D17">
        <w:rPr>
          <w:rFonts w:ascii="Garamond" w:hAnsi="Garamond" w:cs="Times New Roman"/>
          <w:color w:val="000000"/>
          <w:sz w:val="24"/>
          <w:szCs w:val="24"/>
        </w:rPr>
        <w:t>Në rregulloren “Për kushtet, kriteret, afatet</w:t>
      </w:r>
      <w:r w:rsidRPr="009B5D17">
        <w:rPr>
          <w:rFonts w:ascii="Garamond" w:hAnsi="Garamond" w:cs="Times New Roman"/>
          <w:color w:val="000000"/>
          <w:sz w:val="24"/>
          <w:szCs w:val="24"/>
        </w:rPr>
        <w:t>,</w:t>
      </w:r>
      <w:r w:rsidR="003A67B3" w:rsidRPr="009B5D17">
        <w:rPr>
          <w:rFonts w:ascii="Garamond" w:hAnsi="Garamond" w:cs="Times New Roman"/>
          <w:color w:val="000000"/>
          <w:sz w:val="24"/>
          <w:szCs w:val="24"/>
        </w:rPr>
        <w:t xml:space="preserve"> si dhe procedurën për kategorizimin e strukturave </w:t>
      </w:r>
      <w:proofErr w:type="spellStart"/>
      <w:r w:rsidR="003A67B3" w:rsidRPr="009B5D17">
        <w:rPr>
          <w:rFonts w:ascii="Garamond" w:hAnsi="Garamond" w:cs="Times New Roman"/>
          <w:color w:val="000000"/>
          <w:sz w:val="24"/>
          <w:szCs w:val="24"/>
        </w:rPr>
        <w:t>akomoduese</w:t>
      </w:r>
      <w:proofErr w:type="spellEnd"/>
      <w:r w:rsidR="003A67B3" w:rsidRPr="009B5D17">
        <w:rPr>
          <w:rFonts w:ascii="Garamond" w:hAnsi="Garamond" w:cs="Times New Roman"/>
          <w:color w:val="000000"/>
          <w:sz w:val="24"/>
          <w:szCs w:val="24"/>
        </w:rPr>
        <w:t>”, miratuar me urdhrin nr. 213, datë 19.11.2025, bëhen këto ndryshime:</w:t>
      </w:r>
    </w:p>
    <w:p w14:paraId="01FA6170" w14:textId="3CF8881B" w:rsidR="003A67B3" w:rsidRPr="009B5D17" w:rsidRDefault="009B5D17" w:rsidP="009B5D17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B5D17">
        <w:rPr>
          <w:rFonts w:ascii="Garamond" w:hAnsi="Garamond" w:cs="Times New Roman"/>
          <w:sz w:val="24"/>
          <w:szCs w:val="24"/>
        </w:rPr>
        <w:t xml:space="preserve">a) </w:t>
      </w:r>
      <w:r w:rsidR="003A67B3" w:rsidRPr="009B5D17">
        <w:rPr>
          <w:rFonts w:ascii="Garamond" w:hAnsi="Garamond" w:cs="Times New Roman"/>
          <w:sz w:val="24"/>
          <w:szCs w:val="24"/>
        </w:rPr>
        <w:t>Pika 1 e nenit 6 ndryshohet</w:t>
      </w:r>
      <w:r w:rsidRPr="009B5D17">
        <w:rPr>
          <w:rFonts w:ascii="Garamond" w:hAnsi="Garamond" w:cs="Times New Roman"/>
          <w:sz w:val="24"/>
          <w:szCs w:val="24"/>
        </w:rPr>
        <w:t>,</w:t>
      </w:r>
      <w:r w:rsidR="003A67B3" w:rsidRPr="009B5D17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7D78C4C6" w14:textId="77777777" w:rsidR="003A67B3" w:rsidRPr="009B5D17" w:rsidRDefault="003A67B3" w:rsidP="003A67B3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9B5D17">
        <w:rPr>
          <w:rFonts w:ascii="Garamond" w:hAnsi="Garamond" w:cs="Times New Roman"/>
          <w:sz w:val="24"/>
          <w:szCs w:val="24"/>
        </w:rPr>
        <w:t>“</w:t>
      </w:r>
      <w:r w:rsidRPr="009B5D17">
        <w:rPr>
          <w:rFonts w:ascii="Garamond" w:hAnsi="Garamond" w:cs="Times New Roman"/>
          <w:i/>
          <w:iCs/>
          <w:sz w:val="24"/>
          <w:szCs w:val="24"/>
        </w:rPr>
        <w:t xml:space="preserve">1. Dokumentacioni që duhet të ngarkohet në portalin </w:t>
      </w:r>
      <w:r w:rsidRPr="009B5D17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>unik qeveritar “e-</w:t>
      </w:r>
      <w:proofErr w:type="spellStart"/>
      <w:r w:rsidRPr="009B5D17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>Albania</w:t>
      </w:r>
      <w:proofErr w:type="spellEnd"/>
      <w:r w:rsidRPr="009B5D17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 xml:space="preserve">” nga </w:t>
      </w:r>
      <w:r w:rsidRPr="009B5D17">
        <w:rPr>
          <w:rFonts w:ascii="Garamond" w:hAnsi="Garamond" w:cs="Times New Roman"/>
          <w:i/>
          <w:iCs/>
          <w:sz w:val="24"/>
          <w:szCs w:val="24"/>
        </w:rPr>
        <w:t>kërkuesi është:</w:t>
      </w:r>
    </w:p>
    <w:p w14:paraId="1D21DDE4" w14:textId="77777777" w:rsidR="003A67B3" w:rsidRPr="009B5D17" w:rsidRDefault="003A67B3" w:rsidP="003A6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9B5D17">
        <w:rPr>
          <w:rFonts w:ascii="Garamond" w:hAnsi="Garamond" w:cs="Times New Roman"/>
          <w:i/>
          <w:iCs/>
          <w:sz w:val="24"/>
          <w:szCs w:val="24"/>
        </w:rPr>
        <w:t>a) Dokumenti që vërteton të drejtën e pronësisë ose të përdorimit të ligjshëm të objektit ku ushtrohet veprimtaria, sipas njërit prej dokumenteve të mëposhtme:</w:t>
      </w:r>
    </w:p>
    <w:p w14:paraId="374A24E8" w14:textId="77777777" w:rsidR="003A67B3" w:rsidRPr="009B5D17" w:rsidRDefault="003A67B3" w:rsidP="003A6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9B5D17">
        <w:rPr>
          <w:rFonts w:ascii="Garamond" w:hAnsi="Garamond" w:cs="Times New Roman"/>
          <w:i/>
          <w:iCs/>
          <w:sz w:val="24"/>
          <w:szCs w:val="24"/>
        </w:rPr>
        <w:t>i. certifikata e pronësisë dhe kartela e pasurisë;</w:t>
      </w:r>
    </w:p>
    <w:p w14:paraId="3276B126" w14:textId="77777777" w:rsidR="003A67B3" w:rsidRPr="009B5D17" w:rsidRDefault="003A67B3" w:rsidP="003A6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proofErr w:type="spellStart"/>
      <w:r w:rsidRPr="009B5D17">
        <w:rPr>
          <w:rFonts w:ascii="Garamond" w:hAnsi="Garamond" w:cs="Times New Roman"/>
          <w:i/>
          <w:iCs/>
          <w:sz w:val="24"/>
          <w:szCs w:val="24"/>
        </w:rPr>
        <w:t>ii</w:t>
      </w:r>
      <w:proofErr w:type="spellEnd"/>
      <w:r w:rsidRPr="009B5D17">
        <w:rPr>
          <w:rFonts w:ascii="Garamond" w:hAnsi="Garamond" w:cs="Times New Roman"/>
          <w:i/>
          <w:iCs/>
          <w:sz w:val="24"/>
          <w:szCs w:val="24"/>
        </w:rPr>
        <w:t>. leja e ndërtimit dhe certifikata e përdorimit të objektit, të lëshuara nga organi kompetent;</w:t>
      </w:r>
    </w:p>
    <w:p w14:paraId="0E76C29E" w14:textId="160F8578" w:rsidR="003A67B3" w:rsidRPr="009B5D17" w:rsidRDefault="003A67B3" w:rsidP="003A6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proofErr w:type="spellStart"/>
      <w:r w:rsidRPr="009B5D17">
        <w:rPr>
          <w:rFonts w:ascii="Garamond" w:hAnsi="Garamond" w:cs="Times New Roman"/>
          <w:i/>
          <w:iCs/>
          <w:sz w:val="24"/>
          <w:szCs w:val="24"/>
        </w:rPr>
        <w:t>iii</w:t>
      </w:r>
      <w:proofErr w:type="spellEnd"/>
      <w:r w:rsidRPr="009B5D17">
        <w:rPr>
          <w:rFonts w:ascii="Garamond" w:hAnsi="Garamond" w:cs="Times New Roman"/>
          <w:i/>
          <w:iCs/>
          <w:sz w:val="24"/>
          <w:szCs w:val="24"/>
        </w:rPr>
        <w:t xml:space="preserve">. kontrata e qirasë, </w:t>
      </w:r>
      <w:proofErr w:type="spellStart"/>
      <w:r w:rsidRPr="009B5D17">
        <w:rPr>
          <w:rFonts w:ascii="Garamond" w:hAnsi="Garamond" w:cs="Times New Roman"/>
          <w:i/>
          <w:iCs/>
          <w:sz w:val="24"/>
          <w:szCs w:val="24"/>
        </w:rPr>
        <w:t>huapërdorimit</w:t>
      </w:r>
      <w:proofErr w:type="spellEnd"/>
      <w:r w:rsidRPr="009B5D17">
        <w:rPr>
          <w:rFonts w:ascii="Garamond" w:hAnsi="Garamond" w:cs="Times New Roman"/>
          <w:i/>
          <w:iCs/>
          <w:sz w:val="24"/>
          <w:szCs w:val="24"/>
        </w:rPr>
        <w:t xml:space="preserve"> ose një marrëveshje tjetër p</w:t>
      </w:r>
      <w:r w:rsidR="009B5D17" w:rsidRPr="009B5D17">
        <w:rPr>
          <w:rFonts w:ascii="Garamond" w:hAnsi="Garamond" w:cs="Times New Roman"/>
          <w:i/>
          <w:iCs/>
          <w:sz w:val="24"/>
          <w:szCs w:val="24"/>
        </w:rPr>
        <w:t>ërdorimi me pronarin e objektit.</w:t>
      </w:r>
    </w:p>
    <w:p w14:paraId="4E0D4CE9" w14:textId="613BDB7A" w:rsidR="009B5D17" w:rsidRPr="009B5D17" w:rsidRDefault="003A67B3" w:rsidP="009B5D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9B5D17">
        <w:rPr>
          <w:rFonts w:ascii="Garamond" w:hAnsi="Garamond" w:cs="Times New Roman"/>
          <w:i/>
          <w:iCs/>
          <w:sz w:val="24"/>
          <w:szCs w:val="24"/>
        </w:rPr>
        <w:t>Dokumentacioni i paraqitur duhet të provojë të drejtën e përdorimit të ligjshëm të objektit për ushtrimin e veprimtarisë</w:t>
      </w:r>
      <w:r w:rsidR="009B5D17" w:rsidRPr="009B5D17">
        <w:rPr>
          <w:rFonts w:ascii="Garamond" w:hAnsi="Garamond" w:cs="Times New Roman"/>
          <w:i/>
          <w:iCs/>
          <w:sz w:val="24"/>
          <w:szCs w:val="24"/>
        </w:rPr>
        <w:t>.”;</w:t>
      </w:r>
    </w:p>
    <w:p w14:paraId="4AF9C2E8" w14:textId="77777777" w:rsidR="009B5D17" w:rsidRPr="009B5D17" w:rsidRDefault="009B5D17" w:rsidP="009B5D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9B5D17">
        <w:rPr>
          <w:rFonts w:ascii="Garamond" w:hAnsi="Garamond" w:cs="Times New Roman"/>
          <w:sz w:val="24"/>
          <w:szCs w:val="24"/>
        </w:rPr>
        <w:t xml:space="preserve">b) </w:t>
      </w:r>
      <w:r w:rsidR="003A67B3" w:rsidRPr="009B5D17">
        <w:rPr>
          <w:rFonts w:ascii="Garamond" w:hAnsi="Garamond" w:cs="Times New Roman"/>
          <w:sz w:val="24"/>
          <w:szCs w:val="24"/>
        </w:rPr>
        <w:t>Në fund të shkronjës “a”, të pikës 2, të nenit 6 shtohet fjalia “</w:t>
      </w:r>
      <w:r w:rsidR="003A67B3" w:rsidRPr="009B5D17">
        <w:rPr>
          <w:rFonts w:ascii="Garamond" w:hAnsi="Garamond" w:cs="Times New Roman"/>
          <w:i/>
          <w:iCs/>
          <w:sz w:val="24"/>
          <w:szCs w:val="24"/>
        </w:rPr>
        <w:t xml:space="preserve">Adresa e deklaruar në Qendrën Kombëtare të Biznesit duhet të përputhet me adresën e strukturës </w:t>
      </w:r>
      <w:proofErr w:type="spellStart"/>
      <w:r w:rsidR="003A67B3" w:rsidRPr="009B5D17">
        <w:rPr>
          <w:rFonts w:ascii="Garamond" w:hAnsi="Garamond" w:cs="Times New Roman"/>
          <w:i/>
          <w:iCs/>
          <w:sz w:val="24"/>
          <w:szCs w:val="24"/>
        </w:rPr>
        <w:t>akomoduese</w:t>
      </w:r>
      <w:proofErr w:type="spellEnd"/>
      <w:r w:rsidR="003A67B3" w:rsidRPr="009B5D17">
        <w:rPr>
          <w:rFonts w:ascii="Garamond" w:hAnsi="Garamond" w:cs="Times New Roman"/>
          <w:i/>
          <w:iCs/>
          <w:sz w:val="24"/>
          <w:szCs w:val="24"/>
        </w:rPr>
        <w:t xml:space="preserve"> për të cilën kërkohet kategorizimi</w:t>
      </w:r>
      <w:r w:rsidR="003A67B3" w:rsidRPr="009B5D17">
        <w:rPr>
          <w:rFonts w:ascii="Garamond" w:hAnsi="Garamond" w:cs="Times New Roman"/>
          <w:sz w:val="24"/>
          <w:szCs w:val="24"/>
        </w:rPr>
        <w:t>”.</w:t>
      </w:r>
    </w:p>
    <w:p w14:paraId="7A1B4348" w14:textId="6711E631" w:rsidR="003A67B3" w:rsidRPr="009B5D17" w:rsidRDefault="009B5D17" w:rsidP="009B5D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9B5D17">
        <w:rPr>
          <w:rFonts w:ascii="Garamond" w:hAnsi="Garamond" w:cs="Times New Roman"/>
          <w:sz w:val="24"/>
          <w:szCs w:val="24"/>
        </w:rPr>
        <w:t xml:space="preserve">c) </w:t>
      </w:r>
      <w:r w:rsidR="003A67B3" w:rsidRPr="009B5D17">
        <w:rPr>
          <w:rFonts w:ascii="Garamond" w:hAnsi="Garamond" w:cs="Times New Roman"/>
          <w:sz w:val="24"/>
          <w:szCs w:val="24"/>
        </w:rPr>
        <w:t>Pika</w:t>
      </w:r>
      <w:r w:rsidRPr="009B5D17">
        <w:rPr>
          <w:rFonts w:ascii="Garamond" w:hAnsi="Garamond" w:cs="Times New Roman"/>
          <w:sz w:val="24"/>
          <w:szCs w:val="24"/>
        </w:rPr>
        <w:t>t</w:t>
      </w:r>
      <w:r w:rsidR="003A67B3" w:rsidRPr="009B5D17">
        <w:rPr>
          <w:rFonts w:ascii="Garamond" w:hAnsi="Garamond" w:cs="Times New Roman"/>
          <w:sz w:val="24"/>
          <w:szCs w:val="24"/>
        </w:rPr>
        <w:t xml:space="preserve"> 1 dhe 2</w:t>
      </w:r>
      <w:r w:rsidRPr="009B5D17">
        <w:rPr>
          <w:rFonts w:ascii="Garamond" w:hAnsi="Garamond" w:cs="Times New Roman"/>
          <w:sz w:val="24"/>
          <w:szCs w:val="24"/>
        </w:rPr>
        <w:t>,</w:t>
      </w:r>
      <w:r w:rsidR="003A67B3" w:rsidRPr="009B5D17">
        <w:rPr>
          <w:rFonts w:ascii="Garamond" w:hAnsi="Garamond" w:cs="Times New Roman"/>
          <w:sz w:val="24"/>
          <w:szCs w:val="24"/>
        </w:rPr>
        <w:t xml:space="preserve"> </w:t>
      </w:r>
      <w:r w:rsidRPr="009B5D17">
        <w:rPr>
          <w:rFonts w:ascii="Garamond" w:hAnsi="Garamond" w:cs="Times New Roman"/>
          <w:sz w:val="24"/>
          <w:szCs w:val="24"/>
        </w:rPr>
        <w:t>të</w:t>
      </w:r>
      <w:r w:rsidR="003A67B3" w:rsidRPr="009B5D17">
        <w:rPr>
          <w:rFonts w:ascii="Garamond" w:hAnsi="Garamond" w:cs="Times New Roman"/>
          <w:sz w:val="24"/>
          <w:szCs w:val="24"/>
        </w:rPr>
        <w:t xml:space="preserve"> nenit 7, ndryshojnë si më poshtë:</w:t>
      </w:r>
    </w:p>
    <w:p w14:paraId="02F119CB" w14:textId="1E83AFA2" w:rsidR="003A67B3" w:rsidRPr="009B5D17" w:rsidRDefault="003A67B3" w:rsidP="003A67B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i/>
          <w:iCs/>
          <w:lang w:val="sq-AL"/>
        </w:rPr>
      </w:pPr>
      <w:r w:rsidRPr="009B5D17">
        <w:rPr>
          <w:rStyle w:val="Strong"/>
          <w:rFonts w:ascii="Garamond" w:hAnsi="Garamond"/>
          <w:b w:val="0"/>
          <w:i/>
          <w:iCs/>
          <w:lang w:val="sq-AL"/>
        </w:rPr>
        <w:t xml:space="preserve">“1. Pas depozitimit të kërkesës në portalin unik qeveritar </w:t>
      </w:r>
      <w:r w:rsidRPr="009B5D17">
        <w:rPr>
          <w:rFonts w:ascii="Garamond" w:hAnsi="Garamond"/>
          <w:i/>
          <w:iCs/>
          <w:color w:val="000000" w:themeColor="text1"/>
          <w:lang w:val="sq-AL"/>
        </w:rPr>
        <w:t>“e-</w:t>
      </w:r>
      <w:proofErr w:type="spellStart"/>
      <w:r w:rsidRPr="009B5D17">
        <w:rPr>
          <w:rFonts w:ascii="Garamond" w:hAnsi="Garamond"/>
          <w:i/>
          <w:iCs/>
          <w:color w:val="000000" w:themeColor="text1"/>
          <w:lang w:val="sq-AL"/>
        </w:rPr>
        <w:t>Albania</w:t>
      </w:r>
      <w:proofErr w:type="spellEnd"/>
      <w:r w:rsidRPr="009B5D17">
        <w:rPr>
          <w:rFonts w:ascii="Garamond" w:hAnsi="Garamond"/>
          <w:i/>
          <w:iCs/>
          <w:color w:val="000000" w:themeColor="text1"/>
          <w:lang w:val="sq-AL"/>
        </w:rPr>
        <w:t>”</w:t>
      </w:r>
      <w:r w:rsidRPr="009B5D17">
        <w:rPr>
          <w:rStyle w:val="Strong"/>
          <w:rFonts w:ascii="Garamond" w:hAnsi="Garamond"/>
          <w:b w:val="0"/>
          <w:i/>
          <w:iCs/>
          <w:lang w:val="sq-AL"/>
        </w:rPr>
        <w:t xml:space="preserve">, Sekretaria Teknike kryen verifikimin paraprak të dokumentacionit të paraqitur nga kërkuesi. Në rast se dokumentacioni rezulton i plotë, kërkesa i kalon për shqyrtim Komisionit të Standardizimit të Veprimtarive Turistike, i cili brenda 10 ditëve nga data e konfirmimit të plotësimit të dokumentacionit shqyrton dhe vlerëson </w:t>
      </w:r>
      <w:r w:rsidRPr="009B5D17">
        <w:rPr>
          <w:rFonts w:ascii="Garamond" w:hAnsi="Garamond"/>
          <w:i/>
          <w:iCs/>
          <w:lang w:val="sq-AL"/>
        </w:rPr>
        <w:t xml:space="preserve">përmbushjen e kushteve dhe kritereve për kategorizimin e strukturës </w:t>
      </w:r>
      <w:proofErr w:type="spellStart"/>
      <w:r w:rsidRPr="009B5D17">
        <w:rPr>
          <w:rFonts w:ascii="Garamond" w:hAnsi="Garamond"/>
          <w:i/>
          <w:iCs/>
          <w:lang w:val="sq-AL"/>
        </w:rPr>
        <w:t>akomoduese</w:t>
      </w:r>
      <w:proofErr w:type="spellEnd"/>
      <w:r w:rsidR="009B5D17" w:rsidRPr="009B5D17">
        <w:rPr>
          <w:rStyle w:val="Strong"/>
          <w:rFonts w:ascii="Garamond" w:hAnsi="Garamond"/>
          <w:b w:val="0"/>
          <w:i/>
          <w:iCs/>
          <w:lang w:val="sq-AL"/>
        </w:rPr>
        <w:t>.</w:t>
      </w:r>
    </w:p>
    <w:p w14:paraId="501DA169" w14:textId="02F0FD93" w:rsidR="009B5D17" w:rsidRPr="009B5D17" w:rsidRDefault="003A67B3" w:rsidP="009B5D17">
      <w:pPr>
        <w:pStyle w:val="NormalWeb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b w:val="0"/>
          <w:i/>
          <w:iCs/>
          <w:lang w:val="sq-AL"/>
        </w:rPr>
      </w:pPr>
      <w:r w:rsidRPr="009B5D17">
        <w:rPr>
          <w:rStyle w:val="Strong"/>
          <w:rFonts w:ascii="Garamond" w:hAnsi="Garamond"/>
          <w:b w:val="0"/>
          <w:i/>
          <w:iCs/>
          <w:lang w:val="sq-AL"/>
        </w:rPr>
        <w:t xml:space="preserve">2. </w:t>
      </w:r>
      <w:r w:rsidRPr="009B5D17">
        <w:rPr>
          <w:rFonts w:ascii="Garamond" w:hAnsi="Garamond"/>
          <w:i/>
          <w:iCs/>
          <w:lang w:val="sq-AL"/>
        </w:rPr>
        <w:t>Kur, gjatë verifikimit paraprak, konstatohen mangësi në dokumentacion, Sekretaria Teknike njofton kërkuesin, nëpërmjet portalit unik qeveritar “e-</w:t>
      </w:r>
      <w:proofErr w:type="spellStart"/>
      <w:r w:rsidRPr="009B5D17">
        <w:rPr>
          <w:rFonts w:ascii="Garamond" w:hAnsi="Garamond"/>
          <w:i/>
          <w:iCs/>
          <w:lang w:val="sq-AL"/>
        </w:rPr>
        <w:t>Albania</w:t>
      </w:r>
      <w:proofErr w:type="spellEnd"/>
      <w:r w:rsidRPr="009B5D17">
        <w:rPr>
          <w:rFonts w:ascii="Garamond" w:hAnsi="Garamond"/>
          <w:i/>
          <w:iCs/>
          <w:lang w:val="sq-AL"/>
        </w:rPr>
        <w:t>”, për plotësimin e tyre, duke i lënë një afat prej 10 (dhjetë) ditësh pune nga data e njoftimit</w:t>
      </w:r>
      <w:r w:rsidR="009B5D17" w:rsidRPr="009B5D17">
        <w:rPr>
          <w:rFonts w:ascii="Garamond" w:hAnsi="Garamond"/>
          <w:i/>
          <w:iCs/>
          <w:lang w:val="sq-AL"/>
        </w:rPr>
        <w:t>.</w:t>
      </w:r>
      <w:r w:rsidR="009B5D17" w:rsidRPr="009B5D17">
        <w:rPr>
          <w:rStyle w:val="Strong"/>
          <w:rFonts w:ascii="Garamond" w:hAnsi="Garamond"/>
          <w:b w:val="0"/>
          <w:i/>
          <w:iCs/>
          <w:lang w:val="sq-AL"/>
        </w:rPr>
        <w:t>”;</w:t>
      </w:r>
    </w:p>
    <w:p w14:paraId="58AAA2E5" w14:textId="37BC5A30" w:rsidR="003A67B3" w:rsidRPr="009B5D17" w:rsidRDefault="009B5D17" w:rsidP="009B5D1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i/>
          <w:iCs/>
          <w:lang w:val="sq-AL"/>
        </w:rPr>
      </w:pPr>
      <w:r w:rsidRPr="009B5D17">
        <w:rPr>
          <w:rFonts w:ascii="Garamond" w:hAnsi="Garamond"/>
          <w:lang w:val="sq-AL"/>
        </w:rPr>
        <w:t xml:space="preserve">ç) </w:t>
      </w:r>
      <w:r w:rsidR="003A67B3" w:rsidRPr="009B5D17">
        <w:rPr>
          <w:rFonts w:ascii="Garamond" w:hAnsi="Garamond"/>
          <w:lang w:val="sq-AL"/>
        </w:rPr>
        <w:t>Pika 5 e nenit 7 ndryshohet</w:t>
      </w:r>
      <w:r>
        <w:rPr>
          <w:rFonts w:ascii="Garamond" w:hAnsi="Garamond"/>
          <w:lang w:val="sq-AL"/>
        </w:rPr>
        <w:t>,</w:t>
      </w:r>
      <w:r w:rsidR="003A67B3" w:rsidRPr="009B5D17">
        <w:rPr>
          <w:rFonts w:ascii="Garamond" w:hAnsi="Garamond"/>
          <w:lang w:val="sq-AL"/>
        </w:rPr>
        <w:t xml:space="preserve"> si më poshtë:</w:t>
      </w:r>
    </w:p>
    <w:p w14:paraId="253808C7" w14:textId="28A55EB0" w:rsidR="003A67B3" w:rsidRPr="009B5D17" w:rsidRDefault="003A67B3" w:rsidP="003A67B3">
      <w:pPr>
        <w:pStyle w:val="NormalWeb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b w:val="0"/>
          <w:bCs w:val="0"/>
          <w:i/>
          <w:iCs/>
          <w:lang w:val="sq-AL"/>
        </w:rPr>
      </w:pPr>
      <w:r w:rsidRPr="009B5D17">
        <w:rPr>
          <w:rStyle w:val="Strong"/>
          <w:rFonts w:ascii="Garamond" w:hAnsi="Garamond"/>
          <w:b w:val="0"/>
          <w:i/>
          <w:iCs/>
          <w:lang w:val="sq-AL"/>
        </w:rPr>
        <w:t xml:space="preserve">“5. </w:t>
      </w:r>
      <w:r w:rsidRPr="009B5D17">
        <w:rPr>
          <w:rFonts w:ascii="Garamond" w:hAnsi="Garamond"/>
          <w:i/>
          <w:iCs/>
          <w:lang w:val="sq-AL"/>
        </w:rPr>
        <w:t>Afati i parashikuar në pikën 1 të këtij neni nuk përfshin periudhën e nevojshme për plotësimin e mangësive të dokumentacionit nga kërkuesi. Në raste të veçanta dhe të arsyetuara, Komisioni mund të zgjasë afatin e shqyrtimit jo më shumë se 30 (tridhjetë) ditë, duke njoftuar kërkuesin nëpërmjet portalit unik qeveritar “e-</w:t>
      </w:r>
      <w:proofErr w:type="spellStart"/>
      <w:r w:rsidRPr="009B5D17">
        <w:rPr>
          <w:rFonts w:ascii="Garamond" w:hAnsi="Garamond"/>
          <w:i/>
          <w:iCs/>
          <w:lang w:val="sq-AL"/>
        </w:rPr>
        <w:t>Albania</w:t>
      </w:r>
      <w:proofErr w:type="spellEnd"/>
      <w:r w:rsidRPr="009B5D17">
        <w:rPr>
          <w:rFonts w:ascii="Garamond" w:hAnsi="Garamond"/>
          <w:i/>
          <w:iCs/>
          <w:color w:val="000000" w:themeColor="text1"/>
          <w:lang w:val="sq-AL"/>
        </w:rPr>
        <w:t>”</w:t>
      </w:r>
      <w:r w:rsidRPr="009B5D17">
        <w:rPr>
          <w:rStyle w:val="Strong"/>
          <w:rFonts w:ascii="Garamond" w:hAnsi="Garamond"/>
          <w:b w:val="0"/>
          <w:i/>
          <w:iCs/>
          <w:lang w:val="sq-AL"/>
        </w:rPr>
        <w:t>.</w:t>
      </w:r>
      <w:r w:rsidR="009B5D17" w:rsidRPr="009B5D17">
        <w:rPr>
          <w:rStyle w:val="Strong"/>
          <w:rFonts w:ascii="Garamond" w:hAnsi="Garamond"/>
          <w:b w:val="0"/>
          <w:iCs/>
          <w:lang w:val="sq-AL"/>
        </w:rPr>
        <w:t>”.</w:t>
      </w:r>
    </w:p>
    <w:p w14:paraId="71B58F1C" w14:textId="17F0E0F0" w:rsidR="003A67B3" w:rsidRPr="009B5D17" w:rsidRDefault="003A67B3" w:rsidP="003A67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B5D17">
        <w:rPr>
          <w:rFonts w:ascii="Garamond" w:hAnsi="Garamond" w:cs="Times New Roman"/>
          <w:sz w:val="24"/>
          <w:szCs w:val="24"/>
        </w:rPr>
        <w:t xml:space="preserve">2. Në </w:t>
      </w:r>
      <w:r w:rsidR="009B5D17">
        <w:rPr>
          <w:rFonts w:ascii="Garamond" w:hAnsi="Garamond" w:cs="Times New Roman"/>
          <w:sz w:val="24"/>
          <w:szCs w:val="24"/>
        </w:rPr>
        <w:t>s</w:t>
      </w:r>
      <w:r w:rsidRPr="009B5D17">
        <w:rPr>
          <w:rFonts w:ascii="Garamond" w:hAnsi="Garamond" w:cs="Times New Roman"/>
          <w:sz w:val="24"/>
          <w:szCs w:val="24"/>
        </w:rPr>
        <w:t>htojcën nr. 3 “Kërkesë për</w:t>
      </w:r>
      <w:bookmarkStart w:id="1" w:name="_GoBack"/>
      <w:r w:rsidRPr="009B5D17">
        <w:rPr>
          <w:rFonts w:ascii="Garamond" w:hAnsi="Garamond" w:cs="Times New Roman"/>
          <w:sz w:val="24"/>
          <w:szCs w:val="24"/>
        </w:rPr>
        <w:t xml:space="preserve"> t</w:t>
      </w:r>
      <w:r w:rsidR="009B5D17">
        <w:rPr>
          <w:rFonts w:ascii="Garamond" w:hAnsi="Garamond" w:cs="Times New Roman"/>
          <w:sz w:val="24"/>
          <w:szCs w:val="24"/>
        </w:rPr>
        <w:t>’</w:t>
      </w:r>
      <w:bookmarkEnd w:id="1"/>
      <w:r w:rsidRPr="009B5D17">
        <w:rPr>
          <w:rFonts w:ascii="Garamond" w:hAnsi="Garamond" w:cs="Times New Roman"/>
          <w:sz w:val="24"/>
          <w:szCs w:val="24"/>
        </w:rPr>
        <w:t xml:space="preserve">u pajisur me certifikatë kategorizimi të strukturës </w:t>
      </w:r>
      <w:proofErr w:type="spellStart"/>
      <w:r w:rsidRPr="009B5D17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9B5D17">
        <w:rPr>
          <w:rFonts w:ascii="Garamond" w:hAnsi="Garamond" w:cs="Times New Roman"/>
          <w:sz w:val="24"/>
          <w:szCs w:val="24"/>
        </w:rPr>
        <w:t>” që i bashkëlidhet rregullores, teksti</w:t>
      </w:r>
      <w:r w:rsidR="009B5D17">
        <w:rPr>
          <w:rFonts w:ascii="Garamond" w:hAnsi="Garamond" w:cs="Times New Roman"/>
          <w:sz w:val="24"/>
          <w:szCs w:val="24"/>
        </w:rPr>
        <w:t xml:space="preserve"> </w:t>
      </w:r>
      <w:r w:rsidRPr="009B5D17">
        <w:rPr>
          <w:rStyle w:val="Strong"/>
          <w:rFonts w:ascii="Garamond" w:hAnsi="Garamond" w:cs="Times New Roman"/>
          <w:b w:val="0"/>
          <w:i/>
          <w:iCs/>
          <w:sz w:val="24"/>
          <w:szCs w:val="24"/>
        </w:rPr>
        <w:t>“Dokumentacioni shoqërues i kërkesës”</w:t>
      </w:r>
      <w:r w:rsidRPr="009B5D17">
        <w:rPr>
          <w:rFonts w:ascii="Garamond" w:hAnsi="Garamond" w:cs="Times New Roman"/>
          <w:i/>
          <w:iCs/>
          <w:sz w:val="24"/>
          <w:szCs w:val="24"/>
        </w:rPr>
        <w:t>,</w:t>
      </w:r>
      <w:r w:rsidRPr="009B5D17">
        <w:rPr>
          <w:rFonts w:ascii="Garamond" w:hAnsi="Garamond" w:cs="Times New Roman"/>
          <w:sz w:val="24"/>
          <w:szCs w:val="24"/>
        </w:rPr>
        <w:t xml:space="preserve"> ndryshohet si më poshtë:</w:t>
      </w:r>
    </w:p>
    <w:p w14:paraId="5D4016B0" w14:textId="77777777" w:rsidR="003A67B3" w:rsidRPr="009B5D17" w:rsidRDefault="003A67B3" w:rsidP="003A6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 w:rsidRPr="009B5D17">
        <w:rPr>
          <w:rFonts w:ascii="Garamond" w:eastAsia="Times New Roman" w:hAnsi="Garamond" w:cs="Times New Roman"/>
          <w:sz w:val="24"/>
          <w:szCs w:val="24"/>
        </w:rPr>
        <w:t>“</w:t>
      </w:r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t>Certifikata e pronësisë dhe kartela e pasurisë ose leje ndërtimi me treguesit e ndërtimit dhe certifikata e përdorimit të objektit lëshuar nga organi kompetent; </w:t>
      </w:r>
    </w:p>
    <w:p w14:paraId="7EB33EF7" w14:textId="77777777" w:rsidR="003A67B3" w:rsidRPr="009B5D17" w:rsidRDefault="003A67B3" w:rsidP="003A67B3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t>- Kontrata e qirasë ose e përdorimit me pronarin e objektit;</w:t>
      </w:r>
    </w:p>
    <w:p w14:paraId="3D83928D" w14:textId="7861987A" w:rsidR="003A67B3" w:rsidRPr="009B5D17" w:rsidRDefault="003A67B3" w:rsidP="003A67B3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t>- Plani</w:t>
      </w:r>
      <w:r w:rsidR="009B5D17">
        <w:rPr>
          <w:rFonts w:ascii="Garamond" w:eastAsia="Times New Roman" w:hAnsi="Garamond" w:cs="Times New Roman"/>
          <w:i/>
          <w:iCs/>
          <w:sz w:val="24"/>
          <w:szCs w:val="24"/>
        </w:rPr>
        <w:t xml:space="preserve">metria e strukturës </w:t>
      </w:r>
      <w:proofErr w:type="spellStart"/>
      <w:r w:rsidR="009B5D17">
        <w:rPr>
          <w:rFonts w:ascii="Garamond" w:eastAsia="Times New Roman" w:hAnsi="Garamond" w:cs="Times New Roman"/>
          <w:i/>
          <w:iCs/>
          <w:sz w:val="24"/>
          <w:szCs w:val="24"/>
        </w:rPr>
        <w:t>akomoduese</w:t>
      </w:r>
      <w:proofErr w:type="spellEnd"/>
      <w:r w:rsidR="009B5D17">
        <w:rPr>
          <w:rFonts w:ascii="Garamond" w:eastAsia="Times New Roman" w:hAnsi="Garamond" w:cs="Times New Roman"/>
          <w:i/>
          <w:iCs/>
          <w:sz w:val="24"/>
          <w:szCs w:val="24"/>
        </w:rPr>
        <w:t>;</w:t>
      </w:r>
    </w:p>
    <w:p w14:paraId="7B99F8C5" w14:textId="77777777" w:rsidR="003A67B3" w:rsidRPr="009B5D17" w:rsidRDefault="003A67B3" w:rsidP="003A67B3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t>- Foto aktuale të ambienteve të brendshme të pajisura dhe funksionale, dhe të jashtme të strukturës;</w:t>
      </w:r>
    </w:p>
    <w:p w14:paraId="5CE99DB1" w14:textId="32E01C13" w:rsidR="003A67B3" w:rsidRPr="009B5D17" w:rsidRDefault="003A67B3" w:rsidP="003A67B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t>-</w:t>
      </w:r>
      <w:r w:rsidR="009B5D17">
        <w:rPr>
          <w:rFonts w:ascii="Garamond" w:eastAsia="Times New Roman" w:hAnsi="Garamond" w:cs="Times New Roman"/>
          <w:i/>
          <w:iCs/>
          <w:sz w:val="24"/>
          <w:szCs w:val="24"/>
        </w:rPr>
        <w:t xml:space="preserve"> </w:t>
      </w:r>
      <w:proofErr w:type="spellStart"/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t>Vetëdeklarim</w:t>
      </w:r>
      <w:proofErr w:type="spellEnd"/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t xml:space="preserve"> që struktura plotëson kushtet për masat e mbrojtjes nga zjarri, për kategoritë “Dhomë”, “Apartament”, “Vilë” dhe “Bllok apartamentesh”, në rastet kur përmbushja e këtyre kërkesave </w:t>
      </w:r>
      <w:proofErr w:type="spellStart"/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t>vetëdeklarohet</w:t>
      </w:r>
      <w:proofErr w:type="spellEnd"/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t xml:space="preserve"> sipas kësaj rregulloreje; </w:t>
      </w:r>
    </w:p>
    <w:p w14:paraId="09538085" w14:textId="270B36BB" w:rsidR="003A67B3" w:rsidRPr="009B5D17" w:rsidRDefault="003A67B3" w:rsidP="003A67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lastRenderedPageBreak/>
        <w:t>-</w:t>
      </w:r>
      <w:r w:rsidR="009B5D17">
        <w:rPr>
          <w:rFonts w:ascii="Garamond" w:eastAsia="Times New Roman" w:hAnsi="Garamond" w:cs="Times New Roman"/>
          <w:i/>
          <w:iCs/>
          <w:sz w:val="24"/>
          <w:szCs w:val="24"/>
        </w:rPr>
        <w:t xml:space="preserve"> </w:t>
      </w:r>
      <w:proofErr w:type="spellStart"/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t>Vetëdeklarim</w:t>
      </w:r>
      <w:proofErr w:type="spellEnd"/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t xml:space="preserve"> që struktura plotëson kushtet </w:t>
      </w:r>
      <w:proofErr w:type="spellStart"/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t>higjieno</w:t>
      </w:r>
      <w:proofErr w:type="spellEnd"/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t>-sa</w:t>
      </w:r>
      <w:r w:rsidR="009B5D17">
        <w:rPr>
          <w:rFonts w:ascii="Garamond" w:eastAsia="Times New Roman" w:hAnsi="Garamond" w:cs="Times New Roman"/>
          <w:i/>
          <w:iCs/>
          <w:sz w:val="24"/>
          <w:szCs w:val="24"/>
        </w:rPr>
        <w:t>nitare, për kategoritë “Dhomë”,</w:t>
      </w:r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t xml:space="preserve"> “Apartament”, “Vilë” dhe “Bllok apartamentesh”, në rastet kur përmbushja e këtyre kërkesave </w:t>
      </w:r>
      <w:proofErr w:type="spellStart"/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t>vetëdeklarohet</w:t>
      </w:r>
      <w:proofErr w:type="spellEnd"/>
      <w:r w:rsidRPr="009B5D17">
        <w:rPr>
          <w:rFonts w:ascii="Garamond" w:eastAsia="Times New Roman" w:hAnsi="Garamond" w:cs="Times New Roman"/>
          <w:i/>
          <w:iCs/>
          <w:sz w:val="24"/>
          <w:szCs w:val="24"/>
        </w:rPr>
        <w:t xml:space="preserve"> sipas kësaj rregulloreje</w:t>
      </w:r>
      <w:r w:rsidRPr="009B5D17">
        <w:rPr>
          <w:rFonts w:ascii="Garamond" w:eastAsia="Times New Roman" w:hAnsi="Garamond" w:cs="Times New Roman"/>
          <w:sz w:val="24"/>
          <w:szCs w:val="24"/>
        </w:rPr>
        <w:t>.”</w:t>
      </w:r>
      <w:r w:rsidR="009B5D17">
        <w:rPr>
          <w:rFonts w:ascii="Garamond" w:eastAsia="Times New Roman" w:hAnsi="Garamond" w:cs="Times New Roman"/>
          <w:sz w:val="24"/>
          <w:szCs w:val="24"/>
        </w:rPr>
        <w:t>.</w:t>
      </w:r>
    </w:p>
    <w:p w14:paraId="63763366" w14:textId="77777777" w:rsidR="003A67B3" w:rsidRPr="009B5D17" w:rsidRDefault="003A67B3" w:rsidP="003A67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B5D17">
        <w:rPr>
          <w:rFonts w:ascii="Garamond" w:hAnsi="Garamond" w:cs="Times New Roman"/>
          <w:sz w:val="24"/>
          <w:szCs w:val="24"/>
        </w:rPr>
        <w:t>3. Në të gjithë tekstin e rregullores, fjalët “aplikim”, “</w:t>
      </w:r>
      <w:proofErr w:type="spellStart"/>
      <w:r w:rsidRPr="009B5D17">
        <w:rPr>
          <w:rFonts w:ascii="Garamond" w:hAnsi="Garamond" w:cs="Times New Roman"/>
          <w:sz w:val="24"/>
          <w:szCs w:val="24"/>
        </w:rPr>
        <w:t>aplikues</w:t>
      </w:r>
      <w:proofErr w:type="spellEnd"/>
      <w:r w:rsidRPr="009B5D17">
        <w:rPr>
          <w:rFonts w:ascii="Garamond" w:hAnsi="Garamond" w:cs="Times New Roman"/>
          <w:sz w:val="24"/>
          <w:szCs w:val="24"/>
        </w:rPr>
        <w:t>”, “aplikon” zëvendësohen me fjalët “kërkesë”, “kërkues” dhe “paraqet kërkesë”.</w:t>
      </w:r>
    </w:p>
    <w:p w14:paraId="489EBC07" w14:textId="77777777" w:rsidR="003A67B3" w:rsidRPr="009B5D17" w:rsidRDefault="003A67B3" w:rsidP="003A67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B5D17">
        <w:rPr>
          <w:rFonts w:ascii="Garamond" w:hAnsi="Garamond" w:cs="Times New Roman"/>
          <w:sz w:val="24"/>
          <w:szCs w:val="24"/>
        </w:rPr>
        <w:t xml:space="preserve"> Ky urdhër hyn në fuqi menjëherë dhe botohet në Fletoren Zyrtare.</w:t>
      </w:r>
    </w:p>
    <w:p w14:paraId="0CA02892" w14:textId="77777777" w:rsidR="003A67B3" w:rsidRPr="009B5D17" w:rsidRDefault="003A67B3" w:rsidP="003A67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7411C36" w14:textId="77777777" w:rsidR="003A67B3" w:rsidRPr="009B5D17" w:rsidRDefault="003A67B3" w:rsidP="003A67B3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9B5D17">
        <w:rPr>
          <w:rFonts w:ascii="Garamond" w:hAnsi="Garamond" w:cs="Times New Roman"/>
          <w:bCs/>
          <w:sz w:val="24"/>
          <w:szCs w:val="24"/>
        </w:rPr>
        <w:t>MINISTËR I TURIZMIT, KULTURËS DHE SPORTIT</w:t>
      </w:r>
    </w:p>
    <w:p w14:paraId="17E44625" w14:textId="77777777" w:rsidR="003A67B3" w:rsidRPr="009B5D17" w:rsidRDefault="003A67B3" w:rsidP="003A67B3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9B5D17">
        <w:rPr>
          <w:rFonts w:ascii="Garamond" w:hAnsi="Garamond" w:cs="Times New Roman"/>
          <w:b/>
          <w:sz w:val="24"/>
          <w:szCs w:val="24"/>
        </w:rPr>
        <w:t>Blendi Gonxhja</w:t>
      </w:r>
    </w:p>
    <w:p w14:paraId="2B63BD1A" w14:textId="77777777" w:rsidR="003A67B3" w:rsidRPr="009B5D17" w:rsidRDefault="003A67B3" w:rsidP="003A67B3">
      <w:pPr>
        <w:pStyle w:val="BodyText212pt"/>
        <w:spacing w:after="0" w:line="240" w:lineRule="auto"/>
        <w:ind w:firstLine="284"/>
        <w:jc w:val="right"/>
        <w:rPr>
          <w:rFonts w:ascii="Garamond" w:eastAsia="Calibri" w:hAnsi="Garamond"/>
          <w:bCs w:val="0"/>
          <w:sz w:val="16"/>
          <w:szCs w:val="16"/>
        </w:rPr>
      </w:pPr>
    </w:p>
    <w:p w14:paraId="2C5A691C" w14:textId="77777777" w:rsidR="003A67B3" w:rsidRPr="009B5D17" w:rsidRDefault="003A67B3" w:rsidP="003A67B3">
      <w:pPr>
        <w:pStyle w:val="BodyText212pt"/>
        <w:spacing w:after="0" w:line="240" w:lineRule="auto"/>
        <w:ind w:firstLine="284"/>
        <w:jc w:val="right"/>
        <w:rPr>
          <w:rFonts w:ascii="Garamond" w:eastAsia="Calibri" w:hAnsi="Garamond"/>
          <w:bCs w:val="0"/>
          <w:sz w:val="16"/>
          <w:szCs w:val="16"/>
        </w:rPr>
      </w:pPr>
    </w:p>
    <w:p w14:paraId="237F28C5" w14:textId="77777777" w:rsidR="00E57538" w:rsidRPr="009B5D17" w:rsidRDefault="00E57538" w:rsidP="003A67B3"/>
    <w:sectPr w:rsidR="00E57538" w:rsidRPr="009B5D1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A7EF2"/>
    <w:multiLevelType w:val="hybridMultilevel"/>
    <w:tmpl w:val="51186334"/>
    <w:lvl w:ilvl="0" w:tplc="4DAE9A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CD66903"/>
    <w:multiLevelType w:val="hybridMultilevel"/>
    <w:tmpl w:val="4EE89C2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EEC"/>
    <w:rsid w:val="00000EEC"/>
    <w:rsid w:val="00083723"/>
    <w:rsid w:val="00153FFF"/>
    <w:rsid w:val="001B04D6"/>
    <w:rsid w:val="001C2AD1"/>
    <w:rsid w:val="002236EA"/>
    <w:rsid w:val="00262672"/>
    <w:rsid w:val="003A67B3"/>
    <w:rsid w:val="004B02E2"/>
    <w:rsid w:val="004D270A"/>
    <w:rsid w:val="00507817"/>
    <w:rsid w:val="0052683D"/>
    <w:rsid w:val="00565A95"/>
    <w:rsid w:val="005F09E6"/>
    <w:rsid w:val="0074009E"/>
    <w:rsid w:val="00863C08"/>
    <w:rsid w:val="008D01E6"/>
    <w:rsid w:val="008F7697"/>
    <w:rsid w:val="0091315C"/>
    <w:rsid w:val="009B5D17"/>
    <w:rsid w:val="00A02367"/>
    <w:rsid w:val="00A04429"/>
    <w:rsid w:val="00AE5B0D"/>
    <w:rsid w:val="00AF3547"/>
    <w:rsid w:val="00B01543"/>
    <w:rsid w:val="00B251FB"/>
    <w:rsid w:val="00C011D1"/>
    <w:rsid w:val="00C064DA"/>
    <w:rsid w:val="00C14916"/>
    <w:rsid w:val="00CD0177"/>
    <w:rsid w:val="00D6058D"/>
    <w:rsid w:val="00D60CB5"/>
    <w:rsid w:val="00DB1FCA"/>
    <w:rsid w:val="00DB5D1F"/>
    <w:rsid w:val="00E55633"/>
    <w:rsid w:val="00E563B5"/>
    <w:rsid w:val="00E57538"/>
    <w:rsid w:val="00E57E4E"/>
    <w:rsid w:val="00ED1856"/>
    <w:rsid w:val="00F337FC"/>
    <w:rsid w:val="00F36CD9"/>
    <w:rsid w:val="00FD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20A6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67B3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67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A67B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3A67B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A6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A67B3"/>
    <w:rPr>
      <w:b/>
      <w:bCs/>
    </w:rPr>
  </w:style>
  <w:style w:type="paragraph" w:customStyle="1" w:styleId="BodyText212pt">
    <w:name w:val="Body Text 2 + 12 pt"/>
    <w:aliases w:val="Justified,Line spacing:  1.5 lines"/>
    <w:basedOn w:val="BodyText2"/>
    <w:qFormat/>
    <w:rsid w:val="003A67B3"/>
    <w:pPr>
      <w:spacing w:line="360" w:lineRule="auto"/>
      <w:jc w:val="both"/>
    </w:pPr>
    <w:rPr>
      <w:rFonts w:ascii="Times New Roman" w:eastAsia="MS Mincho" w:hAnsi="Times New Roman" w:cs="Times New Roman"/>
      <w:bCs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A67B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A6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583</Nr_x002e__x0020_akti>
    <Data_x0020_e_x0020_Krijimit xmlns="0e656187-b300-4fb0-8bf4-3a50f872073c">2026-07-09T10:15:37Z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2026-07-09T00:00:00Z</Date_x0020_protokolli>
    <Titulli xmlns="0e656187-b300-4fb0-8bf4-3a50f872073c">Për disa ndryshime në urdhrin nr.213, datë 19.11.2025, "Për miratimin e rregullores "Për kushtet, kriteret, afatet si dhe procedurën për kategorizimin e strukuturave akomoduese"</Titulli>
    <Modifikuesi xmlns="0e656187-b300-4fb0-8bf4-3a50f872073c">elnejda.cokalli</Modifikuesi>
    <Nr_x002e__x0020_prot_x0020_QBZ xmlns="0e656187-b300-4fb0-8bf4-3a50f872073c">1541/1</Nr_x002e__x0020_prot_x0020_QBZ>
    <Data_x0020_e_x0020_Modifikimit xmlns="0e656187-b300-4fb0-8bf4-3a50f872073c">2026-07-09T11:07:43Z</Data_x0020_e_x0020_Modifikimit>
    <Dekretuar xmlns="0e656187-b300-4fb0-8bf4-3a50f872073c">false</Dekretuar>
    <Data xmlns="0e656187-b300-4fb0-8bf4-3a50f872073c">2026-07-01T00:00:00Z</Data>
    <Nr_x002e__x0020_protokolli_x0020_i_x0020_aktit xmlns="0e656187-b300-4fb0-8bf4-3a50f872073c">5719/3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7C8BA040B04A15B70F0F3F29312F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C527051-2082-44FB-8D2C-13E266F79899}">
  <ds:schemaRefs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9776ACC-EE5D-4152-8806-95F1003C6C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F1117D-846A-443C-B5F5-302D9B454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nr.213, datë 19.11.2025, "Për miratimin e rregullores "Për kushtet, kriteret, afatet si dhe procedurën për kategorizimin e strukuturave akomoduese"</dc:title>
  <dc:creator>Entela Suli</dc:creator>
  <cp:lastModifiedBy>fjora.cahani</cp:lastModifiedBy>
  <cp:revision>4</cp:revision>
  <dcterms:created xsi:type="dcterms:W3CDTF">2026-07-09T10:12:00Z</dcterms:created>
  <dcterms:modified xsi:type="dcterms:W3CDTF">2026-07-09T12:30:00Z</dcterms:modified>
</cp:coreProperties>
</file>