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6F8" w:rsidRDefault="001D76F8" w:rsidP="001D76F8">
      <w:pPr>
        <w:pStyle w:val="Akti"/>
        <w:keepNext w:val="0"/>
      </w:pPr>
      <w:bookmarkStart w:id="0" w:name="_GoBack"/>
      <w:bookmarkEnd w:id="0"/>
      <w:r>
        <w:t>Vendim</w:t>
      </w:r>
    </w:p>
    <w:p w:rsidR="001D76F8" w:rsidRPr="005875D9" w:rsidRDefault="001D76F8" w:rsidP="001D76F8">
      <w:pPr>
        <w:pStyle w:val="Akti"/>
        <w:keepNext w:val="0"/>
        <w:rPr>
          <w:b w:val="0"/>
        </w:rPr>
      </w:pPr>
      <w:r>
        <w:rPr>
          <w:b w:val="0"/>
          <w:caps w:val="0"/>
        </w:rPr>
        <w:t>(i s</w:t>
      </w:r>
      <w:r w:rsidRPr="005875D9">
        <w:rPr>
          <w:b w:val="0"/>
          <w:caps w:val="0"/>
        </w:rPr>
        <w:t>hkurtuar)</w:t>
      </w:r>
    </w:p>
    <w:p w:rsidR="001D76F8" w:rsidRDefault="001D76F8" w:rsidP="001D76F8">
      <w:pPr>
        <w:pStyle w:val="Paragrafi0"/>
        <w:rPr>
          <w:szCs w:val="22"/>
        </w:rPr>
      </w:pPr>
    </w:p>
    <w:p w:rsidR="001D76F8" w:rsidRDefault="001D76F8" w:rsidP="001D76F8">
      <w:pPr>
        <w:pStyle w:val="Paragrafi0"/>
        <w:rPr>
          <w:szCs w:val="22"/>
        </w:rPr>
      </w:pPr>
      <w:r>
        <w:rPr>
          <w:szCs w:val="22"/>
        </w:rPr>
        <w:t>Gjykata e Rrethit Gjyqësor Korçë, me vendimin nr.2484, datë 17.9.2009, vendosi pranimin e kërkesës së shtetases Irini Bellovodës për heqjen e zotësisë për të vepruar shtetasit Orel Bellovoda, i datëlindjes 27.3.1968, dhe caktimin e saj si kujdestare.</w:t>
      </w:r>
    </w:p>
    <w:sectPr w:rsidR="001D76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76F8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6F8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07A60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1D0659-6FEE-4541-B68E-3077F3A4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