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379" w:rsidRDefault="00B40379" w:rsidP="00B40379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B40379" w:rsidRDefault="00B40379" w:rsidP="00B40379">
      <w:pPr>
        <w:pStyle w:val="NeniNr"/>
        <w:keepNext w:val="0"/>
        <w:rPr>
          <w:i/>
          <w:lang w:val="sq-AL"/>
        </w:rPr>
      </w:pPr>
      <w:r>
        <w:rPr>
          <w:i/>
          <w:lang w:val="sq-AL"/>
        </w:rPr>
        <w:t>(i shkurtuar)</w:t>
      </w:r>
    </w:p>
    <w:p w:rsidR="00B40379" w:rsidRDefault="00B40379" w:rsidP="00B40379">
      <w:pPr>
        <w:pStyle w:val="NeniTitull"/>
        <w:keepNext w:val="0"/>
        <w:rPr>
          <w:sz w:val="14"/>
          <w:lang w:val="sq-AL"/>
        </w:rPr>
      </w:pPr>
    </w:p>
    <w:p w:rsidR="00B40379" w:rsidRDefault="00B40379" w:rsidP="00B40379">
      <w:pPr>
        <w:pStyle w:val="Paragrafi"/>
        <w:rPr>
          <w:lang w:val="sq-AL"/>
        </w:rPr>
      </w:pPr>
      <w:r>
        <w:rPr>
          <w:lang w:val="sq-AL"/>
        </w:rPr>
        <w:t xml:space="preserve">Gjykata e Rrethit Gjyqësor Vlorë, me vendimin nr. 1491, datë 24.9.2018, vendosi shpalljen të vdekur të shtetasit </w:t>
      </w:r>
      <w:bookmarkStart w:id="0" w:name="_GoBack"/>
      <w:r>
        <w:rPr>
          <w:lang w:val="sq-AL"/>
        </w:rPr>
        <w:t>Bardhosh Tozaj</w:t>
      </w:r>
      <w:bookmarkEnd w:id="0"/>
      <w:r>
        <w:rPr>
          <w:lang w:val="sq-AL"/>
        </w:rPr>
        <w:t>, i datëlindjes 14.6.1960, në datën 31.8.1990.</w:t>
      </w:r>
    </w:p>
    <w:p w:rsidR="001F3E58" w:rsidRDefault="001F3E58"/>
    <w:sectPr w:rsidR="001F3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79"/>
    <w:rsid w:val="001F3E58"/>
    <w:rsid w:val="00B4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0D1B6-6436-4053-BE23-62EE4D00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4037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403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4037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4037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03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54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2019-02-26T07:43:00Z</dcterms:created>
  <dcterms:modified xsi:type="dcterms:W3CDTF">2019-02-26T07:44:00Z</dcterms:modified>
</cp:coreProperties>
</file>