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2647B" w14:textId="77777777" w:rsidR="00B70653" w:rsidRPr="00F75D95" w:rsidRDefault="00780AD7" w:rsidP="00F75D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D95">
        <w:rPr>
          <w:rFonts w:ascii="Garamond" w:hAnsi="Garamond"/>
          <w:b/>
          <w:sz w:val="24"/>
          <w:szCs w:val="24"/>
        </w:rPr>
        <w:t>VENDIM</w:t>
      </w:r>
    </w:p>
    <w:p w14:paraId="6592647C" w14:textId="77777777" w:rsidR="00780AD7" w:rsidRPr="00F75D95" w:rsidRDefault="00780AD7" w:rsidP="00F75D9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75D95">
        <w:rPr>
          <w:rFonts w:ascii="Garamond" w:hAnsi="Garamond"/>
          <w:i/>
          <w:sz w:val="24"/>
          <w:szCs w:val="24"/>
        </w:rPr>
        <w:t>(i shkurtuar)</w:t>
      </w:r>
    </w:p>
    <w:p w14:paraId="6592647D" w14:textId="77777777" w:rsidR="00F75D95" w:rsidRPr="00F75D95" w:rsidRDefault="00F75D95" w:rsidP="00F75D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92647E" w14:textId="4E68EBD2" w:rsidR="00D503E2" w:rsidRPr="00F75D95" w:rsidRDefault="00780AD7" w:rsidP="00F75D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F75D95">
        <w:rPr>
          <w:rFonts w:ascii="Garamond" w:hAnsi="Garamond"/>
          <w:sz w:val="24"/>
          <w:szCs w:val="24"/>
        </w:rPr>
        <w:t>G</w:t>
      </w:r>
      <w:r w:rsidR="00360015" w:rsidRPr="00F75D95">
        <w:rPr>
          <w:rFonts w:ascii="Garamond" w:hAnsi="Garamond"/>
          <w:sz w:val="24"/>
          <w:szCs w:val="24"/>
        </w:rPr>
        <w:t>j</w:t>
      </w:r>
      <w:r w:rsidR="001250F7" w:rsidRPr="00F75D95">
        <w:rPr>
          <w:rFonts w:ascii="Garamond" w:hAnsi="Garamond"/>
          <w:sz w:val="24"/>
          <w:szCs w:val="24"/>
        </w:rPr>
        <w:t xml:space="preserve">ykata e Rrethit Gjyqësor </w:t>
      </w:r>
      <w:r w:rsidR="00BC0687" w:rsidRPr="00F75D95">
        <w:rPr>
          <w:rFonts w:ascii="Garamond" w:hAnsi="Garamond"/>
          <w:sz w:val="24"/>
          <w:szCs w:val="24"/>
        </w:rPr>
        <w:t>Lushnjë</w:t>
      </w:r>
      <w:r w:rsidR="006C68A4">
        <w:rPr>
          <w:rFonts w:ascii="Garamond" w:hAnsi="Garamond"/>
          <w:sz w:val="24"/>
          <w:szCs w:val="24"/>
        </w:rPr>
        <w:t xml:space="preserve">, </w:t>
      </w:r>
      <w:r w:rsidR="00360015" w:rsidRPr="00F75D95">
        <w:rPr>
          <w:rFonts w:ascii="Garamond" w:hAnsi="Garamond"/>
          <w:sz w:val="24"/>
          <w:szCs w:val="24"/>
        </w:rPr>
        <w:t>me vendimin nr</w:t>
      </w:r>
      <w:r w:rsidR="00D66829" w:rsidRPr="00F75D95">
        <w:rPr>
          <w:rFonts w:ascii="Garamond" w:hAnsi="Garamond"/>
          <w:sz w:val="24"/>
          <w:szCs w:val="24"/>
        </w:rPr>
        <w:t xml:space="preserve">. </w:t>
      </w:r>
      <w:r w:rsidR="00C64400" w:rsidRPr="00F75D95">
        <w:rPr>
          <w:rFonts w:ascii="Garamond" w:hAnsi="Garamond"/>
          <w:sz w:val="24"/>
          <w:szCs w:val="24"/>
        </w:rPr>
        <w:t>5</w:t>
      </w:r>
      <w:r w:rsidR="00117F33" w:rsidRPr="00F75D95">
        <w:rPr>
          <w:rFonts w:ascii="Garamond" w:hAnsi="Garamond"/>
          <w:sz w:val="24"/>
          <w:szCs w:val="24"/>
        </w:rPr>
        <w:t xml:space="preserve"> (</w:t>
      </w:r>
      <w:r w:rsidR="00BC0687" w:rsidRPr="00F75D95">
        <w:rPr>
          <w:rFonts w:ascii="Garamond" w:hAnsi="Garamond"/>
          <w:sz w:val="24"/>
          <w:szCs w:val="24"/>
        </w:rPr>
        <w:t>1551</w:t>
      </w:r>
      <w:r w:rsidR="00117F33" w:rsidRPr="00F75D95">
        <w:rPr>
          <w:rFonts w:ascii="Garamond" w:hAnsi="Garamond"/>
          <w:sz w:val="24"/>
          <w:szCs w:val="24"/>
        </w:rPr>
        <w:t>)</w:t>
      </w:r>
      <w:r w:rsidR="004A2B16" w:rsidRPr="00F75D95">
        <w:rPr>
          <w:rFonts w:ascii="Garamond" w:hAnsi="Garamond"/>
          <w:sz w:val="24"/>
          <w:szCs w:val="24"/>
        </w:rPr>
        <w:t>,</w:t>
      </w:r>
      <w:r w:rsidRPr="00F75D95">
        <w:rPr>
          <w:rFonts w:ascii="Garamond" w:hAnsi="Garamond"/>
          <w:sz w:val="24"/>
          <w:szCs w:val="24"/>
        </w:rPr>
        <w:t xml:space="preserve"> datë </w:t>
      </w:r>
      <w:r w:rsidR="00BC0687" w:rsidRPr="00F75D95">
        <w:rPr>
          <w:rFonts w:ascii="Garamond" w:hAnsi="Garamond"/>
          <w:sz w:val="24"/>
          <w:szCs w:val="24"/>
        </w:rPr>
        <w:t>8.7</w:t>
      </w:r>
      <w:r w:rsidR="00D66829" w:rsidRPr="00F75D95">
        <w:rPr>
          <w:rFonts w:ascii="Garamond" w:hAnsi="Garamond"/>
          <w:sz w:val="24"/>
          <w:szCs w:val="24"/>
        </w:rPr>
        <w:t>.</w:t>
      </w:r>
      <w:r w:rsidR="00C642D6" w:rsidRPr="00F75D95">
        <w:rPr>
          <w:rFonts w:ascii="Garamond" w:hAnsi="Garamond"/>
          <w:sz w:val="24"/>
          <w:szCs w:val="24"/>
        </w:rPr>
        <w:t>2021</w:t>
      </w:r>
      <w:r w:rsidR="006C68A4">
        <w:rPr>
          <w:rFonts w:ascii="Garamond" w:hAnsi="Garamond"/>
          <w:sz w:val="24"/>
          <w:szCs w:val="24"/>
        </w:rPr>
        <w:t>,</w:t>
      </w:r>
      <w:r w:rsidRPr="00F75D95">
        <w:rPr>
          <w:rFonts w:ascii="Garamond" w:hAnsi="Garamond"/>
          <w:sz w:val="24"/>
          <w:szCs w:val="24"/>
        </w:rPr>
        <w:t xml:space="preserve"> vendosi</w:t>
      </w:r>
      <w:r w:rsidR="00D66829" w:rsidRPr="00F75D95">
        <w:rPr>
          <w:rFonts w:ascii="Garamond" w:hAnsi="Garamond"/>
          <w:sz w:val="24"/>
          <w:szCs w:val="24"/>
        </w:rPr>
        <w:t xml:space="preserve"> </w:t>
      </w:r>
      <w:r w:rsidR="004A2B16" w:rsidRPr="00F75D95">
        <w:rPr>
          <w:rFonts w:ascii="Garamond" w:hAnsi="Garamond"/>
          <w:sz w:val="24"/>
          <w:szCs w:val="24"/>
        </w:rPr>
        <w:t>heq</w:t>
      </w:r>
      <w:r w:rsidR="00963BE0" w:rsidRPr="00F75D95">
        <w:rPr>
          <w:rFonts w:ascii="Garamond" w:hAnsi="Garamond"/>
          <w:sz w:val="24"/>
          <w:szCs w:val="24"/>
        </w:rPr>
        <w:t xml:space="preserve">jen e </w:t>
      </w:r>
      <w:r w:rsidR="006C68A4" w:rsidRPr="00F75D95">
        <w:rPr>
          <w:rFonts w:ascii="Garamond" w:hAnsi="Garamond"/>
          <w:sz w:val="24"/>
          <w:szCs w:val="24"/>
        </w:rPr>
        <w:t>zotësisë</w:t>
      </w:r>
      <w:r w:rsidR="00963BE0" w:rsidRPr="00F75D95">
        <w:rPr>
          <w:rFonts w:ascii="Garamond" w:hAnsi="Garamond"/>
          <w:sz w:val="24"/>
          <w:szCs w:val="24"/>
        </w:rPr>
        <w:t xml:space="preserve"> për të vepruar t</w:t>
      </w:r>
      <w:r w:rsidR="004A2B16" w:rsidRPr="00F75D95">
        <w:rPr>
          <w:rFonts w:ascii="Garamond" w:hAnsi="Garamond"/>
          <w:sz w:val="24"/>
          <w:szCs w:val="24"/>
        </w:rPr>
        <w:t>ë</w:t>
      </w:r>
      <w:r w:rsidR="00BC0687" w:rsidRPr="00F75D95">
        <w:rPr>
          <w:rFonts w:ascii="Garamond" w:hAnsi="Garamond"/>
          <w:sz w:val="24"/>
          <w:szCs w:val="24"/>
        </w:rPr>
        <w:t xml:space="preserve"> shtetases </w:t>
      </w:r>
      <w:proofErr w:type="spellStart"/>
      <w:r w:rsidR="00BC0687" w:rsidRPr="00F75D95">
        <w:rPr>
          <w:rFonts w:ascii="Garamond" w:hAnsi="Garamond"/>
          <w:sz w:val="24"/>
          <w:szCs w:val="24"/>
        </w:rPr>
        <w:t>Gardelina</w:t>
      </w:r>
      <w:proofErr w:type="spellEnd"/>
      <w:r w:rsidR="00BC0687" w:rsidRPr="00F75D95">
        <w:rPr>
          <w:rFonts w:ascii="Garamond" w:hAnsi="Garamond"/>
          <w:sz w:val="24"/>
          <w:szCs w:val="24"/>
        </w:rPr>
        <w:t xml:space="preserve"> </w:t>
      </w:r>
      <w:proofErr w:type="spellStart"/>
      <w:r w:rsidR="00BC0687" w:rsidRPr="00F75D95">
        <w:rPr>
          <w:rFonts w:ascii="Garamond" w:hAnsi="Garamond"/>
          <w:sz w:val="24"/>
          <w:szCs w:val="24"/>
        </w:rPr>
        <w:t>Gafko</w:t>
      </w:r>
      <w:proofErr w:type="spellEnd"/>
      <w:r w:rsidR="004A2B16" w:rsidRPr="00F75D95">
        <w:rPr>
          <w:rFonts w:ascii="Garamond" w:hAnsi="Garamond"/>
          <w:sz w:val="24"/>
          <w:szCs w:val="24"/>
        </w:rPr>
        <w:t>,</w:t>
      </w:r>
      <w:r w:rsidR="00D66829" w:rsidRPr="00F75D95">
        <w:rPr>
          <w:rFonts w:ascii="Garamond" w:hAnsi="Garamond"/>
          <w:sz w:val="24"/>
          <w:szCs w:val="24"/>
        </w:rPr>
        <w:t xml:space="preserve"> </w:t>
      </w:r>
      <w:r w:rsidR="00BC0687" w:rsidRPr="00F75D95">
        <w:rPr>
          <w:rFonts w:ascii="Garamond" w:hAnsi="Garamond"/>
          <w:sz w:val="24"/>
          <w:szCs w:val="24"/>
        </w:rPr>
        <w:t xml:space="preserve">e datëlindjes 20.6.1969, </w:t>
      </w:r>
      <w:r w:rsidR="00C64400" w:rsidRPr="00F75D95">
        <w:rPr>
          <w:rFonts w:ascii="Garamond" w:hAnsi="Garamond"/>
          <w:sz w:val="24"/>
          <w:szCs w:val="24"/>
        </w:rPr>
        <w:t>si</w:t>
      </w:r>
      <w:r w:rsidR="00117F33" w:rsidRPr="00F75D95">
        <w:rPr>
          <w:rFonts w:ascii="Garamond" w:hAnsi="Garamond"/>
          <w:sz w:val="24"/>
          <w:szCs w:val="24"/>
        </w:rPr>
        <w:t xml:space="preserve"> </w:t>
      </w:r>
      <w:r w:rsidR="00BC0687" w:rsidRPr="00F75D95">
        <w:rPr>
          <w:rFonts w:ascii="Garamond" w:hAnsi="Garamond"/>
          <w:sz w:val="24"/>
          <w:szCs w:val="24"/>
        </w:rPr>
        <w:t>dhe caktimin si kujdestar dh</w:t>
      </w:r>
      <w:bookmarkStart w:id="0" w:name="_GoBack"/>
      <w:bookmarkEnd w:id="0"/>
      <w:r w:rsidR="00BC0687" w:rsidRPr="00F75D95">
        <w:rPr>
          <w:rFonts w:ascii="Garamond" w:hAnsi="Garamond"/>
          <w:sz w:val="24"/>
          <w:szCs w:val="24"/>
        </w:rPr>
        <w:t>e për</w:t>
      </w:r>
      <w:r w:rsidR="00BC0687" w:rsidRPr="00F75D95">
        <w:rPr>
          <w:rFonts w:ascii="Garamond" w:eastAsiaTheme="minorHAnsi" w:hAnsi="Garamond"/>
          <w:sz w:val="24"/>
          <w:szCs w:val="24"/>
          <w:lang w:eastAsia="ja-JP"/>
        </w:rPr>
        <w:t xml:space="preserve">faqësues ligjor të saj shtetasin </w:t>
      </w:r>
      <w:proofErr w:type="spellStart"/>
      <w:r w:rsidR="00BC0687" w:rsidRPr="00F75D95">
        <w:rPr>
          <w:rFonts w:ascii="Garamond" w:eastAsiaTheme="minorHAnsi" w:hAnsi="Garamond"/>
          <w:sz w:val="24"/>
          <w:szCs w:val="24"/>
          <w:lang w:eastAsia="ja-JP"/>
        </w:rPr>
        <w:t>Erjan</w:t>
      </w:r>
      <w:proofErr w:type="spellEnd"/>
      <w:r w:rsidR="00BC0687" w:rsidRPr="00F75D95">
        <w:rPr>
          <w:rFonts w:ascii="Garamond" w:eastAsiaTheme="minorHAnsi" w:hAnsi="Garamond"/>
          <w:sz w:val="24"/>
          <w:szCs w:val="24"/>
          <w:lang w:eastAsia="ja-JP"/>
        </w:rPr>
        <w:t xml:space="preserve"> </w:t>
      </w:r>
      <w:proofErr w:type="spellStart"/>
      <w:r w:rsidR="00BC0687" w:rsidRPr="00F75D95">
        <w:rPr>
          <w:rFonts w:ascii="Garamond" w:eastAsiaTheme="minorHAnsi" w:hAnsi="Garamond"/>
          <w:sz w:val="24"/>
          <w:szCs w:val="24"/>
          <w:lang w:eastAsia="ja-JP"/>
        </w:rPr>
        <w:t>Gafko</w:t>
      </w:r>
      <w:proofErr w:type="spellEnd"/>
      <w:r w:rsidR="00BC0687" w:rsidRPr="00F75D95">
        <w:rPr>
          <w:rFonts w:ascii="Garamond" w:eastAsiaTheme="minorHAnsi" w:hAnsi="Garamond"/>
          <w:sz w:val="24"/>
          <w:szCs w:val="24"/>
          <w:lang w:eastAsia="ja-JP"/>
        </w:rPr>
        <w:t>.</w:t>
      </w:r>
    </w:p>
    <w:sectPr w:rsidR="00D503E2" w:rsidRPr="00F75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5E0EEB"/>
    <w:rsid w:val="006C68A4"/>
    <w:rsid w:val="00780AD7"/>
    <w:rsid w:val="007D27C3"/>
    <w:rsid w:val="00895A4D"/>
    <w:rsid w:val="00963BE0"/>
    <w:rsid w:val="00B70653"/>
    <w:rsid w:val="00BC0687"/>
    <w:rsid w:val="00C642D6"/>
    <w:rsid w:val="00C64400"/>
    <w:rsid w:val="00D503E2"/>
    <w:rsid w:val="00D66829"/>
    <w:rsid w:val="00DD66D6"/>
    <w:rsid w:val="00DF243C"/>
    <w:rsid w:val="00EB089A"/>
    <w:rsid w:val="00F75D9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2647B"/>
  <w15:docId w15:val="{91EDA169-3C4C-4CDF-AAD1-180E4127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AAA13C9BA41F3B6F7BCB08A512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2021-09-09T11:16:48Z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Vendim (i shkurtuar) për heqjen e zotësisë shtetasit Gardelina Gafko</Titulli>
    <Modifikuesi xmlns="0e656187-b300-4fb0-8bf4-3a50f872073c">nevila.samarxhi</Modifikuesi>
    <Nr_x002e__x0020_prot_x0020_QBZ xmlns="0e656187-b300-4fb0-8bf4-3a50f872073c">1427/1</Nr_x002e__x0020_prot_x0020_QBZ>
    <Data_x0020_e_x0020_Modifikimit xmlns="0e656187-b300-4fb0-8bf4-3a50f872073c">2021-09-10T06:46:56Z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AAA13C9BA41F3B6F7BCB08A512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FD31-EE8B-4A60-88F5-AB02812C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E587E3-EB42-43E5-8450-2F180C2A7377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494E63-AD4B-4465-A0BE-EC5DCFAB67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F7E788-7929-4460-8B84-FCE6A0BA3E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76F11D-2B91-4797-AF52-BEA6137D5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F3645B-3AAE-4AC4-A57E-FEA09128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2021-09-09T11:25:00Z</dcterms:created>
  <dcterms:modified xsi:type="dcterms:W3CDTF">2021-09-10T08:27:00Z</dcterms:modified>
</cp:coreProperties>
</file>