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631BF49" w14:textId="538B49E6" w:rsidR="000E346F" w:rsidRPr="004B269A" w:rsidRDefault="000E346F" w:rsidP="007A0C76">
      <w:pPr>
        <w:spacing w:line="240" w:lineRule="auto"/>
        <w:ind w:firstLine="284"/>
        <w:jc w:val="center"/>
        <w:rPr>
          <w:rFonts w:ascii="Garamond" w:eastAsia="Calibri" w:hAnsi="Garamond" w:cs="Times New Roman"/>
          <w:b/>
        </w:rPr>
      </w:pPr>
      <w:r w:rsidRPr="004B269A">
        <w:rPr>
          <w:rFonts w:ascii="Garamond" w:eastAsia="Calibri" w:hAnsi="Garamond" w:cs="Times New Roman"/>
          <w:b/>
        </w:rPr>
        <w:t>VENDIM</w:t>
      </w:r>
    </w:p>
    <w:p w14:paraId="21B8FE57" w14:textId="4ECB8983" w:rsidR="009454DD" w:rsidRPr="004B269A" w:rsidRDefault="00776BBF" w:rsidP="007A0C76">
      <w:pPr>
        <w:spacing w:line="240" w:lineRule="auto"/>
        <w:ind w:firstLine="284"/>
        <w:jc w:val="center"/>
        <w:rPr>
          <w:rFonts w:ascii="Garamond" w:eastAsia="Calibri" w:hAnsi="Garamond" w:cs="Times New Roman"/>
          <w:b/>
        </w:rPr>
      </w:pPr>
      <w:r w:rsidRPr="004B269A">
        <w:rPr>
          <w:rFonts w:ascii="Garamond" w:eastAsia="Calibri" w:hAnsi="Garamond" w:cs="Times New Roman"/>
          <w:b/>
        </w:rPr>
        <w:t xml:space="preserve">Nr. </w:t>
      </w:r>
      <w:r w:rsidR="007A0C76" w:rsidRPr="004B269A">
        <w:rPr>
          <w:rFonts w:ascii="Garamond" w:eastAsia="Calibri" w:hAnsi="Garamond" w:cs="Times New Roman"/>
          <w:b/>
        </w:rPr>
        <w:t>1327</w:t>
      </w:r>
      <w:r w:rsidRPr="004B269A">
        <w:rPr>
          <w:rFonts w:ascii="Garamond" w:eastAsia="Calibri" w:hAnsi="Garamond" w:cs="Times New Roman"/>
          <w:b/>
        </w:rPr>
        <w:t xml:space="preserve">, </w:t>
      </w:r>
      <w:r w:rsidR="004B269A" w:rsidRPr="004B269A">
        <w:rPr>
          <w:rFonts w:ascii="Garamond" w:eastAsia="Calibri" w:hAnsi="Garamond" w:cs="Times New Roman"/>
          <w:b/>
        </w:rPr>
        <w:t>d</w:t>
      </w:r>
      <w:r w:rsidRPr="004B269A">
        <w:rPr>
          <w:rFonts w:ascii="Garamond" w:eastAsia="Calibri" w:hAnsi="Garamond" w:cs="Times New Roman"/>
          <w:b/>
        </w:rPr>
        <w:t xml:space="preserve">atë </w:t>
      </w:r>
      <w:r w:rsidR="007A0C76" w:rsidRPr="004B269A">
        <w:rPr>
          <w:rFonts w:ascii="Garamond" w:eastAsia="Calibri" w:hAnsi="Garamond" w:cs="Times New Roman"/>
          <w:b/>
        </w:rPr>
        <w:t>11.9</w:t>
      </w:r>
      <w:r w:rsidRPr="004B269A">
        <w:rPr>
          <w:rFonts w:ascii="Garamond" w:eastAsia="Calibri" w:hAnsi="Garamond" w:cs="Times New Roman"/>
          <w:b/>
        </w:rPr>
        <w:t>.202</w:t>
      </w:r>
      <w:r w:rsidR="00F01813" w:rsidRPr="004B269A">
        <w:rPr>
          <w:rFonts w:ascii="Garamond" w:eastAsia="Calibri" w:hAnsi="Garamond" w:cs="Times New Roman"/>
          <w:b/>
        </w:rPr>
        <w:t>6</w:t>
      </w:r>
      <w:r w:rsidR="000E346F" w:rsidRPr="004B269A">
        <w:rPr>
          <w:rFonts w:ascii="Garamond" w:eastAsia="Calibri" w:hAnsi="Garamond" w:cs="Times New Roman"/>
          <w:b/>
        </w:rPr>
        <w:t xml:space="preserve"> </w:t>
      </w:r>
    </w:p>
    <w:tbl>
      <w:tblPr>
        <w:tblStyle w:val="TableGrid1"/>
        <w:tblW w:w="8934" w:type="dxa"/>
        <w:tblInd w:w="-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88"/>
      </w:tblGrid>
      <w:tr w:rsidR="000E346F" w:rsidRPr="004B269A" w14:paraId="119D8CE7" w14:textId="77777777" w:rsidTr="00940CD8">
        <w:tc>
          <w:tcPr>
            <w:tcW w:w="8934" w:type="dxa"/>
          </w:tcPr>
          <w:p w14:paraId="5FF43D96" w14:textId="77777777" w:rsidR="00C00BCB" w:rsidRPr="004B269A" w:rsidRDefault="00C00BCB" w:rsidP="007A0C76">
            <w:pPr>
              <w:ind w:firstLine="284"/>
              <w:rPr>
                <w:rFonts w:ascii="Garamond" w:hAnsi="Garamond"/>
                <w:lang w:val="sq-AL"/>
              </w:rPr>
            </w:pPr>
          </w:p>
          <w:tbl>
            <w:tblPr>
              <w:tblStyle w:val="TableGrid1"/>
              <w:tblW w:w="9772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9772"/>
            </w:tblGrid>
            <w:tr w:rsidR="000E346F" w:rsidRPr="004B269A" w14:paraId="04CC13CF" w14:textId="77777777" w:rsidTr="00C00BCB">
              <w:trPr>
                <w:trHeight w:val="441"/>
              </w:trPr>
              <w:tc>
                <w:tcPr>
                  <w:tcW w:w="9772" w:type="dxa"/>
                </w:tcPr>
                <w:p w14:paraId="17772825" w14:textId="62558B7F" w:rsidR="000E346F" w:rsidRPr="004B269A" w:rsidRDefault="00F01813" w:rsidP="007A0C76">
                  <w:pPr>
                    <w:ind w:firstLine="284"/>
                    <w:jc w:val="center"/>
                    <w:rPr>
                      <w:rStyle w:val="Strong"/>
                      <w:rFonts w:ascii="Garamond" w:eastAsiaTheme="majorEastAsia" w:hAnsi="Garamond"/>
                      <w:b w:val="0"/>
                      <w:bCs w:val="0"/>
                      <w:sz w:val="24"/>
                      <w:szCs w:val="24"/>
                      <w:lang w:val="sq-AL"/>
                    </w:rPr>
                  </w:pPr>
                  <w:r w:rsidRPr="004B269A">
                    <w:rPr>
                      <w:rFonts w:ascii="Garamond" w:eastAsia="Calibri" w:hAnsi="Garamond"/>
                      <w:b/>
                      <w:sz w:val="24"/>
                      <w:szCs w:val="24"/>
                      <w:lang w:val="sq-AL"/>
                    </w:rPr>
                    <w:t>MBI</w:t>
                  </w:r>
                  <w:r w:rsidRPr="004B269A">
                    <w:rPr>
                      <w:rFonts w:ascii="Garamond" w:eastAsia="Times New Roman" w:hAnsi="Garamond"/>
                      <w:b/>
                      <w:sz w:val="24"/>
                      <w:szCs w:val="24"/>
                      <w:lang w:val="sq-AL"/>
                    </w:rPr>
                    <w:t xml:space="preserve"> MIRATIMIN</w:t>
                  </w:r>
                  <w:r w:rsidR="00776BBF" w:rsidRPr="004B269A">
                    <w:rPr>
                      <w:rFonts w:ascii="Garamond" w:eastAsia="Times New Roman" w:hAnsi="Garamond"/>
                      <w:b/>
                      <w:sz w:val="24"/>
                      <w:szCs w:val="24"/>
                      <w:lang w:val="sq-AL"/>
                    </w:rPr>
                    <w:t xml:space="preserve"> </w:t>
                  </w:r>
                  <w:r w:rsidRPr="004B269A">
                    <w:rPr>
                      <w:rFonts w:ascii="Garamond" w:eastAsia="Times New Roman" w:hAnsi="Garamond"/>
                      <w:b/>
                      <w:sz w:val="24"/>
                      <w:szCs w:val="24"/>
                      <w:lang w:val="sq-AL"/>
                    </w:rPr>
                    <w:t xml:space="preserve">E </w:t>
                  </w:r>
                  <w:r w:rsidR="00B0389B" w:rsidRPr="004B269A">
                    <w:rPr>
                      <w:rStyle w:val="Strong"/>
                      <w:rFonts w:ascii="Garamond" w:eastAsiaTheme="majorEastAsia" w:hAnsi="Garamond"/>
                      <w:sz w:val="24"/>
                      <w:szCs w:val="24"/>
                      <w:lang w:val="sq-AL"/>
                    </w:rPr>
                    <w:t>RREGULLORES</w:t>
                  </w:r>
                  <w:r w:rsidR="007A0C76" w:rsidRPr="004B269A">
                    <w:rPr>
                      <w:rStyle w:val="Strong"/>
                      <w:rFonts w:ascii="Garamond" w:eastAsiaTheme="majorEastAsia" w:hAnsi="Garamond"/>
                      <w:sz w:val="24"/>
                      <w:szCs w:val="24"/>
                      <w:lang w:val="sq-AL"/>
                    </w:rPr>
                    <w:t xml:space="preserve"> </w:t>
                  </w:r>
                  <w:r w:rsidR="00B0389B" w:rsidRPr="004B269A">
                    <w:rPr>
                      <w:rStyle w:val="Strong"/>
                      <w:rFonts w:ascii="Garamond" w:eastAsiaTheme="majorEastAsia" w:hAnsi="Garamond"/>
                      <w:sz w:val="24"/>
                      <w:szCs w:val="24"/>
                      <w:lang w:val="sq-AL"/>
                    </w:rPr>
                    <w:t>“PËR PËRCAKTIMIN E RREGULLAVE TË DETAJUARA PËR ZBATIMIN E NENEVE 4 DHE 9</w:t>
                  </w:r>
                  <w:r w:rsidR="004B269A">
                    <w:rPr>
                      <w:rStyle w:val="Strong"/>
                      <w:rFonts w:ascii="Garamond" w:eastAsiaTheme="majorEastAsia" w:hAnsi="Garamond"/>
                      <w:sz w:val="24"/>
                      <w:szCs w:val="24"/>
                      <w:lang w:val="sq-AL"/>
                    </w:rPr>
                    <w:t>,</w:t>
                  </w:r>
                  <w:r w:rsidR="00B0389B" w:rsidRPr="004B269A">
                    <w:rPr>
                      <w:rStyle w:val="Strong"/>
                      <w:rFonts w:ascii="Garamond" w:eastAsiaTheme="majorEastAsia" w:hAnsi="Garamond"/>
                      <w:sz w:val="24"/>
                      <w:szCs w:val="24"/>
                      <w:lang w:val="sq-AL"/>
                    </w:rPr>
                    <w:t xml:space="preserve"> TË LIGJIT NR. 9121/2003</w:t>
                  </w:r>
                  <w:r w:rsidR="004B269A">
                    <w:rPr>
                      <w:rStyle w:val="Strong"/>
                      <w:rFonts w:ascii="Garamond" w:eastAsiaTheme="majorEastAsia" w:hAnsi="Garamond"/>
                      <w:sz w:val="24"/>
                      <w:szCs w:val="24"/>
                      <w:lang w:val="sq-AL"/>
                    </w:rPr>
                    <w:t>,</w:t>
                  </w:r>
                  <w:r w:rsidR="00B0389B" w:rsidRPr="004B269A">
                    <w:rPr>
                      <w:rStyle w:val="Strong"/>
                      <w:rFonts w:ascii="Garamond" w:eastAsiaTheme="majorEastAsia" w:hAnsi="Garamond"/>
                      <w:sz w:val="24"/>
                      <w:szCs w:val="24"/>
                      <w:lang w:val="sq-AL"/>
                    </w:rPr>
                    <w:t xml:space="preserve"> NË SEKTORIN E TRANSPORTIT DETAR, PËRFSHIRË KABOTAZHIN DHE </w:t>
                  </w:r>
                  <w:r w:rsidR="00845766" w:rsidRPr="004B269A">
                    <w:rPr>
                      <w:rStyle w:val="Strong"/>
                      <w:rFonts w:ascii="Garamond" w:eastAsiaTheme="majorEastAsia" w:hAnsi="Garamond"/>
                      <w:sz w:val="24"/>
                      <w:szCs w:val="24"/>
                      <w:lang w:val="sq-AL"/>
                    </w:rPr>
                    <w:t xml:space="preserve">SHËRBIMET </w:t>
                  </w:r>
                  <w:r w:rsidR="00845766" w:rsidRPr="004B269A">
                    <w:rPr>
                      <w:rStyle w:val="Strong"/>
                      <w:rFonts w:ascii="Garamond" w:eastAsiaTheme="majorEastAsia" w:hAnsi="Garamond"/>
                      <w:color w:val="000000" w:themeColor="text1"/>
                      <w:sz w:val="24"/>
                      <w:szCs w:val="24"/>
                      <w:lang w:val="sq-AL"/>
                    </w:rPr>
                    <w:t xml:space="preserve">NDËRKOMBËTARE TË LUNDRIMIT TË LIRË </w:t>
                  </w:r>
                  <w:r w:rsidR="00845766" w:rsidRPr="004B269A">
                    <w:rPr>
                      <w:rStyle w:val="Strong"/>
                      <w:rFonts w:ascii="Garamond" w:eastAsiaTheme="majorEastAsia" w:hAnsi="Garamond"/>
                      <w:b w:val="0"/>
                      <w:bCs w:val="0"/>
                      <w:color w:val="000000" w:themeColor="text1"/>
                      <w:sz w:val="24"/>
                      <w:szCs w:val="24"/>
                      <w:lang w:val="sq-AL"/>
                    </w:rPr>
                    <w:t>(</w:t>
                  </w:r>
                  <w:proofErr w:type="spellStart"/>
                  <w:r w:rsidR="00845766" w:rsidRPr="004B269A">
                    <w:rPr>
                      <w:rFonts w:ascii="Garamond" w:eastAsiaTheme="majorEastAsia" w:hAnsi="Garamond"/>
                      <w:b/>
                      <w:bCs/>
                      <w:i/>
                      <w:color w:val="000000" w:themeColor="text1"/>
                      <w:sz w:val="24"/>
                      <w:szCs w:val="24"/>
                      <w:lang w:val="sq-AL"/>
                    </w:rPr>
                    <w:t>TRAMP</w:t>
                  </w:r>
                  <w:proofErr w:type="spellEnd"/>
                  <w:r w:rsidR="00845766" w:rsidRPr="004B269A">
                    <w:rPr>
                      <w:rFonts w:ascii="Garamond" w:eastAsiaTheme="majorEastAsia" w:hAnsi="Garamond"/>
                      <w:b/>
                      <w:bCs/>
                      <w:i/>
                      <w:color w:val="000000" w:themeColor="text1"/>
                      <w:sz w:val="24"/>
                      <w:szCs w:val="24"/>
                      <w:lang w:val="sq-AL"/>
                    </w:rPr>
                    <w:t xml:space="preserve"> </w:t>
                  </w:r>
                  <w:proofErr w:type="spellStart"/>
                  <w:r w:rsidR="00845766" w:rsidRPr="004B269A">
                    <w:rPr>
                      <w:rFonts w:ascii="Garamond" w:eastAsiaTheme="majorEastAsia" w:hAnsi="Garamond"/>
                      <w:b/>
                      <w:bCs/>
                      <w:i/>
                      <w:color w:val="000000" w:themeColor="text1"/>
                      <w:sz w:val="24"/>
                      <w:szCs w:val="24"/>
                      <w:lang w:val="sq-AL"/>
                    </w:rPr>
                    <w:t>SERVICES</w:t>
                  </w:r>
                  <w:proofErr w:type="spellEnd"/>
                  <w:r w:rsidR="00845766" w:rsidRPr="004B269A">
                    <w:rPr>
                      <w:rFonts w:ascii="Garamond" w:eastAsiaTheme="majorEastAsia" w:hAnsi="Garamond"/>
                      <w:b/>
                      <w:bCs/>
                      <w:color w:val="000000" w:themeColor="text1"/>
                      <w:sz w:val="24"/>
                      <w:szCs w:val="24"/>
                      <w:lang w:val="sq-AL"/>
                    </w:rPr>
                    <w:t>)</w:t>
                  </w:r>
                  <w:r w:rsidR="00845766" w:rsidRPr="004B269A">
                    <w:rPr>
                      <w:rStyle w:val="Strong"/>
                      <w:rFonts w:ascii="Garamond" w:eastAsiaTheme="majorEastAsia" w:hAnsi="Garamond"/>
                      <w:b w:val="0"/>
                      <w:bCs w:val="0"/>
                      <w:sz w:val="24"/>
                      <w:szCs w:val="24"/>
                      <w:lang w:val="sq-AL"/>
                    </w:rPr>
                    <w:t>”</w:t>
                  </w:r>
                </w:p>
                <w:p w14:paraId="6C40961F" w14:textId="0D0772EF" w:rsidR="00472110" w:rsidRPr="004B269A" w:rsidRDefault="00472110" w:rsidP="007A0C76">
                  <w:pPr>
                    <w:pStyle w:val="NormalWeb"/>
                    <w:ind w:firstLine="284"/>
                    <w:jc w:val="center"/>
                    <w:rPr>
                      <w:rFonts w:ascii="Garamond" w:eastAsia="Calibri" w:hAnsi="Garamond"/>
                      <w:sz w:val="24"/>
                      <w:szCs w:val="24"/>
                      <w:lang w:val="sq-AL"/>
                    </w:rPr>
                  </w:pPr>
                </w:p>
              </w:tc>
            </w:tr>
          </w:tbl>
          <w:p w14:paraId="24209915" w14:textId="77777777" w:rsidR="000E346F" w:rsidRPr="004B269A" w:rsidRDefault="000E346F" w:rsidP="007A0C76">
            <w:pPr>
              <w:ind w:firstLine="284"/>
              <w:rPr>
                <w:rFonts w:ascii="Garamond" w:eastAsia="Calibri" w:hAnsi="Garamond"/>
                <w:b/>
                <w:sz w:val="24"/>
                <w:szCs w:val="24"/>
                <w:lang w:val="sq-AL"/>
              </w:rPr>
            </w:pPr>
          </w:p>
        </w:tc>
      </w:tr>
    </w:tbl>
    <w:p w14:paraId="1CEAF023" w14:textId="06D580E6" w:rsidR="000E346F" w:rsidRPr="004B269A" w:rsidRDefault="000E346F" w:rsidP="007A0C76">
      <w:pPr>
        <w:spacing w:line="240" w:lineRule="auto"/>
        <w:ind w:firstLine="284"/>
        <w:rPr>
          <w:rFonts w:ascii="Garamond" w:eastAsia="Calibri" w:hAnsi="Garamond" w:cs="Times New Roman"/>
        </w:rPr>
      </w:pPr>
      <w:r w:rsidRPr="004B269A">
        <w:rPr>
          <w:rFonts w:ascii="Garamond" w:eastAsia="Calibri" w:hAnsi="Garamond" w:cs="Times New Roman"/>
        </w:rPr>
        <w:t>Komisioni i Konkurrencës me pjesëmarrjen</w:t>
      </w:r>
      <w:r w:rsidR="004B269A">
        <w:rPr>
          <w:rFonts w:ascii="Garamond" w:eastAsia="Calibri" w:hAnsi="Garamond" w:cs="Times New Roman"/>
        </w:rPr>
        <w:t>,</w:t>
      </w:r>
      <w:r w:rsidRPr="004B269A">
        <w:rPr>
          <w:rFonts w:ascii="Garamond" w:eastAsia="Calibri" w:hAnsi="Garamond" w:cs="Times New Roman"/>
        </w:rPr>
        <w:t xml:space="preserve"> e:</w:t>
      </w:r>
    </w:p>
    <w:tbl>
      <w:tblPr>
        <w:tblStyle w:val="TableGrid"/>
        <w:tblW w:w="0" w:type="auto"/>
        <w:tblInd w:w="1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4"/>
        <w:gridCol w:w="1754"/>
      </w:tblGrid>
      <w:tr w:rsidR="007A0C76" w:rsidRPr="004B269A" w14:paraId="09339FA7" w14:textId="77777777" w:rsidTr="00C13A14">
        <w:tc>
          <w:tcPr>
            <w:tcW w:w="3114" w:type="dxa"/>
          </w:tcPr>
          <w:p w14:paraId="1AAFC60C" w14:textId="77777777" w:rsidR="007A0C76" w:rsidRPr="004B269A" w:rsidRDefault="007A0C76" w:rsidP="007A0C76">
            <w:pPr>
              <w:rPr>
                <w:rFonts w:ascii="Garamond" w:eastAsia="Calibri" w:hAnsi="Garamond" w:cs="Times New Roman"/>
              </w:rPr>
            </w:pPr>
            <w:r w:rsidRPr="004B269A">
              <w:rPr>
                <w:rFonts w:ascii="Garamond" w:eastAsia="Calibri" w:hAnsi="Garamond"/>
              </w:rPr>
              <w:t xml:space="preserve">Z. </w:t>
            </w:r>
            <w:proofErr w:type="spellStart"/>
            <w:r w:rsidRPr="004B269A">
              <w:rPr>
                <w:rFonts w:ascii="Garamond" w:eastAsia="Calibri" w:hAnsi="Garamond"/>
              </w:rPr>
              <w:t>Denar</w:t>
            </w:r>
            <w:proofErr w:type="spellEnd"/>
            <w:r w:rsidRPr="004B269A">
              <w:rPr>
                <w:rFonts w:ascii="Garamond" w:eastAsia="Calibri" w:hAnsi="Garamond"/>
              </w:rPr>
              <w:t xml:space="preserve"> Biba</w:t>
            </w:r>
          </w:p>
        </w:tc>
        <w:tc>
          <w:tcPr>
            <w:tcW w:w="1701" w:type="dxa"/>
          </w:tcPr>
          <w:p w14:paraId="644D6BF6" w14:textId="77777777" w:rsidR="007A0C76" w:rsidRPr="004B269A" w:rsidRDefault="007A0C76" w:rsidP="007A0C76">
            <w:pPr>
              <w:rPr>
                <w:rFonts w:ascii="Garamond" w:eastAsia="Calibri" w:hAnsi="Garamond" w:cs="Times New Roman"/>
              </w:rPr>
            </w:pPr>
            <w:r w:rsidRPr="004B269A">
              <w:rPr>
                <w:rFonts w:ascii="Garamond" w:eastAsia="Calibri" w:hAnsi="Garamond"/>
              </w:rPr>
              <w:t>kryetar;</w:t>
            </w:r>
          </w:p>
        </w:tc>
      </w:tr>
      <w:tr w:rsidR="007A0C76" w:rsidRPr="004B269A" w14:paraId="3AC70C2F" w14:textId="77777777" w:rsidTr="00C13A14">
        <w:tc>
          <w:tcPr>
            <w:tcW w:w="3114" w:type="dxa"/>
          </w:tcPr>
          <w:p w14:paraId="1C8070A2" w14:textId="77777777" w:rsidR="007A0C76" w:rsidRPr="004B269A" w:rsidRDefault="007A0C76" w:rsidP="007A0C76">
            <w:pPr>
              <w:rPr>
                <w:rFonts w:ascii="Garamond" w:eastAsia="Calibri" w:hAnsi="Garamond" w:cs="Times New Roman"/>
              </w:rPr>
            </w:pPr>
            <w:proofErr w:type="spellStart"/>
            <w:r w:rsidRPr="004B269A">
              <w:rPr>
                <w:rFonts w:ascii="Garamond" w:eastAsia="Calibri" w:hAnsi="Garamond"/>
              </w:rPr>
              <w:t>Znj</w:t>
            </w:r>
            <w:proofErr w:type="spellEnd"/>
            <w:r w:rsidRPr="004B269A">
              <w:rPr>
                <w:rFonts w:ascii="Garamond" w:eastAsia="Calibri" w:hAnsi="Garamond"/>
              </w:rPr>
              <w:t xml:space="preserve">. </w:t>
            </w:r>
            <w:proofErr w:type="spellStart"/>
            <w:r w:rsidRPr="004B269A">
              <w:rPr>
                <w:rFonts w:ascii="Garamond" w:eastAsia="Calibri" w:hAnsi="Garamond"/>
              </w:rPr>
              <w:t>Leida</w:t>
            </w:r>
            <w:proofErr w:type="spellEnd"/>
            <w:r w:rsidRPr="004B269A">
              <w:rPr>
                <w:rFonts w:ascii="Garamond" w:eastAsia="Calibri" w:hAnsi="Garamond"/>
              </w:rPr>
              <w:t xml:space="preserve"> Matja</w:t>
            </w:r>
          </w:p>
        </w:tc>
        <w:tc>
          <w:tcPr>
            <w:tcW w:w="1701" w:type="dxa"/>
          </w:tcPr>
          <w:p w14:paraId="066DBBB7" w14:textId="77777777" w:rsidR="007A0C76" w:rsidRPr="004B269A" w:rsidRDefault="007A0C76" w:rsidP="007A0C76">
            <w:pPr>
              <w:rPr>
                <w:rFonts w:ascii="Garamond" w:eastAsia="Calibri" w:hAnsi="Garamond" w:cs="Times New Roman"/>
              </w:rPr>
            </w:pPr>
            <w:r w:rsidRPr="004B269A">
              <w:rPr>
                <w:rFonts w:ascii="Garamond" w:eastAsia="Calibri" w:hAnsi="Garamond"/>
              </w:rPr>
              <w:t>zëvendëskryetar;</w:t>
            </w:r>
          </w:p>
        </w:tc>
      </w:tr>
      <w:tr w:rsidR="007A0C76" w:rsidRPr="004B269A" w14:paraId="55A756E2" w14:textId="77777777" w:rsidTr="00C13A14">
        <w:tc>
          <w:tcPr>
            <w:tcW w:w="3114" w:type="dxa"/>
          </w:tcPr>
          <w:p w14:paraId="012B4377" w14:textId="77777777" w:rsidR="007A0C76" w:rsidRPr="004B269A" w:rsidRDefault="007A0C76" w:rsidP="007A0C76">
            <w:pPr>
              <w:rPr>
                <w:rFonts w:ascii="Garamond" w:eastAsia="Calibri" w:hAnsi="Garamond" w:cs="Times New Roman"/>
              </w:rPr>
            </w:pPr>
            <w:proofErr w:type="spellStart"/>
            <w:r w:rsidRPr="004B269A">
              <w:rPr>
                <w:rFonts w:ascii="Garamond" w:eastAsia="Calibri" w:hAnsi="Garamond"/>
              </w:rPr>
              <w:t>Znj</w:t>
            </w:r>
            <w:proofErr w:type="spellEnd"/>
            <w:r w:rsidRPr="004B269A">
              <w:rPr>
                <w:rFonts w:ascii="Garamond" w:eastAsia="Calibri" w:hAnsi="Garamond"/>
              </w:rPr>
              <w:t xml:space="preserve">. </w:t>
            </w:r>
            <w:proofErr w:type="spellStart"/>
            <w:r w:rsidRPr="004B269A">
              <w:rPr>
                <w:rFonts w:ascii="Garamond" w:eastAsia="Calibri" w:hAnsi="Garamond"/>
              </w:rPr>
              <w:t>Rezana</w:t>
            </w:r>
            <w:proofErr w:type="spellEnd"/>
            <w:r w:rsidRPr="004B269A">
              <w:rPr>
                <w:rFonts w:ascii="Garamond" w:eastAsia="Calibri" w:hAnsi="Garamond"/>
              </w:rPr>
              <w:t xml:space="preserve"> </w:t>
            </w:r>
            <w:proofErr w:type="spellStart"/>
            <w:r w:rsidRPr="004B269A">
              <w:rPr>
                <w:rFonts w:ascii="Garamond" w:eastAsia="Calibri" w:hAnsi="Garamond"/>
              </w:rPr>
              <w:t>Konomi</w:t>
            </w:r>
            <w:proofErr w:type="spellEnd"/>
          </w:p>
        </w:tc>
        <w:tc>
          <w:tcPr>
            <w:tcW w:w="1701" w:type="dxa"/>
          </w:tcPr>
          <w:p w14:paraId="73C7DE48" w14:textId="77777777" w:rsidR="007A0C76" w:rsidRPr="004B269A" w:rsidRDefault="007A0C76" w:rsidP="007A0C76">
            <w:pPr>
              <w:rPr>
                <w:rFonts w:ascii="Garamond" w:eastAsia="Calibri" w:hAnsi="Garamond" w:cs="Times New Roman"/>
              </w:rPr>
            </w:pPr>
            <w:r w:rsidRPr="004B269A">
              <w:rPr>
                <w:rFonts w:ascii="Garamond" w:eastAsia="Calibri" w:hAnsi="Garamond"/>
              </w:rPr>
              <w:t>anëtar;</w:t>
            </w:r>
          </w:p>
        </w:tc>
      </w:tr>
      <w:tr w:rsidR="007A0C76" w:rsidRPr="004B269A" w14:paraId="2155E583" w14:textId="77777777" w:rsidTr="00C13A14">
        <w:tc>
          <w:tcPr>
            <w:tcW w:w="3114" w:type="dxa"/>
          </w:tcPr>
          <w:p w14:paraId="0FBD02AF" w14:textId="77777777" w:rsidR="007A0C76" w:rsidRPr="004B269A" w:rsidRDefault="007A0C76" w:rsidP="007A0C76">
            <w:pPr>
              <w:rPr>
                <w:rFonts w:ascii="Garamond" w:eastAsia="Calibri" w:hAnsi="Garamond" w:cs="Times New Roman"/>
              </w:rPr>
            </w:pPr>
            <w:r w:rsidRPr="004B269A">
              <w:rPr>
                <w:rFonts w:ascii="Garamond" w:eastAsia="Calibri" w:hAnsi="Garamond"/>
              </w:rPr>
              <w:t xml:space="preserve">Z. Durim </w:t>
            </w:r>
            <w:proofErr w:type="spellStart"/>
            <w:r w:rsidRPr="004B269A">
              <w:rPr>
                <w:rFonts w:ascii="Garamond" w:eastAsia="Calibri" w:hAnsi="Garamond"/>
              </w:rPr>
              <w:t>Kraja</w:t>
            </w:r>
            <w:proofErr w:type="spellEnd"/>
          </w:p>
        </w:tc>
        <w:tc>
          <w:tcPr>
            <w:tcW w:w="1701" w:type="dxa"/>
          </w:tcPr>
          <w:p w14:paraId="611C9A3C" w14:textId="77777777" w:rsidR="007A0C76" w:rsidRPr="004B269A" w:rsidRDefault="007A0C76" w:rsidP="007A0C76">
            <w:pPr>
              <w:rPr>
                <w:rFonts w:ascii="Garamond" w:eastAsia="Calibri" w:hAnsi="Garamond" w:cs="Times New Roman"/>
              </w:rPr>
            </w:pPr>
            <w:r w:rsidRPr="004B269A">
              <w:rPr>
                <w:rFonts w:ascii="Garamond" w:eastAsia="Calibri" w:hAnsi="Garamond"/>
              </w:rPr>
              <w:t>anëtar;</w:t>
            </w:r>
          </w:p>
        </w:tc>
      </w:tr>
      <w:tr w:rsidR="007A0C76" w:rsidRPr="004B269A" w14:paraId="229F0F4A" w14:textId="77777777" w:rsidTr="00C13A14">
        <w:tc>
          <w:tcPr>
            <w:tcW w:w="3114" w:type="dxa"/>
          </w:tcPr>
          <w:p w14:paraId="775293C6" w14:textId="77777777" w:rsidR="007A0C76" w:rsidRPr="004B269A" w:rsidRDefault="007A0C76" w:rsidP="007A0C76">
            <w:pPr>
              <w:rPr>
                <w:rFonts w:ascii="Garamond" w:eastAsia="Calibri" w:hAnsi="Garamond" w:cs="Times New Roman"/>
              </w:rPr>
            </w:pPr>
            <w:proofErr w:type="spellStart"/>
            <w:r w:rsidRPr="004B269A">
              <w:rPr>
                <w:rFonts w:ascii="Garamond" w:eastAsia="Calibri" w:hAnsi="Garamond"/>
              </w:rPr>
              <w:t>Znj</w:t>
            </w:r>
            <w:proofErr w:type="spellEnd"/>
            <w:r w:rsidRPr="004B269A">
              <w:rPr>
                <w:rFonts w:ascii="Garamond" w:eastAsia="Calibri" w:hAnsi="Garamond"/>
              </w:rPr>
              <w:t xml:space="preserve">. </w:t>
            </w:r>
            <w:proofErr w:type="spellStart"/>
            <w:r w:rsidRPr="004B269A">
              <w:rPr>
                <w:rFonts w:ascii="Garamond" w:eastAsia="Calibri" w:hAnsi="Garamond"/>
              </w:rPr>
              <w:t>Fatjola</w:t>
            </w:r>
            <w:proofErr w:type="spellEnd"/>
            <w:r w:rsidRPr="004B269A">
              <w:rPr>
                <w:rFonts w:ascii="Garamond" w:eastAsia="Calibri" w:hAnsi="Garamond"/>
              </w:rPr>
              <w:t xml:space="preserve"> </w:t>
            </w:r>
            <w:proofErr w:type="spellStart"/>
            <w:r w:rsidRPr="004B269A">
              <w:rPr>
                <w:rFonts w:ascii="Garamond" w:eastAsia="Calibri" w:hAnsi="Garamond"/>
              </w:rPr>
              <w:t>Delija</w:t>
            </w:r>
            <w:proofErr w:type="spellEnd"/>
          </w:p>
        </w:tc>
        <w:tc>
          <w:tcPr>
            <w:tcW w:w="1701" w:type="dxa"/>
          </w:tcPr>
          <w:p w14:paraId="35FC142F" w14:textId="77777777" w:rsidR="007A0C76" w:rsidRPr="004B269A" w:rsidRDefault="007A0C76" w:rsidP="007A0C76">
            <w:pPr>
              <w:rPr>
                <w:rFonts w:ascii="Garamond" w:eastAsia="Calibri" w:hAnsi="Garamond" w:cs="Times New Roman"/>
              </w:rPr>
            </w:pPr>
            <w:r w:rsidRPr="004B269A">
              <w:rPr>
                <w:rFonts w:ascii="Garamond" w:eastAsia="Calibri" w:hAnsi="Garamond"/>
              </w:rPr>
              <w:t>anëtar,</w:t>
            </w:r>
          </w:p>
        </w:tc>
      </w:tr>
    </w:tbl>
    <w:p w14:paraId="35871335" w14:textId="77777777" w:rsidR="000E346F" w:rsidRPr="004B269A" w:rsidRDefault="000E346F" w:rsidP="004B269A">
      <w:pPr>
        <w:spacing w:line="240" w:lineRule="auto"/>
        <w:rPr>
          <w:rFonts w:ascii="Garamond" w:eastAsia="Calibri" w:hAnsi="Garamond" w:cs="Times New Roman"/>
          <w:sz w:val="14"/>
        </w:rPr>
      </w:pPr>
    </w:p>
    <w:p w14:paraId="7D4155B3" w14:textId="7C6B363C" w:rsidR="000E346F" w:rsidRPr="004B269A" w:rsidRDefault="004B269A" w:rsidP="007A0C76">
      <w:pPr>
        <w:spacing w:line="240" w:lineRule="auto"/>
        <w:ind w:firstLine="284"/>
        <w:jc w:val="both"/>
        <w:rPr>
          <w:rFonts w:ascii="Garamond" w:eastAsia="Calibri" w:hAnsi="Garamond" w:cs="Times New Roman"/>
        </w:rPr>
      </w:pPr>
      <w:r>
        <w:rPr>
          <w:rFonts w:ascii="Garamond" w:eastAsia="Calibri" w:hAnsi="Garamond" w:cs="Times New Roman"/>
        </w:rPr>
        <w:t>n</w:t>
      </w:r>
      <w:r w:rsidR="000E346F" w:rsidRPr="004B269A">
        <w:rPr>
          <w:rFonts w:ascii="Garamond" w:eastAsia="Calibri" w:hAnsi="Garamond" w:cs="Times New Roman"/>
        </w:rPr>
        <w:t>ë mbled</w:t>
      </w:r>
      <w:r w:rsidR="00B343B8" w:rsidRPr="004B269A">
        <w:rPr>
          <w:rFonts w:ascii="Garamond" w:eastAsia="Calibri" w:hAnsi="Garamond" w:cs="Times New Roman"/>
        </w:rPr>
        <w:t xml:space="preserve">hjen e tij të datës </w:t>
      </w:r>
      <w:r>
        <w:rPr>
          <w:rFonts w:ascii="Garamond" w:eastAsia="Calibri" w:hAnsi="Garamond" w:cs="Times New Roman"/>
        </w:rPr>
        <w:t>11.</w:t>
      </w:r>
      <w:r w:rsidR="00FE489E" w:rsidRPr="004B269A">
        <w:rPr>
          <w:rFonts w:ascii="Garamond" w:eastAsia="Calibri" w:hAnsi="Garamond" w:cs="Times New Roman"/>
        </w:rPr>
        <w:t>9</w:t>
      </w:r>
      <w:r w:rsidR="00472110" w:rsidRPr="004B269A">
        <w:rPr>
          <w:rFonts w:ascii="Garamond" w:eastAsia="Calibri" w:hAnsi="Garamond" w:cs="Times New Roman"/>
        </w:rPr>
        <w:t>.2026</w:t>
      </w:r>
      <w:r>
        <w:rPr>
          <w:rFonts w:ascii="Garamond" w:eastAsia="Calibri" w:hAnsi="Garamond" w:cs="Times New Roman"/>
        </w:rPr>
        <w:t xml:space="preserve">, </w:t>
      </w:r>
      <w:r w:rsidR="000E346F" w:rsidRPr="004B269A">
        <w:rPr>
          <w:rFonts w:ascii="Garamond" w:eastAsia="Calibri" w:hAnsi="Garamond" w:cs="Times New Roman"/>
        </w:rPr>
        <w:t>shqyrtoi çështjen me:</w:t>
      </w:r>
    </w:p>
    <w:p w14:paraId="5267E353" w14:textId="6909356C" w:rsidR="007A0C76" w:rsidRPr="004B269A" w:rsidRDefault="004B269A" w:rsidP="004B269A">
      <w:pPr>
        <w:spacing w:line="240" w:lineRule="auto"/>
        <w:ind w:firstLine="284"/>
        <w:jc w:val="both"/>
        <w:rPr>
          <w:rFonts w:ascii="Garamond" w:eastAsia="Calibri" w:hAnsi="Garamond" w:cs="Times New Roman"/>
        </w:rPr>
      </w:pPr>
      <w:r w:rsidRPr="004B269A">
        <w:rPr>
          <w:rFonts w:ascii="Garamond" w:eastAsia="Calibri" w:hAnsi="Garamond" w:cs="Times New Roman"/>
        </w:rPr>
        <w:t>OBJEKT</w:t>
      </w:r>
      <w:r w:rsidR="007A0C76" w:rsidRPr="004B269A">
        <w:rPr>
          <w:rFonts w:ascii="Garamond" w:eastAsia="Calibri" w:hAnsi="Garamond" w:cs="Times New Roman"/>
        </w:rPr>
        <w:t>: Mbi miratimin e rregullores “Për përcaktimin e rregullave të detajuara për zbatimin e neneve 4 dhe 9</w:t>
      </w:r>
      <w:r>
        <w:rPr>
          <w:rFonts w:ascii="Garamond" w:eastAsia="Calibri" w:hAnsi="Garamond" w:cs="Times New Roman"/>
        </w:rPr>
        <w:t>,</w:t>
      </w:r>
      <w:r w:rsidR="007A0C76" w:rsidRPr="004B269A">
        <w:rPr>
          <w:rFonts w:ascii="Garamond" w:eastAsia="Calibri" w:hAnsi="Garamond" w:cs="Times New Roman"/>
        </w:rPr>
        <w:t xml:space="preserve"> të ligjit nr. 9121/2003</w:t>
      </w:r>
      <w:r>
        <w:rPr>
          <w:rFonts w:ascii="Garamond" w:eastAsia="Calibri" w:hAnsi="Garamond" w:cs="Times New Roman"/>
        </w:rPr>
        <w:t>,</w:t>
      </w:r>
      <w:r w:rsidR="007A0C76" w:rsidRPr="004B269A">
        <w:rPr>
          <w:rFonts w:ascii="Garamond" w:eastAsia="Calibri" w:hAnsi="Garamond" w:cs="Times New Roman"/>
        </w:rPr>
        <w:t xml:space="preserve"> në sektorin e transportit detar, përfshirë kabotazhin dhe shërbimet ndërkombëtare të lundrimit të lirë (</w:t>
      </w:r>
      <w:proofErr w:type="spellStart"/>
      <w:r w:rsidR="007A0C76" w:rsidRPr="004B269A">
        <w:rPr>
          <w:rFonts w:ascii="Garamond" w:eastAsia="Calibri" w:hAnsi="Garamond" w:cs="Times New Roman"/>
          <w:i/>
        </w:rPr>
        <w:t>tramp</w:t>
      </w:r>
      <w:proofErr w:type="spellEnd"/>
      <w:r w:rsidR="007A0C76" w:rsidRPr="004B269A">
        <w:rPr>
          <w:rFonts w:ascii="Garamond" w:eastAsia="Calibri" w:hAnsi="Garamond" w:cs="Times New Roman"/>
          <w:i/>
        </w:rPr>
        <w:t xml:space="preserve"> </w:t>
      </w:r>
      <w:proofErr w:type="spellStart"/>
      <w:r w:rsidR="007A0C76" w:rsidRPr="004B269A">
        <w:rPr>
          <w:rFonts w:ascii="Garamond" w:eastAsia="Calibri" w:hAnsi="Garamond" w:cs="Times New Roman"/>
          <w:i/>
        </w:rPr>
        <w:t>services</w:t>
      </w:r>
      <w:proofErr w:type="spellEnd"/>
      <w:r w:rsidR="007A0C76" w:rsidRPr="004B269A">
        <w:rPr>
          <w:rFonts w:ascii="Garamond" w:eastAsia="Calibri" w:hAnsi="Garamond" w:cs="Times New Roman"/>
        </w:rPr>
        <w:t>)”</w:t>
      </w:r>
    </w:p>
    <w:p w14:paraId="78E7905B" w14:textId="1DEB238B" w:rsidR="007A0C76" w:rsidRPr="004B269A" w:rsidRDefault="004B269A" w:rsidP="007A0C76">
      <w:pPr>
        <w:spacing w:line="240" w:lineRule="auto"/>
        <w:ind w:firstLine="284"/>
        <w:jc w:val="both"/>
        <w:rPr>
          <w:rFonts w:ascii="Garamond" w:eastAsia="Calibri" w:hAnsi="Garamond" w:cs="Times New Roman"/>
        </w:rPr>
      </w:pPr>
      <w:r w:rsidRPr="004B269A">
        <w:rPr>
          <w:rFonts w:ascii="Garamond" w:eastAsia="Calibri" w:hAnsi="Garamond" w:cs="Times New Roman"/>
        </w:rPr>
        <w:t>BAZA LIGJORE</w:t>
      </w:r>
      <w:r w:rsidR="007A0C76" w:rsidRPr="004B269A">
        <w:rPr>
          <w:rFonts w:ascii="Garamond" w:eastAsia="Calibri" w:hAnsi="Garamond" w:cs="Times New Roman"/>
        </w:rPr>
        <w:t xml:space="preserve">: Neni 24, shkronja </w:t>
      </w:r>
      <w:r>
        <w:rPr>
          <w:rFonts w:ascii="Garamond" w:eastAsia="Calibri" w:hAnsi="Garamond" w:cs="Times New Roman"/>
        </w:rPr>
        <w:t>“</w:t>
      </w:r>
      <w:r w:rsidR="007A0C76" w:rsidRPr="004B269A">
        <w:rPr>
          <w:rFonts w:ascii="Garamond" w:eastAsia="Calibri" w:hAnsi="Garamond" w:cs="Times New Roman"/>
        </w:rPr>
        <w:t>d</w:t>
      </w:r>
      <w:r>
        <w:rPr>
          <w:rFonts w:ascii="Garamond" w:eastAsia="Calibri" w:hAnsi="Garamond" w:cs="Times New Roman"/>
        </w:rPr>
        <w:t>”</w:t>
      </w:r>
      <w:r w:rsidR="007A0C76" w:rsidRPr="004B269A">
        <w:rPr>
          <w:rFonts w:ascii="Garamond" w:eastAsia="Calibri" w:hAnsi="Garamond" w:cs="Times New Roman"/>
        </w:rPr>
        <w:t xml:space="preserve"> dhe neni 26</w:t>
      </w:r>
      <w:r>
        <w:rPr>
          <w:rFonts w:ascii="Garamond" w:eastAsia="Calibri" w:hAnsi="Garamond" w:cs="Times New Roman"/>
        </w:rPr>
        <w:t>,</w:t>
      </w:r>
      <w:r w:rsidR="007A0C76" w:rsidRPr="004B269A">
        <w:rPr>
          <w:rFonts w:ascii="Garamond" w:eastAsia="Calibri" w:hAnsi="Garamond" w:cs="Times New Roman"/>
        </w:rPr>
        <w:t xml:space="preserve"> i </w:t>
      </w:r>
      <w:r w:rsidRPr="004B269A">
        <w:rPr>
          <w:rFonts w:ascii="Garamond" w:eastAsia="Calibri" w:hAnsi="Garamond" w:cs="Times New Roman"/>
        </w:rPr>
        <w:t>ligjit n</w:t>
      </w:r>
      <w:r>
        <w:rPr>
          <w:rFonts w:ascii="Garamond" w:eastAsia="Calibri" w:hAnsi="Garamond" w:cs="Times New Roman"/>
        </w:rPr>
        <w:t>r. 9121, datë 28.</w:t>
      </w:r>
      <w:r w:rsidR="007A0C76" w:rsidRPr="004B269A">
        <w:rPr>
          <w:rFonts w:ascii="Garamond" w:eastAsia="Calibri" w:hAnsi="Garamond" w:cs="Times New Roman"/>
        </w:rPr>
        <w:t>7.2003</w:t>
      </w:r>
      <w:r>
        <w:rPr>
          <w:rFonts w:ascii="Garamond" w:eastAsia="Calibri" w:hAnsi="Garamond" w:cs="Times New Roman"/>
        </w:rPr>
        <w:t>,</w:t>
      </w:r>
      <w:r w:rsidR="007A0C76" w:rsidRPr="004B269A">
        <w:rPr>
          <w:rFonts w:ascii="Garamond" w:eastAsia="Calibri" w:hAnsi="Garamond" w:cs="Times New Roman"/>
        </w:rPr>
        <w:t xml:space="preserve"> “Për mbrojtjen e konkurrencës”.  </w:t>
      </w:r>
    </w:p>
    <w:p w14:paraId="3C622DE7" w14:textId="77777777" w:rsidR="007A0C76" w:rsidRPr="004B269A" w:rsidRDefault="007A0C76" w:rsidP="007A0C76">
      <w:pPr>
        <w:spacing w:line="240" w:lineRule="auto"/>
        <w:ind w:firstLine="284"/>
        <w:jc w:val="both"/>
        <w:rPr>
          <w:rFonts w:ascii="Garamond" w:eastAsia="Calibri" w:hAnsi="Garamond" w:cs="Times New Roman"/>
        </w:rPr>
      </w:pPr>
      <w:r w:rsidRPr="004B269A">
        <w:rPr>
          <w:rFonts w:ascii="Garamond" w:eastAsia="Calibri" w:hAnsi="Garamond" w:cs="Times New Roman"/>
          <w:b/>
        </w:rPr>
        <w:t>Komisioni i Konkurrencës,</w:t>
      </w:r>
      <w:r w:rsidRPr="004B269A">
        <w:rPr>
          <w:rFonts w:ascii="Garamond" w:eastAsia="Calibri" w:hAnsi="Garamond" w:cs="Times New Roman"/>
        </w:rPr>
        <w:t xml:space="preserve"> pas shqyrtimit të:</w:t>
      </w:r>
    </w:p>
    <w:p w14:paraId="7B8654FE" w14:textId="77777777" w:rsidR="007A0C76" w:rsidRPr="004B269A" w:rsidRDefault="007A0C76" w:rsidP="007A0C76">
      <w:pPr>
        <w:spacing w:line="240" w:lineRule="auto"/>
        <w:ind w:firstLine="284"/>
        <w:jc w:val="both"/>
        <w:rPr>
          <w:rFonts w:ascii="Garamond" w:eastAsia="Calibri" w:hAnsi="Garamond" w:cs="Times New Roman"/>
        </w:rPr>
      </w:pPr>
      <w:r w:rsidRPr="004B269A">
        <w:rPr>
          <w:rFonts w:ascii="Garamond" w:eastAsia="Calibri" w:hAnsi="Garamond" w:cs="Times New Roman"/>
        </w:rPr>
        <w:t>- Relacionit të Sekretarit të Përgjithshëm të Autoritetit të Konkurrencës;</w:t>
      </w:r>
    </w:p>
    <w:p w14:paraId="671A4BF6" w14:textId="5D6C3C2E" w:rsidR="007A0C76" w:rsidRPr="004B269A" w:rsidRDefault="004B269A" w:rsidP="007A0C76">
      <w:pPr>
        <w:spacing w:line="240" w:lineRule="auto"/>
        <w:ind w:firstLine="284"/>
        <w:jc w:val="both"/>
        <w:rPr>
          <w:rFonts w:ascii="Garamond" w:eastAsia="Calibri" w:hAnsi="Garamond" w:cs="Times New Roman"/>
        </w:rPr>
      </w:pPr>
      <w:r>
        <w:rPr>
          <w:rFonts w:ascii="Garamond" w:eastAsia="Calibri" w:hAnsi="Garamond" w:cs="Times New Roman"/>
        </w:rPr>
        <w:t xml:space="preserve">- </w:t>
      </w:r>
      <w:proofErr w:type="spellStart"/>
      <w:r>
        <w:rPr>
          <w:rFonts w:ascii="Garamond" w:eastAsia="Calibri" w:hAnsi="Garamond" w:cs="Times New Roman"/>
        </w:rPr>
        <w:t>Draft</w:t>
      </w:r>
      <w:r w:rsidR="007A0C76" w:rsidRPr="004B269A">
        <w:rPr>
          <w:rFonts w:ascii="Garamond" w:eastAsia="Calibri" w:hAnsi="Garamond" w:cs="Times New Roman"/>
        </w:rPr>
        <w:t>rregullores</w:t>
      </w:r>
      <w:proofErr w:type="spellEnd"/>
      <w:r w:rsidR="007A0C76" w:rsidRPr="004B269A">
        <w:rPr>
          <w:rFonts w:ascii="Garamond" w:eastAsia="Calibri" w:hAnsi="Garamond" w:cs="Times New Roman"/>
        </w:rPr>
        <w:t xml:space="preserve"> “Për përcaktimin e rregullave të detajuara për zbatimin e neneve 4 dhe 9</w:t>
      </w:r>
      <w:r>
        <w:rPr>
          <w:rFonts w:ascii="Garamond" w:eastAsia="Calibri" w:hAnsi="Garamond" w:cs="Times New Roman"/>
        </w:rPr>
        <w:t>,</w:t>
      </w:r>
      <w:r w:rsidR="007A0C76" w:rsidRPr="004B269A">
        <w:rPr>
          <w:rFonts w:ascii="Garamond" w:eastAsia="Calibri" w:hAnsi="Garamond" w:cs="Times New Roman"/>
        </w:rPr>
        <w:t xml:space="preserve"> të ligjit nr. 9121/2003</w:t>
      </w:r>
      <w:r>
        <w:rPr>
          <w:rFonts w:ascii="Garamond" w:eastAsia="Calibri" w:hAnsi="Garamond" w:cs="Times New Roman"/>
        </w:rPr>
        <w:t>,</w:t>
      </w:r>
      <w:r w:rsidR="007A0C76" w:rsidRPr="004B269A">
        <w:rPr>
          <w:rFonts w:ascii="Garamond" w:eastAsia="Calibri" w:hAnsi="Garamond" w:cs="Times New Roman"/>
        </w:rPr>
        <w:t xml:space="preserve"> në sektorin e transportit detar, përfshirë kabotazhin dhe shërbimet ndërkombëtare të lundrimit të lirë (</w:t>
      </w:r>
      <w:proofErr w:type="spellStart"/>
      <w:r w:rsidRPr="004B269A">
        <w:rPr>
          <w:rFonts w:ascii="Garamond" w:eastAsia="Calibri" w:hAnsi="Garamond" w:cs="Times New Roman"/>
          <w:i/>
        </w:rPr>
        <w:t>Tramp</w:t>
      </w:r>
      <w:proofErr w:type="spellEnd"/>
      <w:r w:rsidRPr="004B269A">
        <w:rPr>
          <w:rFonts w:ascii="Garamond" w:eastAsia="Calibri" w:hAnsi="Garamond" w:cs="Times New Roman"/>
          <w:i/>
        </w:rPr>
        <w:t xml:space="preserve"> </w:t>
      </w:r>
      <w:proofErr w:type="spellStart"/>
      <w:r w:rsidR="007A0C76" w:rsidRPr="004B269A">
        <w:rPr>
          <w:rFonts w:ascii="Garamond" w:eastAsia="Calibri" w:hAnsi="Garamond" w:cs="Times New Roman"/>
          <w:i/>
        </w:rPr>
        <w:t>services</w:t>
      </w:r>
      <w:proofErr w:type="spellEnd"/>
      <w:r w:rsidR="007A0C76" w:rsidRPr="004B269A">
        <w:rPr>
          <w:rFonts w:ascii="Garamond" w:eastAsia="Calibri" w:hAnsi="Garamond" w:cs="Times New Roman"/>
        </w:rPr>
        <w:t>)”,</w:t>
      </w:r>
    </w:p>
    <w:p w14:paraId="30159822" w14:textId="77777777" w:rsidR="007A0C76" w:rsidRPr="004B269A" w:rsidRDefault="007A0C76" w:rsidP="007A0C76">
      <w:pPr>
        <w:spacing w:line="240" w:lineRule="auto"/>
        <w:ind w:firstLine="284"/>
        <w:jc w:val="both"/>
        <w:rPr>
          <w:rFonts w:ascii="Garamond" w:eastAsia="Calibri" w:hAnsi="Garamond" w:cs="Times New Roman"/>
        </w:rPr>
      </w:pPr>
    </w:p>
    <w:p w14:paraId="477A1E34" w14:textId="0EEFA0A5" w:rsidR="007A0C76" w:rsidRPr="004B269A" w:rsidRDefault="007A0C76" w:rsidP="007A0C76">
      <w:pPr>
        <w:spacing w:line="240" w:lineRule="auto"/>
        <w:ind w:firstLine="284"/>
        <w:jc w:val="center"/>
        <w:rPr>
          <w:rFonts w:ascii="Garamond" w:eastAsia="Calibri" w:hAnsi="Garamond" w:cs="Times New Roman"/>
        </w:rPr>
      </w:pPr>
      <w:r w:rsidRPr="004B269A">
        <w:rPr>
          <w:rFonts w:ascii="Garamond" w:eastAsia="Calibri" w:hAnsi="Garamond" w:cs="Times New Roman"/>
        </w:rPr>
        <w:t>VENDOSI:</w:t>
      </w:r>
    </w:p>
    <w:p w14:paraId="19F29A88" w14:textId="77777777" w:rsidR="007A0C76" w:rsidRPr="004B269A" w:rsidRDefault="007A0C76" w:rsidP="007A0C76">
      <w:pPr>
        <w:spacing w:line="240" w:lineRule="auto"/>
        <w:ind w:firstLine="284"/>
        <w:jc w:val="center"/>
        <w:rPr>
          <w:rFonts w:ascii="Garamond" w:eastAsia="Calibri" w:hAnsi="Garamond" w:cs="Times New Roman"/>
        </w:rPr>
      </w:pPr>
    </w:p>
    <w:p w14:paraId="32E5802A" w14:textId="4754E716" w:rsidR="007A0C76" w:rsidRPr="004B269A" w:rsidRDefault="007A0C76" w:rsidP="007A0C76">
      <w:pPr>
        <w:spacing w:line="240" w:lineRule="auto"/>
        <w:ind w:firstLine="284"/>
        <w:jc w:val="both"/>
        <w:rPr>
          <w:rFonts w:ascii="Garamond" w:eastAsia="Calibri" w:hAnsi="Garamond" w:cs="Times New Roman"/>
        </w:rPr>
      </w:pPr>
      <w:r w:rsidRPr="004B269A">
        <w:rPr>
          <w:rFonts w:ascii="Garamond" w:eastAsia="Calibri" w:hAnsi="Garamond" w:cs="Times New Roman"/>
        </w:rPr>
        <w:t>1. Miratimin e rregullores “Për përcaktimin e rregullave të detajuara për zbatimin e neneve 4 dhe 9</w:t>
      </w:r>
      <w:r w:rsidR="004B269A">
        <w:rPr>
          <w:rFonts w:ascii="Garamond" w:eastAsia="Calibri" w:hAnsi="Garamond" w:cs="Times New Roman"/>
        </w:rPr>
        <w:t>,</w:t>
      </w:r>
      <w:r w:rsidRPr="004B269A">
        <w:rPr>
          <w:rFonts w:ascii="Garamond" w:eastAsia="Calibri" w:hAnsi="Garamond" w:cs="Times New Roman"/>
        </w:rPr>
        <w:t xml:space="preserve"> të ligjit nr. 9121/2003</w:t>
      </w:r>
      <w:r w:rsidR="004B269A">
        <w:rPr>
          <w:rFonts w:ascii="Garamond" w:eastAsia="Calibri" w:hAnsi="Garamond" w:cs="Times New Roman"/>
        </w:rPr>
        <w:t>,</w:t>
      </w:r>
      <w:r w:rsidRPr="004B269A">
        <w:rPr>
          <w:rFonts w:ascii="Garamond" w:eastAsia="Calibri" w:hAnsi="Garamond" w:cs="Times New Roman"/>
        </w:rPr>
        <w:t xml:space="preserve"> në sektorin e transportit detar, përfshirë kabotazhin dhe shërbimet ndërkombëtare të lundrimit të lirë (</w:t>
      </w:r>
      <w:proofErr w:type="spellStart"/>
      <w:r w:rsidR="004B269A" w:rsidRPr="004B269A">
        <w:rPr>
          <w:rFonts w:ascii="Garamond" w:eastAsia="Calibri" w:hAnsi="Garamond" w:cs="Times New Roman"/>
          <w:i/>
        </w:rPr>
        <w:t>Tramp</w:t>
      </w:r>
      <w:proofErr w:type="spellEnd"/>
      <w:r w:rsidR="004B269A" w:rsidRPr="004B269A">
        <w:rPr>
          <w:rFonts w:ascii="Garamond" w:eastAsia="Calibri" w:hAnsi="Garamond" w:cs="Times New Roman"/>
          <w:i/>
        </w:rPr>
        <w:t xml:space="preserve"> </w:t>
      </w:r>
      <w:proofErr w:type="spellStart"/>
      <w:r w:rsidRPr="004B269A">
        <w:rPr>
          <w:rFonts w:ascii="Garamond" w:eastAsia="Calibri" w:hAnsi="Garamond" w:cs="Times New Roman"/>
          <w:i/>
        </w:rPr>
        <w:t>services</w:t>
      </w:r>
      <w:proofErr w:type="spellEnd"/>
      <w:r w:rsidRPr="004B269A">
        <w:rPr>
          <w:rFonts w:ascii="Garamond" w:eastAsia="Calibri" w:hAnsi="Garamond" w:cs="Times New Roman"/>
        </w:rPr>
        <w:t>)”, sipas tekstit që i bashkëlidhet këtij vendimi.</w:t>
      </w:r>
    </w:p>
    <w:p w14:paraId="2F37361E" w14:textId="77777777" w:rsidR="007A0C76" w:rsidRPr="004B269A" w:rsidRDefault="007A0C76" w:rsidP="007A0C76">
      <w:pPr>
        <w:spacing w:line="240" w:lineRule="auto"/>
        <w:ind w:firstLine="284"/>
        <w:jc w:val="both"/>
        <w:rPr>
          <w:rFonts w:ascii="Garamond" w:eastAsia="Calibri" w:hAnsi="Garamond" w:cs="Times New Roman"/>
        </w:rPr>
      </w:pPr>
      <w:r w:rsidRPr="004B269A">
        <w:rPr>
          <w:rFonts w:ascii="Garamond" w:eastAsia="Calibri" w:hAnsi="Garamond" w:cs="Times New Roman"/>
        </w:rPr>
        <w:t>2. Ngarkohet Sekretari i Përgjithshëm për zbatimin e këtij vendimi.</w:t>
      </w:r>
    </w:p>
    <w:p w14:paraId="05323C93" w14:textId="46583295" w:rsidR="009454DD" w:rsidRPr="004B269A" w:rsidRDefault="007A0C76" w:rsidP="007A0C76">
      <w:pPr>
        <w:spacing w:line="240" w:lineRule="auto"/>
        <w:ind w:firstLine="284"/>
        <w:jc w:val="both"/>
        <w:rPr>
          <w:rFonts w:ascii="Garamond" w:eastAsia="Calibri" w:hAnsi="Garamond" w:cs="Times New Roman"/>
        </w:rPr>
      </w:pPr>
      <w:r w:rsidRPr="004B269A">
        <w:rPr>
          <w:rFonts w:ascii="Garamond" w:eastAsia="Calibri" w:hAnsi="Garamond" w:cs="Times New Roman"/>
        </w:rPr>
        <w:t>Ky vendim hyn në fuqi menjëherë.</w:t>
      </w:r>
    </w:p>
    <w:p w14:paraId="409961DC" w14:textId="77777777" w:rsidR="007A0C76" w:rsidRPr="004B269A" w:rsidRDefault="007A0C76" w:rsidP="007A0C76">
      <w:pPr>
        <w:spacing w:line="240" w:lineRule="auto"/>
        <w:ind w:firstLine="284"/>
        <w:jc w:val="both"/>
        <w:rPr>
          <w:rFonts w:ascii="Garamond" w:eastAsia="Calibri" w:hAnsi="Garamond" w:cs="Times New Roman"/>
        </w:rPr>
      </w:pPr>
    </w:p>
    <w:p w14:paraId="7A3CFBC5" w14:textId="77777777" w:rsidR="007A0C76" w:rsidRPr="004B269A" w:rsidRDefault="007A0C76" w:rsidP="007A0C76">
      <w:pPr>
        <w:spacing w:line="240" w:lineRule="auto"/>
        <w:ind w:firstLine="284"/>
        <w:jc w:val="both"/>
        <w:rPr>
          <w:rFonts w:ascii="Garamond" w:hAnsi="Garamond" w:cs="Times New Roman"/>
          <w:bCs/>
          <w:spacing w:val="-2"/>
        </w:rPr>
      </w:pPr>
      <w:r w:rsidRPr="004B269A">
        <w:rPr>
          <w:rFonts w:ascii="Garamond" w:hAnsi="Garamond" w:cs="Times New Roman"/>
          <w:bCs/>
        </w:rPr>
        <w:t>KOMISIONI</w:t>
      </w:r>
      <w:r w:rsidRPr="004B269A">
        <w:rPr>
          <w:rFonts w:ascii="Garamond" w:hAnsi="Garamond" w:cs="Times New Roman"/>
          <w:bCs/>
          <w:spacing w:val="-5"/>
        </w:rPr>
        <w:t xml:space="preserve"> </w:t>
      </w:r>
      <w:r w:rsidRPr="004B269A">
        <w:rPr>
          <w:rFonts w:ascii="Garamond" w:hAnsi="Garamond" w:cs="Times New Roman"/>
          <w:bCs/>
        </w:rPr>
        <w:t>I</w:t>
      </w:r>
      <w:r w:rsidRPr="004B269A">
        <w:rPr>
          <w:rFonts w:ascii="Garamond" w:hAnsi="Garamond" w:cs="Times New Roman"/>
          <w:bCs/>
          <w:spacing w:val="-2"/>
        </w:rPr>
        <w:t xml:space="preserve"> KONKURRENCËS</w:t>
      </w:r>
    </w:p>
    <w:p w14:paraId="1093A7A9" w14:textId="77777777" w:rsidR="007A0C76" w:rsidRPr="004B269A" w:rsidRDefault="007A0C76" w:rsidP="007A0C76">
      <w:pPr>
        <w:spacing w:line="240" w:lineRule="auto"/>
        <w:ind w:firstLine="284"/>
        <w:jc w:val="both"/>
        <w:rPr>
          <w:rFonts w:ascii="Garamond" w:hAnsi="Garamond" w:cs="Times New Roman"/>
          <w:b/>
        </w:rPr>
      </w:pPr>
      <w:r w:rsidRPr="004B269A">
        <w:rPr>
          <w:rFonts w:ascii="Garamond" w:hAnsi="Garamond" w:cs="Times New Roman"/>
          <w:b/>
          <w:spacing w:val="-2"/>
        </w:rPr>
        <w:t xml:space="preserve">Kryetar: </w:t>
      </w:r>
      <w:proofErr w:type="spellStart"/>
      <w:r w:rsidRPr="004B269A">
        <w:rPr>
          <w:rFonts w:ascii="Garamond" w:hAnsi="Garamond" w:cs="Times New Roman"/>
        </w:rPr>
        <w:t>Denar</w:t>
      </w:r>
      <w:proofErr w:type="spellEnd"/>
      <w:r w:rsidRPr="004B269A">
        <w:rPr>
          <w:rFonts w:ascii="Garamond" w:hAnsi="Garamond" w:cs="Times New Roman"/>
        </w:rPr>
        <w:t xml:space="preserve"> Biba</w:t>
      </w:r>
    </w:p>
    <w:p w14:paraId="0B93B1E0" w14:textId="77777777" w:rsidR="007A0C76" w:rsidRPr="004B269A" w:rsidRDefault="007A0C76" w:rsidP="007A0C76">
      <w:pPr>
        <w:spacing w:line="240" w:lineRule="auto"/>
        <w:ind w:firstLine="284"/>
        <w:jc w:val="both"/>
        <w:rPr>
          <w:rFonts w:ascii="Garamond" w:hAnsi="Garamond" w:cs="Times New Roman"/>
          <w:b/>
          <w:spacing w:val="-2"/>
        </w:rPr>
      </w:pPr>
      <w:r w:rsidRPr="004B269A">
        <w:rPr>
          <w:rFonts w:ascii="Garamond" w:hAnsi="Garamond" w:cs="Times New Roman"/>
          <w:b/>
          <w:spacing w:val="-2"/>
        </w:rPr>
        <w:t xml:space="preserve">Zëvendëskryetar: </w:t>
      </w:r>
      <w:proofErr w:type="spellStart"/>
      <w:r w:rsidRPr="004B269A">
        <w:rPr>
          <w:rFonts w:ascii="Garamond" w:hAnsi="Garamond" w:cs="Times New Roman"/>
        </w:rPr>
        <w:t>Leida</w:t>
      </w:r>
      <w:proofErr w:type="spellEnd"/>
      <w:r w:rsidRPr="004B269A">
        <w:rPr>
          <w:rFonts w:ascii="Garamond" w:hAnsi="Garamond" w:cs="Times New Roman"/>
        </w:rPr>
        <w:t xml:space="preserve"> Matja</w:t>
      </w:r>
    </w:p>
    <w:p w14:paraId="3C1B89AF" w14:textId="711F4838" w:rsidR="007A0C76" w:rsidRPr="004B269A" w:rsidRDefault="007A0C76" w:rsidP="007A0C76">
      <w:pPr>
        <w:spacing w:line="240" w:lineRule="auto"/>
        <w:ind w:firstLine="284"/>
        <w:jc w:val="both"/>
        <w:rPr>
          <w:rFonts w:ascii="Garamond" w:hAnsi="Garamond" w:cs="Times New Roman"/>
        </w:rPr>
      </w:pPr>
      <w:r w:rsidRPr="004B269A">
        <w:rPr>
          <w:rFonts w:ascii="Garamond" w:hAnsi="Garamond" w:cs="Times New Roman"/>
          <w:b/>
          <w:spacing w:val="-2"/>
        </w:rPr>
        <w:t xml:space="preserve">Anëtarë: </w:t>
      </w:r>
      <w:proofErr w:type="spellStart"/>
      <w:r w:rsidRPr="004B269A">
        <w:rPr>
          <w:rFonts w:ascii="Garamond" w:hAnsi="Garamond" w:cs="Times New Roman"/>
        </w:rPr>
        <w:t>Rezana</w:t>
      </w:r>
      <w:proofErr w:type="spellEnd"/>
      <w:r w:rsidRPr="004B269A">
        <w:rPr>
          <w:rFonts w:ascii="Garamond" w:hAnsi="Garamond" w:cs="Times New Roman"/>
        </w:rPr>
        <w:t xml:space="preserve"> </w:t>
      </w:r>
      <w:proofErr w:type="spellStart"/>
      <w:r w:rsidRPr="004B269A">
        <w:rPr>
          <w:rFonts w:ascii="Garamond" w:hAnsi="Garamond" w:cs="Times New Roman"/>
        </w:rPr>
        <w:t>Konomi</w:t>
      </w:r>
      <w:proofErr w:type="spellEnd"/>
      <w:r w:rsidRPr="004B269A">
        <w:rPr>
          <w:rFonts w:ascii="Garamond" w:hAnsi="Garamond" w:cs="Times New Roman"/>
        </w:rPr>
        <w:t xml:space="preserve">, Durim </w:t>
      </w:r>
      <w:proofErr w:type="spellStart"/>
      <w:r w:rsidRPr="004B269A">
        <w:rPr>
          <w:rFonts w:ascii="Garamond" w:hAnsi="Garamond" w:cs="Times New Roman"/>
        </w:rPr>
        <w:t>Kraja</w:t>
      </w:r>
      <w:proofErr w:type="spellEnd"/>
      <w:r w:rsidRPr="004B269A">
        <w:rPr>
          <w:rFonts w:ascii="Garamond" w:hAnsi="Garamond" w:cs="Times New Roman"/>
        </w:rPr>
        <w:t xml:space="preserve">, </w:t>
      </w:r>
      <w:proofErr w:type="spellStart"/>
      <w:r w:rsidRPr="004B269A">
        <w:rPr>
          <w:rFonts w:ascii="Garamond" w:hAnsi="Garamond" w:cs="Times New Roman"/>
        </w:rPr>
        <w:t>Fatjola</w:t>
      </w:r>
      <w:proofErr w:type="spellEnd"/>
      <w:r w:rsidRPr="004B269A">
        <w:rPr>
          <w:rFonts w:ascii="Garamond" w:hAnsi="Garamond" w:cs="Times New Roman"/>
        </w:rPr>
        <w:t xml:space="preserve"> </w:t>
      </w:r>
      <w:proofErr w:type="spellStart"/>
      <w:r w:rsidRPr="004B269A">
        <w:rPr>
          <w:rFonts w:ascii="Garamond" w:hAnsi="Garamond" w:cs="Times New Roman"/>
        </w:rPr>
        <w:t>Delija</w:t>
      </w:r>
      <w:proofErr w:type="spellEnd"/>
    </w:p>
    <w:p w14:paraId="58227EC2" w14:textId="77777777" w:rsidR="000B15AC" w:rsidRPr="004B269A" w:rsidRDefault="000B15AC" w:rsidP="007A0C76">
      <w:pPr>
        <w:spacing w:line="240" w:lineRule="auto"/>
        <w:ind w:firstLine="284"/>
        <w:jc w:val="both"/>
        <w:rPr>
          <w:rFonts w:ascii="Garamond" w:hAnsi="Garamond" w:cs="Times New Roman"/>
        </w:rPr>
      </w:pPr>
    </w:p>
    <w:p w14:paraId="5600B5D9" w14:textId="77777777" w:rsidR="000B15AC" w:rsidRPr="004B269A" w:rsidRDefault="000B15AC" w:rsidP="000B15AC">
      <w:pPr>
        <w:pStyle w:val="NormalWeb"/>
        <w:spacing w:line="240" w:lineRule="auto"/>
        <w:ind w:firstLine="284"/>
        <w:jc w:val="center"/>
        <w:rPr>
          <w:rStyle w:val="Strong"/>
          <w:rFonts w:ascii="Garamond" w:eastAsiaTheme="majorEastAsia" w:hAnsi="Garamond"/>
          <w:b w:val="0"/>
        </w:rPr>
      </w:pPr>
      <w:r w:rsidRPr="004B269A">
        <w:rPr>
          <w:rStyle w:val="Strong"/>
          <w:rFonts w:ascii="Garamond" w:eastAsiaTheme="majorEastAsia" w:hAnsi="Garamond"/>
          <w:b w:val="0"/>
        </w:rPr>
        <w:t>RREGULLORE</w:t>
      </w:r>
    </w:p>
    <w:p w14:paraId="744D2FA1" w14:textId="25A3D72B" w:rsidR="000B15AC" w:rsidRPr="004B269A" w:rsidRDefault="000B15AC" w:rsidP="000B15AC">
      <w:pPr>
        <w:pStyle w:val="NormalWeb"/>
        <w:spacing w:line="240" w:lineRule="auto"/>
        <w:ind w:firstLine="284"/>
        <w:jc w:val="center"/>
        <w:rPr>
          <w:rFonts w:ascii="Garamond" w:hAnsi="Garamond"/>
          <w:b/>
          <w:bCs/>
        </w:rPr>
      </w:pPr>
      <w:r w:rsidRPr="004B269A">
        <w:rPr>
          <w:rStyle w:val="Strong"/>
          <w:rFonts w:ascii="Garamond" w:eastAsiaTheme="majorEastAsia" w:hAnsi="Garamond"/>
          <w:b w:val="0"/>
        </w:rPr>
        <w:t>“PËR PËRCAKTIMIN E RREGULLAVE TË DETAJUARA PËR ZBATIMIN E NENEVE 4 DHE 9</w:t>
      </w:r>
      <w:r w:rsidR="004B269A">
        <w:rPr>
          <w:rStyle w:val="Strong"/>
          <w:rFonts w:ascii="Garamond" w:eastAsiaTheme="majorEastAsia" w:hAnsi="Garamond"/>
          <w:b w:val="0"/>
        </w:rPr>
        <w:t>,</w:t>
      </w:r>
      <w:r w:rsidRPr="004B269A">
        <w:rPr>
          <w:rStyle w:val="Strong"/>
          <w:rFonts w:ascii="Garamond" w:eastAsiaTheme="majorEastAsia" w:hAnsi="Garamond"/>
          <w:b w:val="0"/>
        </w:rPr>
        <w:t xml:space="preserve"> TË LIGJIT NR. 9121/2003</w:t>
      </w:r>
      <w:r w:rsidR="004B269A">
        <w:rPr>
          <w:rStyle w:val="Strong"/>
          <w:rFonts w:ascii="Garamond" w:eastAsiaTheme="majorEastAsia" w:hAnsi="Garamond"/>
          <w:b w:val="0"/>
        </w:rPr>
        <w:t>,</w:t>
      </w:r>
      <w:r w:rsidRPr="004B269A">
        <w:rPr>
          <w:rStyle w:val="Strong"/>
          <w:rFonts w:ascii="Garamond" w:eastAsiaTheme="majorEastAsia" w:hAnsi="Garamond"/>
          <w:b w:val="0"/>
        </w:rPr>
        <w:t xml:space="preserve"> NË SEKTORIN E TRANSPORTIT DETAR, PËRFSHIRË KABOTAZHIN DHE SHËRBIMET </w:t>
      </w:r>
      <w:r w:rsidRPr="004B269A">
        <w:rPr>
          <w:rStyle w:val="Strong"/>
          <w:rFonts w:ascii="Garamond" w:eastAsiaTheme="majorEastAsia" w:hAnsi="Garamond"/>
          <w:b w:val="0"/>
          <w:color w:val="000000" w:themeColor="text1"/>
        </w:rPr>
        <w:t>NDËRKOMBËTARE TË LUNDRIMIT TË LIRË (</w:t>
      </w:r>
      <w:proofErr w:type="spellStart"/>
      <w:r w:rsidRPr="004B269A">
        <w:rPr>
          <w:rFonts w:ascii="Garamond" w:eastAsiaTheme="majorEastAsia" w:hAnsi="Garamond"/>
          <w:bCs/>
          <w:i/>
          <w:color w:val="000000" w:themeColor="text1"/>
        </w:rPr>
        <w:t>TRAMP</w:t>
      </w:r>
      <w:proofErr w:type="spellEnd"/>
      <w:r w:rsidRPr="004B269A">
        <w:rPr>
          <w:rFonts w:ascii="Garamond" w:eastAsiaTheme="majorEastAsia" w:hAnsi="Garamond"/>
          <w:bCs/>
          <w:i/>
          <w:color w:val="000000" w:themeColor="text1"/>
        </w:rPr>
        <w:t xml:space="preserve"> </w:t>
      </w:r>
      <w:proofErr w:type="spellStart"/>
      <w:r w:rsidRPr="004B269A">
        <w:rPr>
          <w:rFonts w:ascii="Garamond" w:eastAsiaTheme="majorEastAsia" w:hAnsi="Garamond"/>
          <w:bCs/>
          <w:i/>
          <w:color w:val="000000" w:themeColor="text1"/>
        </w:rPr>
        <w:t>SERVICES</w:t>
      </w:r>
      <w:proofErr w:type="spellEnd"/>
      <w:r w:rsidRPr="004B269A">
        <w:rPr>
          <w:rFonts w:ascii="Garamond" w:eastAsiaTheme="majorEastAsia" w:hAnsi="Garamond"/>
          <w:bCs/>
          <w:color w:val="000000" w:themeColor="text1"/>
        </w:rPr>
        <w:t>)</w:t>
      </w:r>
      <w:r w:rsidRPr="004B269A">
        <w:rPr>
          <w:rStyle w:val="Strong"/>
          <w:rFonts w:ascii="Garamond" w:eastAsiaTheme="majorEastAsia" w:hAnsi="Garamond"/>
          <w:b w:val="0"/>
        </w:rPr>
        <w:t>”</w:t>
      </w:r>
      <w:r w:rsidRPr="004B269A">
        <w:rPr>
          <w:rStyle w:val="FootnoteReference"/>
          <w:rFonts w:ascii="Garamond" w:eastAsiaTheme="majorEastAsia" w:hAnsi="Garamond"/>
          <w:b/>
          <w:bCs/>
        </w:rPr>
        <w:footnoteReference w:id="1"/>
      </w:r>
    </w:p>
    <w:p w14:paraId="50291F9C" w14:textId="77777777" w:rsidR="000B15AC" w:rsidRPr="004B269A" w:rsidRDefault="000B15AC" w:rsidP="000B15AC">
      <w:pPr>
        <w:spacing w:line="240" w:lineRule="auto"/>
        <w:ind w:firstLine="284"/>
        <w:jc w:val="both"/>
        <w:rPr>
          <w:rFonts w:ascii="Garamond" w:hAnsi="Garamond" w:cs="Times New Roman"/>
        </w:rPr>
      </w:pPr>
    </w:p>
    <w:p w14:paraId="54AE81B5" w14:textId="77777777" w:rsidR="000B15AC" w:rsidRPr="004B269A" w:rsidRDefault="000B15AC" w:rsidP="000B15AC">
      <w:pPr>
        <w:spacing w:line="240" w:lineRule="auto"/>
        <w:ind w:firstLine="284"/>
        <w:jc w:val="center"/>
        <w:rPr>
          <w:rFonts w:ascii="Garamond" w:hAnsi="Garamond" w:cs="Times New Roman"/>
          <w:bCs/>
        </w:rPr>
      </w:pPr>
      <w:r w:rsidRPr="004B269A">
        <w:rPr>
          <w:rFonts w:ascii="Garamond" w:hAnsi="Garamond" w:cs="Times New Roman"/>
          <w:bCs/>
        </w:rPr>
        <w:t>Neni 1</w:t>
      </w:r>
    </w:p>
    <w:p w14:paraId="45B2D505" w14:textId="77777777" w:rsidR="000B15AC" w:rsidRPr="004B269A" w:rsidRDefault="000B15AC" w:rsidP="000B15AC">
      <w:pPr>
        <w:spacing w:line="240" w:lineRule="auto"/>
        <w:ind w:firstLine="284"/>
        <w:jc w:val="both"/>
        <w:rPr>
          <w:rFonts w:ascii="Garamond" w:hAnsi="Garamond" w:cs="Times New Roman"/>
        </w:rPr>
      </w:pPr>
    </w:p>
    <w:p w14:paraId="78A2F99A" w14:textId="429B9D78" w:rsidR="000B15AC" w:rsidRPr="004B269A" w:rsidRDefault="000B15AC" w:rsidP="000B15AC">
      <w:pPr>
        <w:spacing w:line="240" w:lineRule="auto"/>
        <w:ind w:firstLine="284"/>
        <w:jc w:val="both"/>
        <w:rPr>
          <w:rFonts w:ascii="Garamond" w:hAnsi="Garamond" w:cs="Times New Roman"/>
        </w:rPr>
      </w:pPr>
      <w:r w:rsidRPr="004B269A">
        <w:rPr>
          <w:rFonts w:ascii="Garamond" w:hAnsi="Garamond" w:cs="Times New Roman"/>
        </w:rPr>
        <w:lastRenderedPageBreak/>
        <w:t>Dispozitat që lidhen me marrëveshjet, vendimet dhe praktikat e bashkërenduara në sektorin e transportit detar zbatohen për të gjitha format e shërbimeve detare, përfshirë kabotazhin dhe shërbimet ndërkombëtare të anijeve të lundrimit të lirë, në përputhje me nenet 4 dhe 9</w:t>
      </w:r>
      <w:r w:rsidR="004B269A">
        <w:rPr>
          <w:rFonts w:ascii="Garamond" w:hAnsi="Garamond" w:cs="Times New Roman"/>
        </w:rPr>
        <w:t>,</w:t>
      </w:r>
      <w:r w:rsidRPr="004B269A">
        <w:rPr>
          <w:rFonts w:ascii="Garamond" w:hAnsi="Garamond" w:cs="Times New Roman"/>
        </w:rPr>
        <w:t xml:space="preserve"> të </w:t>
      </w:r>
      <w:r w:rsidR="004B269A">
        <w:rPr>
          <w:rFonts w:ascii="Garamond" w:hAnsi="Garamond" w:cs="Times New Roman"/>
        </w:rPr>
        <w:t>l</w:t>
      </w:r>
      <w:r w:rsidRPr="004B269A">
        <w:rPr>
          <w:rFonts w:ascii="Garamond" w:hAnsi="Garamond" w:cs="Times New Roman"/>
        </w:rPr>
        <w:t>igjit nr. 9121/2003</w:t>
      </w:r>
      <w:r w:rsidR="004B269A">
        <w:rPr>
          <w:rFonts w:ascii="Garamond" w:hAnsi="Garamond" w:cs="Times New Roman"/>
        </w:rPr>
        <w:t>,</w:t>
      </w:r>
      <w:r w:rsidRPr="004B269A">
        <w:rPr>
          <w:rFonts w:ascii="Garamond" w:hAnsi="Garamond" w:cs="Times New Roman"/>
        </w:rPr>
        <w:t xml:space="preserve"> “Për </w:t>
      </w:r>
      <w:r w:rsidR="004B269A" w:rsidRPr="004B269A">
        <w:rPr>
          <w:rFonts w:ascii="Garamond" w:hAnsi="Garamond" w:cs="Times New Roman"/>
        </w:rPr>
        <w:t>mbrojtjen e konkurrencës</w:t>
      </w:r>
      <w:r w:rsidRPr="004B269A">
        <w:rPr>
          <w:rFonts w:ascii="Garamond" w:hAnsi="Garamond" w:cs="Times New Roman"/>
        </w:rPr>
        <w:t>”, të ndryshuar.</w:t>
      </w:r>
    </w:p>
    <w:p w14:paraId="1F4E9284" w14:textId="77777777" w:rsidR="000B15AC" w:rsidRPr="004B269A" w:rsidRDefault="000B15AC" w:rsidP="000B15AC">
      <w:pPr>
        <w:spacing w:line="240" w:lineRule="auto"/>
        <w:ind w:firstLine="284"/>
        <w:jc w:val="both"/>
        <w:rPr>
          <w:rFonts w:ascii="Garamond" w:hAnsi="Garamond" w:cs="Times New Roman"/>
        </w:rPr>
      </w:pPr>
    </w:p>
    <w:p w14:paraId="24579850" w14:textId="77777777" w:rsidR="000B15AC" w:rsidRPr="004B269A" w:rsidRDefault="000B15AC" w:rsidP="000B15AC">
      <w:pPr>
        <w:spacing w:line="240" w:lineRule="auto"/>
        <w:ind w:firstLine="284"/>
        <w:jc w:val="center"/>
        <w:rPr>
          <w:rFonts w:ascii="Garamond" w:hAnsi="Garamond" w:cs="Times New Roman"/>
          <w:bCs/>
        </w:rPr>
      </w:pPr>
      <w:r w:rsidRPr="004B269A">
        <w:rPr>
          <w:rFonts w:ascii="Garamond" w:hAnsi="Garamond" w:cs="Times New Roman"/>
          <w:bCs/>
        </w:rPr>
        <w:t>Neni 2</w:t>
      </w:r>
    </w:p>
    <w:p w14:paraId="4F7AFE0B" w14:textId="77777777" w:rsidR="000B15AC" w:rsidRPr="004B269A" w:rsidRDefault="000B15AC" w:rsidP="000B15AC">
      <w:pPr>
        <w:spacing w:line="240" w:lineRule="auto"/>
        <w:ind w:firstLine="284"/>
        <w:jc w:val="both"/>
        <w:rPr>
          <w:rFonts w:ascii="Garamond" w:hAnsi="Garamond" w:cs="Times New Roman"/>
        </w:rPr>
      </w:pPr>
    </w:p>
    <w:p w14:paraId="3C70C2B0" w14:textId="42D48ACF" w:rsidR="000B15AC" w:rsidRPr="004B269A" w:rsidRDefault="000B15AC" w:rsidP="000B15AC">
      <w:pPr>
        <w:spacing w:line="240" w:lineRule="auto"/>
        <w:ind w:firstLine="284"/>
        <w:jc w:val="both"/>
        <w:rPr>
          <w:rFonts w:ascii="Garamond" w:hAnsi="Garamond" w:cs="Times New Roman"/>
        </w:rPr>
      </w:pPr>
      <w:r w:rsidRPr="004B269A">
        <w:rPr>
          <w:rFonts w:ascii="Garamond" w:hAnsi="Garamond" w:cs="Times New Roman"/>
        </w:rPr>
        <w:t>Autoriteti i Konkurrencës ushtron kompetencat e tij për hetimin e shkeljeve të konkurrencës dhe vendosjen e masave përkatëse administrative</w:t>
      </w:r>
      <w:r w:rsidR="004B269A">
        <w:rPr>
          <w:rFonts w:ascii="Garamond" w:hAnsi="Garamond" w:cs="Times New Roman"/>
        </w:rPr>
        <w:t>,</w:t>
      </w:r>
      <w:bookmarkStart w:id="0" w:name="_GoBack"/>
      <w:bookmarkEnd w:id="0"/>
      <w:r w:rsidRPr="004B269A">
        <w:rPr>
          <w:rFonts w:ascii="Garamond" w:hAnsi="Garamond" w:cs="Times New Roman"/>
        </w:rPr>
        <w:t xml:space="preserve"> në përputhje me </w:t>
      </w:r>
      <w:r w:rsidR="004B269A">
        <w:rPr>
          <w:rFonts w:ascii="Garamond" w:hAnsi="Garamond" w:cs="Times New Roman"/>
        </w:rPr>
        <w:t>l</w:t>
      </w:r>
      <w:r w:rsidRPr="004B269A">
        <w:rPr>
          <w:rFonts w:ascii="Garamond" w:hAnsi="Garamond" w:cs="Times New Roman"/>
        </w:rPr>
        <w:t>igjin nr. 9121/2003</w:t>
      </w:r>
      <w:r w:rsidR="004B269A">
        <w:rPr>
          <w:rFonts w:ascii="Garamond" w:hAnsi="Garamond" w:cs="Times New Roman"/>
        </w:rPr>
        <w:t>,</w:t>
      </w:r>
      <w:r w:rsidRPr="004B269A">
        <w:rPr>
          <w:rFonts w:ascii="Garamond" w:hAnsi="Garamond" w:cs="Times New Roman"/>
        </w:rPr>
        <w:t xml:space="preserve"> “Për </w:t>
      </w:r>
      <w:r w:rsidR="004B269A" w:rsidRPr="004B269A">
        <w:rPr>
          <w:rFonts w:ascii="Garamond" w:hAnsi="Garamond" w:cs="Times New Roman"/>
        </w:rPr>
        <w:t>mbrojtjen e konkurrencës</w:t>
      </w:r>
      <w:r w:rsidRPr="004B269A">
        <w:rPr>
          <w:rFonts w:ascii="Garamond" w:hAnsi="Garamond" w:cs="Times New Roman"/>
        </w:rPr>
        <w:t>”, të ndryshuar.</w:t>
      </w:r>
    </w:p>
    <w:p w14:paraId="4CE9B9D8" w14:textId="77777777" w:rsidR="000B15AC" w:rsidRPr="004B269A" w:rsidRDefault="000B15AC" w:rsidP="000B15AC">
      <w:pPr>
        <w:spacing w:line="240" w:lineRule="auto"/>
        <w:ind w:firstLine="284"/>
        <w:jc w:val="both"/>
        <w:rPr>
          <w:rFonts w:ascii="Garamond" w:hAnsi="Garamond" w:cs="Times New Roman"/>
        </w:rPr>
      </w:pPr>
    </w:p>
    <w:p w14:paraId="3D8B807D" w14:textId="77777777" w:rsidR="000B15AC" w:rsidRPr="004B269A" w:rsidRDefault="000B15AC" w:rsidP="000B15AC">
      <w:pPr>
        <w:spacing w:line="240" w:lineRule="auto"/>
        <w:ind w:firstLine="284"/>
        <w:jc w:val="center"/>
        <w:rPr>
          <w:rFonts w:ascii="Garamond" w:hAnsi="Garamond" w:cs="Times New Roman"/>
          <w:bCs/>
        </w:rPr>
      </w:pPr>
      <w:r w:rsidRPr="004B269A">
        <w:rPr>
          <w:rFonts w:ascii="Garamond" w:hAnsi="Garamond" w:cs="Times New Roman"/>
          <w:bCs/>
        </w:rPr>
        <w:t>Neni 3</w:t>
      </w:r>
    </w:p>
    <w:p w14:paraId="2BCD2044" w14:textId="77777777" w:rsidR="000B15AC" w:rsidRPr="004B269A" w:rsidRDefault="000B15AC" w:rsidP="000B15AC">
      <w:pPr>
        <w:spacing w:line="240" w:lineRule="auto"/>
        <w:ind w:firstLine="284"/>
        <w:jc w:val="both"/>
        <w:rPr>
          <w:rFonts w:ascii="Garamond" w:hAnsi="Garamond" w:cs="Times New Roman"/>
        </w:rPr>
      </w:pPr>
    </w:p>
    <w:p w14:paraId="775B96E8" w14:textId="77777777" w:rsidR="000B15AC" w:rsidRPr="004B269A" w:rsidRDefault="000B15AC" w:rsidP="000B15AC">
      <w:pPr>
        <w:spacing w:line="240" w:lineRule="auto"/>
        <w:ind w:firstLine="284"/>
        <w:jc w:val="both"/>
        <w:rPr>
          <w:rFonts w:ascii="Garamond" w:hAnsi="Garamond" w:cs="Times New Roman"/>
        </w:rPr>
      </w:pPr>
      <w:r w:rsidRPr="004B269A">
        <w:rPr>
          <w:rFonts w:ascii="Garamond" w:hAnsi="Garamond" w:cs="Times New Roman"/>
        </w:rPr>
        <w:t>Kjo rregullore hyn në fuqi me botimin e saj në Fletoren Zyrtare të Republikës së Shqipërisë.</w:t>
      </w:r>
    </w:p>
    <w:p w14:paraId="17585C85" w14:textId="77777777" w:rsidR="005B1BC7" w:rsidRPr="004B269A" w:rsidRDefault="005B1BC7" w:rsidP="000B15AC">
      <w:pPr>
        <w:spacing w:line="240" w:lineRule="auto"/>
        <w:ind w:firstLine="284"/>
        <w:jc w:val="both"/>
        <w:rPr>
          <w:rFonts w:ascii="Garamond" w:eastAsia="Calibri" w:hAnsi="Garamond" w:cs="Times New Roman"/>
          <w:color w:val="FF0000"/>
        </w:rPr>
      </w:pPr>
    </w:p>
    <w:sectPr w:rsidR="005B1BC7" w:rsidRPr="004B269A" w:rsidSect="00104ED2">
      <w:headerReference w:type="default" r:id="rId11"/>
      <w:footerReference w:type="default" r:id="rId12"/>
      <w:pgSz w:w="11906" w:h="16838" w:code="9"/>
      <w:pgMar w:top="1134" w:right="1701" w:bottom="1134" w:left="1701" w:header="397" w:footer="28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16EC3D5" w14:textId="77777777" w:rsidR="00692A4C" w:rsidRDefault="00692A4C" w:rsidP="00FD53EC">
      <w:r>
        <w:separator/>
      </w:r>
    </w:p>
  </w:endnote>
  <w:endnote w:type="continuationSeparator" w:id="0">
    <w:p w14:paraId="3048DBC1" w14:textId="77777777" w:rsidR="00692A4C" w:rsidRDefault="00692A4C" w:rsidP="00FD53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2229794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C4EFBCD" w14:textId="3F6C8AE6" w:rsidR="004F3840" w:rsidRDefault="004F3840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B269A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12B346B" w14:textId="77777777" w:rsidR="00692A4C" w:rsidRDefault="00692A4C" w:rsidP="00FD53EC">
      <w:r>
        <w:separator/>
      </w:r>
    </w:p>
  </w:footnote>
  <w:footnote w:type="continuationSeparator" w:id="0">
    <w:p w14:paraId="4D53857A" w14:textId="77777777" w:rsidR="00692A4C" w:rsidRDefault="00692A4C" w:rsidP="00FD53EC">
      <w:r>
        <w:continuationSeparator/>
      </w:r>
    </w:p>
  </w:footnote>
  <w:footnote w:id="1">
    <w:p w14:paraId="0FB94A0E" w14:textId="1AE7E3B9" w:rsidR="000B15AC" w:rsidRPr="000B15AC" w:rsidRDefault="000B15AC" w:rsidP="000B15AC">
      <w:pPr>
        <w:pStyle w:val="FootnoteText"/>
        <w:jc w:val="both"/>
        <w:rPr>
          <w:rFonts w:ascii="Garamond" w:hAnsi="Garamond" w:cs="Times New Roman"/>
          <w:lang w:val="en-US"/>
        </w:rPr>
      </w:pPr>
      <w:r w:rsidRPr="000B15AC">
        <w:rPr>
          <w:rStyle w:val="FootnoteReference"/>
          <w:rFonts w:ascii="Garamond" w:hAnsi="Garamond" w:cs="Times New Roman"/>
        </w:rPr>
        <w:footnoteRef/>
      </w:r>
      <w:r w:rsidRPr="000B15AC">
        <w:rPr>
          <w:rFonts w:ascii="Garamond" w:hAnsi="Garamond" w:cs="Times New Roman"/>
        </w:rPr>
        <w:t xml:space="preserve"> Ky akt është përafruar me</w:t>
      </w:r>
      <w:r w:rsidRPr="000B15AC">
        <w:rPr>
          <w:rFonts w:ascii="Garamond" w:hAnsi="Garamond" w:cs="Times New Roman"/>
          <w:b/>
          <w:bCs/>
        </w:rPr>
        <w:t> </w:t>
      </w:r>
      <w:r w:rsidRPr="000B15AC">
        <w:rPr>
          <w:rFonts w:ascii="Garamond" w:hAnsi="Garamond" w:cs="Times New Roman"/>
        </w:rPr>
        <w:t>Rregulloren e Këshillit (KE) nr. 1419/2006, datë 25 shtator 2006, që shfuqizon Rregulloren (</w:t>
      </w:r>
      <w:proofErr w:type="spellStart"/>
      <w:r w:rsidRPr="000B15AC">
        <w:rPr>
          <w:rFonts w:ascii="Garamond" w:hAnsi="Garamond" w:cs="Times New Roman"/>
        </w:rPr>
        <w:t>EEC</w:t>
      </w:r>
      <w:proofErr w:type="spellEnd"/>
      <w:r w:rsidRPr="000B15AC">
        <w:rPr>
          <w:rFonts w:ascii="Garamond" w:hAnsi="Garamond" w:cs="Times New Roman"/>
        </w:rPr>
        <w:t>) nr. 4056/86, e cila përcakton rregullat e hollësishme për zbatimin e neneve 85 dhe 86</w:t>
      </w:r>
      <w:r w:rsidR="004B269A">
        <w:rPr>
          <w:rFonts w:ascii="Garamond" w:hAnsi="Garamond" w:cs="Times New Roman"/>
        </w:rPr>
        <w:t>,</w:t>
      </w:r>
      <w:r w:rsidRPr="000B15AC">
        <w:rPr>
          <w:rFonts w:ascii="Garamond" w:hAnsi="Garamond" w:cs="Times New Roman"/>
        </w:rPr>
        <w:t xml:space="preserve"> të Traktatit në transportin detar, dhe ndryshon Rregulloren (KE) nr. 1/2003</w:t>
      </w:r>
      <w:r w:rsidR="004B269A">
        <w:rPr>
          <w:rFonts w:ascii="Garamond" w:hAnsi="Garamond" w:cs="Times New Roman"/>
        </w:rPr>
        <w:t>,</w:t>
      </w:r>
      <w:r w:rsidRPr="000B15AC">
        <w:rPr>
          <w:rFonts w:ascii="Garamond" w:hAnsi="Garamond" w:cs="Times New Roman"/>
        </w:rPr>
        <w:t xml:space="preserve"> lidhur me zgjerimin e fushës së zbatimit të saj për të përfshirë kabotazhin dhe shërbimet ndërkombëtare të lundrimit të lirë (</w:t>
      </w:r>
      <w:proofErr w:type="spellStart"/>
      <w:r w:rsidR="004B269A" w:rsidRPr="004B269A">
        <w:rPr>
          <w:rFonts w:ascii="Garamond" w:hAnsi="Garamond" w:cs="Times New Roman"/>
          <w:i/>
        </w:rPr>
        <w:t>Tramp</w:t>
      </w:r>
      <w:proofErr w:type="spellEnd"/>
      <w:r w:rsidR="004B269A" w:rsidRPr="004B269A">
        <w:rPr>
          <w:rFonts w:ascii="Garamond" w:hAnsi="Garamond" w:cs="Times New Roman"/>
          <w:i/>
        </w:rPr>
        <w:t xml:space="preserve"> </w:t>
      </w:r>
      <w:proofErr w:type="spellStart"/>
      <w:r w:rsidRPr="004B269A">
        <w:rPr>
          <w:rFonts w:ascii="Garamond" w:hAnsi="Garamond" w:cs="Times New Roman"/>
          <w:i/>
        </w:rPr>
        <w:t>services</w:t>
      </w:r>
      <w:proofErr w:type="spellEnd"/>
      <w:r w:rsidRPr="000B15AC">
        <w:rPr>
          <w:rFonts w:ascii="Garamond" w:hAnsi="Garamond" w:cs="Times New Roman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249FA5" w14:textId="77777777" w:rsidR="00455518" w:rsidRPr="00455518" w:rsidRDefault="00455518" w:rsidP="0046330E">
    <w:pPr>
      <w:pStyle w:val="Header"/>
      <w:jc w:val="center"/>
      <w:rPr>
        <w:b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085DB0"/>
    <w:multiLevelType w:val="hybridMultilevel"/>
    <w:tmpl w:val="0BD2D0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CA4408"/>
    <w:multiLevelType w:val="hybridMultilevel"/>
    <w:tmpl w:val="4F7A8DCE"/>
    <w:lvl w:ilvl="0" w:tplc="267A8840">
      <w:numFmt w:val="bullet"/>
      <w:lvlText w:val="―"/>
      <w:lvlJc w:val="left"/>
      <w:pPr>
        <w:ind w:left="720" w:hanging="360"/>
      </w:pPr>
      <w:rPr>
        <w:rFonts w:ascii="Arial Narrow" w:eastAsia="Calibri" w:hAnsi="Arial Narrow" w:cs="Aria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6F5A7B"/>
    <w:multiLevelType w:val="hybridMultilevel"/>
    <w:tmpl w:val="6E32F6FA"/>
    <w:lvl w:ilvl="0" w:tplc="351A8A70">
      <w:numFmt w:val="bullet"/>
      <w:lvlText w:val="-"/>
      <w:lvlJc w:val="left"/>
      <w:pPr>
        <w:ind w:left="360" w:hanging="360"/>
      </w:pPr>
      <w:rPr>
        <w:rFonts w:ascii="Calibri" w:eastAsia="Times New Roman" w:hAnsi="Calibri" w:cs="Aria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50E94F75"/>
    <w:multiLevelType w:val="hybridMultilevel"/>
    <w:tmpl w:val="EFFC27FE"/>
    <w:lvl w:ilvl="0" w:tplc="ED045C04">
      <w:numFmt w:val="bullet"/>
      <w:lvlText w:val="-"/>
      <w:lvlJc w:val="left"/>
      <w:pPr>
        <w:ind w:left="1140" w:hanging="360"/>
      </w:pPr>
      <w:rPr>
        <w:rFonts w:ascii="Garamond" w:eastAsia="Calibri" w:hAnsi="Garamond" w:cs="Arial" w:hint="default"/>
      </w:rPr>
    </w:lvl>
    <w:lvl w:ilvl="1" w:tplc="04090003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4" w15:restartNumberingAfterBreak="0">
    <w:nsid w:val="50EA6358"/>
    <w:multiLevelType w:val="hybridMultilevel"/>
    <w:tmpl w:val="5E904310"/>
    <w:lvl w:ilvl="0" w:tplc="7D580CD4">
      <w:start w:val="26"/>
      <w:numFmt w:val="bullet"/>
      <w:lvlText w:val="-"/>
      <w:lvlJc w:val="left"/>
      <w:pPr>
        <w:ind w:left="81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5" w15:restartNumberingAfterBreak="0">
    <w:nsid w:val="5FC25924"/>
    <w:multiLevelType w:val="hybridMultilevel"/>
    <w:tmpl w:val="EDDCC70A"/>
    <w:lvl w:ilvl="0" w:tplc="CA4A0782">
      <w:start w:val="1"/>
      <w:numFmt w:val="bullet"/>
      <w:lvlText w:val="‒"/>
      <w:lvlJc w:val="left"/>
      <w:pPr>
        <w:ind w:left="720" w:hanging="360"/>
      </w:pPr>
      <w:rPr>
        <w:rFonts w:ascii="Arial" w:hAnsi="Aria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5BE7784"/>
    <w:multiLevelType w:val="hybridMultilevel"/>
    <w:tmpl w:val="A6D6E6F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BE50AE2"/>
    <w:multiLevelType w:val="hybridMultilevel"/>
    <w:tmpl w:val="691EFAE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152381B"/>
    <w:multiLevelType w:val="hybridMultilevel"/>
    <w:tmpl w:val="F0A0D8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5725C1E"/>
    <w:multiLevelType w:val="hybridMultilevel"/>
    <w:tmpl w:val="A4F6F368"/>
    <w:lvl w:ilvl="0" w:tplc="242028FC"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F0F2517"/>
    <w:multiLevelType w:val="hybridMultilevel"/>
    <w:tmpl w:val="1D6CFB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5"/>
  </w:num>
  <w:num w:numId="4">
    <w:abstractNumId w:val="2"/>
  </w:num>
  <w:num w:numId="5">
    <w:abstractNumId w:val="9"/>
  </w:num>
  <w:num w:numId="6">
    <w:abstractNumId w:val="6"/>
  </w:num>
  <w:num w:numId="7">
    <w:abstractNumId w:val="10"/>
  </w:num>
  <w:num w:numId="8">
    <w:abstractNumId w:val="0"/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7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gutterAtTop/>
  <w:proofState w:spelling="clean" w:grammar="clean"/>
  <w:attachedTemplate r:id="rId1"/>
  <w:documentProtection w:edit="readOnly" w:formatting="1" w:enforcement="0"/>
  <w:styleLockTheme/>
  <w:styleLockQFSet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346F"/>
    <w:rsid w:val="000107A5"/>
    <w:rsid w:val="000118B9"/>
    <w:rsid w:val="00011D5C"/>
    <w:rsid w:val="00035226"/>
    <w:rsid w:val="00055552"/>
    <w:rsid w:val="000567A4"/>
    <w:rsid w:val="00064B56"/>
    <w:rsid w:val="000760AF"/>
    <w:rsid w:val="00091904"/>
    <w:rsid w:val="00092743"/>
    <w:rsid w:val="000B15AC"/>
    <w:rsid w:val="000B3D5D"/>
    <w:rsid w:val="000C4BB8"/>
    <w:rsid w:val="000C54B9"/>
    <w:rsid w:val="000D527D"/>
    <w:rsid w:val="000E346F"/>
    <w:rsid w:val="000E60F1"/>
    <w:rsid w:val="000F474C"/>
    <w:rsid w:val="00104ED2"/>
    <w:rsid w:val="00132047"/>
    <w:rsid w:val="00146CC4"/>
    <w:rsid w:val="0014701B"/>
    <w:rsid w:val="00171360"/>
    <w:rsid w:val="001732D2"/>
    <w:rsid w:val="0017364F"/>
    <w:rsid w:val="001808F8"/>
    <w:rsid w:val="00183CB5"/>
    <w:rsid w:val="001903CD"/>
    <w:rsid w:val="001D2AF5"/>
    <w:rsid w:val="00206759"/>
    <w:rsid w:val="00207053"/>
    <w:rsid w:val="00217510"/>
    <w:rsid w:val="002228C7"/>
    <w:rsid w:val="00234967"/>
    <w:rsid w:val="00240DC8"/>
    <w:rsid w:val="00262128"/>
    <w:rsid w:val="00266177"/>
    <w:rsid w:val="0027750F"/>
    <w:rsid w:val="00297373"/>
    <w:rsid w:val="002A7559"/>
    <w:rsid w:val="002B76B6"/>
    <w:rsid w:val="002C57E6"/>
    <w:rsid w:val="002D370A"/>
    <w:rsid w:val="002E00C5"/>
    <w:rsid w:val="002E75BD"/>
    <w:rsid w:val="002F401C"/>
    <w:rsid w:val="002F6795"/>
    <w:rsid w:val="00301AFE"/>
    <w:rsid w:val="0031496E"/>
    <w:rsid w:val="003240A3"/>
    <w:rsid w:val="003356E1"/>
    <w:rsid w:val="003357DB"/>
    <w:rsid w:val="003440EB"/>
    <w:rsid w:val="00355EF7"/>
    <w:rsid w:val="00356382"/>
    <w:rsid w:val="00360A72"/>
    <w:rsid w:val="003D60CA"/>
    <w:rsid w:val="003D61D9"/>
    <w:rsid w:val="003E38C7"/>
    <w:rsid w:val="003E43B4"/>
    <w:rsid w:val="003F27B2"/>
    <w:rsid w:val="004255D1"/>
    <w:rsid w:val="0043592A"/>
    <w:rsid w:val="00442C1F"/>
    <w:rsid w:val="0045314A"/>
    <w:rsid w:val="00455518"/>
    <w:rsid w:val="00457154"/>
    <w:rsid w:val="0046330E"/>
    <w:rsid w:val="00464E82"/>
    <w:rsid w:val="00467F16"/>
    <w:rsid w:val="00472110"/>
    <w:rsid w:val="0047606E"/>
    <w:rsid w:val="0048655C"/>
    <w:rsid w:val="004869E9"/>
    <w:rsid w:val="004926DE"/>
    <w:rsid w:val="0049287E"/>
    <w:rsid w:val="004B269A"/>
    <w:rsid w:val="004B2AD5"/>
    <w:rsid w:val="004E4974"/>
    <w:rsid w:val="004F3840"/>
    <w:rsid w:val="00501590"/>
    <w:rsid w:val="00505F83"/>
    <w:rsid w:val="00510AC7"/>
    <w:rsid w:val="005229D1"/>
    <w:rsid w:val="00525124"/>
    <w:rsid w:val="00531933"/>
    <w:rsid w:val="00535EE5"/>
    <w:rsid w:val="0053614F"/>
    <w:rsid w:val="00536562"/>
    <w:rsid w:val="0054448D"/>
    <w:rsid w:val="00545E88"/>
    <w:rsid w:val="00552A91"/>
    <w:rsid w:val="0057560E"/>
    <w:rsid w:val="00597F80"/>
    <w:rsid w:val="005A2DE2"/>
    <w:rsid w:val="005A34B0"/>
    <w:rsid w:val="005B1BC7"/>
    <w:rsid w:val="005B6649"/>
    <w:rsid w:val="005D20E7"/>
    <w:rsid w:val="005E1D06"/>
    <w:rsid w:val="005E74F2"/>
    <w:rsid w:val="0061271C"/>
    <w:rsid w:val="006258FD"/>
    <w:rsid w:val="006379B7"/>
    <w:rsid w:val="006644C0"/>
    <w:rsid w:val="0066762A"/>
    <w:rsid w:val="00673B0E"/>
    <w:rsid w:val="006851CF"/>
    <w:rsid w:val="00692A4C"/>
    <w:rsid w:val="006A4F7C"/>
    <w:rsid w:val="006B1AE2"/>
    <w:rsid w:val="006C2E48"/>
    <w:rsid w:val="006C5B87"/>
    <w:rsid w:val="006D1CF3"/>
    <w:rsid w:val="006D6D65"/>
    <w:rsid w:val="006F52CB"/>
    <w:rsid w:val="00721202"/>
    <w:rsid w:val="00730FC0"/>
    <w:rsid w:val="00743973"/>
    <w:rsid w:val="00750A95"/>
    <w:rsid w:val="00750B2A"/>
    <w:rsid w:val="00751692"/>
    <w:rsid w:val="00755F50"/>
    <w:rsid w:val="00763510"/>
    <w:rsid w:val="00776BBF"/>
    <w:rsid w:val="00796DAD"/>
    <w:rsid w:val="007A0C76"/>
    <w:rsid w:val="007A7DA7"/>
    <w:rsid w:val="007C3923"/>
    <w:rsid w:val="007D2C3B"/>
    <w:rsid w:val="007E4D1D"/>
    <w:rsid w:val="007E5BB1"/>
    <w:rsid w:val="007F3862"/>
    <w:rsid w:val="007F3901"/>
    <w:rsid w:val="00801924"/>
    <w:rsid w:val="00804973"/>
    <w:rsid w:val="00821590"/>
    <w:rsid w:val="0082437E"/>
    <w:rsid w:val="00834FA1"/>
    <w:rsid w:val="00845766"/>
    <w:rsid w:val="008460E5"/>
    <w:rsid w:val="0085093D"/>
    <w:rsid w:val="008509DF"/>
    <w:rsid w:val="00871DC0"/>
    <w:rsid w:val="0088691D"/>
    <w:rsid w:val="008A774B"/>
    <w:rsid w:val="008C2001"/>
    <w:rsid w:val="008E4D5D"/>
    <w:rsid w:val="0091086B"/>
    <w:rsid w:val="0092399B"/>
    <w:rsid w:val="00931BD8"/>
    <w:rsid w:val="00943BBC"/>
    <w:rsid w:val="009449BC"/>
    <w:rsid w:val="009454DD"/>
    <w:rsid w:val="00970330"/>
    <w:rsid w:val="009D065D"/>
    <w:rsid w:val="009D5A2A"/>
    <w:rsid w:val="009E20CF"/>
    <w:rsid w:val="009F0728"/>
    <w:rsid w:val="009F4737"/>
    <w:rsid w:val="009F5C8F"/>
    <w:rsid w:val="00A01E70"/>
    <w:rsid w:val="00A026BE"/>
    <w:rsid w:val="00A03E2A"/>
    <w:rsid w:val="00A10194"/>
    <w:rsid w:val="00A113C9"/>
    <w:rsid w:val="00A2370D"/>
    <w:rsid w:val="00A2440E"/>
    <w:rsid w:val="00A27F37"/>
    <w:rsid w:val="00A45A62"/>
    <w:rsid w:val="00A54503"/>
    <w:rsid w:val="00A6618E"/>
    <w:rsid w:val="00A70CCB"/>
    <w:rsid w:val="00A9406F"/>
    <w:rsid w:val="00AA3D0B"/>
    <w:rsid w:val="00AB44C4"/>
    <w:rsid w:val="00B0389B"/>
    <w:rsid w:val="00B04D80"/>
    <w:rsid w:val="00B341D2"/>
    <w:rsid w:val="00B343B8"/>
    <w:rsid w:val="00B440EB"/>
    <w:rsid w:val="00B5636C"/>
    <w:rsid w:val="00B94AD5"/>
    <w:rsid w:val="00BC59FC"/>
    <w:rsid w:val="00BC5F2C"/>
    <w:rsid w:val="00BD6361"/>
    <w:rsid w:val="00C00BCB"/>
    <w:rsid w:val="00C07713"/>
    <w:rsid w:val="00C17139"/>
    <w:rsid w:val="00C17F7E"/>
    <w:rsid w:val="00C3590F"/>
    <w:rsid w:val="00C4134F"/>
    <w:rsid w:val="00C76EE7"/>
    <w:rsid w:val="00CA5E43"/>
    <w:rsid w:val="00CB5BB3"/>
    <w:rsid w:val="00CC62EE"/>
    <w:rsid w:val="00CD3A20"/>
    <w:rsid w:val="00CD674A"/>
    <w:rsid w:val="00CE292B"/>
    <w:rsid w:val="00CF6C88"/>
    <w:rsid w:val="00D2329C"/>
    <w:rsid w:val="00D46C5A"/>
    <w:rsid w:val="00D56DE5"/>
    <w:rsid w:val="00D67AD8"/>
    <w:rsid w:val="00D93070"/>
    <w:rsid w:val="00D97888"/>
    <w:rsid w:val="00DA4873"/>
    <w:rsid w:val="00DB0FC8"/>
    <w:rsid w:val="00DD0BE3"/>
    <w:rsid w:val="00DE3291"/>
    <w:rsid w:val="00DE5CC5"/>
    <w:rsid w:val="00E01D12"/>
    <w:rsid w:val="00E022C0"/>
    <w:rsid w:val="00E4003A"/>
    <w:rsid w:val="00E84494"/>
    <w:rsid w:val="00E85802"/>
    <w:rsid w:val="00E877AD"/>
    <w:rsid w:val="00EB2851"/>
    <w:rsid w:val="00EE2A38"/>
    <w:rsid w:val="00EF0E9A"/>
    <w:rsid w:val="00EF66C1"/>
    <w:rsid w:val="00F01813"/>
    <w:rsid w:val="00F05256"/>
    <w:rsid w:val="00F209DE"/>
    <w:rsid w:val="00F20A01"/>
    <w:rsid w:val="00F23261"/>
    <w:rsid w:val="00F31F06"/>
    <w:rsid w:val="00F354E9"/>
    <w:rsid w:val="00F40100"/>
    <w:rsid w:val="00F44A51"/>
    <w:rsid w:val="00F84CDD"/>
    <w:rsid w:val="00F917C2"/>
    <w:rsid w:val="00F92CD1"/>
    <w:rsid w:val="00FB459E"/>
    <w:rsid w:val="00FB6AC1"/>
    <w:rsid w:val="00FC0C61"/>
    <w:rsid w:val="00FC1774"/>
    <w:rsid w:val="00FD53EC"/>
    <w:rsid w:val="00FD56AB"/>
    <w:rsid w:val="00FD5D0B"/>
    <w:rsid w:val="00FE181C"/>
    <w:rsid w:val="00FE489E"/>
    <w:rsid w:val="00FF24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0819A1B"/>
  <w15:chartTrackingRefBased/>
  <w15:docId w15:val="{B1F05D3F-252E-4490-AC15-FE560B5B8B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Theme="minorHAnsi" w:hAnsi="Calibri" w:cstheme="minorHAnsi"/>
        <w:sz w:val="24"/>
        <w:szCs w:val="24"/>
        <w:lang w:val="sq-AL" w:eastAsia="en-US" w:bidi="ar-SA"/>
      </w:rPr>
    </w:rPrDefault>
    <w:pPrDefault>
      <w:pPr>
        <w:spacing w:line="360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locked="0" w:uiPriority="9" w:qFormat="1"/>
    <w:lsdException w:name="heading 2" w:locked="0" w:semiHidden="1" w:uiPriority="9" w:unhideWhenUsed="1" w:qFormat="1"/>
    <w:lsdException w:name="heading 3" w:locked="0" w:semiHidden="1" w:uiPriority="9" w:unhideWhenUsed="1" w:qFormat="1"/>
    <w:lsdException w:name="heading 4" w:locked="0" w:semiHidden="1" w:uiPriority="9" w:unhideWhenUsed="1" w:qFormat="1"/>
    <w:lsdException w:name="heading 5" w:locked="0" w:semiHidden="1" w:uiPriority="9" w:unhideWhenUsed="1" w:qFormat="1"/>
    <w:lsdException w:name="heading 6" w:locked="0" w:semiHidden="1" w:uiPriority="9" w:unhideWhenUsed="1" w:qFormat="1"/>
    <w:lsdException w:name="heading 7" w:locked="0" w:semiHidden="1" w:uiPriority="0" w:unhideWhenUsed="1" w:qFormat="1"/>
    <w:lsdException w:name="heading 8" w:locked="0" w:semiHidden="1" w:uiPriority="9" w:unhideWhenUsed="1" w:qFormat="1"/>
    <w:lsdException w:name="heading 9" w:locked="0" w:semiHidden="1" w:uiPriority="9" w:unhideWhenUsed="1" w:qFormat="1"/>
    <w:lsdException w:name="index 1" w:locked="0" w:semiHidden="1" w:unhideWhenUsed="1"/>
    <w:lsdException w:name="index 2" w:locked="0" w:semiHidden="1" w:unhideWhenUsed="1"/>
    <w:lsdException w:name="index 3" w:locked="0" w:semiHidden="1" w:unhideWhenUsed="1"/>
    <w:lsdException w:name="index 4" w:locked="0" w:semiHidden="1" w:unhideWhenUsed="1"/>
    <w:lsdException w:name="index 5" w:locked="0" w:semiHidden="1" w:unhideWhenUsed="1"/>
    <w:lsdException w:name="index 6" w:locked="0" w:semiHidden="1" w:unhideWhenUsed="1"/>
    <w:lsdException w:name="index 7" w:locked="0" w:semiHidden="1" w:unhideWhenUsed="1"/>
    <w:lsdException w:name="index 8" w:locked="0" w:semiHidden="1" w:unhideWhenUsed="1"/>
    <w:lsdException w:name="index 9" w:locked="0" w:semiHidden="1" w:unhideWhenUsed="1"/>
    <w:lsdException w:name="toc 1" w:locked="0" w:semiHidden="1" w:uiPriority="39" w:unhideWhenUsed="1"/>
    <w:lsdException w:name="toc 2" w:locked="0" w:semiHidden="1" w:uiPriority="39" w:unhideWhenUsed="1"/>
    <w:lsdException w:name="toc 3" w:locked="0" w:semiHidden="1" w:uiPriority="39" w:unhideWhenUsed="1"/>
    <w:lsdException w:name="toc 4" w:locked="0" w:semiHidden="1" w:uiPriority="39" w:unhideWhenUsed="1"/>
    <w:lsdException w:name="toc 5" w:locked="0" w:semiHidden="1" w:uiPriority="39" w:unhideWhenUsed="1"/>
    <w:lsdException w:name="toc 6" w:locked="0" w:semiHidden="1" w:uiPriority="39" w:unhideWhenUsed="1"/>
    <w:lsdException w:name="toc 7" w:locked="0" w:semiHidden="1" w:uiPriority="39" w:unhideWhenUsed="1"/>
    <w:lsdException w:name="toc 8" w:locked="0" w:semiHidden="1" w:uiPriority="39" w:unhideWhenUsed="1"/>
    <w:lsdException w:name="toc 9" w:locked="0" w:semiHidden="1" w:uiPriority="39" w:unhideWhenUsed="1"/>
    <w:lsdException w:name="Normal Indent" w:locked="0" w:semiHidden="1" w:unhideWhenUsed="1"/>
    <w:lsdException w:name="footnote text" w:locked="0" w:semiHidden="1" w:unhideWhenUsed="1"/>
    <w:lsdException w:name="annotation text" w:locked="0" w:semiHidden="1" w:unhideWhenUsed="1"/>
    <w:lsdException w:name="header" w:locked="0" w:semiHidden="1" w:unhideWhenUsed="1"/>
    <w:lsdException w:name="footer" w:locked="0" w:semiHidden="1" w:unhideWhenUsed="1"/>
    <w:lsdException w:name="index heading" w:locked="0" w:semiHidden="1" w:unhideWhenUsed="1"/>
    <w:lsdException w:name="caption" w:locked="0" w:semiHidden="1" w:uiPriority="35" w:unhideWhenUsed="1" w:qFormat="1"/>
    <w:lsdException w:name="table of figures" w:locked="0" w:semiHidden="1" w:unhideWhenUsed="1"/>
    <w:lsdException w:name="envelope address" w:locked="0" w:semiHidden="1" w:unhideWhenUsed="1"/>
    <w:lsdException w:name="envelope return" w:locked="0" w:semiHidden="1" w:unhideWhenUsed="1"/>
    <w:lsdException w:name="footnote reference" w:locked="0" w:semiHidden="1" w:unhideWhenUsed="1"/>
    <w:lsdException w:name="annotation reference" w:locked="0" w:semiHidden="1" w:unhideWhenUsed="1"/>
    <w:lsdException w:name="line number" w:locked="0" w:semiHidden="1" w:unhideWhenUsed="1"/>
    <w:lsdException w:name="page number" w:locked="0" w:semiHidden="1" w:unhideWhenUsed="1"/>
    <w:lsdException w:name="endnote reference" w:locked="0" w:semiHidden="1" w:unhideWhenUsed="1"/>
    <w:lsdException w:name="endnote text" w:locked="0" w:semiHidden="1" w:unhideWhenUsed="1"/>
    <w:lsdException w:name="table of authorities" w:locked="0" w:semiHidden="1" w:unhideWhenUsed="1"/>
    <w:lsdException w:name="macro" w:locked="0" w:semiHidden="1" w:unhideWhenUsed="1"/>
    <w:lsdException w:name="toa heading" w:locked="0" w:semiHidden="1" w:unhideWhenUsed="1"/>
    <w:lsdException w:name="List" w:locked="0" w:semiHidden="1" w:unhideWhenUsed="1"/>
    <w:lsdException w:name="List Bullet" w:locked="0" w:semiHidden="1" w:unhideWhenUsed="1"/>
    <w:lsdException w:name="List Number" w:locked="0" w:semiHidden="1" w:unhideWhenUsed="1"/>
    <w:lsdException w:name="List 2" w:locked="0" w:semiHidden="1" w:unhideWhenUsed="1"/>
    <w:lsdException w:name="List 3" w:locked="0" w:semiHidden="1" w:unhideWhenUsed="1"/>
    <w:lsdException w:name="List 4" w:locked="0" w:semiHidden="1" w:unhideWhenUsed="1"/>
    <w:lsdException w:name="List 5" w:locked="0" w:semiHidden="1" w:unhideWhenUsed="1"/>
    <w:lsdException w:name="List Bullet 2" w:locked="0" w:semiHidden="1" w:unhideWhenUsed="1"/>
    <w:lsdException w:name="List Bullet 3" w:locked="0" w:semiHidden="1" w:unhideWhenUsed="1"/>
    <w:lsdException w:name="List Bullet 4" w:locked="0" w:semiHidden="1" w:unhideWhenUsed="1"/>
    <w:lsdException w:name="List Bullet 5" w:locked="0" w:semiHidden="1" w:unhideWhenUsed="1"/>
    <w:lsdException w:name="List Number 2" w:locked="0" w:semiHidden="1" w:unhideWhenUsed="1"/>
    <w:lsdException w:name="List Number 3" w:locked="0" w:semiHidden="1" w:unhideWhenUsed="1"/>
    <w:lsdException w:name="List Number 4" w:locked="0" w:semiHidden="1" w:unhideWhenUsed="1"/>
    <w:lsdException w:name="List Number 5" w:locked="0" w:semiHidden="1" w:unhideWhenUsed="1"/>
    <w:lsdException w:name="Title" w:locked="0" w:uiPriority="10" w:qFormat="1"/>
    <w:lsdException w:name="Closing" w:locked="0" w:semiHidden="1" w:uiPriority="0" w:unhideWhenUsed="1"/>
    <w:lsdException w:name="Signature" w:locked="0" w:semiHidden="1" w:unhideWhenUsed="1"/>
    <w:lsdException w:name="Default Paragraph Font" w:locked="0" w:semiHidden="1" w:uiPriority="1" w:unhideWhenUsed="1"/>
    <w:lsdException w:name="Body Text" w:locked="0" w:semiHidden="1" w:uiPriority="0" w:unhideWhenUsed="1"/>
    <w:lsdException w:name="Body Text Indent" w:locked="0" w:semiHidden="1" w:unhideWhenUsed="1"/>
    <w:lsdException w:name="List Continue" w:locked="0" w:semiHidden="1" w:unhideWhenUsed="1"/>
    <w:lsdException w:name="List Continue 2" w:locked="0" w:semiHidden="1" w:unhideWhenUsed="1"/>
    <w:lsdException w:name="List Continue 3" w:locked="0" w:semiHidden="1" w:unhideWhenUsed="1"/>
    <w:lsdException w:name="List Continue 4" w:locked="0" w:semiHidden="1" w:unhideWhenUsed="1"/>
    <w:lsdException w:name="List Continue 5" w:locked="0" w:semiHidden="1" w:unhideWhenUsed="1"/>
    <w:lsdException w:name="Message Header" w:locked="0" w:semiHidden="1" w:unhideWhenUsed="1"/>
    <w:lsdException w:name="Subtitle" w:locked="0" w:uiPriority="11" w:qFormat="1"/>
    <w:lsdException w:name="Salutation" w:locked="0" w:semiHidden="1" w:unhideWhenUsed="1"/>
    <w:lsdException w:name="Date" w:locked="0" w:semiHidden="1" w:unhideWhenUsed="1"/>
    <w:lsdException w:name="Body Text First Indent" w:locked="0" w:semiHidden="1" w:unhideWhenUsed="1"/>
    <w:lsdException w:name="Body Text First Indent 2" w:locked="0" w:semiHidden="1" w:unhideWhenUsed="1"/>
    <w:lsdException w:name="Note Heading" w:locked="0" w:semiHidden="1" w:unhideWhenUsed="1"/>
    <w:lsdException w:name="Body Text 2" w:locked="0" w:semiHidden="1" w:unhideWhenUsed="1"/>
    <w:lsdException w:name="Body Text 3" w:locked="0" w:semiHidden="1" w:unhideWhenUsed="1"/>
    <w:lsdException w:name="Body Text Indent 2" w:locked="0" w:semiHidden="1" w:unhideWhenUsed="1"/>
    <w:lsdException w:name="Body Text Indent 3" w:locked="0" w:semiHidden="1" w:unhideWhenUsed="1"/>
    <w:lsdException w:name="Block Text" w:locked="0" w:semiHidden="1" w:unhideWhenUsed="1"/>
    <w:lsdException w:name="Hyperlink" w:locked="0" w:semiHidden="1" w:unhideWhenUsed="1"/>
    <w:lsdException w:name="FollowedHyperlink" w:locked="0" w:semiHidden="1" w:unhideWhenUsed="1"/>
    <w:lsdException w:name="Strong" w:locked="0" w:uiPriority="22" w:qFormat="1"/>
    <w:lsdException w:name="Emphasis" w:locked="0" w:uiPriority="0" w:qFormat="1"/>
    <w:lsdException w:name="Document Map" w:locked="0" w:semiHidden="1" w:unhideWhenUsed="1"/>
    <w:lsdException w:name="Plain Text" w:locked="0" w:semiHidden="1" w:unhideWhenUsed="1"/>
    <w:lsdException w:name="E-mail Signature" w:locked="0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locked="0" w:semiHidden="1" w:unhideWhenUsed="1"/>
    <w:lsdException w:name="HTML Acronym" w:locked="0" w:semiHidden="1" w:unhideWhenUsed="1"/>
    <w:lsdException w:name="HTML Address" w:locked="0" w:semiHidden="1" w:unhideWhenUsed="1"/>
    <w:lsdException w:name="HTML Cite" w:locked="0" w:semiHidden="1" w:unhideWhenUsed="1"/>
    <w:lsdException w:name="HTML Code" w:locked="0" w:semiHidden="1" w:unhideWhenUsed="1"/>
    <w:lsdException w:name="HTML Definition" w:locked="0" w:semiHidden="1" w:unhideWhenUsed="1"/>
    <w:lsdException w:name="HTML Keyboard" w:locked="0" w:semiHidden="1" w:unhideWhenUsed="1"/>
    <w:lsdException w:name="HTML Preformatted" w:locked="0" w:semiHidden="1" w:unhideWhenUsed="1"/>
    <w:lsdException w:name="HTML Sample" w:locked="0" w:semiHidden="1" w:unhideWhenUsed="1"/>
    <w:lsdException w:name="HTML Typewriter" w:locked="0" w:semiHidden="1" w:unhideWhenUsed="1"/>
    <w:lsdException w:name="HTML Variable" w:locked="0" w:semiHidden="1" w:unhideWhenUsed="1"/>
    <w:lsdException w:name="Normal Table" w:locked="0" w:semiHidden="1" w:unhideWhenUsed="1"/>
    <w:lsdException w:name="annotation subject" w:locked="0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0" w:semiHidden="1" w:unhideWhenUsed="1"/>
    <w:lsdException w:name="Table Grid" w:locked="0" w:uiPriority="39"/>
    <w:lsdException w:name="Table Theme" w:semiHidden="1" w:unhideWhenUsed="1"/>
    <w:lsdException w:name="Placeholder Text" w:locked="0" w:semiHidden="1"/>
    <w:lsdException w:name="No Spacing" w:locked="0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 w:qFormat="1"/>
    <w:lsdException w:name="Quote" w:locked="0" w:uiPriority="29" w:qFormat="1"/>
    <w:lsdException w:name="Intense Quote" w:locked="0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locked="0" w:uiPriority="31" w:qFormat="1"/>
    <w:lsdException w:name="Intense Reference" w:locked="0" w:uiPriority="32" w:qFormat="1"/>
    <w:lsdException w:name="Book Title" w:locked="0" w:uiPriority="33" w:qFormat="1"/>
    <w:lsdException w:name="Bibliography" w:locked="0" w:semiHidden="1" w:uiPriority="37" w:unhideWhenUsed="1"/>
    <w:lsdException w:name="TOC Heading" w:locked="0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4134F"/>
  </w:style>
  <w:style w:type="paragraph" w:styleId="Heading7">
    <w:name w:val="heading 7"/>
    <w:basedOn w:val="Normal"/>
    <w:next w:val="Normal"/>
    <w:link w:val="Heading7Char"/>
    <w:qFormat/>
    <w:rsid w:val="002E75BD"/>
    <w:pPr>
      <w:keepNext/>
      <w:outlineLvl w:val="6"/>
    </w:pPr>
    <w:rPr>
      <w:rFonts w:ascii="Arial" w:hAnsi="Arial" w:cs="Arial"/>
      <w:b/>
      <w:sz w:val="26"/>
      <w:szCs w:val="28"/>
      <w:lang w:val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D53E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D53EC"/>
  </w:style>
  <w:style w:type="paragraph" w:styleId="Footer">
    <w:name w:val="footer"/>
    <w:basedOn w:val="Normal"/>
    <w:link w:val="FooterChar"/>
    <w:uiPriority w:val="99"/>
    <w:unhideWhenUsed/>
    <w:rsid w:val="00FD53E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D53EC"/>
  </w:style>
  <w:style w:type="table" w:styleId="TableGrid">
    <w:name w:val="Table Grid"/>
    <w:basedOn w:val="TableNormal"/>
    <w:uiPriority w:val="39"/>
    <w:locked/>
    <w:rsid w:val="00FD53EC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D53EC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9788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97888"/>
    <w:rPr>
      <w:rFonts w:ascii="Segoe UI" w:hAnsi="Segoe UI" w:cs="Segoe UI"/>
      <w:sz w:val="18"/>
      <w:szCs w:val="18"/>
    </w:rPr>
  </w:style>
  <w:style w:type="character" w:customStyle="1" w:styleId="Heading7Char">
    <w:name w:val="Heading 7 Char"/>
    <w:basedOn w:val="DefaultParagraphFont"/>
    <w:link w:val="Heading7"/>
    <w:rsid w:val="002E75BD"/>
    <w:rPr>
      <w:rFonts w:ascii="Arial" w:eastAsia="Times New Roman" w:hAnsi="Arial" w:cs="Arial"/>
      <w:b/>
      <w:sz w:val="26"/>
      <w:szCs w:val="28"/>
      <w:lang w:val="it-IT"/>
    </w:rPr>
  </w:style>
  <w:style w:type="paragraph" w:styleId="BodyText">
    <w:name w:val="Body Text"/>
    <w:basedOn w:val="Normal"/>
    <w:link w:val="BodyTextChar"/>
    <w:rsid w:val="002E75BD"/>
    <w:pPr>
      <w:spacing w:after="220" w:line="180" w:lineRule="atLeast"/>
      <w:jc w:val="both"/>
    </w:pPr>
    <w:rPr>
      <w:rFonts w:ascii="Arial" w:hAnsi="Arial"/>
      <w:spacing w:val="-5"/>
      <w:sz w:val="20"/>
      <w:szCs w:val="20"/>
      <w:lang w:val="en-US"/>
    </w:rPr>
  </w:style>
  <w:style w:type="character" w:customStyle="1" w:styleId="BodyTextChar">
    <w:name w:val="Body Text Char"/>
    <w:basedOn w:val="DefaultParagraphFont"/>
    <w:link w:val="BodyText"/>
    <w:rsid w:val="002E75BD"/>
    <w:rPr>
      <w:rFonts w:ascii="Arial" w:eastAsia="Times New Roman" w:hAnsi="Arial" w:cs="Times New Roman"/>
      <w:spacing w:val="-5"/>
      <w:sz w:val="20"/>
      <w:szCs w:val="20"/>
      <w:lang w:val="en-US"/>
    </w:rPr>
  </w:style>
  <w:style w:type="character" w:styleId="Emphasis">
    <w:name w:val="Emphasis"/>
    <w:qFormat/>
    <w:rsid w:val="002E75BD"/>
    <w:rPr>
      <w:rFonts w:ascii="Arial Black" w:hAnsi="Arial Black"/>
      <w:sz w:val="18"/>
    </w:rPr>
  </w:style>
  <w:style w:type="paragraph" w:styleId="Closing">
    <w:name w:val="Closing"/>
    <w:basedOn w:val="BodyText"/>
    <w:next w:val="Normal"/>
    <w:link w:val="ClosingChar"/>
    <w:rsid w:val="002E75BD"/>
    <w:pPr>
      <w:keepNext/>
      <w:spacing w:after="60" w:line="220" w:lineRule="atLeast"/>
      <w:jc w:val="left"/>
    </w:pPr>
  </w:style>
  <w:style w:type="character" w:customStyle="1" w:styleId="ClosingChar">
    <w:name w:val="Closing Char"/>
    <w:basedOn w:val="DefaultParagraphFont"/>
    <w:link w:val="Closing"/>
    <w:rsid w:val="002E75BD"/>
    <w:rPr>
      <w:rFonts w:ascii="Arial" w:eastAsia="Times New Roman" w:hAnsi="Arial" w:cs="Times New Roman"/>
      <w:spacing w:val="-5"/>
      <w:sz w:val="20"/>
      <w:szCs w:val="20"/>
      <w:lang w:val="en-US"/>
    </w:rPr>
  </w:style>
  <w:style w:type="character" w:styleId="PlaceholderText">
    <w:name w:val="Placeholder Text"/>
    <w:basedOn w:val="DefaultParagraphFont"/>
    <w:uiPriority w:val="99"/>
    <w:semiHidden/>
    <w:rsid w:val="00EF0E9A"/>
    <w:rPr>
      <w:color w:val="808080"/>
    </w:rPr>
  </w:style>
  <w:style w:type="paragraph" w:customStyle="1" w:styleId="Calibri12Bold">
    <w:name w:val="Calibri 12 Bold"/>
    <w:basedOn w:val="BodyText"/>
    <w:link w:val="Calibri12BoldChar"/>
    <w:autoRedefine/>
    <w:qFormat/>
    <w:rsid w:val="002C57E6"/>
    <w:rPr>
      <w:rFonts w:ascii="Calibri" w:hAnsi="Calibri"/>
      <w:b/>
      <w:sz w:val="24"/>
      <w:lang w:val="sq-AL"/>
    </w:rPr>
  </w:style>
  <w:style w:type="paragraph" w:customStyle="1" w:styleId="CalibriBodyText">
    <w:name w:val="Calibri Body Text"/>
    <w:basedOn w:val="Normal"/>
    <w:link w:val="CalibriBodyTextChar"/>
    <w:autoRedefine/>
    <w:qFormat/>
    <w:rsid w:val="002B76B6"/>
  </w:style>
  <w:style w:type="character" w:customStyle="1" w:styleId="Calibri12BoldChar">
    <w:name w:val="Calibri 12 Bold Char"/>
    <w:basedOn w:val="BodyTextChar"/>
    <w:link w:val="Calibri12Bold"/>
    <w:rsid w:val="002C57E6"/>
    <w:rPr>
      <w:rFonts w:ascii="Calibri" w:eastAsia="Times New Roman" w:hAnsi="Calibri" w:cs="Times New Roman"/>
      <w:b/>
      <w:spacing w:val="-5"/>
      <w:sz w:val="24"/>
      <w:szCs w:val="20"/>
      <w:lang w:val="en-US"/>
    </w:rPr>
  </w:style>
  <w:style w:type="character" w:customStyle="1" w:styleId="CalibriBodyTextChar">
    <w:name w:val="Calibri Body Text Char"/>
    <w:basedOn w:val="DefaultParagraphFont"/>
    <w:link w:val="CalibriBodyText"/>
    <w:rsid w:val="002B76B6"/>
    <w:rPr>
      <w:rFonts w:ascii="Calibri" w:eastAsia="Times New Roman" w:hAnsi="Calibri" w:cs="Times New Roman"/>
      <w:sz w:val="24"/>
      <w:szCs w:val="24"/>
    </w:rPr>
  </w:style>
  <w:style w:type="character" w:customStyle="1" w:styleId="calibri10italic">
    <w:name w:val="calibri 10 italic"/>
    <w:basedOn w:val="DefaultParagraphFont"/>
    <w:uiPriority w:val="1"/>
    <w:qFormat/>
    <w:rsid w:val="00A45A62"/>
    <w:rPr>
      <w:rFonts w:ascii="Calibri" w:hAnsi="Calibri"/>
      <w:i/>
      <w:sz w:val="24"/>
    </w:rPr>
  </w:style>
  <w:style w:type="paragraph" w:styleId="NoSpacing">
    <w:name w:val="No Spacing"/>
    <w:uiPriority w:val="1"/>
    <w:qFormat/>
    <w:rsid w:val="00D93070"/>
    <w:pPr>
      <w:spacing w:line="240" w:lineRule="auto"/>
    </w:pPr>
    <w:rPr>
      <w:rFonts w:eastAsia="Calibri" w:cs="Calibri"/>
    </w:rPr>
  </w:style>
  <w:style w:type="paragraph" w:styleId="ListParagraph">
    <w:name w:val="List Paragraph"/>
    <w:basedOn w:val="Normal"/>
    <w:uiPriority w:val="34"/>
    <w:qFormat/>
    <w:rsid w:val="00931BD8"/>
    <w:pPr>
      <w:ind w:left="720"/>
      <w:contextualSpacing/>
    </w:pPr>
  </w:style>
  <w:style w:type="table" w:styleId="PlainTable2">
    <w:name w:val="Plain Table 2"/>
    <w:basedOn w:val="TableNormal"/>
    <w:uiPriority w:val="42"/>
    <w:locked/>
    <w:rsid w:val="00A10194"/>
    <w:pPr>
      <w:spacing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TableGrid1">
    <w:name w:val="Table Grid1"/>
    <w:basedOn w:val="TableNormal"/>
    <w:next w:val="TableGrid"/>
    <w:uiPriority w:val="39"/>
    <w:rsid w:val="000E346F"/>
    <w:pPr>
      <w:spacing w:line="240" w:lineRule="auto"/>
    </w:pPr>
    <w:rPr>
      <w:rFonts w:cs="Times New Roman"/>
      <w:sz w:val="22"/>
      <w:szCs w:val="22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0E346F"/>
    <w:pPr>
      <w:spacing w:line="240" w:lineRule="auto"/>
    </w:pPr>
    <w:rPr>
      <w:rFonts w:cs="Times New Roman"/>
      <w:sz w:val="22"/>
      <w:szCs w:val="22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39"/>
    <w:rsid w:val="00B343B8"/>
    <w:pPr>
      <w:spacing w:line="240" w:lineRule="auto"/>
    </w:pPr>
    <w:rPr>
      <w:rFonts w:cs="Times New Roman"/>
      <w:sz w:val="22"/>
      <w:szCs w:val="22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0107A5"/>
    <w:pPr>
      <w:widowControl w:val="0"/>
      <w:autoSpaceDE w:val="0"/>
      <w:autoSpaceDN w:val="0"/>
      <w:spacing w:line="240" w:lineRule="auto"/>
      <w:jc w:val="center"/>
    </w:pPr>
    <w:rPr>
      <w:rFonts w:ascii="Arial" w:eastAsia="Arial" w:hAnsi="Arial" w:cs="Arial"/>
      <w:sz w:val="22"/>
      <w:szCs w:val="22"/>
    </w:rPr>
  </w:style>
  <w:style w:type="character" w:styleId="Strong">
    <w:name w:val="Strong"/>
    <w:basedOn w:val="DefaultParagraphFont"/>
    <w:uiPriority w:val="22"/>
    <w:qFormat/>
    <w:rsid w:val="00B0389B"/>
    <w:rPr>
      <w:b/>
      <w:bCs/>
    </w:rPr>
  </w:style>
  <w:style w:type="paragraph" w:styleId="NormalWeb">
    <w:name w:val="Normal (Web)"/>
    <w:basedOn w:val="Normal"/>
    <w:uiPriority w:val="99"/>
    <w:unhideWhenUsed/>
    <w:rsid w:val="00845766"/>
    <w:rPr>
      <w:rFonts w:ascii="Times New Roman" w:hAnsi="Times New Roman" w:cs="Times New Roman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B15AC"/>
    <w:pPr>
      <w:spacing w:line="240" w:lineRule="auto"/>
    </w:pPr>
    <w:rPr>
      <w:rFonts w:asciiTheme="minorHAnsi" w:hAnsiTheme="minorHAnsi" w:cstheme="minorBidi"/>
      <w:kern w:val="2"/>
      <w:sz w:val="20"/>
      <w:szCs w:val="20"/>
      <w:lang w:val="sq"/>
      <w14:ligatures w14:val="standardContextual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B15AC"/>
    <w:rPr>
      <w:rFonts w:asciiTheme="minorHAnsi" w:hAnsiTheme="minorHAnsi" w:cstheme="minorBidi"/>
      <w:kern w:val="2"/>
      <w:sz w:val="20"/>
      <w:szCs w:val="20"/>
      <w:lang w:val="sq"/>
      <w14:ligatures w14:val="standardContextual"/>
    </w:rPr>
  </w:style>
  <w:style w:type="character" w:styleId="FootnoteReference">
    <w:name w:val="footnote reference"/>
    <w:basedOn w:val="DefaultParagraphFont"/>
    <w:uiPriority w:val="99"/>
    <w:semiHidden/>
    <w:unhideWhenUsed/>
    <w:rsid w:val="000B15A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esktop\Brenda%20Institucioni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5AA647FC231449EB13CC19B928DD22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1327</Nr_x002e__x0020_akti>
    <Data_x0020_e_x0020_Krijimit xmlns="0e656187-b300-4fb0-8bf4-3a50f872073c">2026-09-16T07:52:01Z</Data_x0020_e_x0020_Krijimit>
    <URL xmlns="0e656187-b300-4fb0-8bf4-3a50f872073c" xsi:nil="true"/>
    <Institucion_x0020_Pergjegjes xmlns="0e656187-b300-4fb0-8bf4-3a50f872073c">http://qbz.gov.al/resource/authority/legal-institution/5|autoriteti-i-konkurrences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>CAA;Shkrese zyrtare</P_x00eb_rshkrimi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2026-09-15T00:00:00Z</Date_x0020_protokolli>
    <Titulli xmlns="0e656187-b300-4fb0-8bf4-3a50f872073c">Mbi miratimin e rregullores "Për përcaktimin e rregullave të detajuara për zbatimin e neneve 4 dhe 9 të ligjit nr. 9121/2003 në sektorin e transportit detar, përfshirë kabotazhin dhe shërbimet ndërkombëtare të lundrimit të lirë (tramp services)</Titulli>
    <Modifikuesi xmlns="0e656187-b300-4fb0-8bf4-3a50f872073c">elnejda.cokalli</Modifikuesi>
    <Nr_x002e__x0020_prot_x0020_QBZ xmlns="0e656187-b300-4fb0-8bf4-3a50f872073c">1987/1</Nr_x002e__x0020_prot_x0020_QBZ>
    <Data_x0020_e_x0020_Modifikimit xmlns="0e656187-b300-4fb0-8bf4-3a50f872073c">2026-09-16T08:19:19Z</Data_x0020_e_x0020_Modifikimit>
    <Dekretuar xmlns="0e656187-b300-4fb0-8bf4-3a50f872073c">false</Dekretuar>
    <Data xmlns="0e656187-b300-4fb0-8bf4-3a50f872073c">2026-09-11T00:00:00Z</Data>
    <Nr_x002e__x0020_protokolli_x0020_i_x0020_aktit xmlns="0e656187-b300-4fb0-8bf4-3a50f872073c">748/1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D2686B-9604-4DE1-B6C3-5F297BEC52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28853C5A-A6AA-4AE7-8A85-EFA0B34B757A}">
  <ds:schemaRefs>
    <ds:schemaRef ds:uri="http://purl.org/dc/dcmitype/"/>
    <ds:schemaRef ds:uri="http://schemas.microsoft.com/office/2006/documentManagement/types"/>
    <ds:schemaRef ds:uri="0e656187-b300-4fb0-8bf4-3a50f872073c"/>
    <ds:schemaRef ds:uri="http://purl.org/dc/terms/"/>
    <ds:schemaRef ds:uri="http://www.w3.org/XML/1998/namespace"/>
    <ds:schemaRef ds:uri="http://purl.org/dc/elements/1.1/"/>
    <ds:schemaRef ds:uri="http://schemas.openxmlformats.org/package/2006/metadata/core-properties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CEB0517A-867C-4107-89F5-4FD191B4FDD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2E0B740-97B9-478C-A59D-DEFEFB717D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Brenda Institucionit</Template>
  <TotalTime>0</TotalTime>
  <Pages>2</Pages>
  <Words>406</Words>
  <Characters>2319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ACA</Company>
  <LinksUpToDate>false</LinksUpToDate>
  <CharactersWithSpaces>2720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keywords>CAA;Shkrese zyrtare</cp:keywords>
  <cp:lastModifiedBy>fjora.cahani</cp:lastModifiedBy>
  <cp:revision>2</cp:revision>
  <cp:lastPrinted>2026-09-11T06:33:00Z</cp:lastPrinted>
  <dcterms:created xsi:type="dcterms:W3CDTF">2026-09-16T09:02:00Z</dcterms:created>
  <dcterms:modified xsi:type="dcterms:W3CDTF">2026-09-16T09:02:00Z</dcterms:modified>
</cp:coreProperties>
</file>