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77" w:rsidRPr="007671C5" w:rsidRDefault="008A6077" w:rsidP="008A6077">
      <w:pPr>
        <w:pStyle w:val="Akti"/>
        <w:rPr>
          <w:lang w:val="sq-AL"/>
        </w:rPr>
      </w:pPr>
      <w:r w:rsidRPr="007671C5">
        <w:rPr>
          <w:lang w:val="sq-AL"/>
        </w:rPr>
        <w:t>VENDIM</w:t>
      </w:r>
    </w:p>
    <w:p w:rsidR="008A6077" w:rsidRPr="007671C5" w:rsidRDefault="008A6077" w:rsidP="008A6077">
      <w:pPr>
        <w:pStyle w:val="NumriData"/>
        <w:rPr>
          <w:lang w:val="sq-AL"/>
        </w:rPr>
      </w:pPr>
      <w:r w:rsidRPr="007671C5">
        <w:rPr>
          <w:lang w:val="sq-AL"/>
        </w:rPr>
        <w:t>Nr.</w:t>
      </w:r>
      <w:r>
        <w:rPr>
          <w:lang w:val="sq-AL"/>
        </w:rPr>
        <w:t xml:space="preserve"> </w:t>
      </w:r>
      <w:r w:rsidRPr="007671C5">
        <w:rPr>
          <w:lang w:val="sq-AL"/>
        </w:rPr>
        <w:t>145, datë 31.10.2014</w:t>
      </w:r>
    </w:p>
    <w:p w:rsidR="008A6077" w:rsidRPr="007671C5" w:rsidRDefault="008A6077" w:rsidP="008A6077">
      <w:pPr>
        <w:pStyle w:val="Hapesira7"/>
        <w:rPr>
          <w:lang w:val="sq-AL"/>
        </w:rPr>
      </w:pPr>
    </w:p>
    <w:p w:rsidR="008A6077" w:rsidRPr="007671C5" w:rsidRDefault="008A6077" w:rsidP="008A6077">
      <w:pPr>
        <w:pStyle w:val="Titulli"/>
        <w:rPr>
          <w:lang w:val="sq-AL"/>
        </w:rPr>
      </w:pPr>
      <w:r w:rsidRPr="007671C5">
        <w:rPr>
          <w:lang w:val="sq-AL"/>
        </w:rPr>
        <w:t>PËR REVOKIMIN E LICENCËS SË SHOQËRISË SË SIGURIMIT “INTERALBANIAN VIENNA INSURANCE GROUP” SHA</w:t>
      </w:r>
    </w:p>
    <w:p w:rsidR="008A6077" w:rsidRPr="007671C5" w:rsidRDefault="008A6077" w:rsidP="008A6077">
      <w:pPr>
        <w:pStyle w:val="Hapesira7"/>
        <w:rPr>
          <w:lang w:val="sq-AL"/>
        </w:rPr>
      </w:pPr>
    </w:p>
    <w:p w:rsidR="008A6077" w:rsidRPr="007671C5" w:rsidRDefault="008A6077" w:rsidP="008A6077">
      <w:pPr>
        <w:pStyle w:val="Paragraf02"/>
        <w:rPr>
          <w:lang w:val="sq-AL"/>
        </w:rPr>
      </w:pPr>
      <w:r w:rsidRPr="007671C5">
        <w:rPr>
          <w:lang w:val="sq-AL"/>
        </w:rPr>
        <w:t>Në bazë dhe për zbatim të nenit 14, pika 4, të ligjit nr.</w:t>
      </w:r>
      <w:r>
        <w:rPr>
          <w:lang w:val="sq-AL"/>
        </w:rPr>
        <w:t xml:space="preserve"> </w:t>
      </w:r>
      <w:r w:rsidRPr="007671C5">
        <w:rPr>
          <w:lang w:val="sq-AL"/>
        </w:rPr>
        <w:t>9572, datë 3.7.2006</w:t>
      </w:r>
      <w:r>
        <w:rPr>
          <w:lang w:val="sq-AL"/>
        </w:rPr>
        <w:t>,</w:t>
      </w:r>
      <w:r w:rsidRPr="007671C5">
        <w:rPr>
          <w:lang w:val="sq-AL"/>
        </w:rPr>
        <w:t xml:space="preserve"> “Për Autoritetin e Mbikëqyrjes Financiare”, të</w:t>
      </w:r>
      <w:r>
        <w:rPr>
          <w:lang w:val="sq-AL"/>
        </w:rPr>
        <w:t xml:space="preserve"> ndryshuar, dhe</w:t>
      </w:r>
      <w:r w:rsidRPr="007671C5">
        <w:rPr>
          <w:lang w:val="sq-AL"/>
        </w:rPr>
        <w:t xml:space="preserve"> nenit 155, germa </w:t>
      </w:r>
      <w:r>
        <w:rPr>
          <w:lang w:val="sq-AL"/>
        </w:rPr>
        <w:t>“g”,</w:t>
      </w:r>
      <w:r w:rsidRPr="007671C5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7671C5">
        <w:rPr>
          <w:lang w:val="sq-AL"/>
        </w:rPr>
        <w:t>52, datë 22.5.2014</w:t>
      </w:r>
      <w:r>
        <w:rPr>
          <w:lang w:val="sq-AL"/>
        </w:rPr>
        <w:t>,</w:t>
      </w:r>
      <w:r w:rsidRPr="007671C5">
        <w:rPr>
          <w:lang w:val="sq-AL"/>
        </w:rPr>
        <w:t xml:space="preserve"> “Për veprimtarinë e sigurimit dhe risigurimit”</w:t>
      </w:r>
      <w:r>
        <w:rPr>
          <w:lang w:val="sq-AL"/>
        </w:rPr>
        <w:t>,</w:t>
      </w:r>
      <w:r w:rsidRPr="007671C5">
        <w:rPr>
          <w:lang w:val="sq-AL"/>
        </w:rPr>
        <w:t xml:space="preserve"> me propozim të Departamentit të Licencimit dhe Monitorimit, Bordi i Autoritetit të Mbikëqyrjes Financiare,</w:t>
      </w:r>
    </w:p>
    <w:p w:rsidR="008A6077" w:rsidRPr="007671C5" w:rsidRDefault="008A6077" w:rsidP="008A6077">
      <w:pPr>
        <w:pStyle w:val="Paragraf02"/>
        <w:rPr>
          <w:lang w:val="sq-AL"/>
        </w:rPr>
      </w:pPr>
      <w:r w:rsidRPr="007671C5">
        <w:rPr>
          <w:lang w:val="sq-AL"/>
        </w:rPr>
        <w:t>konstatoi se:</w:t>
      </w:r>
    </w:p>
    <w:p w:rsidR="008A6077" w:rsidRPr="007671C5" w:rsidRDefault="008A6077" w:rsidP="008A6077">
      <w:pPr>
        <w:pStyle w:val="Paragraf02"/>
        <w:rPr>
          <w:lang w:val="sq-AL"/>
        </w:rPr>
      </w:pPr>
      <w:r w:rsidRPr="007671C5">
        <w:rPr>
          <w:lang w:val="sq-AL"/>
        </w:rPr>
        <w:t>Autoriteti me vendimin nr.</w:t>
      </w:r>
      <w:r>
        <w:rPr>
          <w:lang w:val="sq-AL"/>
        </w:rPr>
        <w:t xml:space="preserve"> </w:t>
      </w:r>
      <w:r w:rsidRPr="007671C5">
        <w:rPr>
          <w:lang w:val="sq-AL"/>
        </w:rPr>
        <w:t xml:space="preserve">133, datë 30.9.2014, ka miratuar bashkimin me përthithje të shoqërisë së sigurimit “Interalbanian Vienna Insurance Group” sh.a. (shoqëria </w:t>
      </w:r>
      <w:r>
        <w:rPr>
          <w:lang w:val="sq-AL"/>
        </w:rPr>
        <w:t xml:space="preserve">e </w:t>
      </w:r>
      <w:r w:rsidRPr="007671C5">
        <w:rPr>
          <w:lang w:val="sq-AL"/>
        </w:rPr>
        <w:t>përthith</w:t>
      </w:r>
      <w:r>
        <w:rPr>
          <w:lang w:val="sq-AL"/>
        </w:rPr>
        <w:t>ur</w:t>
      </w:r>
      <w:r w:rsidRPr="007671C5">
        <w:rPr>
          <w:lang w:val="sq-AL"/>
        </w:rPr>
        <w:t>)</w:t>
      </w:r>
      <w:r>
        <w:rPr>
          <w:lang w:val="sq-AL"/>
        </w:rPr>
        <w:t xml:space="preserve"> </w:t>
      </w:r>
      <w:r w:rsidRPr="007671C5">
        <w:rPr>
          <w:lang w:val="sq-AL"/>
        </w:rPr>
        <w:t>me shoqërinë</w:t>
      </w:r>
      <w:r>
        <w:rPr>
          <w:lang w:val="sq-AL"/>
        </w:rPr>
        <w:t xml:space="preserve"> e sigurimit “Sigma</w:t>
      </w:r>
      <w:r w:rsidRPr="007671C5">
        <w:rPr>
          <w:lang w:val="sq-AL"/>
        </w:rPr>
        <w:t xml:space="preserve"> Vienna Insurance Group” sh.a. (shoqëria përthithëse).</w:t>
      </w:r>
    </w:p>
    <w:p w:rsidR="008A6077" w:rsidRPr="007671C5" w:rsidRDefault="008A6077" w:rsidP="008A6077">
      <w:pPr>
        <w:pStyle w:val="Paragraf02"/>
        <w:rPr>
          <w:lang w:val="sq-AL"/>
        </w:rPr>
      </w:pPr>
      <w:r w:rsidRPr="007671C5">
        <w:rPr>
          <w:lang w:val="sq-AL"/>
        </w:rPr>
        <w:t>Në datën 9.10.2014, Qendra Kombëtare e Regjistrimit ka kryer regjistrimin e bashkimit me përthithje të shoqërisë së sigurimit “Interalbanian Vienna Insurance Group” sh.a. (shoqëria e përthithur) me shoqërinë</w:t>
      </w:r>
      <w:r>
        <w:rPr>
          <w:lang w:val="sq-AL"/>
        </w:rPr>
        <w:t xml:space="preserve"> e sigurimit “Sigma</w:t>
      </w:r>
      <w:r w:rsidRPr="007671C5">
        <w:rPr>
          <w:lang w:val="sq-AL"/>
        </w:rPr>
        <w:t xml:space="preserve"> Vienna Insurance Group” sh.a. (shoqëria përthithëse) në përputhje me dokumentacionin e depozituar.</w:t>
      </w:r>
    </w:p>
    <w:p w:rsidR="008A6077" w:rsidRPr="007671C5" w:rsidRDefault="008A6077" w:rsidP="008A6077">
      <w:pPr>
        <w:pStyle w:val="Paragraf02"/>
        <w:rPr>
          <w:lang w:val="sq-AL"/>
        </w:rPr>
      </w:pPr>
      <w:r w:rsidRPr="007671C5">
        <w:rPr>
          <w:lang w:val="sq-AL"/>
        </w:rPr>
        <w:t xml:space="preserve">Në bazë të nenit 220, germa </w:t>
      </w:r>
      <w:r>
        <w:rPr>
          <w:lang w:val="sq-AL"/>
        </w:rPr>
        <w:t>“</w:t>
      </w:r>
      <w:r w:rsidRPr="007671C5">
        <w:rPr>
          <w:lang w:val="sq-AL"/>
        </w:rPr>
        <w:t>c</w:t>
      </w:r>
      <w:r>
        <w:rPr>
          <w:lang w:val="sq-AL"/>
        </w:rPr>
        <w:t>”</w:t>
      </w:r>
      <w:r w:rsidRPr="007671C5">
        <w:rPr>
          <w:lang w:val="sq-AL"/>
        </w:rPr>
        <w:t>, regjistrimi i bashkimit të shoqërive pranë Qendrës Kombëtare të Regjistrimit bën që shoqëria që përthithet të vlerësohet e prishur, ndaj çregjistrohet nga Qendra Kombëtare e Regjistrimit, sipas seksionit V të ligjit nr.</w:t>
      </w:r>
      <w:r>
        <w:rPr>
          <w:lang w:val="sq-AL"/>
        </w:rPr>
        <w:t xml:space="preserve"> </w:t>
      </w:r>
      <w:r w:rsidRPr="007671C5">
        <w:rPr>
          <w:lang w:val="sq-AL"/>
        </w:rPr>
        <w:t>9723, datë 3.5.2007</w:t>
      </w:r>
      <w:r>
        <w:rPr>
          <w:lang w:val="sq-AL"/>
        </w:rPr>
        <w:t>,</w:t>
      </w:r>
      <w:r w:rsidRPr="007671C5">
        <w:rPr>
          <w:lang w:val="sq-AL"/>
        </w:rPr>
        <w:t xml:space="preserve"> “Për Qendrën Kombëtare të Regjistrimit”, pa kaluar në procesin e likuidimit.</w:t>
      </w:r>
    </w:p>
    <w:p w:rsidR="008A6077" w:rsidRPr="007671C5" w:rsidRDefault="008A6077" w:rsidP="008A6077">
      <w:pPr>
        <w:pStyle w:val="Paragraf02"/>
        <w:rPr>
          <w:lang w:val="sq-AL"/>
        </w:rPr>
      </w:pPr>
      <w:r w:rsidRPr="007671C5">
        <w:rPr>
          <w:lang w:val="sq-AL"/>
        </w:rPr>
        <w:t xml:space="preserve">Në bazë të nenit 155, germa </w:t>
      </w:r>
      <w:r>
        <w:rPr>
          <w:lang w:val="sq-AL"/>
        </w:rPr>
        <w:t>“g”,</w:t>
      </w:r>
      <w:r w:rsidRPr="007671C5">
        <w:rPr>
          <w:lang w:val="sq-AL"/>
        </w:rPr>
        <w:t xml:space="preserve"> të ligjit nr. 52, datë 22.5.2014 “Për veprimtarinë e sigurimit dhe risigurimit”</w:t>
      </w:r>
      <w:r>
        <w:rPr>
          <w:lang w:val="sq-AL"/>
        </w:rPr>
        <w:t>,</w:t>
      </w:r>
      <w:r w:rsidRPr="007671C5">
        <w:rPr>
          <w:lang w:val="sq-AL"/>
        </w:rPr>
        <w:t xml:space="preserve"> Autoriteti i revokon licencën shoqërisë së sigurimit për të ushtruar veprimtari sigurimi nëse shoqëria e sigurimit prishet.</w:t>
      </w:r>
    </w:p>
    <w:p w:rsidR="008A6077" w:rsidRPr="007671C5" w:rsidRDefault="008A6077" w:rsidP="008A6077">
      <w:pPr>
        <w:pStyle w:val="Paragraf02"/>
        <w:rPr>
          <w:lang w:val="sq-AL"/>
        </w:rPr>
      </w:pPr>
      <w:r w:rsidRPr="007671C5">
        <w:rPr>
          <w:lang w:val="sq-AL"/>
        </w:rPr>
        <w:t>Për sa më sipër, Autoriteti</w:t>
      </w:r>
    </w:p>
    <w:p w:rsidR="008A6077" w:rsidRPr="007671C5" w:rsidRDefault="008A6077" w:rsidP="008A6077">
      <w:pPr>
        <w:pStyle w:val="Hapesira7"/>
        <w:rPr>
          <w:lang w:val="sq-AL"/>
        </w:rPr>
      </w:pPr>
    </w:p>
    <w:p w:rsidR="008A6077" w:rsidRPr="007671C5" w:rsidRDefault="008A6077" w:rsidP="008A6077">
      <w:pPr>
        <w:pStyle w:val="Vendosi"/>
        <w:rPr>
          <w:lang w:val="sq-AL"/>
        </w:rPr>
      </w:pPr>
      <w:r w:rsidRPr="007671C5">
        <w:rPr>
          <w:lang w:val="sq-AL"/>
        </w:rPr>
        <w:t>VENDOSI:</w:t>
      </w:r>
    </w:p>
    <w:p w:rsidR="008A6077" w:rsidRPr="007671C5" w:rsidRDefault="008A6077" w:rsidP="008A6077">
      <w:pPr>
        <w:pStyle w:val="Hapesira7"/>
        <w:rPr>
          <w:lang w:val="sq-AL"/>
        </w:rPr>
      </w:pPr>
    </w:p>
    <w:p w:rsidR="008A6077" w:rsidRPr="007671C5" w:rsidRDefault="008A6077" w:rsidP="008A6077">
      <w:pPr>
        <w:pStyle w:val="Paragrafi"/>
        <w:rPr>
          <w:lang w:val="sq-AL"/>
        </w:rPr>
      </w:pPr>
      <w:r w:rsidRPr="007671C5">
        <w:rPr>
          <w:lang w:val="sq-AL"/>
        </w:rPr>
        <w:t>1. Revokimin e licencës së shoqërisë së sigurimit “Interalbanian Vienna Insurance Group” sh.a., për të ushtruar veprimtari sigurimi në Republikën e Shqipërisë.</w:t>
      </w:r>
    </w:p>
    <w:p w:rsidR="008A6077" w:rsidRDefault="008A6077" w:rsidP="008A6077">
      <w:pPr>
        <w:pStyle w:val="Paragrafi"/>
        <w:rPr>
          <w:lang w:val="sq-AL"/>
        </w:rPr>
        <w:sectPr w:rsidR="008A6077" w:rsidSect="008A6077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8A6077" w:rsidRPr="007671C5" w:rsidRDefault="008A6077" w:rsidP="008A6077">
      <w:pPr>
        <w:pStyle w:val="Paragrafi"/>
        <w:rPr>
          <w:lang w:val="sq-AL"/>
        </w:rPr>
      </w:pPr>
      <w:r w:rsidRPr="007671C5">
        <w:rPr>
          <w:lang w:val="sq-AL"/>
        </w:rPr>
        <w:lastRenderedPageBreak/>
        <w:t xml:space="preserve">2. Ngarkohen </w:t>
      </w:r>
      <w:r>
        <w:rPr>
          <w:lang w:val="sq-AL"/>
        </w:rPr>
        <w:t>d</w:t>
      </w:r>
      <w:r w:rsidRPr="007671C5">
        <w:rPr>
          <w:lang w:val="sq-AL"/>
        </w:rPr>
        <w:t>epartamentet përkatëse për njoftimin dhe publikimin e këtij vendimi.</w:t>
      </w:r>
    </w:p>
    <w:p w:rsidR="008A6077" w:rsidRPr="007671C5" w:rsidRDefault="008A6077" w:rsidP="008A6077">
      <w:pPr>
        <w:pStyle w:val="Paragrafi"/>
        <w:rPr>
          <w:lang w:val="sq-AL"/>
        </w:rPr>
      </w:pPr>
      <w:r w:rsidRPr="007671C5">
        <w:rPr>
          <w:lang w:val="sq-AL"/>
        </w:rPr>
        <w:t>Ky vendim hyn në fuqi menjëherë.</w:t>
      </w:r>
    </w:p>
    <w:p w:rsidR="008A6077" w:rsidRPr="007671C5" w:rsidRDefault="008A6077" w:rsidP="008A6077">
      <w:pPr>
        <w:pStyle w:val="Hapesira7"/>
        <w:rPr>
          <w:lang w:val="sq-AL"/>
        </w:rPr>
      </w:pPr>
    </w:p>
    <w:p w:rsidR="008A6077" w:rsidRPr="007671C5" w:rsidRDefault="008A6077" w:rsidP="008A6077">
      <w:pPr>
        <w:pStyle w:val="Autoriteti"/>
        <w:rPr>
          <w:lang w:val="sq-AL"/>
        </w:rPr>
      </w:pPr>
      <w:r>
        <w:rPr>
          <w:lang w:val="sq-AL"/>
        </w:rPr>
        <w:t>KRYETAR</w:t>
      </w:r>
    </w:p>
    <w:p w:rsidR="008A6077" w:rsidRPr="007671C5" w:rsidRDefault="008A6077" w:rsidP="008A6077">
      <w:pPr>
        <w:pStyle w:val="AutoritetiEmer"/>
        <w:rPr>
          <w:lang w:val="sq-AL"/>
        </w:rPr>
      </w:pPr>
      <w:r>
        <w:rPr>
          <w:lang w:val="sq-AL"/>
        </w:rPr>
        <w:t>Enkeleda Shehi</w:t>
      </w:r>
    </w:p>
    <w:p w:rsidR="00FD57DC" w:rsidRDefault="008A607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8A6077"/>
    <w:rsid w:val="002E7553"/>
    <w:rsid w:val="00345DB8"/>
    <w:rsid w:val="008A6077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60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A60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A60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A60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607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A607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A607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A607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A607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607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60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60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A607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A6077"/>
    <w:rPr>
      <w:sz w:val="14"/>
      <w:szCs w:val="24"/>
    </w:rPr>
  </w:style>
  <w:style w:type="paragraph" w:customStyle="1" w:styleId="Paragraf02">
    <w:name w:val="Paragraf 0.2"/>
    <w:basedOn w:val="Paragrafi"/>
    <w:qFormat/>
    <w:rsid w:val="008A6077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1715</Characters>
  <Application>Microsoft Office Word</Application>
  <DocSecurity>0</DocSecurity>
  <Lines>14</Lines>
  <Paragraphs>4</Paragraphs>
  <ScaleCrop>false</ScaleCrop>
  <Company>Grizli777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2014-12-17T13:32:00Z</dcterms:created>
  <dcterms:modified xsi:type="dcterms:W3CDTF">2014-12-17T13:32:00Z</dcterms:modified>
</cp:coreProperties>
</file>