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108BF" w14:textId="77777777" w:rsidR="00FC32E6" w:rsidRPr="00FC32E6" w:rsidRDefault="00FC32E6" w:rsidP="00FC32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C32E6">
        <w:rPr>
          <w:rFonts w:ascii="Garamond" w:hAnsi="Garamond" w:cs="Times New Roman"/>
          <w:b/>
          <w:bCs/>
          <w:color w:val="000000"/>
          <w:sz w:val="24"/>
          <w:szCs w:val="24"/>
          <w:lang w:val="sq-AL"/>
        </w:rPr>
        <w:t>VENDIM</w:t>
      </w:r>
    </w:p>
    <w:p w14:paraId="116B7D4E" w14:textId="248A1C36" w:rsidR="00FC32E6" w:rsidRPr="00FC32E6" w:rsidRDefault="00B97F4A" w:rsidP="00FC32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 125, datë 28.</w:t>
      </w:r>
      <w:r w:rsidR="00FC32E6" w:rsidRPr="00FC32E6">
        <w:rPr>
          <w:rFonts w:ascii="Garamond" w:hAnsi="Garamond" w:cs="Times New Roman"/>
          <w:b/>
          <w:bCs/>
          <w:color w:val="000000"/>
          <w:sz w:val="24"/>
          <w:szCs w:val="24"/>
          <w:lang w:val="sq-AL"/>
        </w:rPr>
        <w:t>7.2021</w:t>
      </w:r>
    </w:p>
    <w:p w14:paraId="63B2D175" w14:textId="77777777" w:rsidR="00FC32E6" w:rsidRPr="00FC32E6" w:rsidRDefault="00FC32E6" w:rsidP="00FC32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499283C" w14:textId="40196D01" w:rsidR="00FC32E6" w:rsidRPr="00FC32E6" w:rsidRDefault="00FC32E6" w:rsidP="00B97F4A">
      <w:pPr>
        <w:autoSpaceDE w:val="0"/>
        <w:autoSpaceDN w:val="0"/>
        <w:adjustRightInd w:val="0"/>
        <w:spacing w:after="0" w:line="240" w:lineRule="auto"/>
        <w:jc w:val="center"/>
        <w:rPr>
          <w:rFonts w:ascii="Garamond" w:hAnsi="Garamond" w:cs="Times New Roman"/>
          <w:b/>
          <w:bCs/>
          <w:color w:val="000000"/>
          <w:sz w:val="24"/>
          <w:szCs w:val="24"/>
          <w:lang w:val="sq-AL"/>
        </w:rPr>
      </w:pPr>
      <w:r w:rsidRPr="00FC32E6">
        <w:rPr>
          <w:rFonts w:ascii="Garamond" w:hAnsi="Garamond" w:cs="Times New Roman"/>
          <w:b/>
          <w:bCs/>
          <w:color w:val="000000"/>
          <w:sz w:val="24"/>
          <w:szCs w:val="24"/>
          <w:lang w:val="sq-AL"/>
        </w:rPr>
        <w:t>PËR MIRATIMIN E RREGULLORES “PËR PËRCAKTIMIN E RREGULLAVE DHE METODOLOGJISË SË LLOGARITJES SË DËMSHPËRBLIMIT QË MBULOHET NGA KONTRATA E SIGURIMIT TË DETYRUESHËM NË SEKTORIN E TRANSPORTIT”</w:t>
      </w:r>
    </w:p>
    <w:p w14:paraId="12A95D64" w14:textId="77777777" w:rsidR="00FC32E6" w:rsidRPr="00FC32E6" w:rsidRDefault="00FC32E6" w:rsidP="00FC32E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7085C5" w14:textId="6BFDFF06" w:rsidR="00FC32E6" w:rsidRPr="00FC32E6" w:rsidRDefault="00FC32E6" w:rsidP="00FC32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C32E6">
        <w:rPr>
          <w:rFonts w:ascii="Garamond" w:hAnsi="Garamond" w:cs="Times New Roman"/>
          <w:color w:val="000000"/>
          <w:sz w:val="24"/>
          <w:szCs w:val="24"/>
          <w:lang w:val="sq-AL"/>
        </w:rPr>
        <w:t xml:space="preserve">Në bazë dhe për zbatim të nenit 14, pika 2, të </w:t>
      </w:r>
      <w:r w:rsidR="00816FEF">
        <w:rPr>
          <w:rFonts w:ascii="Garamond" w:hAnsi="Garamond" w:cs="Times New Roman"/>
          <w:color w:val="000000"/>
          <w:sz w:val="24"/>
          <w:szCs w:val="24"/>
          <w:lang w:val="sq-AL"/>
        </w:rPr>
        <w:t>ligjit nr. 9572, datë 3.</w:t>
      </w:r>
      <w:r w:rsidRPr="00FC32E6">
        <w:rPr>
          <w:rFonts w:ascii="Garamond" w:hAnsi="Garamond" w:cs="Times New Roman"/>
          <w:color w:val="000000"/>
          <w:sz w:val="24"/>
          <w:szCs w:val="24"/>
          <w:lang w:val="sq-AL"/>
        </w:rPr>
        <w:t>7.2006</w:t>
      </w:r>
      <w:r w:rsidR="00CC191C">
        <w:rPr>
          <w:rFonts w:ascii="Garamond" w:hAnsi="Garamond" w:cs="Times New Roman"/>
          <w:color w:val="000000"/>
          <w:sz w:val="24"/>
          <w:szCs w:val="24"/>
          <w:lang w:val="sq-AL"/>
        </w:rPr>
        <w:t>,</w:t>
      </w:r>
      <w:r w:rsidRPr="00FC32E6">
        <w:rPr>
          <w:rFonts w:ascii="Garamond" w:hAnsi="Garamond" w:cs="Times New Roman"/>
          <w:color w:val="000000"/>
          <w:sz w:val="24"/>
          <w:szCs w:val="24"/>
          <w:lang w:val="sq-AL"/>
        </w:rPr>
        <w:t xml:space="preserve"> “Për Autoritetin e Mbikëqyrjes Financiare”, i ndryshuar, si dhe n</w:t>
      </w:r>
      <w:r w:rsidRPr="00FC32E6">
        <w:rPr>
          <w:rFonts w:ascii="Garamond" w:hAnsi="Garamond" w:cs="Times New Roman"/>
          <w:color w:val="000000"/>
          <w:spacing w:val="-15"/>
          <w:sz w:val="24"/>
          <w:szCs w:val="24"/>
          <w:lang w:val="sq-AL"/>
        </w:rPr>
        <w:t>e</w:t>
      </w:r>
      <w:r w:rsidRPr="00FC32E6">
        <w:rPr>
          <w:rFonts w:ascii="Garamond" w:hAnsi="Garamond" w:cs="Times New Roman"/>
          <w:color w:val="000000"/>
          <w:sz w:val="24"/>
          <w:szCs w:val="24"/>
          <w:lang w:val="sq-AL"/>
        </w:rPr>
        <w:t>nit</w:t>
      </w:r>
      <w:r w:rsidRPr="00FC32E6">
        <w:rPr>
          <w:rFonts w:ascii="Garamond" w:hAnsi="Garamond" w:cs="Times New Roman"/>
          <w:color w:val="000000"/>
          <w:spacing w:val="15"/>
          <w:sz w:val="24"/>
          <w:szCs w:val="24"/>
          <w:lang w:val="sq-AL"/>
        </w:rPr>
        <w:t xml:space="preserve"> </w:t>
      </w:r>
      <w:r w:rsidRPr="00FC32E6">
        <w:rPr>
          <w:rFonts w:ascii="Garamond" w:hAnsi="Garamond" w:cs="Times New Roman"/>
          <w:color w:val="000000"/>
          <w:sz w:val="24"/>
          <w:szCs w:val="24"/>
          <w:lang w:val="sq-AL"/>
        </w:rPr>
        <w:t>11, pika</w:t>
      </w:r>
      <w:r w:rsidRPr="00FC32E6">
        <w:rPr>
          <w:rFonts w:ascii="Garamond" w:hAnsi="Garamond" w:cs="Times New Roman"/>
          <w:color w:val="000000"/>
          <w:spacing w:val="15"/>
          <w:sz w:val="24"/>
          <w:szCs w:val="24"/>
          <w:lang w:val="sq-AL"/>
        </w:rPr>
        <w:t xml:space="preserve"> </w:t>
      </w:r>
      <w:r w:rsidRPr="00FC32E6">
        <w:rPr>
          <w:rFonts w:ascii="Garamond" w:hAnsi="Garamond" w:cs="Times New Roman"/>
          <w:color w:val="000000"/>
          <w:sz w:val="24"/>
          <w:szCs w:val="24"/>
          <w:lang w:val="sq-AL"/>
        </w:rPr>
        <w:t xml:space="preserve">1, të </w:t>
      </w:r>
      <w:r w:rsidR="00816FEF">
        <w:rPr>
          <w:rFonts w:ascii="Garamond" w:hAnsi="Garamond" w:cs="Times New Roman"/>
          <w:color w:val="000000"/>
          <w:spacing w:val="15"/>
          <w:sz w:val="24"/>
          <w:szCs w:val="24"/>
          <w:lang w:val="sq-AL"/>
        </w:rPr>
        <w:t>l</w:t>
      </w:r>
      <w:r w:rsidRPr="00FC32E6">
        <w:rPr>
          <w:rFonts w:ascii="Garamond" w:hAnsi="Garamond" w:cs="Times New Roman"/>
          <w:color w:val="000000"/>
          <w:spacing w:val="15"/>
          <w:sz w:val="24"/>
          <w:szCs w:val="24"/>
          <w:lang w:val="sq-AL"/>
        </w:rPr>
        <w:t>i</w:t>
      </w:r>
      <w:r w:rsidRPr="00FC32E6">
        <w:rPr>
          <w:rFonts w:ascii="Garamond" w:hAnsi="Garamond" w:cs="Times New Roman"/>
          <w:color w:val="000000"/>
          <w:spacing w:val="-15"/>
          <w:sz w:val="24"/>
          <w:szCs w:val="24"/>
          <w:lang w:val="sq-AL"/>
        </w:rPr>
        <w:t>g</w:t>
      </w:r>
      <w:r w:rsidRPr="00FC32E6">
        <w:rPr>
          <w:rFonts w:ascii="Garamond" w:hAnsi="Garamond" w:cs="Times New Roman"/>
          <w:color w:val="000000"/>
          <w:sz w:val="24"/>
          <w:szCs w:val="24"/>
          <w:lang w:val="sq-AL"/>
        </w:rPr>
        <w:t>j</w:t>
      </w:r>
      <w:r w:rsidRPr="00FC32E6">
        <w:rPr>
          <w:rFonts w:ascii="Garamond" w:hAnsi="Garamond" w:cs="Times New Roman"/>
          <w:color w:val="000000"/>
          <w:spacing w:val="15"/>
          <w:sz w:val="24"/>
          <w:szCs w:val="24"/>
          <w:lang w:val="sq-AL"/>
        </w:rPr>
        <w:t>i</w:t>
      </w:r>
      <w:r w:rsidRPr="00FC32E6">
        <w:rPr>
          <w:rFonts w:ascii="Garamond" w:hAnsi="Garamond" w:cs="Times New Roman"/>
          <w:color w:val="000000"/>
          <w:sz w:val="24"/>
          <w:szCs w:val="24"/>
          <w:lang w:val="sq-AL"/>
        </w:rPr>
        <w:t>t</w:t>
      </w:r>
      <w:r w:rsidRPr="00FC32E6">
        <w:rPr>
          <w:rFonts w:ascii="Garamond" w:hAnsi="Garamond" w:cs="Times New Roman"/>
          <w:color w:val="000000"/>
          <w:spacing w:val="15"/>
          <w:sz w:val="24"/>
          <w:szCs w:val="24"/>
          <w:lang w:val="sq-AL"/>
        </w:rPr>
        <w:t xml:space="preserve"> nr. </w:t>
      </w:r>
      <w:r w:rsidRPr="00FC32E6">
        <w:rPr>
          <w:rFonts w:ascii="Garamond" w:hAnsi="Garamond" w:cs="Times New Roman"/>
          <w:color w:val="000000"/>
          <w:sz w:val="24"/>
          <w:szCs w:val="24"/>
          <w:lang w:val="sq-AL"/>
        </w:rPr>
        <w:t>32/2021</w:t>
      </w:r>
      <w:r w:rsidR="00CC191C">
        <w:rPr>
          <w:rFonts w:ascii="Garamond" w:hAnsi="Garamond" w:cs="Times New Roman"/>
          <w:color w:val="000000"/>
          <w:sz w:val="24"/>
          <w:szCs w:val="24"/>
          <w:lang w:val="sq-AL"/>
        </w:rPr>
        <w:t>,</w:t>
      </w:r>
      <w:r w:rsidRPr="00FC32E6">
        <w:rPr>
          <w:rFonts w:ascii="Garamond" w:hAnsi="Garamond" w:cs="Times New Roman"/>
          <w:color w:val="000000"/>
          <w:sz w:val="24"/>
          <w:szCs w:val="24"/>
          <w:lang w:val="sq-AL"/>
        </w:rPr>
        <w:t xml:space="preserve"> “</w:t>
      </w:r>
      <w:r w:rsidRPr="00FC32E6">
        <w:rPr>
          <w:rFonts w:ascii="Garamond" w:hAnsi="Garamond" w:cs="Times New Roman"/>
          <w:color w:val="000000"/>
          <w:spacing w:val="15"/>
          <w:sz w:val="24"/>
          <w:szCs w:val="24"/>
          <w:lang w:val="sq-AL"/>
        </w:rPr>
        <w:t>P</w:t>
      </w:r>
      <w:r w:rsidRPr="00FC32E6">
        <w:rPr>
          <w:rFonts w:ascii="Garamond" w:hAnsi="Garamond" w:cs="Times New Roman"/>
          <w:color w:val="000000"/>
          <w:spacing w:val="-15"/>
          <w:sz w:val="24"/>
          <w:szCs w:val="24"/>
          <w:lang w:val="sq-AL"/>
        </w:rPr>
        <w:t>ë</w:t>
      </w:r>
      <w:r w:rsidRPr="00FC32E6">
        <w:rPr>
          <w:rFonts w:ascii="Garamond" w:hAnsi="Garamond" w:cs="Times New Roman"/>
          <w:color w:val="000000"/>
          <w:sz w:val="24"/>
          <w:szCs w:val="24"/>
          <w:lang w:val="sq-AL"/>
        </w:rPr>
        <w:t>r</w:t>
      </w:r>
      <w:r w:rsidRPr="00FC32E6">
        <w:rPr>
          <w:rFonts w:ascii="Garamond" w:hAnsi="Garamond" w:cs="Times New Roman"/>
          <w:color w:val="000000"/>
          <w:spacing w:val="15"/>
          <w:sz w:val="24"/>
          <w:szCs w:val="24"/>
          <w:lang w:val="sq-AL"/>
        </w:rPr>
        <w:t xml:space="preserve"> </w:t>
      </w:r>
      <w:r w:rsidRPr="00FC32E6">
        <w:rPr>
          <w:rFonts w:ascii="Garamond" w:hAnsi="Garamond" w:cs="Times New Roman"/>
          <w:color w:val="000000"/>
          <w:sz w:val="24"/>
          <w:szCs w:val="24"/>
          <w:lang w:val="sq-AL"/>
        </w:rPr>
        <w:t>siguri</w:t>
      </w:r>
      <w:r w:rsidRPr="00FC32E6">
        <w:rPr>
          <w:rFonts w:ascii="Garamond" w:hAnsi="Garamond" w:cs="Times New Roman"/>
          <w:color w:val="000000"/>
          <w:spacing w:val="15"/>
          <w:sz w:val="24"/>
          <w:szCs w:val="24"/>
          <w:lang w:val="sq-AL"/>
        </w:rPr>
        <w:t>m</w:t>
      </w:r>
      <w:r w:rsidRPr="00FC32E6">
        <w:rPr>
          <w:rFonts w:ascii="Garamond" w:hAnsi="Garamond" w:cs="Times New Roman"/>
          <w:color w:val="000000"/>
          <w:sz w:val="24"/>
          <w:szCs w:val="24"/>
          <w:lang w:val="sq-AL"/>
        </w:rPr>
        <w:t>in</w:t>
      </w:r>
      <w:r w:rsidRPr="00FC32E6">
        <w:rPr>
          <w:rFonts w:ascii="Garamond" w:hAnsi="Garamond" w:cs="Times New Roman"/>
          <w:color w:val="000000"/>
          <w:spacing w:val="15"/>
          <w:sz w:val="24"/>
          <w:szCs w:val="24"/>
          <w:lang w:val="sq-AL"/>
        </w:rPr>
        <w:t xml:space="preserve"> </w:t>
      </w:r>
      <w:r w:rsidRPr="00FC32E6">
        <w:rPr>
          <w:rFonts w:ascii="Garamond" w:hAnsi="Garamond" w:cs="Times New Roman"/>
          <w:color w:val="000000"/>
          <w:sz w:val="24"/>
          <w:szCs w:val="24"/>
          <w:lang w:val="sq-AL"/>
        </w:rPr>
        <w:t>e d</w:t>
      </w:r>
      <w:r w:rsidRPr="00FC32E6">
        <w:rPr>
          <w:rFonts w:ascii="Garamond" w:hAnsi="Garamond" w:cs="Times New Roman"/>
          <w:color w:val="000000"/>
          <w:spacing w:val="-15"/>
          <w:sz w:val="24"/>
          <w:szCs w:val="24"/>
          <w:lang w:val="sq-AL"/>
        </w:rPr>
        <w:t>e</w:t>
      </w:r>
      <w:r w:rsidRPr="00FC32E6">
        <w:rPr>
          <w:rFonts w:ascii="Garamond" w:hAnsi="Garamond" w:cs="Times New Roman"/>
          <w:color w:val="000000"/>
          <w:spacing w:val="15"/>
          <w:sz w:val="24"/>
          <w:szCs w:val="24"/>
          <w:lang w:val="sq-AL"/>
        </w:rPr>
        <w:t>t</w:t>
      </w:r>
      <w:r w:rsidRPr="00FC32E6">
        <w:rPr>
          <w:rFonts w:ascii="Garamond" w:hAnsi="Garamond" w:cs="Times New Roman"/>
          <w:color w:val="000000"/>
          <w:spacing w:val="-15"/>
          <w:sz w:val="24"/>
          <w:szCs w:val="24"/>
          <w:lang w:val="sq-AL"/>
        </w:rPr>
        <w:t>y</w:t>
      </w:r>
      <w:r w:rsidRPr="00FC32E6">
        <w:rPr>
          <w:rFonts w:ascii="Garamond" w:hAnsi="Garamond" w:cs="Times New Roman"/>
          <w:color w:val="000000"/>
          <w:spacing w:val="15"/>
          <w:sz w:val="24"/>
          <w:szCs w:val="24"/>
          <w:lang w:val="sq-AL"/>
        </w:rPr>
        <w:t>r</w:t>
      </w:r>
      <w:r w:rsidRPr="00FC32E6">
        <w:rPr>
          <w:rFonts w:ascii="Garamond" w:hAnsi="Garamond" w:cs="Times New Roman"/>
          <w:color w:val="000000"/>
          <w:sz w:val="24"/>
          <w:szCs w:val="24"/>
          <w:lang w:val="sq-AL"/>
        </w:rPr>
        <w:t>u</w:t>
      </w:r>
      <w:r w:rsidRPr="00FC32E6">
        <w:rPr>
          <w:rFonts w:ascii="Garamond" w:hAnsi="Garamond" w:cs="Times New Roman"/>
          <w:color w:val="000000"/>
          <w:spacing w:val="-15"/>
          <w:sz w:val="24"/>
          <w:szCs w:val="24"/>
          <w:lang w:val="sq-AL"/>
        </w:rPr>
        <w:t>e</w:t>
      </w:r>
      <w:r w:rsidRPr="00FC32E6">
        <w:rPr>
          <w:rFonts w:ascii="Garamond" w:hAnsi="Garamond" w:cs="Times New Roman"/>
          <w:color w:val="000000"/>
          <w:sz w:val="24"/>
          <w:szCs w:val="24"/>
          <w:lang w:val="sq-AL"/>
        </w:rPr>
        <w:t>shëm</w:t>
      </w:r>
      <w:r w:rsidRPr="00FC32E6">
        <w:rPr>
          <w:rFonts w:ascii="Garamond" w:hAnsi="Garamond" w:cs="Times New Roman"/>
          <w:color w:val="000000"/>
          <w:spacing w:val="15"/>
          <w:sz w:val="24"/>
          <w:szCs w:val="24"/>
          <w:lang w:val="sq-AL"/>
        </w:rPr>
        <w:t xml:space="preserve"> n</w:t>
      </w:r>
      <w:r w:rsidRPr="00FC32E6">
        <w:rPr>
          <w:rFonts w:ascii="Garamond" w:hAnsi="Garamond" w:cs="Times New Roman"/>
          <w:color w:val="000000"/>
          <w:sz w:val="24"/>
          <w:szCs w:val="24"/>
          <w:lang w:val="sq-AL"/>
        </w:rPr>
        <w:t>ë s</w:t>
      </w:r>
      <w:r w:rsidRPr="00FC32E6">
        <w:rPr>
          <w:rFonts w:ascii="Garamond" w:hAnsi="Garamond" w:cs="Times New Roman"/>
          <w:color w:val="000000"/>
          <w:spacing w:val="-15"/>
          <w:sz w:val="24"/>
          <w:szCs w:val="24"/>
          <w:lang w:val="sq-AL"/>
        </w:rPr>
        <w:t>e</w:t>
      </w:r>
      <w:r w:rsidRPr="00FC32E6">
        <w:rPr>
          <w:rFonts w:ascii="Garamond" w:hAnsi="Garamond" w:cs="Times New Roman"/>
          <w:color w:val="000000"/>
          <w:sz w:val="24"/>
          <w:szCs w:val="24"/>
          <w:lang w:val="sq-AL"/>
        </w:rPr>
        <w:t>ktorin</w:t>
      </w:r>
      <w:r w:rsidRPr="00FC32E6">
        <w:rPr>
          <w:rFonts w:ascii="Garamond" w:hAnsi="Garamond" w:cs="Times New Roman"/>
          <w:color w:val="000000"/>
          <w:spacing w:val="15"/>
          <w:sz w:val="24"/>
          <w:szCs w:val="24"/>
          <w:lang w:val="sq-AL"/>
        </w:rPr>
        <w:t xml:space="preserve"> </w:t>
      </w:r>
      <w:r w:rsidRPr="00FC32E6">
        <w:rPr>
          <w:rFonts w:ascii="Garamond" w:hAnsi="Garamond" w:cs="Times New Roman"/>
          <w:color w:val="000000"/>
          <w:sz w:val="24"/>
          <w:szCs w:val="24"/>
          <w:lang w:val="sq-AL"/>
        </w:rPr>
        <w:t xml:space="preserve">e </w:t>
      </w:r>
      <w:r w:rsidRPr="00FC32E6">
        <w:rPr>
          <w:rFonts w:ascii="Garamond" w:hAnsi="Garamond" w:cs="Times New Roman"/>
          <w:color w:val="000000"/>
          <w:spacing w:val="15"/>
          <w:sz w:val="24"/>
          <w:szCs w:val="24"/>
          <w:lang w:val="sq-AL"/>
        </w:rPr>
        <w:t>t</w:t>
      </w:r>
      <w:r w:rsidRPr="00FC32E6">
        <w:rPr>
          <w:rFonts w:ascii="Garamond" w:hAnsi="Garamond" w:cs="Times New Roman"/>
          <w:color w:val="000000"/>
          <w:sz w:val="24"/>
          <w:szCs w:val="24"/>
          <w:lang w:val="sq-AL"/>
        </w:rPr>
        <w:t>r</w:t>
      </w:r>
      <w:r w:rsidRPr="00FC32E6">
        <w:rPr>
          <w:rFonts w:ascii="Garamond" w:hAnsi="Garamond" w:cs="Times New Roman"/>
          <w:color w:val="000000"/>
          <w:spacing w:val="-15"/>
          <w:sz w:val="24"/>
          <w:szCs w:val="24"/>
          <w:lang w:val="sq-AL"/>
        </w:rPr>
        <w:t>a</w:t>
      </w:r>
      <w:r w:rsidRPr="00FC32E6">
        <w:rPr>
          <w:rFonts w:ascii="Garamond" w:hAnsi="Garamond" w:cs="Times New Roman"/>
          <w:color w:val="000000"/>
          <w:sz w:val="24"/>
          <w:szCs w:val="24"/>
          <w:lang w:val="sq-AL"/>
        </w:rPr>
        <w:t>nsporti</w:t>
      </w:r>
      <w:r w:rsidRPr="00FC32E6">
        <w:rPr>
          <w:rFonts w:ascii="Garamond" w:hAnsi="Garamond" w:cs="Times New Roman"/>
          <w:color w:val="000000"/>
          <w:spacing w:val="15"/>
          <w:sz w:val="24"/>
          <w:szCs w:val="24"/>
          <w:lang w:val="sq-AL"/>
        </w:rPr>
        <w:t>t</w:t>
      </w:r>
      <w:r w:rsidRPr="00FC32E6">
        <w:rPr>
          <w:rFonts w:ascii="Garamond" w:hAnsi="Garamond" w:cs="Times New Roman"/>
          <w:color w:val="000000"/>
          <w:sz w:val="24"/>
          <w:szCs w:val="24"/>
          <w:lang w:val="sq-AL"/>
        </w:rPr>
        <w:t>”</w:t>
      </w:r>
      <w:r w:rsidRPr="00FC32E6">
        <w:rPr>
          <w:rFonts w:ascii="Garamond" w:hAnsi="Garamond" w:cs="Calibri"/>
          <w:color w:val="000000"/>
          <w:sz w:val="24"/>
          <w:szCs w:val="24"/>
          <w:lang w:val="sq-AL"/>
        </w:rPr>
        <w:t>,</w:t>
      </w:r>
      <w:r w:rsidRPr="00FC32E6">
        <w:rPr>
          <w:rFonts w:ascii="Garamond" w:hAnsi="Garamond" w:cs="Times New Roman"/>
          <w:color w:val="000000"/>
          <w:sz w:val="24"/>
          <w:szCs w:val="24"/>
          <w:lang w:val="sq-AL"/>
        </w:rPr>
        <w:t xml:space="preserve"> Bordi i Autoritetit të Mbikëqyrjes Financiare</w:t>
      </w:r>
    </w:p>
    <w:p w14:paraId="2A779DA0" w14:textId="77777777" w:rsidR="00FC32E6" w:rsidRDefault="00FC32E6" w:rsidP="00FC32E6">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25C89223" w14:textId="59389D79" w:rsidR="00FC32E6" w:rsidRPr="00FC32E6" w:rsidRDefault="00FC32E6" w:rsidP="00FC32E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VENDOS</w:t>
      </w:r>
      <w:r w:rsidRPr="00FC32E6">
        <w:rPr>
          <w:rFonts w:ascii="Garamond" w:hAnsi="Garamond" w:cs="Times New Roman"/>
          <w:bCs/>
          <w:color w:val="000000"/>
          <w:sz w:val="24"/>
          <w:szCs w:val="24"/>
          <w:lang w:val="sq-AL"/>
        </w:rPr>
        <w:t>I:</w:t>
      </w:r>
    </w:p>
    <w:p w14:paraId="5B3BD78A" w14:textId="77777777" w:rsidR="00FC32E6" w:rsidRDefault="00FC32E6" w:rsidP="00FC32E6">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1A9B0BB4" w14:textId="610713CC" w:rsidR="00FC32E6" w:rsidRPr="00FC32E6" w:rsidRDefault="00FC32E6" w:rsidP="00FC32E6">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C32E6">
        <w:rPr>
          <w:rFonts w:ascii="Garamond" w:hAnsi="Garamond" w:cs="Times New Roman"/>
          <w:bCs/>
          <w:color w:val="000000"/>
          <w:sz w:val="24"/>
          <w:szCs w:val="24"/>
          <w:lang w:val="sq-AL"/>
        </w:rPr>
        <w:t>1.</w:t>
      </w:r>
      <w:r>
        <w:rPr>
          <w:rFonts w:ascii="Garamond" w:hAnsi="Garamond" w:cs="Times New Roman"/>
          <w:bCs/>
          <w:color w:val="000000"/>
          <w:sz w:val="24"/>
          <w:szCs w:val="24"/>
          <w:lang w:val="sq-AL"/>
        </w:rPr>
        <w:t xml:space="preserve"> </w:t>
      </w:r>
      <w:r w:rsidRPr="00FC32E6">
        <w:rPr>
          <w:rFonts w:ascii="Garamond" w:hAnsi="Garamond" w:cs="Times New Roman"/>
          <w:bCs/>
          <w:color w:val="000000"/>
          <w:sz w:val="24"/>
          <w:szCs w:val="24"/>
          <w:lang w:val="sq-AL"/>
        </w:rPr>
        <w:t>Miratimin e rregullores “Për përcaktimin e rregullave dhe metodologjisë së llogaritjes së dëmshpërblimit që mbulohet nga kontrata e sigurimit të detyrueshëm në sektorin e transportit”, sipas materialit bashkëlidhur</w:t>
      </w:r>
      <w:r w:rsidRPr="00FC32E6">
        <w:rPr>
          <w:rFonts w:ascii="Garamond" w:hAnsi="Garamond" w:cs="Calibri"/>
          <w:bCs/>
          <w:color w:val="000000"/>
          <w:sz w:val="24"/>
          <w:szCs w:val="24"/>
          <w:lang w:val="sq-AL"/>
        </w:rPr>
        <w:t>.</w:t>
      </w:r>
    </w:p>
    <w:p w14:paraId="491CBAB4" w14:textId="01C41690" w:rsidR="00FC32E6" w:rsidRPr="00FC32E6" w:rsidRDefault="00FC32E6" w:rsidP="006C47CA">
      <w:pPr>
        <w:pStyle w:val="TEKSTIIII"/>
      </w:pPr>
      <w:r w:rsidRPr="00FC32E6">
        <w:t>2.</w:t>
      </w:r>
      <w:r>
        <w:t xml:space="preserve"> </w:t>
      </w:r>
      <w:r w:rsidRPr="00FC32E6">
        <w:t xml:space="preserve">Kjo rregullore hyn në fuqi, pas botimit në Fletoren Zyrtare. </w:t>
      </w:r>
    </w:p>
    <w:p w14:paraId="6E335BB6" w14:textId="0A2D81BE" w:rsidR="00FC32E6" w:rsidRPr="00FC32E6" w:rsidRDefault="00FC32E6" w:rsidP="006C47CA">
      <w:pPr>
        <w:pStyle w:val="TEKSTIIII"/>
      </w:pPr>
      <w:r w:rsidRPr="00FC32E6">
        <w:t>3.</w:t>
      </w:r>
      <w:r>
        <w:t xml:space="preserve"> </w:t>
      </w:r>
      <w:r w:rsidRPr="00FC32E6">
        <w:t>Ngarkohen departamentet përkatëse për njoftimet në zbatim të këtij vendimi.</w:t>
      </w:r>
    </w:p>
    <w:p w14:paraId="47020F29" w14:textId="77777777" w:rsidR="00FC32E6" w:rsidRPr="00FC32E6" w:rsidRDefault="00FC32E6" w:rsidP="006C47CA">
      <w:pPr>
        <w:pStyle w:val="TEKSTIIII"/>
      </w:pPr>
      <w:r w:rsidRPr="00FC32E6">
        <w:t>Ky vendim hyn në fuqi menjëherë.</w:t>
      </w:r>
    </w:p>
    <w:p w14:paraId="350C63DF" w14:textId="77777777" w:rsidR="00FC32E6" w:rsidRPr="00FC32E6" w:rsidRDefault="00FC32E6" w:rsidP="00FC32E6">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602027BD" w14:textId="4B033B8B" w:rsidR="00FC32E6" w:rsidRPr="00D94BDE" w:rsidRDefault="00FC32E6" w:rsidP="00FC32E6">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376042E5" w14:textId="4CA15ACC" w:rsidR="00FC32E6" w:rsidRPr="00D94BDE" w:rsidRDefault="00FC32E6" w:rsidP="00FC32E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D94BDE">
        <w:rPr>
          <w:rFonts w:ascii="Garamond" w:hAnsi="Garamond" w:cs="Times New Roman"/>
          <w:bCs/>
          <w:color w:val="000000"/>
          <w:sz w:val="24"/>
          <w:szCs w:val="24"/>
          <w:lang w:val="sq-AL"/>
        </w:rPr>
        <w:t xml:space="preserve">DREJTOR I PËRGJITHSHËM EKZEKUTIV </w:t>
      </w:r>
    </w:p>
    <w:p w14:paraId="02F31FB7" w14:textId="030DDA45" w:rsidR="00FC32E6" w:rsidRPr="00FC32E6" w:rsidRDefault="00FC32E6" w:rsidP="00FC32E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D6D17">
        <w:rPr>
          <w:rFonts w:ascii="Garamond" w:hAnsi="Garamond" w:cs="Times New Roman"/>
          <w:b/>
          <w:bCs/>
          <w:color w:val="000000"/>
          <w:sz w:val="24"/>
          <w:szCs w:val="24"/>
          <w:lang w:val="sq-AL"/>
        </w:rPr>
        <w:t>Ervin Mete</w:t>
      </w:r>
    </w:p>
    <w:p w14:paraId="46BD2442" w14:textId="77777777" w:rsidR="004C6A68" w:rsidRDefault="004C6A68" w:rsidP="00FC32E6">
      <w:pPr>
        <w:spacing w:after="0" w:line="240" w:lineRule="auto"/>
        <w:ind w:firstLine="284"/>
        <w:jc w:val="both"/>
        <w:rPr>
          <w:rFonts w:ascii="Garamond" w:hAnsi="Garamond"/>
        </w:rPr>
      </w:pPr>
    </w:p>
    <w:p w14:paraId="59805E97" w14:textId="0ED7138B"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RREGULLORE</w:t>
      </w:r>
    </w:p>
    <w:p w14:paraId="6AF74012" w14:textId="0E09EFBA" w:rsidR="006C47CA" w:rsidRPr="00772464"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464">
        <w:rPr>
          <w:rFonts w:ascii="Garamond" w:hAnsi="Garamond" w:cs="Garamond"/>
          <w:bCs/>
          <w:color w:val="000000"/>
          <w:sz w:val="24"/>
          <w:szCs w:val="24"/>
          <w:lang w:val="sq-AL"/>
        </w:rPr>
        <w:t>PËR</w:t>
      </w:r>
      <w:r w:rsidR="00772464" w:rsidRPr="00772464">
        <w:rPr>
          <w:rFonts w:ascii="Garamond" w:hAnsi="Garamond" w:cs="Garamond"/>
          <w:bCs/>
          <w:color w:val="000000"/>
          <w:sz w:val="24"/>
          <w:szCs w:val="24"/>
          <w:lang w:val="sq-AL"/>
        </w:rPr>
        <w:t xml:space="preserve"> </w:t>
      </w:r>
      <w:r w:rsidRPr="00772464">
        <w:rPr>
          <w:rFonts w:ascii="Garamond" w:hAnsi="Garamond" w:cs="Garamond"/>
          <w:bCs/>
          <w:color w:val="000000"/>
          <w:sz w:val="24"/>
          <w:szCs w:val="24"/>
          <w:lang w:val="sq-AL"/>
        </w:rPr>
        <w:t>PËRCAKTIMIN E RREGULLAVE DHE METODOLOGJISË SË LLOGARITJES SË DËMSHPËRBLIMIT QË MBULOHET NGA KONTRATA E SIGURIMIT TË DETYRUESHËM NË SEKTORIN E TRANSPORTIT</w:t>
      </w:r>
    </w:p>
    <w:p w14:paraId="09CFBE9A" w14:textId="4555BF50" w:rsidR="006C47CA" w:rsidRPr="00772464" w:rsidRDefault="006C47CA" w:rsidP="00354895">
      <w:pPr>
        <w:autoSpaceDE w:val="0"/>
        <w:autoSpaceDN w:val="0"/>
        <w:adjustRightInd w:val="0"/>
        <w:spacing w:after="0" w:line="240" w:lineRule="auto"/>
        <w:ind w:firstLine="284"/>
        <w:jc w:val="center"/>
        <w:rPr>
          <w:rFonts w:ascii="Garamond" w:hAnsi="Garamond" w:cs="Garamond"/>
          <w:i/>
          <w:iCs/>
          <w:color w:val="000000"/>
          <w:sz w:val="24"/>
          <w:szCs w:val="24"/>
          <w:lang w:val="sq-AL"/>
        </w:rPr>
      </w:pPr>
      <w:r w:rsidRPr="00772464">
        <w:rPr>
          <w:rFonts w:ascii="Garamond" w:hAnsi="Garamond" w:cs="Garamond"/>
          <w:i/>
          <w:iCs/>
          <w:color w:val="000000"/>
          <w:sz w:val="24"/>
          <w:szCs w:val="24"/>
          <w:lang w:val="sq-AL"/>
        </w:rPr>
        <w:t xml:space="preserve">Miratuar me </w:t>
      </w:r>
      <w:r w:rsidR="00772464">
        <w:rPr>
          <w:rFonts w:ascii="Garamond" w:hAnsi="Garamond" w:cs="Garamond"/>
          <w:i/>
          <w:iCs/>
          <w:color w:val="000000"/>
          <w:sz w:val="24"/>
          <w:szCs w:val="24"/>
          <w:lang w:val="sq-AL"/>
        </w:rPr>
        <w:t>v</w:t>
      </w:r>
      <w:r w:rsidRPr="00772464">
        <w:rPr>
          <w:rFonts w:ascii="Garamond" w:hAnsi="Garamond" w:cs="Garamond"/>
          <w:i/>
          <w:iCs/>
          <w:color w:val="000000"/>
          <w:sz w:val="24"/>
          <w:szCs w:val="24"/>
          <w:lang w:val="sq-AL"/>
        </w:rPr>
        <w:t>end</w:t>
      </w:r>
      <w:r w:rsidR="006F7A28">
        <w:rPr>
          <w:rFonts w:ascii="Garamond" w:hAnsi="Garamond" w:cs="Garamond"/>
          <w:i/>
          <w:iCs/>
          <w:color w:val="000000"/>
          <w:sz w:val="24"/>
          <w:szCs w:val="24"/>
          <w:lang w:val="sq-AL"/>
        </w:rPr>
        <w:t>imin e Bordit nr. 125, datë 28.</w:t>
      </w:r>
      <w:r w:rsidRPr="00772464">
        <w:rPr>
          <w:rFonts w:ascii="Garamond" w:hAnsi="Garamond" w:cs="Garamond"/>
          <w:i/>
          <w:iCs/>
          <w:color w:val="000000"/>
          <w:sz w:val="24"/>
          <w:szCs w:val="24"/>
          <w:lang w:val="sq-AL"/>
        </w:rPr>
        <w:t>7.2021</w:t>
      </w:r>
    </w:p>
    <w:p w14:paraId="1DF403CB" w14:textId="77777777"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p>
    <w:p w14:paraId="4BB64863" w14:textId="05993BC7" w:rsidR="006C47CA" w:rsidRPr="006F7A28"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F7A28">
        <w:rPr>
          <w:rFonts w:ascii="Garamond" w:hAnsi="Garamond" w:cs="Garamond"/>
          <w:bCs/>
          <w:color w:val="000000"/>
          <w:sz w:val="24"/>
          <w:szCs w:val="24"/>
          <w:lang w:val="sq-AL"/>
        </w:rPr>
        <w:t>KREU I</w:t>
      </w:r>
    </w:p>
    <w:p w14:paraId="2B03CC44" w14:textId="77777777" w:rsidR="006C47CA" w:rsidRPr="006F7A28"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6F7A28">
        <w:rPr>
          <w:rFonts w:ascii="Garamond" w:hAnsi="Garamond" w:cs="Garamond"/>
          <w:bCs/>
          <w:color w:val="000000"/>
          <w:sz w:val="24"/>
          <w:szCs w:val="24"/>
          <w:lang w:val="sq-AL"/>
        </w:rPr>
        <w:t>DISPOZITA TË PËRGJITHSHME</w:t>
      </w:r>
    </w:p>
    <w:p w14:paraId="4BC01F6C"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482607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 xml:space="preserve">Neni 1 </w:t>
      </w:r>
    </w:p>
    <w:p w14:paraId="38BB236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Objekti</w:t>
      </w:r>
    </w:p>
    <w:p w14:paraId="7E49D10C"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0E5C71F" w14:textId="0B8BF48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Kjo rregullore përcakton rregullat, procedurat dhe metodologjinë e llogaritjes së dëmshpërblimit që mbulohen nga kontrata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3A14E394" w14:textId="64DF23A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4056CC">
        <w:rPr>
          <w:rFonts w:ascii="Garamond" w:hAnsi="Garamond" w:cs="Garamond"/>
          <w:color w:val="000000"/>
          <w:sz w:val="24"/>
          <w:szCs w:val="24"/>
          <w:lang w:val="sq-AL"/>
        </w:rPr>
        <w:t>t</w:t>
      </w:r>
      <w:r w:rsidRPr="006C47CA">
        <w:rPr>
          <w:rFonts w:ascii="Garamond" w:hAnsi="Garamond" w:cs="Garamond"/>
          <w:color w:val="000000"/>
          <w:sz w:val="24"/>
          <w:szCs w:val="24"/>
          <w:lang w:val="sq-AL"/>
        </w:rPr>
        <w:t>ë përgjegjësisë së pronarit/përdoruesit të mjetit motorik për dëmet e shkaktuara palëve të treta nga përdorimi i këtij mjeti;</w:t>
      </w:r>
    </w:p>
    <w:p w14:paraId="4E6B6D39" w14:textId="37A487A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4056CC">
        <w:rPr>
          <w:rFonts w:ascii="Garamond" w:hAnsi="Garamond" w:cs="Garamond"/>
          <w:color w:val="000000"/>
          <w:sz w:val="24"/>
          <w:szCs w:val="24"/>
          <w:lang w:val="sq-AL"/>
        </w:rPr>
        <w:t>t</w:t>
      </w:r>
      <w:r w:rsidRPr="006C47CA">
        <w:rPr>
          <w:rFonts w:ascii="Garamond" w:hAnsi="Garamond" w:cs="Garamond"/>
          <w:color w:val="000000"/>
          <w:sz w:val="24"/>
          <w:szCs w:val="24"/>
          <w:lang w:val="sq-AL"/>
        </w:rPr>
        <w:t xml:space="preserve">ë pasagjerëve nga aksidentet në transportin publik; </w:t>
      </w:r>
    </w:p>
    <w:p w14:paraId="0A49EFFD" w14:textId="709E00B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4056CC">
        <w:rPr>
          <w:rFonts w:ascii="Garamond" w:hAnsi="Garamond" w:cs="Garamond"/>
          <w:color w:val="000000"/>
          <w:sz w:val="24"/>
          <w:szCs w:val="24"/>
          <w:lang w:val="sq-AL"/>
        </w:rPr>
        <w:t>t</w:t>
      </w:r>
      <w:r w:rsidRPr="006C47CA">
        <w:rPr>
          <w:rFonts w:ascii="Garamond" w:hAnsi="Garamond" w:cs="Garamond"/>
          <w:color w:val="000000"/>
          <w:sz w:val="24"/>
          <w:szCs w:val="24"/>
          <w:lang w:val="sq-AL"/>
        </w:rPr>
        <w:t>ë përgjegjësisë së pronarit/përdoruesit të mjetit lundrues për dëmet e shkaktuara palëve të treta nga përdorimi i këtij mjeti;</w:t>
      </w:r>
    </w:p>
    <w:p w14:paraId="51886CF0" w14:textId="248BE03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4056CC">
        <w:rPr>
          <w:rFonts w:ascii="Garamond" w:hAnsi="Garamond" w:cs="Garamond"/>
          <w:color w:val="000000"/>
          <w:sz w:val="24"/>
          <w:szCs w:val="24"/>
          <w:lang w:val="sq-AL"/>
        </w:rPr>
        <w:t>t</w:t>
      </w:r>
      <w:r w:rsidRPr="006C47CA">
        <w:rPr>
          <w:rFonts w:ascii="Garamond" w:hAnsi="Garamond" w:cs="Garamond"/>
          <w:color w:val="000000"/>
          <w:sz w:val="24"/>
          <w:szCs w:val="24"/>
          <w:lang w:val="sq-AL"/>
        </w:rPr>
        <w:t>ë përgjegjësisë së pronarit/përdoruesit të avionit për dëmet e shkaktuara palëve të treta dhe pasagjerëve nga përdorimi i këtij avioni.</w:t>
      </w:r>
    </w:p>
    <w:p w14:paraId="0D23DAA3" w14:textId="12A74B7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Kjo rregullore është e detyrueshme për t’u zbatuar nga shoqëritë e sigurimit,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Byroja Shqiptare e Sigurimit (BSHS) dhe vlerësuesit e dëmeve në sigurime, si dhe subjektet e tjera të cilat janë të </w:t>
      </w:r>
      <w:r w:rsidRPr="006C47CA">
        <w:rPr>
          <w:rFonts w:ascii="Garamond" w:hAnsi="Garamond" w:cs="Garamond"/>
          <w:color w:val="000000"/>
          <w:sz w:val="24"/>
          <w:szCs w:val="24"/>
          <w:lang w:val="sq-AL"/>
        </w:rPr>
        <w:lastRenderedPageBreak/>
        <w:t xml:space="preserve">përfshira në zbatimin e </w:t>
      </w:r>
      <w:r w:rsidR="004056CC">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 “Për sigurimin e detyrueshëm në sektorin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transportit” dhe aktet nënligjore të dala në bazë dhe zbatim të tij.</w:t>
      </w:r>
    </w:p>
    <w:p w14:paraId="7D6518D9" w14:textId="5764A23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Termat e përdorur në këtë rregullore kanë të njëjtin kuptim me ato të </w:t>
      </w:r>
      <w:r w:rsidR="004056CC">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r w:rsidR="004056C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“Për sigurimin e detyrueshëm në sektorin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transportit”.</w:t>
      </w:r>
    </w:p>
    <w:p w14:paraId="3B229761" w14:textId="6CDF8E5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Tabela nr. 1 “Koeficientët e llogaritjes së shumës së kapitalizuar” dhe </w:t>
      </w:r>
      <w:r w:rsidR="004056CC">
        <w:rPr>
          <w:rFonts w:ascii="Garamond" w:hAnsi="Garamond" w:cs="Garamond"/>
          <w:color w:val="000000"/>
          <w:sz w:val="24"/>
          <w:szCs w:val="24"/>
          <w:lang w:val="sq-AL"/>
        </w:rPr>
        <w:t>t</w:t>
      </w:r>
      <w:r w:rsidRPr="006C47CA">
        <w:rPr>
          <w:rFonts w:ascii="Garamond" w:hAnsi="Garamond" w:cs="Garamond"/>
          <w:color w:val="000000"/>
          <w:sz w:val="24"/>
          <w:szCs w:val="24"/>
          <w:lang w:val="sq-AL"/>
        </w:rPr>
        <w:t>abela nr. 2 “Shkalla e humbjes së aftësisë për punë”, janë pjesë përbërëse e kësaj rregulloreje.</w:t>
      </w:r>
    </w:p>
    <w:p w14:paraId="39163CA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521B96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w:t>
      </w:r>
    </w:p>
    <w:p w14:paraId="19D232A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Baza ligjore</w:t>
      </w:r>
    </w:p>
    <w:p w14:paraId="2FEE1E2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5D070D03" w14:textId="4CBF0B1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Kjo rregullore hartohet në bazë të nenit 11, të </w:t>
      </w:r>
      <w:r w:rsidR="004056CC">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r w:rsidR="004056C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“Për sigurimin e detyrueshëm në sektorin e transportit”, si dhe pikës 2 të nenit 14, të </w:t>
      </w:r>
      <w:r w:rsidR="004056CC">
        <w:rPr>
          <w:rFonts w:ascii="Garamond" w:hAnsi="Garamond" w:cs="Garamond"/>
          <w:color w:val="000000"/>
          <w:sz w:val="24"/>
          <w:szCs w:val="24"/>
          <w:lang w:val="sq-AL"/>
        </w:rPr>
        <w:t>ligjit nr. 9572, datë 3.</w:t>
      </w:r>
      <w:r w:rsidRPr="006C47CA">
        <w:rPr>
          <w:rFonts w:ascii="Garamond" w:hAnsi="Garamond" w:cs="Garamond"/>
          <w:color w:val="000000"/>
          <w:sz w:val="24"/>
          <w:szCs w:val="24"/>
          <w:lang w:val="sq-AL"/>
        </w:rPr>
        <w:t>7.2006</w:t>
      </w:r>
      <w:r w:rsidR="004056C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“Për Autoritetin e Mbikëqyrjes Financiare”</w:t>
      </w:r>
      <w:r w:rsidR="00057F38">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i ndryshuar.</w:t>
      </w:r>
    </w:p>
    <w:p w14:paraId="728B264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F49154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w:t>
      </w:r>
    </w:p>
    <w:p w14:paraId="11C19BA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E drejta për dëmshpërblim</w:t>
      </w:r>
    </w:p>
    <w:p w14:paraId="4B7D609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3EF2B31"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Çdo personi të cilit i është shkaktuar një dëm nga përdorimi i mjetit të transportit, brenda territorit të Republikës së Shqipërisë, ka të drejtë të kërkojë dëmshpërblim për humbjet apo dëmtimet e pësuara, të cilat sipas rastit përbëhen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nga:</w:t>
      </w:r>
    </w:p>
    <w:p w14:paraId="2958C255" w14:textId="3B37B6C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Dëme ndaj personit.</w:t>
      </w:r>
    </w:p>
    <w:p w14:paraId="4D23EDF3" w14:textId="0AB945E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001F4979">
        <w:rPr>
          <w:rFonts w:ascii="Garamond" w:hAnsi="Garamond" w:cs="Garamond"/>
          <w:color w:val="000000"/>
          <w:sz w:val="24"/>
          <w:szCs w:val="24"/>
          <w:lang w:val="sq-AL"/>
        </w:rPr>
        <w:t>)</w:t>
      </w:r>
      <w:r w:rsidRPr="00354895">
        <w:rPr>
          <w:rFonts w:ascii="Garamond" w:hAnsi="Garamond" w:cs="Garamond"/>
          <w:color w:val="000000"/>
          <w:sz w:val="24"/>
          <w:szCs w:val="24"/>
          <w:lang w:val="sq-AL"/>
        </w:rPr>
        <w:t xml:space="preserve"> </w:t>
      </w:r>
      <w:r w:rsidR="001F4979" w:rsidRPr="006C47CA">
        <w:rPr>
          <w:rFonts w:ascii="Garamond" w:hAnsi="Garamond" w:cs="Garamond"/>
          <w:color w:val="000000"/>
          <w:sz w:val="24"/>
          <w:szCs w:val="24"/>
          <w:lang w:val="sq-AL"/>
        </w:rPr>
        <w:t>dëmi</w:t>
      </w:r>
      <w:r w:rsidR="001F4979"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pasuror me pasojë vdekjen, dëmtime ndaj personit të përkohshme dhe të përhershme;</w:t>
      </w:r>
    </w:p>
    <w:p w14:paraId="766C7085" w14:textId="3F253CC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001F4979">
        <w:rPr>
          <w:rFonts w:ascii="Garamond" w:hAnsi="Garamond" w:cs="Garamond"/>
          <w:color w:val="000000"/>
          <w:sz w:val="24"/>
          <w:szCs w:val="24"/>
          <w:lang w:val="sq-AL"/>
        </w:rPr>
        <w:t>)</w:t>
      </w:r>
      <w:r w:rsidRPr="00354895">
        <w:rPr>
          <w:rFonts w:ascii="Garamond" w:hAnsi="Garamond" w:cs="Garamond"/>
          <w:color w:val="000000"/>
          <w:sz w:val="24"/>
          <w:szCs w:val="24"/>
          <w:lang w:val="sq-AL"/>
        </w:rPr>
        <w:t xml:space="preserve"> </w:t>
      </w:r>
      <w:r w:rsidR="001F4979" w:rsidRPr="006C47CA">
        <w:rPr>
          <w:rFonts w:ascii="Garamond" w:hAnsi="Garamond" w:cs="Garamond"/>
          <w:color w:val="000000"/>
          <w:sz w:val="24"/>
          <w:szCs w:val="24"/>
          <w:lang w:val="sq-AL"/>
        </w:rPr>
        <w:t xml:space="preserve">dëmi </w:t>
      </w:r>
      <w:r w:rsidRPr="006C47CA">
        <w:rPr>
          <w:rFonts w:ascii="Garamond" w:hAnsi="Garamond" w:cs="Garamond"/>
          <w:color w:val="000000"/>
          <w:sz w:val="24"/>
          <w:szCs w:val="24"/>
          <w:lang w:val="sq-AL"/>
        </w:rPr>
        <w:t>jo</w:t>
      </w:r>
      <w:r w:rsidRPr="006C47CA">
        <w:rPr>
          <w:rFonts w:ascii="Garamond" w:hAnsi="Garamond" w:cs="Garamond"/>
          <w:color w:val="000000"/>
          <w:spacing w:val="-15"/>
          <w:sz w:val="24"/>
          <w:szCs w:val="24"/>
          <w:lang w:val="sq-AL"/>
        </w:rPr>
        <w:t>pasuror:</w:t>
      </w:r>
    </w:p>
    <w:p w14:paraId="39259813" w14:textId="2F9455B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w:t>
      </w:r>
      <w:r w:rsidRPr="00354895">
        <w:rPr>
          <w:rFonts w:ascii="Garamond" w:hAnsi="Garamond" w:cs="Garamond"/>
          <w:color w:val="000000"/>
          <w:sz w:val="24"/>
          <w:szCs w:val="24"/>
          <w:lang w:val="sq-AL"/>
        </w:rPr>
        <w:t xml:space="preserve"> </w:t>
      </w:r>
      <w:r w:rsidR="001F4979" w:rsidRPr="006C47CA">
        <w:rPr>
          <w:rFonts w:ascii="Garamond" w:hAnsi="Garamond" w:cs="Garamond"/>
          <w:color w:val="000000"/>
          <w:sz w:val="24"/>
          <w:szCs w:val="24"/>
          <w:lang w:val="sq-AL"/>
        </w:rPr>
        <w:t xml:space="preserve">dëm </w:t>
      </w:r>
      <w:r w:rsidRPr="006C47CA">
        <w:rPr>
          <w:rFonts w:ascii="Garamond" w:hAnsi="Garamond" w:cs="Garamond"/>
          <w:color w:val="000000"/>
          <w:sz w:val="24"/>
          <w:szCs w:val="24"/>
          <w:lang w:val="sq-AL"/>
        </w:rPr>
        <w:t xml:space="preserve">biologjik; </w:t>
      </w:r>
    </w:p>
    <w:p w14:paraId="7247F12F" w14:textId="6B9B02A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ii.</w:t>
      </w:r>
      <w:r w:rsidRPr="00354895">
        <w:rPr>
          <w:rFonts w:ascii="Garamond" w:hAnsi="Garamond" w:cs="Garamond"/>
          <w:color w:val="000000"/>
          <w:sz w:val="24"/>
          <w:szCs w:val="24"/>
          <w:lang w:val="sq-AL"/>
        </w:rPr>
        <w:t xml:space="preserve"> </w:t>
      </w:r>
      <w:r w:rsidR="001F4979" w:rsidRPr="006C47CA">
        <w:rPr>
          <w:rFonts w:ascii="Garamond" w:hAnsi="Garamond" w:cs="Garamond"/>
          <w:color w:val="000000"/>
          <w:sz w:val="24"/>
          <w:szCs w:val="24"/>
          <w:lang w:val="sq-AL"/>
        </w:rPr>
        <w:t>dëm</w:t>
      </w:r>
      <w:r w:rsidR="001F4979"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moral;</w:t>
      </w:r>
    </w:p>
    <w:p w14:paraId="4CFC8193" w14:textId="3BABF64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iii.</w:t>
      </w:r>
      <w:r w:rsidRPr="00354895">
        <w:rPr>
          <w:rFonts w:ascii="Garamond" w:hAnsi="Garamond" w:cs="Garamond"/>
          <w:color w:val="000000"/>
          <w:sz w:val="24"/>
          <w:szCs w:val="24"/>
          <w:lang w:val="sq-AL"/>
        </w:rPr>
        <w:t xml:space="preserve"> </w:t>
      </w:r>
      <w:r w:rsidR="001F4979" w:rsidRPr="006C47CA">
        <w:rPr>
          <w:rFonts w:ascii="Garamond" w:hAnsi="Garamond" w:cs="Garamond"/>
          <w:color w:val="000000"/>
          <w:sz w:val="24"/>
          <w:szCs w:val="24"/>
          <w:lang w:val="sq-AL"/>
        </w:rPr>
        <w:t xml:space="preserve">dëm </w:t>
      </w:r>
      <w:r w:rsidRPr="006C47CA">
        <w:rPr>
          <w:rFonts w:ascii="Garamond" w:hAnsi="Garamond" w:cs="Garamond"/>
          <w:color w:val="000000"/>
          <w:sz w:val="24"/>
          <w:szCs w:val="24"/>
          <w:lang w:val="sq-AL"/>
        </w:rPr>
        <w:t>ekzistencial.</w:t>
      </w:r>
    </w:p>
    <w:p w14:paraId="3F3632C0" w14:textId="271454F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Dëme ndaj pronës.</w:t>
      </w:r>
    </w:p>
    <w:p w14:paraId="1D45BF8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7941E215" w14:textId="77777777" w:rsidR="006C47CA" w:rsidRPr="001F4979" w:rsidRDefault="006C47CA" w:rsidP="001F4979">
      <w:pPr>
        <w:autoSpaceDE w:val="0"/>
        <w:autoSpaceDN w:val="0"/>
        <w:adjustRightInd w:val="0"/>
        <w:spacing w:after="0" w:line="240" w:lineRule="auto"/>
        <w:jc w:val="center"/>
        <w:rPr>
          <w:rFonts w:ascii="Garamond" w:hAnsi="Garamond" w:cs="Garamond"/>
          <w:bCs/>
          <w:color w:val="000000"/>
          <w:sz w:val="24"/>
          <w:szCs w:val="24"/>
          <w:lang w:val="sq-AL"/>
        </w:rPr>
      </w:pPr>
      <w:r w:rsidRPr="001F4979">
        <w:rPr>
          <w:rFonts w:ascii="Garamond" w:hAnsi="Garamond" w:cs="Garamond"/>
          <w:bCs/>
          <w:color w:val="000000"/>
          <w:sz w:val="24"/>
          <w:szCs w:val="24"/>
          <w:lang w:val="sq-AL"/>
        </w:rPr>
        <w:t>KREU II</w:t>
      </w:r>
    </w:p>
    <w:p w14:paraId="4898E8AE" w14:textId="77777777" w:rsidR="006C47CA" w:rsidRPr="001F4979" w:rsidRDefault="006C47CA" w:rsidP="001F4979">
      <w:pPr>
        <w:autoSpaceDE w:val="0"/>
        <w:autoSpaceDN w:val="0"/>
        <w:adjustRightInd w:val="0"/>
        <w:spacing w:after="0" w:line="240" w:lineRule="auto"/>
        <w:jc w:val="center"/>
        <w:rPr>
          <w:rFonts w:ascii="Garamond" w:hAnsi="Garamond" w:cs="Garamond"/>
          <w:bCs/>
          <w:color w:val="000000"/>
          <w:sz w:val="24"/>
          <w:szCs w:val="24"/>
          <w:lang w:val="sq-AL"/>
        </w:rPr>
      </w:pPr>
      <w:r w:rsidRPr="001F4979">
        <w:rPr>
          <w:rFonts w:ascii="Garamond" w:hAnsi="Garamond" w:cs="Garamond"/>
          <w:bCs/>
          <w:color w:val="000000"/>
          <w:sz w:val="24"/>
          <w:szCs w:val="24"/>
          <w:lang w:val="sq-AL"/>
        </w:rPr>
        <w:t>PROCEDURA E TRAJTIMIT TË DËMIT QË RRJEDH NGA KONTRATA E SIGURIMIT TË DETYRUESHËM TË PËRGJEGJËSISË SË PRONARIT TË MJETIT MOTORIK</w:t>
      </w:r>
    </w:p>
    <w:p w14:paraId="2D23342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FF0000"/>
          <w:sz w:val="24"/>
          <w:szCs w:val="24"/>
          <w:lang w:val="sq-AL"/>
        </w:rPr>
      </w:pPr>
    </w:p>
    <w:p w14:paraId="3A9486F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w:t>
      </w:r>
    </w:p>
    <w:p w14:paraId="6F09D66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Detyrimi për informimin e të siguruarit</w:t>
      </w:r>
    </w:p>
    <w:p w14:paraId="6772AA6B"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500C0E2"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Shoqëria e sigurimit është e detyruar që së bashku me policën e sigurimit t’i dorëzojë të siguruarit Raportin Evropian të Aksidenteve. Shoqëria e sigurimit mund të pajisë të siguruarin dhe me fletëpalosje, në të cilën të jepen qartë të gjitha veprimet që kryhen dhe dokumentacioni që duhet, në rast se përfshihet në një aksident. </w:t>
      </w:r>
    </w:p>
    <w:p w14:paraId="5625C4A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Fletëpalosja duhet të përmbajë informacion mbi:</w:t>
      </w:r>
    </w:p>
    <w:p w14:paraId="01F66F79" w14:textId="6AB3044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Veprimet e para në momentin e përfshirjes në aksident;</w:t>
      </w:r>
    </w:p>
    <w:p w14:paraId="661F33E5" w14:textId="54C1B5F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Dokumentacionin e nevojshëm që do të shoqërojë kërkesën për dëmshpërblim;</w:t>
      </w:r>
    </w:p>
    <w:p w14:paraId="5616C836" w14:textId="7BA6A5A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Numrat e telefonit të shoqërisë së sigurimit ku mund të drejtohet për asistencë të specializuar.</w:t>
      </w:r>
    </w:p>
    <w:p w14:paraId="1F962BD6" w14:textId="77777777" w:rsidR="00354895" w:rsidRDefault="00354895"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430B9F4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w:t>
      </w:r>
    </w:p>
    <w:p w14:paraId="2FEB251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Paraqitja e kërkesës për dëmshpërblim</w:t>
      </w:r>
    </w:p>
    <w:p w14:paraId="6AFAAE3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DFA12B4" w14:textId="42BF1040"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Pala e dëmtuar ka të drejtë të paraqesë kërkesën për dëmshpërblim: </w:t>
      </w:r>
    </w:p>
    <w:p w14:paraId="6DAC4925" w14:textId="3237F2F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a)</w:t>
      </w:r>
      <w:r w:rsidRPr="00354895">
        <w:rPr>
          <w:rFonts w:ascii="Garamond" w:hAnsi="Garamond" w:cs="Garamond"/>
          <w:color w:val="000000"/>
          <w:sz w:val="24"/>
          <w:szCs w:val="24"/>
          <w:lang w:val="sq-AL"/>
        </w:rPr>
        <w:t xml:space="preserve"> </w:t>
      </w:r>
      <w:r w:rsidR="00696371">
        <w:rPr>
          <w:rFonts w:ascii="Garamond" w:hAnsi="Garamond" w:cs="Garamond"/>
          <w:color w:val="000000"/>
          <w:sz w:val="24"/>
          <w:szCs w:val="24"/>
          <w:lang w:val="sq-AL"/>
        </w:rPr>
        <w:t>t</w:t>
      </w:r>
      <w:r w:rsidRPr="006C47CA">
        <w:rPr>
          <w:rFonts w:ascii="Garamond" w:hAnsi="Garamond" w:cs="Garamond"/>
          <w:color w:val="000000"/>
          <w:sz w:val="24"/>
          <w:szCs w:val="24"/>
          <w:lang w:val="sq-AL"/>
        </w:rPr>
        <w:t>e siguruesi përgjegjës i pronarit të mjetit të transportit, me të cilin është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shkaktuar aksidenti;</w:t>
      </w:r>
    </w:p>
    <w:p w14:paraId="057F14C5" w14:textId="4721ECA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696371">
        <w:rPr>
          <w:rFonts w:ascii="Garamond" w:hAnsi="Garamond" w:cs="Garamond"/>
          <w:color w:val="000000"/>
          <w:sz w:val="24"/>
          <w:szCs w:val="24"/>
          <w:lang w:val="sq-AL"/>
        </w:rPr>
        <w:t>t</w:t>
      </w:r>
      <w:r w:rsidRPr="006C47CA">
        <w:rPr>
          <w:rFonts w:ascii="Garamond" w:hAnsi="Garamond" w:cs="Garamond"/>
          <w:color w:val="000000"/>
          <w:sz w:val="24"/>
          <w:szCs w:val="24"/>
          <w:lang w:val="sq-AL"/>
        </w:rPr>
        <w:t xml:space="preserve">e Byroja Shqiptare e Sigurimit, në rastet e përcaktuara në nenin 41 të </w:t>
      </w:r>
      <w:r w:rsidR="0070255F">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70255F">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32/2021;</w:t>
      </w:r>
    </w:p>
    <w:p w14:paraId="774C74A6" w14:textId="70D83FC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696371">
        <w:rPr>
          <w:rFonts w:ascii="Garamond" w:hAnsi="Garamond" w:cs="Garamond"/>
          <w:color w:val="000000"/>
          <w:sz w:val="24"/>
          <w:szCs w:val="24"/>
          <w:lang w:val="sq-AL"/>
        </w:rPr>
        <w:t>t</w:t>
      </w:r>
      <w:r w:rsidRPr="006C47CA">
        <w:rPr>
          <w:rFonts w:ascii="Garamond" w:hAnsi="Garamond" w:cs="Garamond"/>
          <w:color w:val="000000"/>
          <w:sz w:val="24"/>
          <w:szCs w:val="24"/>
          <w:lang w:val="sq-AL"/>
        </w:rPr>
        <w:t>e siguruesi i drejtpërdrejtë në rastet e dëmeve të shkaktuara nga mjetet e pasiguruara/</w:t>
      </w:r>
      <w:r w:rsid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paidentifikuara, të përcaktuara në nenin 43 të </w:t>
      </w:r>
      <w:r w:rsidR="0070255F">
        <w:rPr>
          <w:rFonts w:ascii="Garamond" w:hAnsi="Garamond" w:cs="Garamond"/>
          <w:color w:val="000000"/>
          <w:sz w:val="24"/>
          <w:szCs w:val="24"/>
          <w:lang w:val="sq-AL"/>
        </w:rPr>
        <w:t>l</w:t>
      </w:r>
      <w:r w:rsidRPr="006C47CA">
        <w:rPr>
          <w:rFonts w:ascii="Garamond" w:hAnsi="Garamond" w:cs="Garamond"/>
          <w:color w:val="000000"/>
          <w:sz w:val="24"/>
          <w:szCs w:val="24"/>
          <w:lang w:val="sq-AL"/>
        </w:rPr>
        <w:t>igjit</w:t>
      </w:r>
      <w:r w:rsidR="0070255F">
        <w:rPr>
          <w:rFonts w:ascii="Garamond" w:hAnsi="Garamond" w:cs="Garamond"/>
          <w:color w:val="000000"/>
          <w:sz w:val="24"/>
          <w:szCs w:val="24"/>
          <w:lang w:val="sq-AL"/>
        </w:rPr>
        <w:t xml:space="preserve"> nr.</w:t>
      </w:r>
      <w:r w:rsidRPr="006C47CA">
        <w:rPr>
          <w:rFonts w:ascii="Garamond" w:hAnsi="Garamond" w:cs="Garamond"/>
          <w:color w:val="000000"/>
          <w:sz w:val="24"/>
          <w:szCs w:val="24"/>
          <w:lang w:val="sq-AL"/>
        </w:rPr>
        <w:t xml:space="preserve"> 32/2021;</w:t>
      </w:r>
    </w:p>
    <w:p w14:paraId="4B23EF27" w14:textId="10E5576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696371">
        <w:rPr>
          <w:rFonts w:ascii="Garamond" w:hAnsi="Garamond" w:cs="Garamond"/>
          <w:color w:val="000000"/>
          <w:sz w:val="24"/>
          <w:szCs w:val="24"/>
          <w:lang w:val="sq-AL"/>
        </w:rPr>
        <w:t>t</w:t>
      </w:r>
      <w:r w:rsidRPr="006C47CA">
        <w:rPr>
          <w:rFonts w:ascii="Garamond" w:hAnsi="Garamond" w:cs="Garamond"/>
          <w:color w:val="000000"/>
          <w:sz w:val="24"/>
          <w:szCs w:val="24"/>
          <w:lang w:val="sq-AL"/>
        </w:rPr>
        <w:t>e siguruesi i drejtpërdrejtë, në rast aksidenti të dy mjeteve motorike të identifikuara dhe të siguruara me kontratë sigurimi të detyrueshëm për përgjegjësinë ndaj palëve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të treta, në rast se midis shoqërive të sigurimit është lidhur një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marrëveshje.</w:t>
      </w:r>
    </w:p>
    <w:p w14:paraId="71246C21" w14:textId="0AB159E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Paraqitja e kërkesës për dëmshpërblim bëhet brenda një periudhe prej 2 viteve nga data e</w:t>
      </w:r>
      <w:r w:rsid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ndodhjes së aksidentit.</w:t>
      </w:r>
    </w:p>
    <w:p w14:paraId="66C8CBC2" w14:textId="1EDC9FC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Kërkesa për dëmshpërblim paraqitet me shkrim ose në rrugë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elektronike dhe regjistrohet nga shoqëria e sigurimit/BSHS në një regjistër të veçantë.</w:t>
      </w:r>
    </w:p>
    <w:p w14:paraId="19FEA74C" w14:textId="2BE795C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sigurimit/BSHS është e detyruar:</w:t>
      </w:r>
    </w:p>
    <w:p w14:paraId="5964CFA5" w14:textId="12B335C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BC7768" w:rsidRPr="006C47CA">
        <w:rPr>
          <w:rFonts w:ascii="Garamond" w:hAnsi="Garamond" w:cs="Garamond"/>
          <w:color w:val="000000"/>
          <w:sz w:val="24"/>
          <w:szCs w:val="24"/>
          <w:lang w:val="sq-AL"/>
        </w:rPr>
        <w:t xml:space="preserve">të </w:t>
      </w:r>
      <w:r w:rsidRPr="006C47CA">
        <w:rPr>
          <w:rFonts w:ascii="Garamond" w:hAnsi="Garamond" w:cs="Garamond"/>
          <w:color w:val="000000"/>
          <w:sz w:val="24"/>
          <w:szCs w:val="24"/>
          <w:lang w:val="sq-AL"/>
        </w:rPr>
        <w:t>pajisë palën e dëmtuar me numrin e regjistrimit të kërkesës për dëmshpërblim. Ky numër shërben si vërtetim që pala e dëmtuar ka paraqitur një kërkesë të tillë dhe është regjistruar;</w:t>
      </w:r>
    </w:p>
    <w:p w14:paraId="0B7EE042" w14:textId="71A8EC5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BC7768" w:rsidRPr="006C47CA">
        <w:rPr>
          <w:rFonts w:ascii="Garamond" w:hAnsi="Garamond" w:cs="Garamond"/>
          <w:color w:val="000000"/>
          <w:sz w:val="24"/>
          <w:szCs w:val="24"/>
          <w:lang w:val="sq-AL"/>
        </w:rPr>
        <w:t xml:space="preserve">të </w:t>
      </w:r>
      <w:r w:rsidRPr="006C47CA">
        <w:rPr>
          <w:rFonts w:ascii="Garamond" w:hAnsi="Garamond" w:cs="Garamond"/>
          <w:color w:val="000000"/>
          <w:sz w:val="24"/>
          <w:szCs w:val="24"/>
          <w:lang w:val="sq-AL"/>
        </w:rPr>
        <w:t>pajisë palën e dëmtuar me një formular që përmban udhëzime, instruksione dhe listën e dokumenteve të nevojshme për plotësimin e dosjes së dëmit</w:t>
      </w:r>
      <w:r w:rsidR="001366E3">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si dhe çdo informacion tjetër që ka lidhje me trajtimin e dosjes së dëmit; </w:t>
      </w:r>
    </w:p>
    <w:p w14:paraId="1D6E0C5C" w14:textId="55FE3E9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BC7768" w:rsidRPr="006C47CA">
        <w:rPr>
          <w:rFonts w:ascii="Garamond" w:hAnsi="Garamond" w:cs="Garamond"/>
          <w:color w:val="000000"/>
          <w:sz w:val="24"/>
          <w:szCs w:val="24"/>
          <w:lang w:val="sq-AL"/>
        </w:rPr>
        <w:t xml:space="preserve">të </w:t>
      </w:r>
      <w:r w:rsidRPr="006C47CA">
        <w:rPr>
          <w:rFonts w:ascii="Garamond" w:hAnsi="Garamond" w:cs="Garamond"/>
          <w:color w:val="000000"/>
          <w:sz w:val="24"/>
          <w:szCs w:val="24"/>
          <w:lang w:val="sq-AL"/>
        </w:rPr>
        <w:t xml:space="preserve">raportojë në regjistrin elektronik të dëmeve sipas rregullave të përcaktuara në </w:t>
      </w:r>
      <w:r w:rsidR="00136E95">
        <w:rPr>
          <w:rFonts w:ascii="Garamond" w:hAnsi="Garamond" w:cs="Garamond"/>
          <w:color w:val="000000"/>
          <w:sz w:val="24"/>
          <w:szCs w:val="24"/>
          <w:lang w:val="sq-AL"/>
        </w:rPr>
        <w:t>r</w:t>
      </w:r>
      <w:r w:rsidRPr="006C47CA">
        <w:rPr>
          <w:rFonts w:ascii="Garamond" w:hAnsi="Garamond" w:cs="Garamond"/>
          <w:color w:val="000000"/>
          <w:sz w:val="24"/>
          <w:szCs w:val="24"/>
          <w:lang w:val="sq-AL"/>
        </w:rPr>
        <w:t>regulloren përkatëse, brenda 1 dite pune nga momenti i hapjes së dosjes së dëmit.</w:t>
      </w:r>
    </w:p>
    <w:p w14:paraId="3325E273" w14:textId="06376AE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Kërkesa për dëmshpërblim mund të jetë dhe formular standard i shoqërisë së sigurimit, që i jepet palës së dëmtuar për ta plotësuar në rast dëmi. Shoqëria e sigurimit publikon formatin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 kërkesës edhe në faqen e saj zyrtare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internetit.</w:t>
      </w:r>
    </w:p>
    <w:p w14:paraId="2775B85A" w14:textId="0F0AA59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rastet kur kërkesa e paraqitur nuk është e plotë, shoqëria e sigurimit/BSHS i drejtohet kërkuesit me shkrim brenda 8 ditëve kalendarike pas pranimit të kërkesës ku liston të gjitha kërkesat për plotësimin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dokumentacionit.</w:t>
      </w:r>
    </w:p>
    <w:p w14:paraId="077FDDAC" w14:textId="1AC3885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Pala e dëmtuar nuk është e detyruar të përsërisë kërkesën për dëmshpërblim, në rast se identifikohet shoqëria e sigurimit të mjetit shkaktar të aksidentit. Në këtë rast shoqëria e sigurimit/BSHS që disponon kërkesën për dëmshpërblim e dërgon </w:t>
      </w:r>
      <w:r w:rsidRPr="006C47CA">
        <w:rPr>
          <w:rFonts w:ascii="Garamond" w:hAnsi="Garamond" w:cs="Garamond"/>
          <w:color w:val="000000"/>
          <w:spacing w:val="15"/>
          <w:sz w:val="24"/>
          <w:szCs w:val="24"/>
          <w:lang w:val="sq-AL"/>
        </w:rPr>
        <w:t xml:space="preserve">atë </w:t>
      </w:r>
      <w:r w:rsidRPr="006C47CA">
        <w:rPr>
          <w:rFonts w:ascii="Garamond" w:hAnsi="Garamond" w:cs="Garamond"/>
          <w:color w:val="000000"/>
          <w:sz w:val="24"/>
          <w:szCs w:val="24"/>
          <w:lang w:val="sq-AL"/>
        </w:rPr>
        <w:t>te shoqëria e sigurimit të mjetit shkaktar të dëmit brenda 3 ditëve kalendarike nga data e identifikimit të shoqërisë së sigurimit përgjegjëse. Kjo e fundit njofton palën e dëmtuar për marrjen e kërkesës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dëmshpërblim.</w:t>
      </w:r>
    </w:p>
    <w:p w14:paraId="50D214F5" w14:textId="77777777" w:rsidR="00354895" w:rsidRDefault="00354895"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4F67BB7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6</w:t>
      </w:r>
    </w:p>
    <w:p w14:paraId="598FB5F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Hapja e praktikës së dëmit</w:t>
      </w:r>
    </w:p>
    <w:p w14:paraId="7944E0F4" w14:textId="77777777" w:rsidR="006C47CA" w:rsidRPr="006C47CA" w:rsidRDefault="006C47CA" w:rsidP="00354895">
      <w:pPr>
        <w:autoSpaceDE w:val="0"/>
        <w:autoSpaceDN w:val="0"/>
        <w:adjustRightInd w:val="0"/>
        <w:spacing w:after="0" w:line="240" w:lineRule="auto"/>
        <w:ind w:firstLine="284"/>
        <w:rPr>
          <w:rFonts w:ascii="Garamond" w:hAnsi="Garamond" w:cs="Garamond"/>
          <w:b/>
          <w:bCs/>
          <w:color w:val="000000"/>
          <w:sz w:val="24"/>
          <w:szCs w:val="24"/>
          <w:lang w:val="sq-AL"/>
        </w:rPr>
      </w:pPr>
    </w:p>
    <w:p w14:paraId="6276E620" w14:textId="2E5B297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sigurimit/BSHS pasi bën regjistrimin e kërkesës për dëmshpërblim nga pala e dëmtuar, hap praktikën e dëmit.</w:t>
      </w:r>
    </w:p>
    <w:p w14:paraId="44D9F81A" w14:textId="2E5D096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 e dëmit hapet e veçantë për çdo person, mjet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transporti apo pronë të dëmtuar në një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aksident.</w:t>
      </w:r>
    </w:p>
    <w:p w14:paraId="717D8946" w14:textId="20E991B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sigurimit/BSHS është e detyruar të trajtojë çdo kërkesë për dëmshpërblim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sipas </w:t>
      </w:r>
      <w:r w:rsidR="00853CE2">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 “Për sigurimin e detyrueshëm në sektorin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transportit”.</w:t>
      </w:r>
    </w:p>
    <w:p w14:paraId="6CC0B753" w14:textId="1F28D07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Përbërja e praktikës së dëmit, në momentin e hapjes, përfshin:</w:t>
      </w:r>
    </w:p>
    <w:p w14:paraId="3845DF11" w14:textId="6494E84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B807C1">
        <w:rPr>
          <w:rFonts w:ascii="Garamond" w:hAnsi="Garamond" w:cs="Garamond"/>
          <w:color w:val="000000"/>
          <w:sz w:val="24"/>
          <w:szCs w:val="24"/>
          <w:lang w:val="sq-AL"/>
        </w:rPr>
        <w:t>e</w:t>
      </w:r>
      <w:r w:rsidRPr="006C47CA">
        <w:rPr>
          <w:rFonts w:ascii="Garamond" w:hAnsi="Garamond" w:cs="Garamond"/>
          <w:color w:val="000000"/>
          <w:sz w:val="24"/>
          <w:szCs w:val="24"/>
          <w:lang w:val="sq-AL"/>
        </w:rPr>
        <w:t>lement</w:t>
      </w:r>
      <w:r w:rsidR="00B807C1">
        <w:rPr>
          <w:rFonts w:ascii="Garamond" w:hAnsi="Garamond" w:cs="Garamond"/>
          <w:color w:val="000000"/>
          <w:sz w:val="24"/>
          <w:szCs w:val="24"/>
          <w:lang w:val="sq-AL"/>
        </w:rPr>
        <w:t>e</w:t>
      </w:r>
      <w:r w:rsidRPr="006C47CA">
        <w:rPr>
          <w:rFonts w:ascii="Garamond" w:hAnsi="Garamond" w:cs="Garamond"/>
          <w:color w:val="000000"/>
          <w:sz w:val="24"/>
          <w:szCs w:val="24"/>
          <w:lang w:val="sq-AL"/>
        </w:rPr>
        <w:t xml:space="preserve">t e identifikimit të praktikës (kodi unik, numri i dosjes, kodi i degës </w:t>
      </w:r>
      <w:r w:rsidRPr="006C47CA">
        <w:rPr>
          <w:rFonts w:ascii="Garamond" w:hAnsi="Garamond" w:cs="Garamond"/>
          <w:color w:val="000000"/>
          <w:spacing w:val="-15"/>
          <w:sz w:val="24"/>
          <w:szCs w:val="24"/>
          <w:lang w:val="sq-AL"/>
        </w:rPr>
        <w:t xml:space="preserve">ku </w:t>
      </w:r>
      <w:r w:rsidRPr="006C47CA">
        <w:rPr>
          <w:rFonts w:ascii="Garamond" w:hAnsi="Garamond" w:cs="Garamond"/>
          <w:color w:val="000000"/>
          <w:sz w:val="24"/>
          <w:szCs w:val="24"/>
          <w:lang w:val="sq-AL"/>
        </w:rPr>
        <w:t>hapet praktika, data dhe vendi 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aksidentit);</w:t>
      </w:r>
    </w:p>
    <w:p w14:paraId="6B8B6903" w14:textId="52E619D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B807C1">
        <w:rPr>
          <w:rFonts w:ascii="Garamond" w:hAnsi="Garamond" w:cs="Garamond"/>
          <w:color w:val="000000"/>
          <w:sz w:val="24"/>
          <w:szCs w:val="24"/>
          <w:lang w:val="sq-AL"/>
        </w:rPr>
        <w:t>e</w:t>
      </w:r>
      <w:r w:rsidRPr="006C47CA">
        <w:rPr>
          <w:rFonts w:ascii="Garamond" w:hAnsi="Garamond" w:cs="Garamond"/>
          <w:color w:val="000000"/>
          <w:sz w:val="24"/>
          <w:szCs w:val="24"/>
          <w:lang w:val="sq-AL"/>
        </w:rPr>
        <w:t>lement</w:t>
      </w:r>
      <w:r w:rsidR="00B807C1">
        <w:rPr>
          <w:rFonts w:ascii="Garamond" w:hAnsi="Garamond" w:cs="Garamond"/>
          <w:color w:val="000000"/>
          <w:sz w:val="24"/>
          <w:szCs w:val="24"/>
          <w:lang w:val="sq-AL"/>
        </w:rPr>
        <w:t>e</w:t>
      </w:r>
      <w:r w:rsidRPr="006C47CA">
        <w:rPr>
          <w:rFonts w:ascii="Garamond" w:hAnsi="Garamond" w:cs="Garamond"/>
          <w:color w:val="000000"/>
          <w:sz w:val="24"/>
          <w:szCs w:val="24"/>
          <w:lang w:val="sq-AL"/>
        </w:rPr>
        <w:t>t e identifikimit të palës së dëmtuar (emër, mbiemër, adresa, nr. tel, adresa e postës elektronike/të dhëna për mjetin e dëmtuar / të dhëna identifikuese të pronës së dëmtuar, të dhëna për policën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5E489020" w14:textId="6BB8E75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BC4B68">
        <w:rPr>
          <w:rFonts w:ascii="Garamond" w:hAnsi="Garamond" w:cs="Garamond"/>
          <w:color w:val="000000"/>
          <w:sz w:val="24"/>
          <w:szCs w:val="24"/>
          <w:lang w:val="sq-AL"/>
        </w:rPr>
        <w:t>e</w:t>
      </w:r>
      <w:r w:rsidRPr="006C47CA">
        <w:rPr>
          <w:rFonts w:ascii="Garamond" w:hAnsi="Garamond" w:cs="Garamond"/>
          <w:color w:val="000000"/>
          <w:sz w:val="24"/>
          <w:szCs w:val="24"/>
          <w:lang w:val="sq-AL"/>
        </w:rPr>
        <w:t>lement</w:t>
      </w:r>
      <w:r w:rsidR="00BC4B68">
        <w:rPr>
          <w:rFonts w:ascii="Garamond" w:hAnsi="Garamond" w:cs="Garamond"/>
          <w:color w:val="000000"/>
          <w:sz w:val="24"/>
          <w:szCs w:val="24"/>
          <w:lang w:val="sq-AL"/>
        </w:rPr>
        <w:t>e</w:t>
      </w:r>
      <w:r w:rsidRPr="006C47CA">
        <w:rPr>
          <w:rFonts w:ascii="Garamond" w:hAnsi="Garamond" w:cs="Garamond"/>
          <w:color w:val="000000"/>
          <w:sz w:val="24"/>
          <w:szCs w:val="24"/>
          <w:lang w:val="sq-AL"/>
        </w:rPr>
        <w:t>t e identifikimit të shkaktarit të dëmit (ID, emër, mbiemër, adresa, nr. tel, element</w:t>
      </w:r>
      <w:r w:rsidR="00D819ED">
        <w:rPr>
          <w:rFonts w:ascii="Garamond" w:hAnsi="Garamond" w:cs="Garamond"/>
          <w:color w:val="000000"/>
          <w:sz w:val="24"/>
          <w:szCs w:val="24"/>
          <w:lang w:val="sq-AL"/>
        </w:rPr>
        <w:t>e</w:t>
      </w:r>
      <w:r w:rsidRPr="006C47CA">
        <w:rPr>
          <w:rFonts w:ascii="Garamond" w:hAnsi="Garamond" w:cs="Garamond"/>
          <w:color w:val="000000"/>
          <w:sz w:val="24"/>
          <w:szCs w:val="24"/>
          <w:lang w:val="sq-AL"/>
        </w:rPr>
        <w:t>t e policës së sigurimit, përfshirë dhe një kopje e saj).</w:t>
      </w:r>
    </w:p>
    <w:p w14:paraId="20CDF52B" w14:textId="401D8A4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d)</w:t>
      </w:r>
      <w:r w:rsidRPr="00354895">
        <w:rPr>
          <w:rFonts w:ascii="Garamond" w:hAnsi="Garamond" w:cs="Garamond"/>
          <w:color w:val="000000"/>
          <w:sz w:val="24"/>
          <w:szCs w:val="24"/>
          <w:lang w:val="sq-AL"/>
        </w:rPr>
        <w:t xml:space="preserve"> </w:t>
      </w:r>
      <w:r w:rsidR="00BC4B68">
        <w:rPr>
          <w:rFonts w:ascii="Garamond" w:hAnsi="Garamond" w:cs="Garamond"/>
          <w:color w:val="000000"/>
          <w:sz w:val="24"/>
          <w:szCs w:val="24"/>
          <w:lang w:val="sq-AL"/>
        </w:rPr>
        <w:t>e</w:t>
      </w:r>
      <w:r w:rsidRPr="006C47CA">
        <w:rPr>
          <w:rFonts w:ascii="Garamond" w:hAnsi="Garamond" w:cs="Garamond"/>
          <w:color w:val="000000"/>
          <w:sz w:val="24"/>
          <w:szCs w:val="24"/>
          <w:lang w:val="sq-AL"/>
        </w:rPr>
        <w:t>lement</w:t>
      </w:r>
      <w:r w:rsidR="00BC4B68">
        <w:rPr>
          <w:rFonts w:ascii="Garamond" w:hAnsi="Garamond" w:cs="Garamond"/>
          <w:color w:val="000000"/>
          <w:sz w:val="24"/>
          <w:szCs w:val="24"/>
          <w:lang w:val="sq-AL"/>
        </w:rPr>
        <w:t>e</w:t>
      </w:r>
      <w:r w:rsidRPr="006C47CA">
        <w:rPr>
          <w:rFonts w:ascii="Garamond" w:hAnsi="Garamond" w:cs="Garamond"/>
          <w:color w:val="000000"/>
          <w:sz w:val="24"/>
          <w:szCs w:val="24"/>
          <w:lang w:val="sq-AL"/>
        </w:rPr>
        <w:t>t e identifikimit të pronarit të mjetit shkaktar të dëmit (ID, emër, mbiemër, adresa, nr. tel, element</w:t>
      </w:r>
      <w:r w:rsidR="00D819ED">
        <w:rPr>
          <w:rFonts w:ascii="Garamond" w:hAnsi="Garamond" w:cs="Garamond"/>
          <w:color w:val="000000"/>
          <w:sz w:val="24"/>
          <w:szCs w:val="24"/>
          <w:lang w:val="sq-AL"/>
        </w:rPr>
        <w:t>e</w:t>
      </w:r>
      <w:r w:rsidRPr="006C47CA">
        <w:rPr>
          <w:rFonts w:ascii="Garamond" w:hAnsi="Garamond" w:cs="Garamond"/>
          <w:color w:val="000000"/>
          <w:sz w:val="24"/>
          <w:szCs w:val="24"/>
          <w:lang w:val="sq-AL"/>
        </w:rPr>
        <w:t>t e policës së sigurimit, përfshirë dhe një kopje e saj) në rast se shkaktari i dëmit është i ndryshëm nga pronari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i mjetit të transportit.</w:t>
      </w:r>
    </w:p>
    <w:p w14:paraId="63727ABE" w14:textId="63E1700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Shoqëritë e sigurimit/BSHS gjatë administrimit të dhënave personale të subjekteve zbatojnë detyrimet që rrjedhin nga legjislacioni në fuqi “Për mbrojtjen e të dhënave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personale”.</w:t>
      </w:r>
    </w:p>
    <w:p w14:paraId="267ADD63" w14:textId="77777777" w:rsidR="00354895" w:rsidRDefault="00354895"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68948C8B"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7</w:t>
      </w:r>
    </w:p>
    <w:p w14:paraId="25E0B04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Afatet e trajtimit të kërkesës për dëmshpërblim</w:t>
      </w:r>
    </w:p>
    <w:p w14:paraId="37D6557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499F513" w14:textId="69F48B2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është e detyruar të trajtojë kërkesën për dëmshpërblim dhe të njoftojë për masën e dëmshpërblimit sipas vlerësimit të përllogaritur nga vlerësuesi i licencuar nga Autoriteti apo për refuzimin e kërkesës për dëmshpërblim:</w:t>
      </w:r>
    </w:p>
    <w:p w14:paraId="115BA5E2" w14:textId="38C566B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1030F5">
        <w:rPr>
          <w:rFonts w:ascii="Garamond" w:hAnsi="Garamond" w:cs="Garamond"/>
          <w:color w:val="000000"/>
          <w:sz w:val="24"/>
          <w:szCs w:val="24"/>
          <w:lang w:val="sq-AL"/>
        </w:rPr>
        <w:t>p</w:t>
      </w:r>
      <w:r w:rsidRPr="006C47CA">
        <w:rPr>
          <w:rFonts w:ascii="Garamond" w:hAnsi="Garamond" w:cs="Garamond"/>
          <w:color w:val="000000"/>
          <w:sz w:val="24"/>
          <w:szCs w:val="24"/>
          <w:lang w:val="sq-AL"/>
        </w:rPr>
        <w:t>ër dëme ndaj personit brenda 90 (nëntëdhjetë) ditëve kalendarike nga data e depozitimit të kërkesës për dëmshpërblim;</w:t>
      </w:r>
    </w:p>
    <w:p w14:paraId="03F789A0" w14:textId="47D4AC8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1030F5">
        <w:rPr>
          <w:rFonts w:ascii="Garamond" w:hAnsi="Garamond" w:cs="Garamond"/>
          <w:color w:val="000000"/>
          <w:sz w:val="24"/>
          <w:szCs w:val="24"/>
          <w:lang w:val="sq-AL"/>
        </w:rPr>
        <w:t>p</w:t>
      </w:r>
      <w:r w:rsidRPr="006C47CA">
        <w:rPr>
          <w:rFonts w:ascii="Garamond" w:hAnsi="Garamond" w:cs="Garamond"/>
          <w:color w:val="000000"/>
          <w:sz w:val="24"/>
          <w:szCs w:val="24"/>
          <w:lang w:val="sq-AL"/>
        </w:rPr>
        <w:t>ër dëme ndaj pronës me vlerë mbi 100 000 (njëqind mijë) lekë, brenda 30 (tridhjetë) ditëve kalendarike nga data e depozitimit të kërkesës për dëmshpërblim.</w:t>
      </w:r>
    </w:p>
    <w:p w14:paraId="7CD838CC" w14:textId="3CD19C8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Shoqëria e sigurimit kryen pagesën e dëmshpërblimit për dëme ndaj pronës me vlerë deri në 100,000 (njëqind mijë) lekë, brenda 14 (katërmbëdhjetë) ditëve kalendarike nga data e paraqitjes së kërkesës për dëmshpërblim. </w:t>
      </w:r>
    </w:p>
    <w:p w14:paraId="5E7E8A5C" w14:textId="3BFF989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qëllim të pikave 1 dhe 2</w:t>
      </w:r>
      <w:r w:rsidR="009511E9">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këtij neni, përllogaritja e afateve të trajtimit fillon nga data e depozitimit të kërkesës së bashku me dokumentacionin e plotë shoqërues.</w:t>
      </w:r>
    </w:p>
    <w:p w14:paraId="7E266AFF" w14:textId="0E167C5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përfundim të trajtimit të kërkesës për dëmshpërblim shoqëria duhet të njoftojë palën e dëmtuar:</w:t>
      </w:r>
    </w:p>
    <w:p w14:paraId="22E3AEBA" w14:textId="60B2FDB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FB2A17">
        <w:rPr>
          <w:rFonts w:ascii="Garamond" w:hAnsi="Garamond" w:cs="Garamond"/>
          <w:color w:val="000000"/>
          <w:sz w:val="24"/>
          <w:szCs w:val="24"/>
          <w:lang w:val="sq-AL"/>
        </w:rPr>
        <w:t>n</w:t>
      </w:r>
      <w:r w:rsidRPr="006C47CA">
        <w:rPr>
          <w:rFonts w:ascii="Garamond" w:hAnsi="Garamond" w:cs="Garamond"/>
          <w:color w:val="000000"/>
          <w:sz w:val="24"/>
          <w:szCs w:val="24"/>
          <w:lang w:val="sq-AL"/>
        </w:rPr>
        <w:t>ë rast pranimi të kërkesës, për masën e dëmshpërblimit të vlerësuar prej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saj;</w:t>
      </w:r>
    </w:p>
    <w:p w14:paraId="13B2D33D" w14:textId="54F512C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FB2A17">
        <w:rPr>
          <w:rFonts w:ascii="Garamond" w:hAnsi="Garamond" w:cs="Garamond"/>
          <w:color w:val="000000"/>
          <w:sz w:val="24"/>
          <w:szCs w:val="24"/>
          <w:lang w:val="sq-AL"/>
        </w:rPr>
        <w:t>n</w:t>
      </w:r>
      <w:r w:rsidRPr="006C47CA">
        <w:rPr>
          <w:rFonts w:ascii="Garamond" w:hAnsi="Garamond" w:cs="Garamond"/>
          <w:color w:val="000000"/>
          <w:sz w:val="24"/>
          <w:szCs w:val="24"/>
          <w:lang w:val="sq-AL"/>
        </w:rPr>
        <w:t>ë rast refuzimi të kërkesës, shkaqet ligjore me shkrim, që çojnë në këtë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refuzim.</w:t>
      </w:r>
    </w:p>
    <w:p w14:paraId="1CFE846E" w14:textId="3F90D2B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duhet të dokumentojë njoftimin për masën e dëmshpërblimit duke bashkëngjitur aktin e vlerësimit të dëmit apo për refuzimin e kërkesës për dëmshpërblim i cili do të bëhet për çdo rast me shkrim, duke e dërguar në adresën e palës së dëmtuar nëpërmjet organeve postare si letër rekomande ose në adresën elektronike apo me mesazh në numrin e telefonit në rastet kur këto jepen nga kërkuesi i dëmshpërblimit në formularin e kërkesës për dëmshpërblim. Me kërkesë të palës së dëmtuar/përfituesi, shoqëria e sigurimit është e detyruar të njoftojë me shkrim masën e dëmshpërblimit apo për refuzimin e kërkesës për dëmshpërblim.</w:t>
      </w:r>
    </w:p>
    <w:p w14:paraId="7120AFAD" w14:textId="5C5B4A3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Pala e dëmtuar, me marrjen e njoftimit sipas pikave 4 dhe 5</w:t>
      </w:r>
      <w:r w:rsidR="005C2FD9">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këtij neni, ka të drejtën e ankimimit pranë shoqërisë së sigurimit. Shoqëria e sigurimit është e detyruar t’i përgjigjet ankimit të palës së dëmtuar brenda 15 (pesëmbëdhjetë) ditëve kalendarike nga data e paraqitjes së ankimit.</w:t>
      </w:r>
    </w:p>
    <w:p w14:paraId="41E75F5F" w14:textId="04CCD3C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sz w:val="24"/>
          <w:szCs w:val="24"/>
          <w:lang w:val="sq-AL"/>
        </w:rPr>
        <w:t>Siguruesi përgjegjës</w:t>
      </w:r>
      <w:r w:rsidRPr="006C47CA">
        <w:rPr>
          <w:rFonts w:ascii="Garamond" w:hAnsi="Garamond" w:cs="Garamond"/>
          <w:color w:val="000000"/>
          <w:sz w:val="24"/>
          <w:szCs w:val="24"/>
          <w:lang w:val="sq-AL"/>
        </w:rPr>
        <w:t>, gjithashtu, ka të drejtë të publikojë në faqen e internetit ose nëpërmjet programeve analoge listën e përfituesve të dëmshpërblimit dhe t’i ftojë ata të paraqiten pranë zyrave përkatëse për t’u njohur me vlerën e përllogaritur, për ta tërhequr atë nëse e pranojnë dhe për të përmbyllur praktikën përkatëse të dëmshpërblimit në përputhje me legjislacionin në fuqi për mbrojtjen e të dhënave personale.</w:t>
      </w:r>
    </w:p>
    <w:p w14:paraId="67362391" w14:textId="56B9773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8.</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duhet të kryejë pagesën e dëmshpërblimit në llogarinë bankare personale të dëmtuarit ose përfituesit.</w:t>
      </w:r>
    </w:p>
    <w:p w14:paraId="3B3C87DF" w14:textId="53BE297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9.</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për rastet e pikës 1 të këtij neni kryen pagesën e dëmshpërblimit brenda 14 (katërmbëdhjetë) ditëve kalendarike pas përfundimit të trajtimit të dëmit dhe nënshkrimit të deklaratës së pranimit të dëmshpërblimit.</w:t>
      </w:r>
    </w:p>
    <w:p w14:paraId="4156F19F" w14:textId="39F9BF4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10.</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 të mosrespektimit të afatit të përcaktuar në këtë nen, palës së dëmtuar i lind e drejta e përfitimit të interesit të pagueshëm për çdo ditë kalendarike vonesë në shlyerjen e dëmshpërblimit nga shoqëria e sigurimit.</w:t>
      </w:r>
    </w:p>
    <w:p w14:paraId="357A55F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313FA25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8</w:t>
      </w:r>
    </w:p>
    <w:p w14:paraId="7144C33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Refuzimi i dëmshpërblimit</w:t>
      </w:r>
    </w:p>
    <w:p w14:paraId="76030C3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DF8B35B" w14:textId="7E23B99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rastin e refuzimit të kërkesës për dëmshpërblim, shoqëria e sigurimit është e detyruar të njoftojë me shkrim palën e dëmtuar për refuzimin dhe shkaqet ligjore që çojnë në këtë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refuzim.</w:t>
      </w:r>
    </w:p>
    <w:p w14:paraId="685929FC" w14:textId="1347EB9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Pavarësisht se kërkesa për dëmshpërblim është refuzuar, shoqëria e sigurimit fillon procedurën e trajtimit të dëmit, nëse pala e dëmtuar paraqet prova të reja të kërkuara nga shoqëria e sigurimit përpara përfundimit të afatit të parashkrimit sipas pikës 2, të nenit 5 të kësaj rregulloreje.</w:t>
      </w:r>
    </w:p>
    <w:p w14:paraId="3FAC847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041824DC" w14:textId="77777777" w:rsidR="006C47CA" w:rsidRPr="00772464"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464">
        <w:rPr>
          <w:rFonts w:ascii="Garamond" w:hAnsi="Garamond" w:cs="Garamond"/>
          <w:bCs/>
          <w:color w:val="000000"/>
          <w:sz w:val="24"/>
          <w:szCs w:val="24"/>
          <w:lang w:val="sq-AL"/>
        </w:rPr>
        <w:t>KREU III</w:t>
      </w:r>
    </w:p>
    <w:p w14:paraId="2550383E" w14:textId="77777777" w:rsidR="006C47CA" w:rsidRPr="00772464"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772464">
        <w:rPr>
          <w:rFonts w:ascii="Garamond" w:hAnsi="Garamond" w:cs="Garamond"/>
          <w:bCs/>
          <w:color w:val="000000"/>
          <w:sz w:val="24"/>
          <w:szCs w:val="24"/>
          <w:lang w:val="sq-AL"/>
        </w:rPr>
        <w:t xml:space="preserve">RREGULLAT DHE METODOLOGJIA PËR DËMIN PASUROR NDAJ PERSONIT </w:t>
      </w:r>
    </w:p>
    <w:p w14:paraId="118A566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3206F0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9</w:t>
      </w:r>
    </w:p>
    <w:p w14:paraId="0E50245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i praktikës së dëmit</w:t>
      </w:r>
    </w:p>
    <w:p w14:paraId="338E7A9E" w14:textId="5ADB8988"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354895">
        <w:rPr>
          <w:rFonts w:ascii="Garamond" w:hAnsi="Garamond" w:cs="Garamond"/>
          <w:b/>
          <w:bCs/>
          <w:color w:val="000000"/>
          <w:sz w:val="24"/>
          <w:szCs w:val="24"/>
          <w:lang w:val="sq-AL"/>
        </w:rPr>
        <w:t xml:space="preserve"> </w:t>
      </w:r>
    </w:p>
    <w:p w14:paraId="7C02D08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Praktika e dëmit ndaj personit përmban dokumente të përgjithshme, dokumente specifike dhe dokumente të tjera.</w:t>
      </w:r>
    </w:p>
    <w:p w14:paraId="130759D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6AB8A0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10</w:t>
      </w:r>
    </w:p>
    <w:p w14:paraId="5DDA717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të përgjithshme</w:t>
      </w:r>
    </w:p>
    <w:p w14:paraId="20402DB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9276C0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Dokumentet e përgjithshme për dëmet ndaj personit janë si më poshtë:</w:t>
      </w:r>
    </w:p>
    <w:p w14:paraId="28673B8D" w14:textId="061AE650" w:rsidR="006C47CA" w:rsidRPr="006C47CA" w:rsidRDefault="006C47CA" w:rsidP="00354895">
      <w:pPr>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Njoftimi/kërkesa e palës së dëmtuar për dëmshpërblim e regjistruar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pranë shoqërisë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1B64522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Pala e dëmtuar duhet të plotësojë të gjitha hapësirat e njoftimit të kërkesës për dëmshpërblim, sipas formatit të miratuar nga shoqëria e sigurimit. Gjithashtu, të shpjegojë rrethanat e ngjarjes.</w:t>
      </w:r>
    </w:p>
    <w:p w14:paraId="022BB052" w14:textId="5EBE5EF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Konfirmimi i mbulimit në sigurim nga shoqëria e sigurimit, të mjetit shkaktar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6B94B6C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Konfirmimi i mbulimit në sigurim të mjetit shkaktar të dëmit, bëhet nga shoqëria e sigurimit dhe shoqërohet me policën e sigurimit të mjetit shkaktar të demit.</w:t>
      </w:r>
    </w:p>
    <w:p w14:paraId="744E0B3C" w14:textId="5E9EDF0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Llogaria bankare e përfituesit/dëmtuarit në një bankë të nivelit të dytë për kryerjen e pagesës së dëmshpërblimit nga shoqëria e sigurimit/BSHS.</w:t>
      </w:r>
    </w:p>
    <w:p w14:paraId="5ACD5331" w14:textId="0B550CC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Proces verbali i konstatimit të shkeljes nga policia rrugore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ngjarjen dhe/ose vendim nga organet gjyqësore për përcaktimin e shkaktarit të aksidentit dhe/ose dokumentacion i procedimit penal për përcaktimin e shkaktarit të aksidentit.</w:t>
      </w:r>
    </w:p>
    <w:p w14:paraId="3F555C3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8BF88C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11</w:t>
      </w:r>
    </w:p>
    <w:p w14:paraId="76EE986C"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specifike</w:t>
      </w:r>
    </w:p>
    <w:p w14:paraId="3A5A638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8A98C2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Dokumentet specifike për dëmet ndaj personit janë si më poshtë:</w:t>
      </w:r>
    </w:p>
    <w:p w14:paraId="5ED6E022" w14:textId="19AAB1A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Certifikata familjare, certifikata e trungut familjar në momentin e aksidentit dhe letërnjoftim ID për të dëmtuarin.</w:t>
      </w:r>
    </w:p>
    <w:p w14:paraId="7461622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Certifikata familjare e personit të dëmtuar,</w:t>
      </w:r>
      <w:r w:rsidRPr="006C47CA">
        <w:rPr>
          <w:rFonts w:ascii="Garamond" w:hAnsi="Garamond" w:cs="Garamond"/>
          <w:color w:val="FF0000"/>
          <w:sz w:val="24"/>
          <w:szCs w:val="24"/>
          <w:lang w:val="sq-AL"/>
        </w:rPr>
        <w:t xml:space="preserve"> </w:t>
      </w:r>
      <w:r w:rsidRPr="006C47CA">
        <w:rPr>
          <w:rFonts w:ascii="Garamond" w:hAnsi="Garamond" w:cs="Garamond"/>
          <w:color w:val="000000"/>
          <w:sz w:val="24"/>
          <w:szCs w:val="24"/>
          <w:lang w:val="sq-AL"/>
        </w:rPr>
        <w:t>certifikata e trungut familjar në rastin e paaftësisë së përhershme (pjesore ose totale) dhe të përkohshme, duhet të jetë sipas formatit zyrtar, e nënshkruar dhe e vulosur nga organi kompetent.</w:t>
      </w:r>
    </w:p>
    <w:p w14:paraId="18115D23" w14:textId="698A4E7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Vërtetimi i të ardhurave neto personale për tr</w:t>
      </w:r>
      <w:r w:rsidR="002B6658">
        <w:rPr>
          <w:rFonts w:ascii="Garamond" w:hAnsi="Garamond" w:cs="Garamond"/>
          <w:color w:val="000000"/>
          <w:sz w:val="24"/>
          <w:szCs w:val="24"/>
          <w:lang w:val="sq-AL"/>
        </w:rPr>
        <w:t>i</w:t>
      </w:r>
      <w:r w:rsidRPr="006C47CA">
        <w:rPr>
          <w:rFonts w:ascii="Garamond" w:hAnsi="Garamond" w:cs="Garamond"/>
          <w:color w:val="000000"/>
          <w:sz w:val="24"/>
          <w:szCs w:val="24"/>
          <w:lang w:val="sq-AL"/>
        </w:rPr>
        <w:t xml:space="preserve"> vitet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fundit.</w:t>
      </w:r>
    </w:p>
    <w:p w14:paraId="3493BB31" w14:textId="21B546E1"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6C47CA">
        <w:rPr>
          <w:rFonts w:ascii="Garamond" w:hAnsi="Garamond" w:cs="Garamond"/>
          <w:color w:val="000000"/>
          <w:sz w:val="24"/>
          <w:szCs w:val="24"/>
          <w:lang w:val="sq-AL"/>
        </w:rPr>
        <w:t>Vërtetimi i të ardhurave neto personale për tr</w:t>
      </w:r>
      <w:r w:rsidR="002B6658">
        <w:rPr>
          <w:rFonts w:ascii="Garamond" w:hAnsi="Garamond" w:cs="Garamond"/>
          <w:color w:val="000000"/>
          <w:sz w:val="24"/>
          <w:szCs w:val="24"/>
          <w:lang w:val="sq-AL"/>
        </w:rPr>
        <w:t xml:space="preserve">i </w:t>
      </w:r>
      <w:r w:rsidRPr="006C47CA">
        <w:rPr>
          <w:rFonts w:ascii="Garamond" w:hAnsi="Garamond" w:cs="Garamond"/>
          <w:color w:val="000000"/>
          <w:sz w:val="24"/>
          <w:szCs w:val="24"/>
          <w:lang w:val="sq-AL"/>
        </w:rPr>
        <w:t xml:space="preserve">vitet e fundit (duke filluar nga data e aksidentit), i detajuar për çdo muaj i lëshuar nga organet kompetente përkatëse. </w:t>
      </w:r>
    </w:p>
    <w:p w14:paraId="228103B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A8097D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12</w:t>
      </w:r>
    </w:p>
    <w:p w14:paraId="024E108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të tjera specifike</w:t>
      </w:r>
    </w:p>
    <w:p w14:paraId="07DD342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C26BAF3" w14:textId="6D5C911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1.</w:t>
      </w:r>
      <w:r w:rsidRPr="00354895">
        <w:rPr>
          <w:rFonts w:ascii="Garamond" w:hAnsi="Garamond" w:cs="Garamond"/>
          <w:b/>
          <w:bCs/>
          <w:color w:val="000000"/>
          <w:sz w:val="24"/>
          <w:szCs w:val="24"/>
          <w:lang w:val="sq-AL"/>
        </w:rPr>
        <w:t xml:space="preserve"> </w:t>
      </w:r>
      <w:r w:rsidRPr="006C47CA">
        <w:rPr>
          <w:rFonts w:ascii="Garamond" w:hAnsi="Garamond" w:cs="Garamond"/>
          <w:b/>
          <w:bCs/>
          <w:color w:val="000000"/>
          <w:sz w:val="24"/>
          <w:szCs w:val="24"/>
          <w:lang w:val="sq-AL"/>
        </w:rPr>
        <w:t>Për dëme ndaj personit me pasojë vdekje</w:t>
      </w:r>
      <w:r w:rsidRPr="006C47CA">
        <w:rPr>
          <w:rFonts w:ascii="Garamond" w:hAnsi="Garamond" w:cs="Garamond"/>
          <w:color w:val="000000"/>
          <w:sz w:val="24"/>
          <w:szCs w:val="24"/>
          <w:lang w:val="sq-AL"/>
        </w:rPr>
        <w:t>, përveç atyre të parashikuara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nenet 10 dhe 11, do të përfshihen edhe dokumentet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mëposhtme:</w:t>
      </w:r>
    </w:p>
    <w:p w14:paraId="04DED3A3" w14:textId="5E763A9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skeda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vdekjes;</w:t>
      </w:r>
    </w:p>
    <w:p w14:paraId="7369D6D3" w14:textId="7B1EB18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certifikata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vdekjes;</w:t>
      </w:r>
    </w:p>
    <w:p w14:paraId="3E6348D9" w14:textId="3F224D2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akti i përcaktimit të trashëgimtareve të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ndjerit.</w:t>
      </w:r>
    </w:p>
    <w:p w14:paraId="385AB304" w14:textId="376ECC3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2.</w:t>
      </w:r>
      <w:r w:rsidRPr="00354895">
        <w:rPr>
          <w:rFonts w:ascii="Garamond" w:hAnsi="Garamond" w:cs="Garamond"/>
          <w:b/>
          <w:bCs/>
          <w:color w:val="000000"/>
          <w:sz w:val="24"/>
          <w:szCs w:val="24"/>
          <w:lang w:val="sq-AL"/>
        </w:rPr>
        <w:t xml:space="preserve"> </w:t>
      </w:r>
      <w:r w:rsidRPr="006C47CA">
        <w:rPr>
          <w:rFonts w:ascii="Garamond" w:hAnsi="Garamond" w:cs="Garamond"/>
          <w:b/>
          <w:bCs/>
          <w:color w:val="000000"/>
          <w:sz w:val="24"/>
          <w:szCs w:val="24"/>
          <w:lang w:val="sq-AL"/>
        </w:rPr>
        <w:t>Për dëme ndaj personit me paaftësi të përhershme</w:t>
      </w:r>
      <w:r w:rsidRPr="00FB2A17">
        <w:rPr>
          <w:rFonts w:ascii="Garamond" w:hAnsi="Garamond" w:cs="Garamond"/>
          <w:bCs/>
          <w:color w:val="000000"/>
          <w:sz w:val="24"/>
          <w:szCs w:val="24"/>
          <w:lang w:val="sq-AL"/>
        </w:rPr>
        <w:t>,</w:t>
      </w:r>
      <w:r w:rsidRPr="006C47CA">
        <w:rPr>
          <w:rFonts w:ascii="Garamond" w:hAnsi="Garamond" w:cs="Garamond"/>
          <w:color w:val="000000"/>
          <w:sz w:val="24"/>
          <w:szCs w:val="24"/>
          <w:lang w:val="sq-AL"/>
        </w:rPr>
        <w:t xml:space="preserve"> përveç atyre të parashikuara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nenet 10 dhe 11, do të përfshihen edhe dokumentet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mëposhtme:</w:t>
      </w:r>
    </w:p>
    <w:p w14:paraId="0A927DBF" w14:textId="17810BF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raporti i paaftësisë së përhershme për punë i cili duhet të shprehë në përqindje masën e paaftësisë, duke u bazuar në tabelën nr. 2 “Shkalla e humbjes së paaftësisë së përhershme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punë” bashkëlidhur kësaj rregulloreje;</w:t>
      </w:r>
    </w:p>
    <w:p w14:paraId="30EEB1F9" w14:textId="7683D45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radiografi/ skaner/ rezonancë magnetike/epikrizë/anamnezë, fletështrimi dhe fletëdalja nga spitali dhe çdo dokument tjetër që ndihmon në vlerësimin e dëmit i lëshuar nga organet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kompetente.</w:t>
      </w:r>
    </w:p>
    <w:p w14:paraId="208C9CD4" w14:textId="08903E1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iCs/>
          <w:color w:val="000000"/>
          <w:sz w:val="24"/>
          <w:szCs w:val="24"/>
          <w:lang w:val="sq-AL"/>
        </w:rPr>
        <w:t>3.</w:t>
      </w:r>
      <w:r w:rsidRPr="006C47CA">
        <w:rPr>
          <w:rFonts w:ascii="Garamond" w:hAnsi="Garamond" w:cs="Garamond"/>
          <w:b/>
          <w:bCs/>
          <w:i/>
          <w:iCs/>
          <w:color w:val="000000"/>
          <w:sz w:val="24"/>
          <w:szCs w:val="24"/>
          <w:lang w:val="sq-AL"/>
        </w:rPr>
        <w:t xml:space="preserve"> </w:t>
      </w:r>
      <w:r w:rsidRPr="006C47CA">
        <w:rPr>
          <w:rFonts w:ascii="Garamond" w:hAnsi="Garamond" w:cs="Garamond"/>
          <w:b/>
          <w:bCs/>
          <w:color w:val="000000"/>
          <w:sz w:val="24"/>
          <w:szCs w:val="24"/>
          <w:lang w:val="sq-AL"/>
        </w:rPr>
        <w:t>Për dëme ndaj personit me paaftësi të përkohshme</w:t>
      </w:r>
      <w:r w:rsidRPr="00FB2A17">
        <w:rPr>
          <w:rFonts w:ascii="Garamond" w:hAnsi="Garamond" w:cs="Garamond"/>
          <w:bCs/>
          <w:color w:val="000000"/>
          <w:sz w:val="24"/>
          <w:szCs w:val="24"/>
          <w:lang w:val="sq-AL"/>
        </w:rPr>
        <w:t>,</w:t>
      </w:r>
      <w:r w:rsidRPr="006C47CA">
        <w:rPr>
          <w:rFonts w:ascii="Garamond" w:hAnsi="Garamond" w:cs="Garamond"/>
          <w:b/>
          <w:bCs/>
          <w:i/>
          <w:iCs/>
          <w:color w:val="000000"/>
          <w:sz w:val="24"/>
          <w:szCs w:val="24"/>
          <w:lang w:val="sq-AL"/>
        </w:rPr>
        <w:t xml:space="preserve"> </w:t>
      </w:r>
      <w:r w:rsidRPr="006C47CA">
        <w:rPr>
          <w:rFonts w:ascii="Garamond" w:hAnsi="Garamond" w:cs="Garamond"/>
          <w:color w:val="000000"/>
          <w:sz w:val="24"/>
          <w:szCs w:val="24"/>
          <w:lang w:val="sq-AL"/>
        </w:rPr>
        <w:t>përveç atyre të parashikuara nenin 10, do të përfshihet edhe raporti i paaftësisë së përkohshme, i cili do të përcaktohet nga organi kompetent shëndetësor si dhe dokumenti i të ardhurave të përfituara për periudhën e paaftësisë së përkohshme.</w:t>
      </w:r>
    </w:p>
    <w:p w14:paraId="4D69342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74D1ACF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13</w:t>
      </w:r>
    </w:p>
    <w:p w14:paraId="2AE4DC7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të tjera të praktikës së dëmit</w:t>
      </w:r>
    </w:p>
    <w:p w14:paraId="28E99FC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5A2C4F9" w14:textId="7993E27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sa është parashikuar në nenet 10, 11 dhe 12, të kësaj rregulloreje, çdo praktikë dëmi duhet të përmbajë edhe dokumentet e mëposhtme:</w:t>
      </w:r>
    </w:p>
    <w:p w14:paraId="706B42B8" w14:textId="6B30E87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aktvlerësimi 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demit;</w:t>
      </w:r>
    </w:p>
    <w:p w14:paraId="5DEB8ADF" w14:textId="19659F6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Aktvlerësimi i dëmit kryhet vetëm nga vlerësuesi i dëmeve i licencuar nga Autoriteti i Mbikëqyrjes Financiare. Në aktvlerësim do të përfshihen të gjitha element</w:t>
      </w:r>
      <w:r w:rsidR="00D819ED">
        <w:rPr>
          <w:rFonts w:ascii="Garamond" w:hAnsi="Garamond" w:cs="Garamond"/>
          <w:color w:val="000000"/>
          <w:sz w:val="24"/>
          <w:szCs w:val="24"/>
          <w:lang w:val="sq-AL"/>
        </w:rPr>
        <w:t>e</w:t>
      </w:r>
      <w:r w:rsidRPr="006C47CA">
        <w:rPr>
          <w:rFonts w:ascii="Garamond" w:hAnsi="Garamond" w:cs="Garamond"/>
          <w:color w:val="000000"/>
          <w:sz w:val="24"/>
          <w:szCs w:val="24"/>
          <w:lang w:val="sq-AL"/>
        </w:rPr>
        <w:t>t e domosdoshme që kërkojnë shpenzime.</w:t>
      </w:r>
    </w:p>
    <w:p w14:paraId="303B7AEF" w14:textId="28AB5DC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relacion përmbledhës, ku pasqyrohet gjithë procesi, nga hapja e dosjes deri në përfundim. Në relacion duhet të përfshihet opinioni për vërtetësinë e rastit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74E7E834" w14:textId="3F05D75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deklarata e pranimit të dëmshpërblimit, e cila do të shërbejë si provë për pranimin e vlerës së dëmshpërblimit nga pala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7FC41ABB" w14:textId="21CF862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dokumenti që vërteton njoftimin e palës së dëmtuar për masën dëmshpërblimit apo për refuzimin e kërkesës për dëmshpërblim, sipas pikës 5</w:t>
      </w:r>
      <w:r w:rsidR="00D819ED">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nenit 7</w:t>
      </w:r>
      <w:r w:rsidR="00D819ED">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kësaj rregulloreje.</w:t>
      </w:r>
    </w:p>
    <w:p w14:paraId="0FD95384" w14:textId="4EFE1FE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sa është parashikuar në këtë nen, praktika e dëmit mund të përmbajë edhe dokumente të tjera plotësuese që lidhen me trajtimin e dosjes së dëmit.</w:t>
      </w:r>
    </w:p>
    <w:p w14:paraId="17BF170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18E3124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14</w:t>
      </w:r>
    </w:p>
    <w:p w14:paraId="66A40F97" w14:textId="3B516C55" w:rsidR="006C47CA" w:rsidRPr="006C47CA" w:rsidRDefault="006C47CA" w:rsidP="00194F30">
      <w:pPr>
        <w:autoSpaceDE w:val="0"/>
        <w:autoSpaceDN w:val="0"/>
        <w:adjustRightInd w:val="0"/>
        <w:spacing w:after="0" w:line="240" w:lineRule="auto"/>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paaftësinë e përhershme</w:t>
      </w:r>
      <w:r w:rsidR="00FB2A17">
        <w:rPr>
          <w:rFonts w:ascii="Garamond" w:hAnsi="Garamond" w:cs="Garamond"/>
          <w:b/>
          <w:bCs/>
          <w:color w:val="000000"/>
          <w:sz w:val="24"/>
          <w:szCs w:val="24"/>
          <w:lang w:val="sq-AL"/>
        </w:rPr>
        <w:t xml:space="preserve"> </w:t>
      </w:r>
      <w:r w:rsidRPr="006C47CA">
        <w:rPr>
          <w:rFonts w:ascii="Garamond" w:hAnsi="Garamond" w:cs="Garamond"/>
          <w:b/>
          <w:bCs/>
          <w:color w:val="000000"/>
          <w:sz w:val="24"/>
          <w:szCs w:val="24"/>
          <w:lang w:val="sq-AL"/>
        </w:rPr>
        <w:t>për punë</w:t>
      </w:r>
    </w:p>
    <w:p w14:paraId="3EF702F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539F29C" w14:textId="79594A7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Bazuar në pikën 3, germa </w:t>
      </w:r>
      <w:r w:rsidR="00FB2A17">
        <w:rPr>
          <w:rFonts w:ascii="Garamond" w:hAnsi="Garamond" w:cs="Garamond"/>
          <w:color w:val="000000"/>
          <w:sz w:val="24"/>
          <w:szCs w:val="24"/>
          <w:lang w:val="sq-AL"/>
        </w:rPr>
        <w:t>“</w:t>
      </w:r>
      <w:r w:rsidRPr="006C47CA">
        <w:rPr>
          <w:rFonts w:ascii="Garamond" w:hAnsi="Garamond" w:cs="Garamond"/>
          <w:color w:val="000000"/>
          <w:sz w:val="24"/>
          <w:szCs w:val="24"/>
          <w:lang w:val="sq-AL"/>
        </w:rPr>
        <w:t>a</w:t>
      </w:r>
      <w:r w:rsidR="00FB2A17">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nenit 25, të </w:t>
      </w:r>
      <w:r w:rsidR="00FB2A17">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FB2A17">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32/2021, në rastin e dëmeve me pasojë paaftësi të përhershme për punë, kur vërtetohet humbja e të ardhurave, përfitimi llogaritet si produkt i të ardhurave vjetore neto me koeficientin e shumës së kapitalizuar, moshës së daljes në pension dhe humbjes së aftësisë për punë.</w:t>
      </w:r>
    </w:p>
    <w:p w14:paraId="6511E9A9" w14:textId="77777777" w:rsid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paaftësinë e përhershme në punë bëhet sipas kësaj formule:</w:t>
      </w:r>
    </w:p>
    <w:p w14:paraId="4C0B3966" w14:textId="77777777" w:rsidR="00347917" w:rsidRPr="00AC2F21" w:rsidRDefault="00347917" w:rsidP="00347917">
      <w:pPr>
        <w:spacing w:line="276" w:lineRule="auto"/>
        <w:jc w:val="both"/>
        <w:rPr>
          <w:sz w:val="24"/>
          <w:szCs w:val="24"/>
          <w:lang w:val="sq-AL"/>
        </w:rPr>
      </w:pPr>
      <m:oMathPara>
        <m:oMath>
          <m:r>
            <m:rPr>
              <m:sty m:val="b"/>
            </m:rPr>
            <w:rPr>
              <w:rFonts w:ascii="Cambria Math" w:hAnsi="Cambria Math"/>
              <w:sz w:val="24"/>
              <w:szCs w:val="24"/>
              <w:lang w:val="sq-AL"/>
            </w:rPr>
            <w:lastRenderedPageBreak/>
            <m:t>D=</m:t>
          </m:r>
          <m:sSub>
            <m:sSubPr>
              <m:ctrlPr>
                <w:rPr>
                  <w:rFonts w:ascii="Cambria Math" w:hAnsi="Cambria Math"/>
                  <w:b/>
                  <w:sz w:val="24"/>
                  <w:szCs w:val="24"/>
                  <w:lang w:val="sq-AL"/>
                </w:rPr>
              </m:ctrlPr>
            </m:sSubPr>
            <m:e>
              <m:r>
                <m:rPr>
                  <m:sty m:val="b"/>
                </m:rPr>
                <w:rPr>
                  <w:rFonts w:ascii="Cambria Math" w:hAnsi="Cambria Math"/>
                  <w:sz w:val="24"/>
                  <w:szCs w:val="24"/>
                  <w:lang w:val="sq-AL"/>
                </w:rPr>
                <m:t>T</m:t>
              </m:r>
            </m:e>
            <m:sub>
              <m:r>
                <m:rPr>
                  <m:sty m:val="b"/>
                </m:rPr>
                <w:rPr>
                  <w:rFonts w:ascii="Cambria Math" w:hAnsi="Cambria Math"/>
                  <w:sz w:val="24"/>
                  <w:szCs w:val="24"/>
                  <w:lang w:val="sq-AL"/>
                </w:rPr>
                <m:t>ap</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Shk</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mdp</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hap</m:t>
              </m:r>
            </m:sub>
          </m:sSub>
        </m:oMath>
      </m:oMathPara>
    </w:p>
    <w:p w14:paraId="3559AB3E" w14:textId="77777777" w:rsidR="00347917" w:rsidRPr="006C47CA" w:rsidRDefault="00347917"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3900AA5" w14:textId="4E372FD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ku:</w:t>
      </w:r>
    </w:p>
    <w:p w14:paraId="693157C8" w14:textId="3609356D" w:rsidR="00347917" w:rsidRPr="00347917" w:rsidRDefault="00347917" w:rsidP="00347917">
      <w:pPr>
        <w:spacing w:after="0" w:line="240" w:lineRule="auto"/>
        <w:jc w:val="both"/>
        <w:rPr>
          <w:rFonts w:ascii="Garamond" w:hAnsi="Garamond"/>
          <w:position w:val="-5"/>
          <w:sz w:val="24"/>
          <w:szCs w:val="24"/>
          <w:lang w:val="sq-AL"/>
        </w:rPr>
      </w:pPr>
      <w:r w:rsidRPr="00347917">
        <w:rPr>
          <w:rFonts w:ascii="Garamond" w:hAnsi="Garamond"/>
          <w:b/>
          <w:bCs/>
          <w:sz w:val="24"/>
          <w:szCs w:val="24"/>
          <w:lang w:val="sq-AL"/>
        </w:rPr>
        <w:t>D</w:t>
      </w:r>
      <w:r w:rsidRPr="00347917">
        <w:rPr>
          <w:rFonts w:ascii="Garamond" w:hAnsi="Garamond"/>
          <w:sz w:val="24"/>
          <w:szCs w:val="24"/>
          <w:lang w:val="sq-AL"/>
        </w:rPr>
        <w:t xml:space="preserve"> </w:t>
      </w:r>
      <w:r w:rsidR="00117947" w:rsidRPr="00CE49D7">
        <w:rPr>
          <w:rFonts w:ascii="Garamond" w:hAnsi="Garamond"/>
          <w:sz w:val="24"/>
          <w:szCs w:val="24"/>
          <w:lang w:val="sq-AL"/>
        </w:rPr>
        <w:t>–</w:t>
      </w:r>
      <w:r w:rsidRPr="00347917">
        <w:rPr>
          <w:rFonts w:ascii="Garamond" w:hAnsi="Garamond"/>
          <w:sz w:val="24"/>
          <w:szCs w:val="24"/>
          <w:lang w:val="sq-AL"/>
        </w:rPr>
        <w:t xml:space="preserve"> </w:t>
      </w:r>
      <w:r w:rsidR="00017198" w:rsidRPr="00347917">
        <w:rPr>
          <w:rFonts w:ascii="Garamond" w:hAnsi="Garamond"/>
          <w:sz w:val="24"/>
          <w:szCs w:val="24"/>
          <w:lang w:val="sq-AL"/>
        </w:rPr>
        <w:t>dëmshpërblimi</w:t>
      </w:r>
      <w:r w:rsidR="00017198">
        <w:rPr>
          <w:rFonts w:ascii="Garamond" w:hAnsi="Garamond"/>
          <w:sz w:val="24"/>
          <w:szCs w:val="24"/>
          <w:lang w:val="sq-AL"/>
        </w:rPr>
        <w:t xml:space="preserve"> </w:t>
      </w:r>
    </w:p>
    <w:p w14:paraId="25019044" w14:textId="05048FCB" w:rsidR="00347917" w:rsidRPr="00347917" w:rsidRDefault="007E20FD" w:rsidP="00347917">
      <w:pPr>
        <w:spacing w:after="0" w:line="240" w:lineRule="auto"/>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T</m:t>
            </m:r>
          </m:e>
          <m:sub>
            <m:r>
              <m:rPr>
                <m:sty m:val="b"/>
              </m:rPr>
              <w:rPr>
                <w:rFonts w:ascii="Cambria Math" w:hAnsi="Cambria Math"/>
                <w:sz w:val="24"/>
                <w:szCs w:val="24"/>
                <w:lang w:val="sq-AL"/>
              </w:rPr>
              <m:t>ap</m:t>
            </m:r>
          </m:sub>
        </m:sSub>
        <m:r>
          <m:rPr>
            <m:sty m:val="bi"/>
          </m:rPr>
          <w:rPr>
            <w:rFonts w:ascii="Cambria Math" w:hAnsi="Cambria Math"/>
            <w:sz w:val="24"/>
            <w:szCs w:val="24"/>
            <w:lang w:val="sq-AL"/>
          </w:rPr>
          <m:t xml:space="preserve"> </m:t>
        </m:r>
      </m:oMath>
      <w:r w:rsidR="00117947" w:rsidRPr="00CE49D7">
        <w:rPr>
          <w:rFonts w:ascii="Garamond" w:hAnsi="Garamond"/>
          <w:sz w:val="24"/>
          <w:szCs w:val="24"/>
          <w:lang w:val="sq-AL"/>
        </w:rPr>
        <w:t>–</w:t>
      </w:r>
      <w:r w:rsidR="00347917" w:rsidRPr="00347917">
        <w:rPr>
          <w:rFonts w:ascii="Garamond" w:hAnsi="Garamond"/>
          <w:sz w:val="24"/>
          <w:szCs w:val="24"/>
          <w:lang w:val="sq-AL"/>
        </w:rPr>
        <w:t xml:space="preserve"> </w:t>
      </w:r>
      <w:r w:rsidR="00491566">
        <w:rPr>
          <w:rFonts w:ascii="Garamond" w:hAnsi="Garamond"/>
          <w:sz w:val="24"/>
          <w:szCs w:val="24"/>
          <w:lang w:val="sq-AL"/>
        </w:rPr>
        <w:t xml:space="preserve"> </w:t>
      </w:r>
      <w:r w:rsidR="00017198" w:rsidRPr="00347917">
        <w:rPr>
          <w:rFonts w:ascii="Garamond" w:hAnsi="Garamond"/>
          <w:sz w:val="24"/>
          <w:szCs w:val="24"/>
          <w:lang w:val="sq-AL"/>
        </w:rPr>
        <w:t xml:space="preserve">të </w:t>
      </w:r>
      <w:r w:rsidR="00347917" w:rsidRPr="00347917">
        <w:rPr>
          <w:rFonts w:ascii="Garamond" w:hAnsi="Garamond"/>
          <w:sz w:val="24"/>
          <w:szCs w:val="24"/>
          <w:lang w:val="sq-AL"/>
        </w:rPr>
        <w:t>ardhurat personale</w:t>
      </w:r>
      <w:r w:rsidR="00347917" w:rsidRPr="00347917">
        <w:rPr>
          <w:rFonts w:ascii="Garamond" w:hAnsi="Garamond"/>
          <w:spacing w:val="-2"/>
          <w:sz w:val="24"/>
          <w:szCs w:val="24"/>
          <w:lang w:val="sq-AL"/>
        </w:rPr>
        <w:t xml:space="preserve"> </w:t>
      </w:r>
      <w:r w:rsidR="00347917" w:rsidRPr="00347917">
        <w:rPr>
          <w:rFonts w:ascii="Garamond" w:hAnsi="Garamond"/>
          <w:sz w:val="24"/>
          <w:szCs w:val="24"/>
          <w:lang w:val="sq-AL"/>
        </w:rPr>
        <w:t>vjetore</w:t>
      </w:r>
    </w:p>
    <w:p w14:paraId="480836CD" w14:textId="31F9A2EB" w:rsidR="00347917" w:rsidRPr="00347917" w:rsidRDefault="007E20FD" w:rsidP="00347917">
      <w:pPr>
        <w:spacing w:after="0" w:line="240" w:lineRule="auto"/>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Shk</m:t>
            </m:r>
          </m:sub>
        </m:sSub>
      </m:oMath>
      <w:r w:rsidR="00347917" w:rsidRPr="00347917">
        <w:rPr>
          <w:rFonts w:ascii="Garamond" w:hAnsi="Garamond"/>
          <w:sz w:val="24"/>
          <w:szCs w:val="24"/>
          <w:lang w:val="sq-AL"/>
        </w:rPr>
        <w:t xml:space="preserve"> </w:t>
      </w:r>
      <w:r w:rsidR="00117947" w:rsidRPr="00CE49D7">
        <w:rPr>
          <w:rFonts w:ascii="Garamond" w:hAnsi="Garamond"/>
          <w:sz w:val="24"/>
          <w:szCs w:val="24"/>
          <w:lang w:val="sq-AL"/>
        </w:rPr>
        <w:t>–</w:t>
      </w:r>
      <w:r w:rsidR="00347917" w:rsidRPr="00347917">
        <w:rPr>
          <w:rFonts w:ascii="Garamond" w:hAnsi="Garamond"/>
          <w:sz w:val="24"/>
          <w:szCs w:val="24"/>
          <w:lang w:val="sq-AL"/>
        </w:rPr>
        <w:t xml:space="preserve"> </w:t>
      </w:r>
      <w:r w:rsidR="00491566">
        <w:rPr>
          <w:rFonts w:ascii="Garamond" w:hAnsi="Garamond"/>
          <w:sz w:val="24"/>
          <w:szCs w:val="24"/>
          <w:lang w:val="sq-AL"/>
        </w:rPr>
        <w:t xml:space="preserve"> </w:t>
      </w:r>
      <w:r w:rsidR="00017198" w:rsidRPr="00347917">
        <w:rPr>
          <w:rFonts w:ascii="Garamond" w:hAnsi="Garamond"/>
          <w:sz w:val="24"/>
          <w:szCs w:val="24"/>
          <w:lang w:val="sq-AL"/>
        </w:rPr>
        <w:t xml:space="preserve">koeficienti </w:t>
      </w:r>
      <w:r w:rsidR="00347917" w:rsidRPr="00347917">
        <w:rPr>
          <w:rFonts w:ascii="Garamond" w:hAnsi="Garamond"/>
          <w:sz w:val="24"/>
          <w:szCs w:val="24"/>
          <w:lang w:val="sq-AL"/>
        </w:rPr>
        <w:t>i shumës së kapitalizuar;</w:t>
      </w:r>
    </w:p>
    <w:p w14:paraId="7E2B35DA" w14:textId="4C32A7B3" w:rsidR="00347917" w:rsidRPr="00347917" w:rsidRDefault="007E20FD" w:rsidP="00347917">
      <w:pPr>
        <w:spacing w:after="0" w:line="240" w:lineRule="auto"/>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mdp</m:t>
            </m:r>
          </m:sub>
        </m:sSub>
      </m:oMath>
      <w:r w:rsidR="00347917" w:rsidRPr="00347917">
        <w:rPr>
          <w:rFonts w:ascii="Garamond" w:hAnsi="Garamond"/>
          <w:sz w:val="24"/>
          <w:szCs w:val="24"/>
          <w:lang w:val="sq-AL"/>
        </w:rPr>
        <w:t xml:space="preserve"> </w:t>
      </w:r>
      <w:r w:rsidR="00117947" w:rsidRPr="00CE49D7">
        <w:rPr>
          <w:rFonts w:ascii="Garamond" w:hAnsi="Garamond"/>
          <w:sz w:val="24"/>
          <w:szCs w:val="24"/>
          <w:lang w:val="sq-AL"/>
        </w:rPr>
        <w:t>–</w:t>
      </w:r>
      <w:r w:rsidR="00491566">
        <w:rPr>
          <w:rFonts w:ascii="Garamond" w:hAnsi="Garamond"/>
          <w:sz w:val="24"/>
          <w:szCs w:val="24"/>
          <w:lang w:val="sq-AL"/>
        </w:rPr>
        <w:t xml:space="preserve"> </w:t>
      </w:r>
      <w:r w:rsidR="00017198" w:rsidRPr="00347917">
        <w:rPr>
          <w:rFonts w:ascii="Garamond" w:hAnsi="Garamond"/>
          <w:sz w:val="24"/>
          <w:szCs w:val="24"/>
          <w:lang w:val="sq-AL"/>
        </w:rPr>
        <w:t xml:space="preserve">koeficienti </w:t>
      </w:r>
      <w:r w:rsidR="00347917" w:rsidRPr="00347917">
        <w:rPr>
          <w:rFonts w:ascii="Garamond" w:hAnsi="Garamond"/>
          <w:sz w:val="24"/>
          <w:szCs w:val="24"/>
          <w:lang w:val="sq-AL"/>
        </w:rPr>
        <w:t>i moshës së daljes në pension;</w:t>
      </w:r>
    </w:p>
    <w:p w14:paraId="5ABDF52A" w14:textId="2F3130D5" w:rsidR="00347917" w:rsidRPr="00347917" w:rsidRDefault="007E20FD" w:rsidP="00347917">
      <w:pPr>
        <w:spacing w:after="0" w:line="240" w:lineRule="auto"/>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hap</m:t>
            </m:r>
          </m:sub>
        </m:sSub>
      </m:oMath>
      <w:r w:rsidR="00347917" w:rsidRPr="00347917">
        <w:rPr>
          <w:rFonts w:ascii="Garamond" w:hAnsi="Garamond"/>
          <w:sz w:val="24"/>
          <w:szCs w:val="24"/>
          <w:lang w:val="sq-AL"/>
        </w:rPr>
        <w:t xml:space="preserve"> </w:t>
      </w:r>
      <w:r w:rsidR="00117947" w:rsidRPr="00CE49D7">
        <w:rPr>
          <w:rFonts w:ascii="Garamond" w:hAnsi="Garamond"/>
          <w:sz w:val="24"/>
          <w:szCs w:val="24"/>
          <w:lang w:val="sq-AL"/>
        </w:rPr>
        <w:t>–</w:t>
      </w:r>
      <w:r w:rsidR="00347917" w:rsidRPr="00347917">
        <w:rPr>
          <w:rFonts w:ascii="Garamond" w:hAnsi="Garamond"/>
          <w:sz w:val="24"/>
          <w:szCs w:val="24"/>
          <w:lang w:val="sq-AL"/>
        </w:rPr>
        <w:t xml:space="preserve"> </w:t>
      </w:r>
      <w:r w:rsidR="00017198" w:rsidRPr="00347917">
        <w:rPr>
          <w:rFonts w:ascii="Garamond" w:hAnsi="Garamond"/>
          <w:sz w:val="24"/>
          <w:szCs w:val="24"/>
          <w:lang w:val="sq-AL"/>
        </w:rPr>
        <w:t xml:space="preserve">koeficienti </w:t>
      </w:r>
      <w:r w:rsidR="00347917" w:rsidRPr="00347917">
        <w:rPr>
          <w:rFonts w:ascii="Garamond" w:hAnsi="Garamond"/>
          <w:sz w:val="24"/>
          <w:szCs w:val="24"/>
          <w:lang w:val="sq-AL"/>
        </w:rPr>
        <w:t>i humbjes së aftësisë për punë.</w:t>
      </w:r>
    </w:p>
    <w:p w14:paraId="7D64487F"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Vlerës së dëmshpërblimit të llogaritur sipas pikës 1, të këtij neni, do t’i shtohen edhe shpenzimet spitalore e farmaceutike të kryera nga i dëmtuari brenda periudhës së paaftësisë dhe të vërtetuar me dokumente të rregullta.</w:t>
      </w:r>
    </w:p>
    <w:p w14:paraId="698125FE" w14:textId="09D249B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Do të konsiderohen të ardhura personale vjetore </w:t>
      </w:r>
      <w:r w:rsidRPr="006C47CA">
        <w:rPr>
          <w:rFonts w:ascii="Garamond" w:hAnsi="Garamond" w:cs="Garamond"/>
          <w:b/>
          <w:bCs/>
          <w:color w:val="000000"/>
          <w:sz w:val="24"/>
          <w:szCs w:val="24"/>
          <w:lang w:val="sq-AL"/>
        </w:rPr>
        <w:t>(</w:t>
      </w:r>
      <w:r w:rsidR="004B5206">
        <w:rPr>
          <w:rFonts w:ascii="Garamond" w:hAnsi="Garamond" w:cs="Garamond"/>
          <w:b/>
          <w:bCs/>
          <w:color w:val="000000"/>
          <w:sz w:val="24"/>
          <w:szCs w:val="24"/>
          <w:lang w:val="sq-AL"/>
        </w:rPr>
        <w:t>Tap</w:t>
      </w:r>
      <w:r w:rsidRPr="006C47CA">
        <w:rPr>
          <w:rFonts w:ascii="Garamond" w:hAnsi="Garamond" w:cs="Garamond"/>
          <w:b/>
          <w:bCs/>
          <w:color w:val="000000"/>
          <w:sz w:val="24"/>
          <w:szCs w:val="24"/>
          <w:lang w:val="sq-AL"/>
        </w:rPr>
        <w:t>)</w:t>
      </w:r>
      <w:r w:rsidRPr="006C47CA">
        <w:rPr>
          <w:rFonts w:ascii="Garamond" w:hAnsi="Garamond" w:cs="Garamond"/>
          <w:color w:val="000000"/>
          <w:sz w:val="24"/>
          <w:szCs w:val="24"/>
          <w:lang w:val="sq-AL"/>
        </w:rPr>
        <w:t>:</w:t>
      </w:r>
    </w:p>
    <w:p w14:paraId="1A9B6694" w14:textId="46B9654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 xml:space="preserve">ë rast se i/e dëmtuari/a ka qenë në marrëdhënie pune në momentin e aksidentit, do të referohet në mesataren e të ardhurave neto për 3 vitet e fundit të konfirmuara nga organet kompetente; </w:t>
      </w:r>
    </w:p>
    <w:p w14:paraId="56BB056B" w14:textId="354DC12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ë rast se i/e dëmtuari/a ka qenë i vetë</w:t>
      </w:r>
      <w:r w:rsidRPr="006C47CA">
        <w:rPr>
          <w:rFonts w:ascii="Garamond" w:hAnsi="Garamond" w:cs="Garamond"/>
          <w:sz w:val="24"/>
          <w:szCs w:val="24"/>
          <w:lang w:val="sq-AL"/>
        </w:rPr>
        <w:t>punësuar do të referohet në mesataren e të ardhurave neto për 3 vitet e fundit të deklaruara dhe të konfirmuara nga organet përkatëse</w:t>
      </w:r>
      <w:r w:rsidRPr="006C47CA">
        <w:rPr>
          <w:rFonts w:ascii="Garamond" w:hAnsi="Garamond" w:cs="Garamond"/>
          <w:color w:val="000000"/>
          <w:sz w:val="24"/>
          <w:szCs w:val="24"/>
          <w:lang w:val="sq-AL"/>
        </w:rPr>
        <w:t>;</w:t>
      </w:r>
    </w:p>
    <w:p w14:paraId="5FCBC8EA" w14:textId="70BAE77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772464">
        <w:rPr>
          <w:rFonts w:ascii="Garamond" w:hAnsi="Garamond" w:cs="Garamond"/>
          <w:sz w:val="24"/>
          <w:szCs w:val="24"/>
          <w:lang w:val="sq-AL"/>
        </w:rPr>
        <w:t>n</w:t>
      </w:r>
      <w:r w:rsidRPr="006C47CA">
        <w:rPr>
          <w:rFonts w:ascii="Garamond" w:hAnsi="Garamond" w:cs="Garamond"/>
          <w:sz w:val="24"/>
          <w:szCs w:val="24"/>
          <w:lang w:val="sq-AL"/>
        </w:rPr>
        <w:t>ë rast se i/e dëmtuari/a nuk ka qenë në marrëdhënie pune në kohën e ngjarjes do të referohet në pagën minimale zyrtare bruto të vendbanimit në kohën e ngjarjes;</w:t>
      </w:r>
    </w:p>
    <w:p w14:paraId="27E79A31" w14:textId="2B94638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 xml:space="preserve">ë rast se i/e dëmtuari/a ka qenë i punësuar jashtë vendit </w:t>
      </w:r>
      <w:r w:rsidRPr="006C47CA">
        <w:rPr>
          <w:rFonts w:ascii="Garamond" w:hAnsi="Garamond" w:cs="Garamond"/>
          <w:sz w:val="24"/>
          <w:szCs w:val="24"/>
          <w:lang w:val="sq-AL"/>
        </w:rPr>
        <w:t xml:space="preserve">do të referohet në mesataren e të ardhurave neto për 3 vitet e fundit, </w:t>
      </w:r>
      <w:r w:rsidRPr="006C47CA">
        <w:rPr>
          <w:rFonts w:ascii="Garamond" w:hAnsi="Garamond" w:cs="Garamond"/>
          <w:color w:val="000000"/>
          <w:sz w:val="24"/>
          <w:szCs w:val="24"/>
          <w:lang w:val="sq-AL"/>
        </w:rPr>
        <w:t>e konfirmuar nga organet kompetente;</w:t>
      </w:r>
    </w:p>
    <w:p w14:paraId="7B1313D4" w14:textId="07B2DD1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ë rast se i/e dëmtuari/a ka qenë në pension, shuma e pensionit që ka marrë vitin e fundit e shprehur në bazë vjetore;</w:t>
      </w:r>
    </w:p>
    <w:p w14:paraId="25EC978A" w14:textId="229964B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f</w:t>
      </w:r>
      <w:r w:rsidRPr="006C47CA">
        <w:rPr>
          <w:rFonts w:ascii="Garamond" w:hAnsi="Garamond" w:cs="Garamond"/>
          <w:color w:val="000000"/>
          <w:sz w:val="24"/>
          <w:szCs w:val="24"/>
          <w:lang w:val="sq-AL"/>
        </w:rPr>
        <w:t>itimi i shoqërisë (i shpërndarë ose jo), nuk llogaritet në të ardhurat personale të aksionerit/ortakut;</w:t>
      </w:r>
    </w:p>
    <w:p w14:paraId="007E55CA" w14:textId="3FCA179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g)</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p</w:t>
      </w:r>
      <w:r w:rsidRPr="006C47CA">
        <w:rPr>
          <w:rFonts w:ascii="Garamond" w:hAnsi="Garamond" w:cs="Garamond"/>
          <w:color w:val="000000"/>
          <w:sz w:val="24"/>
          <w:szCs w:val="24"/>
          <w:lang w:val="sq-AL"/>
        </w:rPr>
        <w:t xml:space="preserve">ër periudhat në të cilën i dëmtuari nuk ka qenë në marrëdhënie pune, në llogaritjen e të ardhurave për 3 vitet sipas pikave </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a</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b</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d</w:t>
      </w:r>
      <w:r w:rsidR="00D0696C">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mësipërme, do të merret në konsideratë paga minimale zyrtare bruto e periudhës;</w:t>
      </w:r>
    </w:p>
    <w:p w14:paraId="09ADD2E5" w14:textId="253EE08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h)</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p</w:t>
      </w:r>
      <w:r w:rsidRPr="006C47CA">
        <w:rPr>
          <w:rFonts w:ascii="Garamond" w:hAnsi="Garamond" w:cs="Garamond"/>
          <w:color w:val="000000"/>
          <w:sz w:val="24"/>
          <w:szCs w:val="24"/>
          <w:lang w:val="sq-AL"/>
        </w:rPr>
        <w:t>ër të dëmtuarit e mitur (deri në 16 vjeç) dhe të papunë, si e ardhur vjetore do të merret paga minimale zyrtare bruto e vendbanimit në kohën e ngjarjes.</w:t>
      </w:r>
    </w:p>
    <w:p w14:paraId="10BB9A48" w14:textId="43A3D97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Koeficienti i shumës së kapitalizuar (</w:t>
      </w:r>
      <w:r w:rsidR="004B5206">
        <w:rPr>
          <w:rFonts w:ascii="Garamond" w:hAnsi="Garamond" w:cs="Garamond"/>
          <w:b/>
          <w:bCs/>
          <w:color w:val="000000"/>
          <w:sz w:val="24"/>
          <w:szCs w:val="24"/>
          <w:lang w:val="sq-AL"/>
        </w:rPr>
        <w:t>Kshk</w:t>
      </w:r>
      <w:r w:rsidRPr="006C47CA">
        <w:rPr>
          <w:rFonts w:ascii="Garamond" w:hAnsi="Garamond" w:cs="Garamond"/>
          <w:color w:val="000000"/>
          <w:sz w:val="24"/>
          <w:szCs w:val="24"/>
          <w:lang w:val="sq-AL"/>
        </w:rPr>
        <w:t xml:space="preserve">) paraqitet në </w:t>
      </w:r>
      <w:r w:rsidR="00772464">
        <w:rPr>
          <w:rFonts w:ascii="Garamond" w:hAnsi="Garamond" w:cs="Garamond"/>
          <w:color w:val="000000"/>
          <w:sz w:val="24"/>
          <w:szCs w:val="24"/>
          <w:lang w:val="sq-AL"/>
        </w:rPr>
        <w:t>t</w:t>
      </w:r>
      <w:r w:rsidRPr="006C47CA">
        <w:rPr>
          <w:rFonts w:ascii="Garamond" w:hAnsi="Garamond" w:cs="Garamond"/>
          <w:color w:val="000000"/>
          <w:sz w:val="24"/>
          <w:szCs w:val="24"/>
          <w:lang w:val="sq-AL"/>
        </w:rPr>
        <w:t>abelën nr.</w:t>
      </w:r>
      <w:r w:rsidR="00772464">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1 “Koeficientët e llogaritjes së shumës së kapitalizuar”, bashkëngjitur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w:t>
      </w:r>
    </w:p>
    <w:p w14:paraId="7A366024" w14:textId="00E8D1C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Koeficienti i moshës së daljes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pension </w:t>
      </w:r>
      <w:r w:rsidRPr="006C47CA">
        <w:rPr>
          <w:rFonts w:ascii="Garamond" w:hAnsi="Garamond" w:cs="Garamond"/>
          <w:b/>
          <w:bCs/>
          <w:color w:val="000000"/>
          <w:sz w:val="24"/>
          <w:szCs w:val="24"/>
          <w:lang w:val="sq-AL"/>
        </w:rPr>
        <w:t>(</w:t>
      </w:r>
      <w:r w:rsidR="004B5206">
        <w:rPr>
          <w:rFonts w:ascii="Garamond" w:hAnsi="Garamond" w:cs="Garamond"/>
          <w:b/>
          <w:bCs/>
          <w:color w:val="000000"/>
          <w:sz w:val="24"/>
          <w:szCs w:val="24"/>
          <w:lang w:val="sq-AL"/>
        </w:rPr>
        <w:t>Kmdp</w:t>
      </w:r>
      <w:r w:rsidRPr="006C47CA">
        <w:rPr>
          <w:rFonts w:ascii="Garamond" w:hAnsi="Garamond" w:cs="Garamond"/>
          <w:b/>
          <w:bCs/>
          <w:color w:val="000000"/>
          <w:sz w:val="24"/>
          <w:szCs w:val="24"/>
          <w:lang w:val="sq-AL"/>
        </w:rPr>
        <w:t>)</w:t>
      </w:r>
      <w:r w:rsidRPr="006C47CA">
        <w:rPr>
          <w:rFonts w:ascii="Garamond" w:hAnsi="Garamond" w:cs="Garamond"/>
          <w:color w:val="000000"/>
          <w:sz w:val="24"/>
          <w:szCs w:val="24"/>
          <w:lang w:val="sq-AL"/>
        </w:rPr>
        <w:t>, llogaritet:</w:t>
      </w:r>
    </w:p>
    <w:p w14:paraId="13133373" w14:textId="7CB91AD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ë rast se i/e dëmtuari/a ka qenë në pension, koeficienti i moshës së daljes në pension do të merret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0.80;</w:t>
      </w:r>
    </w:p>
    <w:p w14:paraId="62A98BAE" w14:textId="04D0B3D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772464">
        <w:rPr>
          <w:rFonts w:ascii="Garamond" w:hAnsi="Garamond" w:cs="Garamond"/>
          <w:color w:val="000000"/>
          <w:sz w:val="24"/>
          <w:szCs w:val="24"/>
          <w:lang w:val="sq-AL"/>
        </w:rPr>
        <w:t>n</w:t>
      </w:r>
      <w:r w:rsidRPr="006C47CA">
        <w:rPr>
          <w:rFonts w:ascii="Garamond" w:hAnsi="Garamond" w:cs="Garamond"/>
          <w:color w:val="000000"/>
          <w:sz w:val="24"/>
          <w:szCs w:val="24"/>
          <w:lang w:val="sq-AL"/>
        </w:rPr>
        <w:t>ë rast se i/e dëmtuari/a nuk ka qen</w:t>
      </w:r>
      <w:r w:rsidRPr="006C47CA">
        <w:rPr>
          <w:rFonts w:ascii="Garamond" w:hAnsi="Garamond" w:cs="Garamond"/>
          <w:sz w:val="24"/>
          <w:szCs w:val="24"/>
          <w:lang w:val="sq-AL"/>
        </w:rPr>
        <w:t>ë në pension,</w:t>
      </w:r>
      <w:r w:rsidRPr="006C47CA">
        <w:rPr>
          <w:rFonts w:ascii="Garamond" w:hAnsi="Garamond" w:cs="Garamond"/>
          <w:color w:val="000000"/>
          <w:sz w:val="24"/>
          <w:szCs w:val="24"/>
          <w:lang w:val="sq-AL"/>
        </w:rPr>
        <w:t xml:space="preserve"> koeficienti i moshës së daljes në pension do të merret 0.90.</w:t>
      </w:r>
    </w:p>
    <w:p w14:paraId="5AB3ECDC" w14:textId="27B7F544" w:rsidR="006C47CA" w:rsidRPr="006C47CA" w:rsidRDefault="006C47CA" w:rsidP="00297746">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Koeficienti i humbjes së aftësisë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punë </w:t>
      </w:r>
      <w:r w:rsidR="00297746" w:rsidRPr="00297746">
        <w:rPr>
          <w:rFonts w:ascii="Garamond" w:hAnsi="Garamond" w:cs="Garamond"/>
          <w:b/>
          <w:color w:val="000000"/>
          <w:sz w:val="24"/>
          <w:szCs w:val="24"/>
          <w:lang w:val="sq-AL"/>
        </w:rPr>
        <w:t>Khap</w:t>
      </w:r>
      <w:r w:rsidR="00297746">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jepet nga KMCAP</w:t>
      </w:r>
      <w:r w:rsidR="000108B6">
        <w:rPr>
          <w:rFonts w:ascii="Garamond" w:hAnsi="Garamond" w:cs="Garamond"/>
          <w:color w:val="000000"/>
          <w:sz w:val="24"/>
          <w:szCs w:val="24"/>
          <w:lang w:val="sq-AL"/>
        </w:rPr>
        <w:t>-i</w:t>
      </w:r>
      <w:r w:rsidRPr="006C47CA">
        <w:rPr>
          <w:rFonts w:ascii="Garamond" w:hAnsi="Garamond" w:cs="Garamond"/>
          <w:color w:val="000000"/>
          <w:sz w:val="24"/>
          <w:szCs w:val="24"/>
          <w:lang w:val="sq-AL"/>
        </w:rPr>
        <w:t xml:space="preserve"> (Komisioni</w:t>
      </w:r>
      <w:r w:rsidR="00297746">
        <w:rPr>
          <w:rFonts w:ascii="Garamond" w:hAnsi="Garamond" w:cs="Garamond"/>
          <w:sz w:val="24"/>
          <w:szCs w:val="24"/>
          <w:lang w:val="sq-AL"/>
        </w:rPr>
        <w:t xml:space="preserve"> </w:t>
      </w:r>
      <w:r w:rsidRPr="006C47CA">
        <w:rPr>
          <w:rFonts w:ascii="Garamond" w:hAnsi="Garamond" w:cs="Garamond"/>
          <w:sz w:val="24"/>
          <w:szCs w:val="24"/>
          <w:lang w:val="sq-AL"/>
        </w:rPr>
        <w:t>Mjekësor i Caktimit të Aftësisë për Punë) ose k</w:t>
      </w:r>
      <w:r w:rsidRPr="006C47CA">
        <w:rPr>
          <w:rFonts w:ascii="Garamond" w:hAnsi="Garamond" w:cs="Garamond"/>
          <w:color w:val="000000"/>
          <w:sz w:val="24"/>
          <w:szCs w:val="24"/>
          <w:lang w:val="sq-AL"/>
        </w:rPr>
        <w:t xml:space="preserve">omisioni mjekësor i ngritur nga shoqëria e sigurimit, duke u mbështetur në </w:t>
      </w:r>
      <w:r w:rsidR="00171A14">
        <w:rPr>
          <w:rFonts w:ascii="Garamond" w:hAnsi="Garamond" w:cs="Garamond"/>
          <w:color w:val="000000"/>
          <w:sz w:val="24"/>
          <w:szCs w:val="24"/>
          <w:lang w:val="sq-AL"/>
        </w:rPr>
        <w:t>t</w:t>
      </w:r>
      <w:r w:rsidRPr="006C47CA">
        <w:rPr>
          <w:rFonts w:ascii="Garamond" w:hAnsi="Garamond" w:cs="Garamond"/>
          <w:color w:val="000000"/>
          <w:sz w:val="24"/>
          <w:szCs w:val="24"/>
          <w:lang w:val="sq-AL"/>
        </w:rPr>
        <w:t>abelën nr. 2 (shkalla e humbjes së aftësisë për punë), bashkëngjitur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 Komisioni përbëhet nga të paktën 3 mjekë specialistë të fushave të ndryshme.</w:t>
      </w:r>
    </w:p>
    <w:p w14:paraId="6A82EA6C" w14:textId="64561C4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të dëmtuarit nën 12 vjeç, për efekt llogaritjeje merret koeficienti i llogaritjes së shumës së kapitalizuar që i korrespondon moshës 12 vjeç.</w:t>
      </w:r>
    </w:p>
    <w:p w14:paraId="22581FBF" w14:textId="2CD4256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të dëmtuarit mbi 80 vjeç, për efekt llogaritjeje merret koeficienti i llogaritjes së shumës së kapitalizuar që i korrespondon moshës 80 vjeç.</w:t>
      </w:r>
    </w:p>
    <w:p w14:paraId="29C6B57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859EE4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Neni 15</w:t>
      </w:r>
    </w:p>
    <w:p w14:paraId="1D16067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vdekje</w:t>
      </w:r>
    </w:p>
    <w:p w14:paraId="710398D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600FC01" w14:textId="3240EAA6" w:rsidR="006C47CA" w:rsidRPr="006C47CA" w:rsidRDefault="006C47CA" w:rsidP="00354895">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sz w:val="24"/>
          <w:szCs w:val="24"/>
          <w:lang w:val="sq-AL"/>
        </w:rPr>
        <w:t xml:space="preserve">Bazuar në pikën 3, germa </w:t>
      </w:r>
      <w:r w:rsidR="005036DE">
        <w:rPr>
          <w:rFonts w:ascii="Garamond" w:hAnsi="Garamond" w:cs="Garamond"/>
          <w:sz w:val="24"/>
          <w:szCs w:val="24"/>
          <w:lang w:val="sq-AL"/>
        </w:rPr>
        <w:t>“</w:t>
      </w:r>
      <w:r w:rsidRPr="006C47CA">
        <w:rPr>
          <w:rFonts w:ascii="Garamond" w:hAnsi="Garamond" w:cs="Garamond"/>
          <w:sz w:val="24"/>
          <w:szCs w:val="24"/>
          <w:lang w:val="sq-AL"/>
        </w:rPr>
        <w:t>b</w:t>
      </w:r>
      <w:r w:rsidR="005036DE">
        <w:rPr>
          <w:rFonts w:ascii="Garamond" w:hAnsi="Garamond" w:cs="Garamond"/>
          <w:sz w:val="24"/>
          <w:szCs w:val="24"/>
          <w:lang w:val="sq-AL"/>
        </w:rPr>
        <w:t>”</w:t>
      </w:r>
      <w:r w:rsidRPr="006C47CA">
        <w:rPr>
          <w:rFonts w:ascii="Garamond" w:hAnsi="Garamond" w:cs="Garamond"/>
          <w:sz w:val="24"/>
          <w:szCs w:val="24"/>
          <w:lang w:val="sq-AL"/>
        </w:rPr>
        <w:t xml:space="preserve">, të nenit 25, të </w:t>
      </w:r>
      <w:r w:rsidR="005036DE">
        <w:rPr>
          <w:rFonts w:ascii="Garamond" w:hAnsi="Garamond" w:cs="Garamond"/>
          <w:sz w:val="24"/>
          <w:szCs w:val="24"/>
          <w:lang w:val="sq-AL"/>
        </w:rPr>
        <w:t>l</w:t>
      </w:r>
      <w:r w:rsidRPr="006C47CA">
        <w:rPr>
          <w:rFonts w:ascii="Garamond" w:hAnsi="Garamond" w:cs="Garamond"/>
          <w:sz w:val="24"/>
          <w:szCs w:val="24"/>
          <w:lang w:val="sq-AL"/>
        </w:rPr>
        <w:t>igjit 32/2021, në rastet e dëmeve me pasojë vdekje, dëmi pasuror do të llogaritet si në rastin e paaftësisë së plotë të përhershme me ndryshimin që nga të ardhurat sipas nenit 14 të kësaj rregulloreje, të zbriten të ardhurat për nevojat e vetë personit, të cilat varen nga numri i personave në familje.</w:t>
      </w:r>
    </w:p>
    <w:p w14:paraId="1ED0B91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Përllogaritja e dëmit ndaj personit me pasojë vdekje bëhet sipas kësaj formule</w:t>
      </w:r>
      <w:r w:rsidRPr="006C47CA">
        <w:rPr>
          <w:rFonts w:ascii="Garamond" w:hAnsi="Garamond" w:cs="Garamond"/>
          <w:color w:val="000000"/>
          <w:sz w:val="24"/>
          <w:szCs w:val="24"/>
          <w:lang w:val="sq-AL"/>
        </w:rPr>
        <w:t>:</w:t>
      </w:r>
    </w:p>
    <w:p w14:paraId="5900C4BC" w14:textId="77777777" w:rsidR="00CE49D7" w:rsidRPr="00CE49D7" w:rsidRDefault="00CE49D7" w:rsidP="00CE49D7">
      <w:pPr>
        <w:spacing w:after="0" w:line="240" w:lineRule="auto"/>
        <w:jc w:val="both"/>
        <w:rPr>
          <w:rFonts w:ascii="Garamond" w:hAnsi="Garamond"/>
          <w:sz w:val="24"/>
          <w:szCs w:val="24"/>
          <w:lang w:val="sq-AL"/>
        </w:rPr>
      </w:pPr>
      <m:oMathPara>
        <m:oMath>
          <m:r>
            <m:rPr>
              <m:sty m:val="b"/>
            </m:rPr>
            <w:rPr>
              <w:rFonts w:ascii="Cambria Math" w:hAnsi="Cambria Math"/>
              <w:sz w:val="24"/>
              <w:szCs w:val="24"/>
              <w:lang w:val="sq-AL"/>
            </w:rPr>
            <m:t>D=(</m:t>
          </m:r>
          <m:sSub>
            <m:sSubPr>
              <m:ctrlPr>
                <w:rPr>
                  <w:rFonts w:ascii="Cambria Math" w:hAnsi="Cambria Math"/>
                  <w:b/>
                  <w:sz w:val="24"/>
                  <w:szCs w:val="24"/>
                  <w:lang w:val="sq-AL"/>
                </w:rPr>
              </m:ctrlPr>
            </m:sSubPr>
            <m:e>
              <m:r>
                <m:rPr>
                  <m:sty m:val="b"/>
                </m:rPr>
                <w:rPr>
                  <w:rFonts w:ascii="Cambria Math" w:hAnsi="Cambria Math"/>
                  <w:sz w:val="24"/>
                  <w:szCs w:val="24"/>
                  <w:lang w:val="sq-AL"/>
                </w:rPr>
                <m:t>T</m:t>
              </m:r>
            </m:e>
            <m:sub>
              <m:r>
                <m:rPr>
                  <m:sty m:val="b"/>
                </m:rPr>
                <w:rPr>
                  <w:rFonts w:ascii="Cambria Math" w:hAnsi="Cambria Math"/>
                  <w:sz w:val="24"/>
                  <w:szCs w:val="24"/>
                  <w:lang w:val="sq-AL"/>
                </w:rPr>
                <m:t>ap</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avnp</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T</m:t>
              </m:r>
            </m:e>
            <m:sub>
              <m:r>
                <m:rPr>
                  <m:sty m:val="b"/>
                </m:rPr>
                <w:rPr>
                  <w:rFonts w:ascii="Cambria Math" w:hAnsi="Cambria Math"/>
                  <w:sz w:val="24"/>
                  <w:szCs w:val="24"/>
                  <w:lang w:val="sq-AL"/>
                </w:rPr>
                <m:t>ap</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Shk</m:t>
              </m:r>
            </m:sub>
          </m:sSub>
          <m:r>
            <m:rPr>
              <m:sty m:val="b"/>
            </m:rPr>
            <w:rPr>
              <w:rFonts w:ascii="Cambria Math" w:hAnsi="Cambria Math"/>
              <w:sz w:val="24"/>
              <w:szCs w:val="24"/>
              <w:lang w:val="sq-AL"/>
            </w:rPr>
            <m:t>∙</m:t>
          </m:r>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mdp</m:t>
              </m:r>
            </m:sub>
          </m:sSub>
        </m:oMath>
      </m:oMathPara>
    </w:p>
    <w:p w14:paraId="0D885783" w14:textId="77777777" w:rsidR="00CE49D7" w:rsidRPr="00CE49D7" w:rsidRDefault="00CE49D7" w:rsidP="00CE49D7">
      <w:pPr>
        <w:spacing w:after="0" w:line="240" w:lineRule="auto"/>
        <w:ind w:left="360"/>
        <w:jc w:val="both"/>
        <w:rPr>
          <w:rFonts w:ascii="Garamond" w:hAnsi="Garamond"/>
          <w:position w:val="-5"/>
          <w:sz w:val="24"/>
          <w:szCs w:val="24"/>
          <w:lang w:val="sq-AL"/>
        </w:rPr>
      </w:pPr>
      <w:r w:rsidRPr="00CE49D7">
        <w:rPr>
          <w:rFonts w:ascii="Garamond" w:hAnsi="Garamond"/>
          <w:position w:val="-5"/>
          <w:sz w:val="24"/>
          <w:szCs w:val="24"/>
          <w:lang w:val="sq-AL"/>
        </w:rPr>
        <w:t>ku:</w:t>
      </w:r>
    </w:p>
    <w:p w14:paraId="4291EFB1" w14:textId="32BBA4C3" w:rsidR="00CE49D7" w:rsidRPr="00CE49D7" w:rsidRDefault="00CE49D7" w:rsidP="00CE49D7">
      <w:pPr>
        <w:spacing w:after="0" w:line="240" w:lineRule="auto"/>
        <w:ind w:left="360"/>
        <w:jc w:val="both"/>
        <w:rPr>
          <w:rFonts w:ascii="Garamond" w:hAnsi="Garamond"/>
          <w:sz w:val="24"/>
          <w:szCs w:val="24"/>
          <w:lang w:val="sq-AL"/>
        </w:rPr>
      </w:pPr>
      <m:oMath>
        <m:r>
          <m:rPr>
            <m:sty m:val="b"/>
          </m:rPr>
          <w:rPr>
            <w:rFonts w:ascii="Cambria Math" w:hAnsi="Cambria Math"/>
            <w:sz w:val="24"/>
            <w:szCs w:val="24"/>
            <w:lang w:val="sq-AL"/>
          </w:rPr>
          <m:t>D</m:t>
        </m:r>
      </m:oMath>
      <w:r w:rsidR="00491566">
        <w:rPr>
          <w:rFonts w:ascii="Garamond" w:hAnsi="Garamond"/>
          <w:b/>
          <w:bCs/>
          <w:position w:val="-5"/>
          <w:sz w:val="24"/>
          <w:szCs w:val="24"/>
          <w:lang w:val="sq-AL"/>
        </w:rPr>
        <w:t xml:space="preserve">  </w:t>
      </w:r>
      <w:r w:rsidR="00772464" w:rsidRPr="00CE49D7">
        <w:rPr>
          <w:rFonts w:ascii="Garamond" w:hAnsi="Garamond"/>
          <w:sz w:val="24"/>
          <w:szCs w:val="24"/>
          <w:lang w:val="sq-AL"/>
        </w:rPr>
        <w:t>–</w:t>
      </w:r>
      <w:r w:rsidR="00772464">
        <w:rPr>
          <w:rFonts w:ascii="Garamond" w:hAnsi="Garamond"/>
          <w:sz w:val="24"/>
          <w:szCs w:val="24"/>
          <w:lang w:val="sq-AL"/>
        </w:rPr>
        <w:t xml:space="preserve"> </w:t>
      </w:r>
      <w:r w:rsidR="00C159FA" w:rsidRPr="00CE49D7">
        <w:rPr>
          <w:rFonts w:ascii="Garamond" w:hAnsi="Garamond"/>
          <w:position w:val="-5"/>
          <w:sz w:val="24"/>
          <w:szCs w:val="24"/>
          <w:lang w:val="sq-AL"/>
        </w:rPr>
        <w:t>dëmshpërblimi</w:t>
      </w:r>
    </w:p>
    <w:p w14:paraId="73A52E7E" w14:textId="6D314BA8" w:rsidR="00CE49D7" w:rsidRPr="00CE49D7" w:rsidRDefault="007E20FD" w:rsidP="00CE49D7">
      <w:pPr>
        <w:spacing w:after="0" w:line="240" w:lineRule="auto"/>
        <w:ind w:left="360"/>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T</m:t>
            </m:r>
          </m:e>
          <m:sub>
            <m:r>
              <m:rPr>
                <m:sty m:val="b"/>
              </m:rPr>
              <w:rPr>
                <w:rFonts w:ascii="Cambria Math" w:hAnsi="Cambria Math"/>
                <w:sz w:val="24"/>
                <w:szCs w:val="24"/>
                <w:lang w:val="sq-AL"/>
              </w:rPr>
              <m:t>ap</m:t>
            </m:r>
          </m:sub>
        </m:sSub>
      </m:oMath>
      <w:r w:rsidR="00CE49D7" w:rsidRPr="00CE49D7">
        <w:rPr>
          <w:rFonts w:ascii="Garamond" w:hAnsi="Garamond"/>
          <w:sz w:val="24"/>
          <w:szCs w:val="24"/>
          <w:lang w:val="sq-AL"/>
        </w:rPr>
        <w:t xml:space="preserve">– </w:t>
      </w:r>
      <w:r w:rsidR="00491566">
        <w:rPr>
          <w:rFonts w:ascii="Garamond" w:hAnsi="Garamond"/>
          <w:sz w:val="24"/>
          <w:szCs w:val="24"/>
          <w:lang w:val="sq-AL"/>
        </w:rPr>
        <w:t xml:space="preserve"> </w:t>
      </w:r>
      <w:r w:rsidR="00C159FA" w:rsidRPr="00CE49D7">
        <w:rPr>
          <w:rFonts w:ascii="Garamond" w:hAnsi="Garamond"/>
          <w:sz w:val="24"/>
          <w:szCs w:val="24"/>
          <w:lang w:val="sq-AL"/>
        </w:rPr>
        <w:t xml:space="preserve">të </w:t>
      </w:r>
      <w:r w:rsidR="00CE49D7" w:rsidRPr="00CE49D7">
        <w:rPr>
          <w:rFonts w:ascii="Garamond" w:hAnsi="Garamond"/>
          <w:sz w:val="24"/>
          <w:szCs w:val="24"/>
          <w:lang w:val="sq-AL"/>
        </w:rPr>
        <w:t>ardhurat personale</w:t>
      </w:r>
      <w:r w:rsidR="00CE49D7" w:rsidRPr="00CE49D7">
        <w:rPr>
          <w:rFonts w:ascii="Garamond" w:hAnsi="Garamond"/>
          <w:spacing w:val="-2"/>
          <w:sz w:val="24"/>
          <w:szCs w:val="24"/>
          <w:lang w:val="sq-AL"/>
        </w:rPr>
        <w:t xml:space="preserve"> </w:t>
      </w:r>
      <w:r w:rsidR="00CE49D7" w:rsidRPr="00CE49D7">
        <w:rPr>
          <w:rFonts w:ascii="Garamond" w:hAnsi="Garamond"/>
          <w:sz w:val="24"/>
          <w:szCs w:val="24"/>
          <w:lang w:val="sq-AL"/>
        </w:rPr>
        <w:t>vjetore</w:t>
      </w:r>
    </w:p>
    <w:p w14:paraId="22F585C5" w14:textId="3A2253FD" w:rsidR="00CE49D7" w:rsidRPr="00CE49D7" w:rsidRDefault="007E20FD" w:rsidP="00CE49D7">
      <w:pPr>
        <w:spacing w:after="0" w:line="240" w:lineRule="auto"/>
        <w:ind w:left="360"/>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avnp</m:t>
            </m:r>
          </m:sub>
        </m:sSub>
      </m:oMath>
      <w:r w:rsidR="00CE49D7" w:rsidRPr="00CE49D7">
        <w:rPr>
          <w:rFonts w:ascii="Garamond" w:hAnsi="Garamond"/>
          <w:position w:val="-6"/>
          <w:sz w:val="24"/>
          <w:szCs w:val="24"/>
          <w:lang w:val="sq-AL"/>
        </w:rPr>
        <w:t xml:space="preserve"> </w:t>
      </w:r>
      <w:r w:rsidR="00CE49D7" w:rsidRPr="00CE49D7">
        <w:rPr>
          <w:rFonts w:ascii="Garamond" w:hAnsi="Garamond"/>
          <w:sz w:val="24"/>
          <w:szCs w:val="24"/>
          <w:lang w:val="sq-AL"/>
        </w:rPr>
        <w:t xml:space="preserve">– </w:t>
      </w:r>
      <w:r w:rsidR="00491566">
        <w:rPr>
          <w:rFonts w:ascii="Garamond" w:hAnsi="Garamond"/>
          <w:sz w:val="24"/>
          <w:szCs w:val="24"/>
          <w:lang w:val="sq-AL"/>
        </w:rPr>
        <w:t xml:space="preserve"> </w:t>
      </w:r>
      <w:r w:rsidR="00C159FA" w:rsidRPr="00CE49D7">
        <w:rPr>
          <w:rFonts w:ascii="Garamond" w:hAnsi="Garamond"/>
          <w:sz w:val="24"/>
          <w:szCs w:val="24"/>
          <w:lang w:val="sq-AL"/>
        </w:rPr>
        <w:t xml:space="preserve">koeficienti </w:t>
      </w:r>
      <w:r w:rsidR="00CE49D7" w:rsidRPr="00CE49D7">
        <w:rPr>
          <w:rFonts w:ascii="Garamond" w:hAnsi="Garamond"/>
          <w:sz w:val="24"/>
          <w:szCs w:val="24"/>
          <w:lang w:val="sq-AL"/>
        </w:rPr>
        <w:t>i të ardhurave për vetë nevojat e personit</w:t>
      </w:r>
    </w:p>
    <w:p w14:paraId="4019A2EB" w14:textId="6F61B34D" w:rsidR="00CE49D7" w:rsidRPr="00CE49D7" w:rsidRDefault="007E20FD" w:rsidP="00CE49D7">
      <w:pPr>
        <w:spacing w:after="0" w:line="240" w:lineRule="auto"/>
        <w:ind w:left="360"/>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Shk</m:t>
            </m:r>
          </m:sub>
        </m:sSub>
      </m:oMath>
      <w:r w:rsidR="00CE49D7" w:rsidRPr="00CE49D7">
        <w:rPr>
          <w:rFonts w:ascii="Garamond" w:hAnsi="Garamond"/>
          <w:position w:val="-5"/>
          <w:sz w:val="24"/>
          <w:szCs w:val="24"/>
          <w:lang w:val="sq-AL"/>
        </w:rPr>
        <w:t xml:space="preserve"> </w:t>
      </w:r>
      <w:r w:rsidR="00CE49D7" w:rsidRPr="00CE49D7">
        <w:rPr>
          <w:rFonts w:ascii="Garamond" w:hAnsi="Garamond"/>
          <w:sz w:val="24"/>
          <w:szCs w:val="24"/>
          <w:lang w:val="sq-AL"/>
        </w:rPr>
        <w:t xml:space="preserve">– </w:t>
      </w:r>
      <w:r w:rsidR="00491566">
        <w:rPr>
          <w:rFonts w:ascii="Garamond" w:hAnsi="Garamond"/>
          <w:sz w:val="24"/>
          <w:szCs w:val="24"/>
          <w:lang w:val="sq-AL"/>
        </w:rPr>
        <w:t xml:space="preserve"> </w:t>
      </w:r>
      <w:r w:rsidR="00C159FA" w:rsidRPr="00CE49D7">
        <w:rPr>
          <w:rFonts w:ascii="Garamond" w:hAnsi="Garamond"/>
          <w:sz w:val="24"/>
          <w:szCs w:val="24"/>
          <w:lang w:val="sq-AL"/>
        </w:rPr>
        <w:t xml:space="preserve">koeficienti </w:t>
      </w:r>
      <w:r w:rsidR="00CE49D7" w:rsidRPr="00CE49D7">
        <w:rPr>
          <w:rFonts w:ascii="Garamond" w:hAnsi="Garamond"/>
          <w:sz w:val="24"/>
          <w:szCs w:val="24"/>
          <w:lang w:val="sq-AL"/>
        </w:rPr>
        <w:t>i shumës së kapitalizuar</w:t>
      </w:r>
    </w:p>
    <w:p w14:paraId="328BEEBC" w14:textId="24337460" w:rsidR="00CE49D7" w:rsidRPr="00CE49D7" w:rsidRDefault="007E20FD" w:rsidP="00CE49D7">
      <w:pPr>
        <w:spacing w:after="0" w:line="240" w:lineRule="auto"/>
        <w:ind w:left="360"/>
        <w:jc w:val="both"/>
        <w:rPr>
          <w:rFonts w:ascii="Garamond" w:hAnsi="Garamond"/>
          <w:sz w:val="24"/>
          <w:szCs w:val="24"/>
          <w:lang w:val="sq-AL"/>
        </w:rPr>
      </w:pP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mdp</m:t>
            </m:r>
          </m:sub>
        </m:sSub>
      </m:oMath>
      <w:r w:rsidR="00CE49D7" w:rsidRPr="00CE49D7">
        <w:rPr>
          <w:rFonts w:ascii="Garamond" w:hAnsi="Garamond"/>
          <w:position w:val="-5"/>
          <w:sz w:val="24"/>
          <w:szCs w:val="24"/>
          <w:lang w:val="sq-AL"/>
        </w:rPr>
        <w:t xml:space="preserve"> </w:t>
      </w:r>
      <w:r w:rsidR="00CE49D7" w:rsidRPr="00CE49D7">
        <w:rPr>
          <w:rFonts w:ascii="Garamond" w:hAnsi="Garamond"/>
          <w:sz w:val="24"/>
          <w:szCs w:val="24"/>
          <w:lang w:val="sq-AL"/>
        </w:rPr>
        <w:t xml:space="preserve">– </w:t>
      </w:r>
      <w:r w:rsidR="00491566">
        <w:rPr>
          <w:rFonts w:ascii="Garamond" w:hAnsi="Garamond"/>
          <w:sz w:val="24"/>
          <w:szCs w:val="24"/>
          <w:lang w:val="sq-AL"/>
        </w:rPr>
        <w:t xml:space="preserve"> </w:t>
      </w:r>
      <w:r w:rsidR="00C159FA" w:rsidRPr="00CE49D7">
        <w:rPr>
          <w:rFonts w:ascii="Garamond" w:hAnsi="Garamond"/>
          <w:sz w:val="24"/>
          <w:szCs w:val="24"/>
          <w:lang w:val="sq-AL"/>
        </w:rPr>
        <w:t xml:space="preserve">koeficienti </w:t>
      </w:r>
      <w:r w:rsidR="00CE49D7" w:rsidRPr="00CE49D7">
        <w:rPr>
          <w:rFonts w:ascii="Garamond" w:hAnsi="Garamond"/>
          <w:sz w:val="24"/>
          <w:szCs w:val="24"/>
          <w:lang w:val="sq-AL"/>
        </w:rPr>
        <w:t>i moshës së daljes në</w:t>
      </w:r>
      <w:r w:rsidR="00CE49D7" w:rsidRPr="00CE49D7">
        <w:rPr>
          <w:rFonts w:ascii="Garamond" w:hAnsi="Garamond"/>
          <w:spacing w:val="-6"/>
          <w:sz w:val="24"/>
          <w:szCs w:val="24"/>
          <w:lang w:val="sq-AL"/>
        </w:rPr>
        <w:t xml:space="preserve"> </w:t>
      </w:r>
      <w:r w:rsidR="00CE49D7" w:rsidRPr="00CE49D7">
        <w:rPr>
          <w:rFonts w:ascii="Garamond" w:hAnsi="Garamond"/>
          <w:sz w:val="24"/>
          <w:szCs w:val="24"/>
          <w:lang w:val="sq-AL"/>
        </w:rPr>
        <w:t>pension</w:t>
      </w:r>
    </w:p>
    <w:p w14:paraId="43029A1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5DE0E17" w14:textId="3B3353B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Të ardhurat personale, koeficienti i shumës së kapitalizuar dhe koeficienti i moshës së daljes në pension janë të njëjta me përcaktimet e dhëna në nenin 14, të kësaj rregulloreje.</w:t>
      </w:r>
    </w:p>
    <w:p w14:paraId="29F6BE54" w14:textId="561B24B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Përqindja e të ardhurave për nevojat e vetë personit (</w:t>
      </w:r>
      <m:oMath>
        <m:sSub>
          <m:sSubPr>
            <m:ctrlPr>
              <w:rPr>
                <w:rFonts w:ascii="Cambria Math" w:hAnsi="Cambria Math"/>
                <w:b/>
                <w:sz w:val="24"/>
                <w:szCs w:val="24"/>
                <w:lang w:val="sq-AL"/>
              </w:rPr>
            </m:ctrlPr>
          </m:sSubPr>
          <m:e>
            <m:r>
              <m:rPr>
                <m:sty m:val="b"/>
              </m:rPr>
              <w:rPr>
                <w:rFonts w:ascii="Cambria Math" w:hAnsi="Cambria Math"/>
                <w:sz w:val="24"/>
                <w:szCs w:val="24"/>
                <w:lang w:val="sq-AL"/>
              </w:rPr>
              <m:t>K</m:t>
            </m:r>
          </m:e>
          <m:sub>
            <m:r>
              <m:rPr>
                <m:sty m:val="b"/>
              </m:rPr>
              <w:rPr>
                <w:rFonts w:ascii="Cambria Math" w:hAnsi="Cambria Math"/>
                <w:sz w:val="24"/>
                <w:szCs w:val="24"/>
                <w:lang w:val="sq-AL"/>
              </w:rPr>
              <m:t>avnp</m:t>
            </m:r>
          </m:sub>
        </m:sSub>
      </m:oMath>
      <w:r w:rsidRPr="006C47CA">
        <w:rPr>
          <w:rFonts w:ascii="Garamond" w:hAnsi="Garamond" w:cs="Garamond"/>
          <w:color w:val="000000"/>
          <w:sz w:val="24"/>
          <w:szCs w:val="24"/>
          <w:lang w:val="sq-AL"/>
        </w:rPr>
        <w:t xml:space="preserve"> ) do të jetë si më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poshtë:</w:t>
      </w:r>
    </w:p>
    <w:p w14:paraId="79F06066" w14:textId="6AF0351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66134D">
        <w:rPr>
          <w:rFonts w:ascii="Garamond" w:hAnsi="Garamond" w:cs="Garamond"/>
          <w:color w:val="000000"/>
          <w:sz w:val="24"/>
          <w:szCs w:val="24"/>
          <w:lang w:val="sq-AL"/>
        </w:rPr>
        <w:t>k</w:t>
      </w:r>
      <w:r w:rsidRPr="006C47CA">
        <w:rPr>
          <w:rFonts w:ascii="Garamond" w:hAnsi="Garamond" w:cs="Garamond"/>
          <w:color w:val="000000"/>
          <w:sz w:val="24"/>
          <w:szCs w:val="24"/>
          <w:lang w:val="sq-AL"/>
        </w:rPr>
        <w:t>ur i ndjeri ka pa</w:t>
      </w:r>
      <w:r w:rsidR="0066134D">
        <w:rPr>
          <w:rFonts w:ascii="Garamond" w:hAnsi="Garamond" w:cs="Garamond"/>
          <w:color w:val="000000"/>
          <w:sz w:val="24"/>
          <w:szCs w:val="24"/>
          <w:lang w:val="sq-AL"/>
        </w:rPr>
        <w:t>s</w:t>
      </w:r>
      <w:r w:rsidRPr="006C47CA">
        <w:rPr>
          <w:rFonts w:ascii="Garamond" w:hAnsi="Garamond" w:cs="Garamond"/>
          <w:color w:val="000000"/>
          <w:sz w:val="24"/>
          <w:szCs w:val="24"/>
          <w:lang w:val="sq-AL"/>
        </w:rPr>
        <w:t>ur në familje tre ose më shumë se tre persona (pa të ndjerin) pjesa që do të zbritet është 30% 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ardhurave;</w:t>
      </w:r>
    </w:p>
    <w:p w14:paraId="15AF18A0" w14:textId="6F3E5C2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66134D">
        <w:rPr>
          <w:rFonts w:ascii="Garamond" w:hAnsi="Garamond" w:cs="Garamond"/>
          <w:color w:val="000000"/>
          <w:sz w:val="24"/>
          <w:szCs w:val="24"/>
          <w:lang w:val="sq-AL"/>
        </w:rPr>
        <w:t>k</w:t>
      </w:r>
      <w:r w:rsidRPr="006C47CA">
        <w:rPr>
          <w:rFonts w:ascii="Garamond" w:hAnsi="Garamond" w:cs="Garamond"/>
          <w:color w:val="000000"/>
          <w:sz w:val="24"/>
          <w:szCs w:val="24"/>
          <w:lang w:val="sq-AL"/>
        </w:rPr>
        <w:t>ur i ndjeri ka pa</w:t>
      </w:r>
      <w:r w:rsidR="0066134D">
        <w:rPr>
          <w:rFonts w:ascii="Garamond" w:hAnsi="Garamond" w:cs="Garamond"/>
          <w:color w:val="000000"/>
          <w:sz w:val="24"/>
          <w:szCs w:val="24"/>
          <w:lang w:val="sq-AL"/>
        </w:rPr>
        <w:t>s</w:t>
      </w:r>
      <w:r w:rsidRPr="006C47CA">
        <w:rPr>
          <w:rFonts w:ascii="Garamond" w:hAnsi="Garamond" w:cs="Garamond"/>
          <w:color w:val="000000"/>
          <w:sz w:val="24"/>
          <w:szCs w:val="24"/>
          <w:lang w:val="sq-AL"/>
        </w:rPr>
        <w:t>ur në familje dy persona (pa të ndjerin) pjesa që do të zbritet është 40% 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ardhurave;</w:t>
      </w:r>
    </w:p>
    <w:p w14:paraId="1F02B7D7" w14:textId="126C849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66134D">
        <w:rPr>
          <w:rFonts w:ascii="Garamond" w:hAnsi="Garamond" w:cs="Garamond"/>
          <w:color w:val="000000"/>
          <w:sz w:val="24"/>
          <w:szCs w:val="24"/>
          <w:lang w:val="sq-AL"/>
        </w:rPr>
        <w:t>k</w:t>
      </w:r>
      <w:r w:rsidRPr="006C47CA">
        <w:rPr>
          <w:rFonts w:ascii="Garamond" w:hAnsi="Garamond" w:cs="Garamond"/>
          <w:color w:val="000000"/>
          <w:sz w:val="24"/>
          <w:szCs w:val="24"/>
          <w:lang w:val="sq-AL"/>
        </w:rPr>
        <w:t>ur i ndjeri ka pa</w:t>
      </w:r>
      <w:r w:rsidR="0066134D">
        <w:rPr>
          <w:rFonts w:ascii="Garamond" w:hAnsi="Garamond" w:cs="Garamond"/>
          <w:color w:val="000000"/>
          <w:sz w:val="24"/>
          <w:szCs w:val="24"/>
          <w:lang w:val="sq-AL"/>
        </w:rPr>
        <w:t>s</w:t>
      </w:r>
      <w:r w:rsidRPr="006C47CA">
        <w:rPr>
          <w:rFonts w:ascii="Garamond" w:hAnsi="Garamond" w:cs="Garamond"/>
          <w:color w:val="000000"/>
          <w:sz w:val="24"/>
          <w:szCs w:val="24"/>
          <w:lang w:val="sq-AL"/>
        </w:rPr>
        <w:t>ur në familje një person (pa të ndjerin) pjesa që do të zbritet është 50% 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ardhurave. </w:t>
      </w:r>
    </w:p>
    <w:p w14:paraId="465376C4" w14:textId="386ABE7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Kur i ndjeri është nën moshën 16 vjeç, trashëgimtarët e tij do të dëmshpërblehen në shumën fikse prej 2,500,000 lekë. </w:t>
      </w:r>
    </w:p>
    <w:p w14:paraId="1DA0713F" w14:textId="291B666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trashëgimtarët e të ndjerit janë të mitur, dëmshpërblimi do të depozitohet në emër të tyre në një bankë të nivelit të dytë, e cila operon në Republikën e Shqipërisë.</w:t>
      </w:r>
    </w:p>
    <w:p w14:paraId="4586B90C" w14:textId="0E66BF0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vlerën e dëmshpërblimit me pasojë vdekje do të shtohen edhe shpenzimet e varrimit në shumën fikse prej 300,000 lekë.</w:t>
      </w:r>
    </w:p>
    <w:p w14:paraId="2E3C3E29" w14:textId="0E23EAB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Nëse i ndjeri ka qenë i vetëm në familje do të paguhen vetëm shpenzimet e varrimit. Këto shpenzime i paguhen subjektit që ka kryer shërbimet </w:t>
      </w:r>
      <w:r w:rsidRPr="009B0BBE">
        <w:rPr>
          <w:rFonts w:ascii="Garamond" w:hAnsi="Garamond" w:cs="Garamond"/>
          <w:color w:val="000000"/>
          <w:sz w:val="24"/>
          <w:szCs w:val="24"/>
          <w:lang w:val="sq-AL"/>
        </w:rPr>
        <w:t>funerale o</w:t>
      </w:r>
      <w:r w:rsidR="009B0BBE" w:rsidRPr="009B0BBE">
        <w:rPr>
          <w:rFonts w:ascii="Garamond" w:hAnsi="Garamond" w:cs="Garamond"/>
          <w:color w:val="000000"/>
          <w:sz w:val="24"/>
          <w:szCs w:val="24"/>
          <w:lang w:val="sq-AL"/>
        </w:rPr>
        <w:t>s</w:t>
      </w:r>
      <w:r w:rsidRPr="009B0BBE">
        <w:rPr>
          <w:rFonts w:ascii="Garamond" w:hAnsi="Garamond" w:cs="Garamond"/>
          <w:color w:val="000000"/>
          <w:sz w:val="24"/>
          <w:szCs w:val="24"/>
          <w:lang w:val="sq-AL"/>
        </w:rPr>
        <w:t>e</w:t>
      </w:r>
      <w:r w:rsidRPr="009B0BBE">
        <w:rPr>
          <w:rFonts w:ascii="Garamond" w:hAnsi="Garamond" w:cs="Garamond"/>
          <w:color w:val="000000"/>
          <w:spacing w:val="-15"/>
          <w:sz w:val="24"/>
          <w:szCs w:val="24"/>
          <w:lang w:val="sq-AL"/>
        </w:rPr>
        <w:t xml:space="preserve"> </w:t>
      </w:r>
      <w:r w:rsidRPr="009B0BBE">
        <w:rPr>
          <w:rFonts w:ascii="Garamond" w:hAnsi="Garamond" w:cs="Garamond"/>
          <w:color w:val="000000"/>
          <w:sz w:val="24"/>
          <w:szCs w:val="24"/>
          <w:lang w:val="sq-AL"/>
        </w:rPr>
        <w:t>shtetit</w:t>
      </w:r>
      <w:r w:rsidR="009B0BBE" w:rsidRPr="009B0BBE">
        <w:rPr>
          <w:rFonts w:ascii="Garamond" w:hAnsi="Garamond" w:cs="Garamond"/>
          <w:color w:val="000000"/>
          <w:sz w:val="24"/>
          <w:szCs w:val="24"/>
          <w:lang w:val="sq-AL"/>
        </w:rPr>
        <w:t>.</w:t>
      </w:r>
    </w:p>
    <w:p w14:paraId="58297A0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05B6A1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16</w:t>
      </w:r>
    </w:p>
    <w:p w14:paraId="3049026B" w14:textId="7BAD924F" w:rsidR="006C47CA" w:rsidRPr="006C47CA" w:rsidRDefault="006C47CA" w:rsidP="00C923A7">
      <w:pPr>
        <w:autoSpaceDE w:val="0"/>
        <w:autoSpaceDN w:val="0"/>
        <w:adjustRightInd w:val="0"/>
        <w:spacing w:after="0" w:line="240" w:lineRule="auto"/>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paaftësinë e përkohshme në</w:t>
      </w:r>
      <w:r w:rsidR="00C923A7">
        <w:rPr>
          <w:rFonts w:ascii="Garamond" w:hAnsi="Garamond" w:cs="Garamond"/>
          <w:b/>
          <w:bCs/>
          <w:color w:val="000000"/>
          <w:sz w:val="24"/>
          <w:szCs w:val="24"/>
          <w:lang w:val="sq-AL"/>
        </w:rPr>
        <w:t xml:space="preserve"> </w:t>
      </w:r>
      <w:r w:rsidRPr="006C47CA">
        <w:rPr>
          <w:rFonts w:ascii="Garamond" w:hAnsi="Garamond" w:cs="Garamond"/>
          <w:b/>
          <w:bCs/>
          <w:color w:val="000000"/>
          <w:sz w:val="24"/>
          <w:szCs w:val="24"/>
          <w:lang w:val="sq-AL"/>
        </w:rPr>
        <w:t>punë</w:t>
      </w:r>
    </w:p>
    <w:p w14:paraId="7BEE876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8CE6885" w14:textId="34D284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Bazuar në pikën 3, germa </w:t>
      </w:r>
      <w:r w:rsidR="00C66907">
        <w:rPr>
          <w:rFonts w:ascii="Garamond" w:hAnsi="Garamond" w:cs="Garamond"/>
          <w:color w:val="000000"/>
          <w:sz w:val="24"/>
          <w:szCs w:val="24"/>
          <w:lang w:val="sq-AL"/>
        </w:rPr>
        <w:t>“</w:t>
      </w:r>
      <w:r w:rsidRPr="006C47CA">
        <w:rPr>
          <w:rFonts w:ascii="Garamond" w:hAnsi="Garamond" w:cs="Garamond"/>
          <w:color w:val="000000"/>
          <w:sz w:val="24"/>
          <w:szCs w:val="24"/>
          <w:lang w:val="sq-AL"/>
        </w:rPr>
        <w:t>c</w:t>
      </w:r>
      <w:r w:rsidR="00C66907">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nenit 25, të </w:t>
      </w:r>
      <w:r w:rsidR="00C66907">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C66907">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 xml:space="preserve">32/2021, në rastet e dëmeve me pasojë paaftësinë e përkohshme, humbja financiare përbën pjesën e papaguar të pagës për kohën e paaftësisë. </w:t>
      </w:r>
    </w:p>
    <w:p w14:paraId="35A34150" w14:textId="7ECAB7B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Humbja e përkohshme e aftësisë për punë përcaktohet nga organi kompetent shëndetësor, për një periudhë deri në 6 muaj.</w:t>
      </w:r>
    </w:p>
    <w:p w14:paraId="4338D837" w14:textId="49D80A4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Kur i dëmtuari është i punësuar në sektorin privat apo publik, dëmshpërblimi mujor llogaritet si diferencë midis pagës të muajit të fundit para aksidentit dhe pagës që përfitohet nga raportet mjekësore.</w:t>
      </w:r>
    </w:p>
    <w:p w14:paraId="79E08264" w14:textId="7837EF6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Kur i dëmtuari është i papunë, dëmshpërblimi i përfituar sipas pikës 2 të këtij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neni, llogaritet me formulën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mëposhtme:</w:t>
      </w:r>
    </w:p>
    <w:p w14:paraId="457F69DA" w14:textId="77777777" w:rsidR="00733925" w:rsidRPr="00733925" w:rsidRDefault="00733925" w:rsidP="00733925">
      <w:pPr>
        <w:tabs>
          <w:tab w:val="left" w:pos="5388"/>
        </w:tabs>
        <w:spacing w:after="0" w:line="240" w:lineRule="auto"/>
        <w:jc w:val="both"/>
        <w:rPr>
          <w:rFonts w:ascii="Garamond" w:hAnsi="Garamond"/>
          <w:b/>
          <w:sz w:val="24"/>
          <w:szCs w:val="24"/>
          <w:lang w:val="sq-AL"/>
        </w:rPr>
      </w:pPr>
      <m:oMathPara>
        <m:oMath>
          <m:r>
            <m:rPr>
              <m:sty m:val="b"/>
            </m:rPr>
            <w:rPr>
              <w:rFonts w:ascii="Cambria Math" w:hAnsi="Cambria Math"/>
              <w:sz w:val="24"/>
              <w:szCs w:val="24"/>
              <w:vertAlign w:val="superscript"/>
              <w:lang w:val="sq-AL"/>
            </w:rPr>
            <m:t>D=</m:t>
          </m:r>
          <m:f>
            <m:fPr>
              <m:ctrlPr>
                <w:rPr>
                  <w:rFonts w:ascii="Cambria Math" w:hAnsi="Cambria Math"/>
                  <w:b/>
                  <w:sz w:val="24"/>
                  <w:szCs w:val="24"/>
                  <w:vertAlign w:val="superscript"/>
                  <w:lang w:val="sq-AL"/>
                </w:rPr>
              </m:ctrlPr>
            </m:fPr>
            <m:num>
              <m:sSub>
                <m:sSubPr>
                  <m:ctrlPr>
                    <w:rPr>
                      <w:rFonts w:ascii="Cambria Math" w:hAnsi="Cambria Math"/>
                      <w:b/>
                      <w:sz w:val="24"/>
                      <w:szCs w:val="24"/>
                      <w:vertAlign w:val="superscript"/>
                      <w:lang w:val="sq-AL"/>
                    </w:rPr>
                  </m:ctrlPr>
                </m:sSubPr>
                <m:e>
                  <m:r>
                    <m:rPr>
                      <m:sty m:val="b"/>
                    </m:rPr>
                    <w:rPr>
                      <w:rFonts w:ascii="Cambria Math" w:hAnsi="Cambria Math"/>
                      <w:sz w:val="24"/>
                      <w:szCs w:val="24"/>
                      <w:vertAlign w:val="superscript"/>
                      <w:lang w:val="sq-AL"/>
                    </w:rPr>
                    <m:t>P</m:t>
                  </m:r>
                </m:e>
                <m:sub>
                  <m:r>
                    <m:rPr>
                      <m:sty m:val="b"/>
                    </m:rPr>
                    <w:rPr>
                      <w:rFonts w:ascii="Cambria Math" w:hAnsi="Cambria Math"/>
                      <w:sz w:val="24"/>
                      <w:szCs w:val="24"/>
                      <w:vertAlign w:val="superscript"/>
                      <w:lang w:val="sq-AL"/>
                    </w:rPr>
                    <m:t xml:space="preserve">mz </m:t>
                  </m:r>
                </m:sub>
              </m:sSub>
              <m:r>
                <m:rPr>
                  <m:sty m:val="b"/>
                </m:rPr>
                <w:rPr>
                  <w:rFonts w:ascii="Cambria Math" w:hAnsi="Cambria Math"/>
                  <w:sz w:val="24"/>
                  <w:szCs w:val="24"/>
                  <w:vertAlign w:val="superscript"/>
                  <w:lang w:val="sq-AL"/>
                </w:rPr>
                <m:t>∙</m:t>
              </m:r>
              <m:sSub>
                <m:sSubPr>
                  <m:ctrlPr>
                    <w:rPr>
                      <w:rFonts w:ascii="Cambria Math" w:hAnsi="Cambria Math"/>
                      <w:b/>
                      <w:sz w:val="24"/>
                      <w:szCs w:val="24"/>
                      <w:vertAlign w:val="superscript"/>
                      <w:lang w:val="sq-AL"/>
                    </w:rPr>
                  </m:ctrlPr>
                </m:sSubPr>
                <m:e>
                  <m:r>
                    <m:rPr>
                      <m:sty m:val="b"/>
                    </m:rPr>
                    <w:rPr>
                      <w:rFonts w:ascii="Cambria Math" w:hAnsi="Cambria Math"/>
                      <w:sz w:val="24"/>
                      <w:szCs w:val="24"/>
                      <w:vertAlign w:val="superscript"/>
                      <w:lang w:val="sq-AL"/>
                    </w:rPr>
                    <m:t>P</m:t>
                  </m:r>
                </m:e>
                <m:sub>
                  <m:r>
                    <m:rPr>
                      <m:sty m:val="b"/>
                    </m:rPr>
                    <w:rPr>
                      <w:rFonts w:ascii="Cambria Math" w:hAnsi="Cambria Math"/>
                      <w:sz w:val="24"/>
                      <w:szCs w:val="24"/>
                      <w:vertAlign w:val="superscript"/>
                      <w:lang w:val="sq-AL"/>
                    </w:rPr>
                    <m:t>rd</m:t>
                  </m:r>
                </m:sub>
              </m:sSub>
            </m:num>
            <m:den>
              <m:r>
                <m:rPr>
                  <m:sty m:val="b"/>
                </m:rPr>
                <w:rPr>
                  <w:rFonts w:ascii="Cambria Math" w:hAnsi="Cambria Math"/>
                  <w:sz w:val="24"/>
                  <w:szCs w:val="24"/>
                  <w:vertAlign w:val="superscript"/>
                  <w:lang w:val="sq-AL"/>
                </w:rPr>
                <m:t>d</m:t>
              </m:r>
            </m:den>
          </m:f>
        </m:oMath>
      </m:oMathPara>
    </w:p>
    <w:p w14:paraId="440CB426" w14:textId="77777777" w:rsidR="00733925" w:rsidRPr="00733925" w:rsidRDefault="00733925" w:rsidP="00733925">
      <w:pPr>
        <w:spacing w:after="0" w:line="240" w:lineRule="auto"/>
        <w:jc w:val="both"/>
        <w:rPr>
          <w:rFonts w:ascii="Garamond" w:hAnsi="Garamond"/>
          <w:iCs/>
          <w:sz w:val="24"/>
          <w:szCs w:val="24"/>
          <w:lang w:val="sq-AL"/>
        </w:rPr>
      </w:pPr>
      <w:r w:rsidRPr="00733925">
        <w:rPr>
          <w:rFonts w:ascii="Garamond" w:hAnsi="Garamond"/>
          <w:iCs/>
          <w:sz w:val="24"/>
          <w:szCs w:val="24"/>
          <w:lang w:val="sq-AL"/>
        </w:rPr>
        <w:t>ku:</w:t>
      </w:r>
    </w:p>
    <w:p w14:paraId="3667FB7C" w14:textId="1BB46229" w:rsidR="00733925" w:rsidRPr="00733925" w:rsidRDefault="00733925" w:rsidP="00733925">
      <w:pPr>
        <w:spacing w:after="0" w:line="240" w:lineRule="auto"/>
        <w:jc w:val="both"/>
        <w:rPr>
          <w:rFonts w:ascii="Garamond" w:hAnsi="Garamond"/>
          <w:iCs/>
          <w:sz w:val="24"/>
          <w:szCs w:val="24"/>
          <w:lang w:val="sq-AL"/>
        </w:rPr>
      </w:pPr>
      <m:oMath>
        <m:r>
          <m:rPr>
            <m:sty m:val="b"/>
          </m:rPr>
          <w:rPr>
            <w:rFonts w:ascii="Cambria Math" w:hAnsi="Cambria Math"/>
            <w:sz w:val="24"/>
            <w:szCs w:val="24"/>
            <w:vertAlign w:val="superscript"/>
            <w:lang w:val="sq-AL"/>
          </w:rPr>
          <m:t>D</m:t>
        </m:r>
      </m:oMath>
      <w:r w:rsidRPr="00733925">
        <w:rPr>
          <w:rFonts w:ascii="Garamond" w:hAnsi="Garamond"/>
          <w:iCs/>
          <w:sz w:val="24"/>
          <w:szCs w:val="24"/>
          <w:lang w:val="sq-AL"/>
        </w:rPr>
        <w:t xml:space="preserve"> </w:t>
      </w:r>
      <w:r w:rsidR="00C66907" w:rsidRPr="00CE49D7">
        <w:rPr>
          <w:rFonts w:ascii="Garamond" w:hAnsi="Garamond"/>
          <w:sz w:val="24"/>
          <w:szCs w:val="24"/>
          <w:lang w:val="sq-AL"/>
        </w:rPr>
        <w:t>–</w:t>
      </w:r>
      <w:r w:rsidRPr="00733925">
        <w:rPr>
          <w:rFonts w:ascii="Garamond" w:hAnsi="Garamond"/>
          <w:iCs/>
          <w:sz w:val="24"/>
          <w:szCs w:val="24"/>
          <w:lang w:val="sq-AL"/>
        </w:rPr>
        <w:t xml:space="preserve"> </w:t>
      </w:r>
      <w:r w:rsidR="00491566">
        <w:rPr>
          <w:rFonts w:ascii="Garamond" w:hAnsi="Garamond"/>
          <w:iCs/>
          <w:sz w:val="24"/>
          <w:szCs w:val="24"/>
          <w:lang w:val="sq-AL"/>
        </w:rPr>
        <w:t xml:space="preserve"> </w:t>
      </w:r>
      <w:r w:rsidR="00366569" w:rsidRPr="00733925">
        <w:rPr>
          <w:rFonts w:ascii="Garamond" w:hAnsi="Garamond"/>
          <w:iCs/>
          <w:sz w:val="24"/>
          <w:szCs w:val="24"/>
          <w:lang w:val="sq-AL"/>
        </w:rPr>
        <w:t>dëmshpërblimi</w:t>
      </w:r>
    </w:p>
    <w:p w14:paraId="4E278A2E" w14:textId="34FFFAA3" w:rsidR="00733925" w:rsidRPr="00733925" w:rsidRDefault="007E20FD" w:rsidP="00733925">
      <w:pPr>
        <w:spacing w:after="0" w:line="240" w:lineRule="auto"/>
        <w:jc w:val="both"/>
        <w:rPr>
          <w:rFonts w:ascii="Garamond" w:hAnsi="Garamond"/>
          <w:iCs/>
          <w:sz w:val="24"/>
          <w:szCs w:val="24"/>
          <w:lang w:val="sq-AL"/>
        </w:rPr>
      </w:pPr>
      <m:oMath>
        <m:sSub>
          <m:sSubPr>
            <m:ctrlPr>
              <w:rPr>
                <w:rFonts w:ascii="Cambria Math" w:hAnsi="Cambria Math"/>
                <w:b/>
                <w:sz w:val="24"/>
                <w:szCs w:val="24"/>
                <w:vertAlign w:val="superscript"/>
                <w:lang w:val="sq-AL"/>
              </w:rPr>
            </m:ctrlPr>
          </m:sSubPr>
          <m:e>
            <m:r>
              <m:rPr>
                <m:sty m:val="b"/>
              </m:rPr>
              <w:rPr>
                <w:rFonts w:ascii="Cambria Math" w:hAnsi="Cambria Math"/>
                <w:sz w:val="24"/>
                <w:szCs w:val="24"/>
                <w:vertAlign w:val="superscript"/>
                <w:lang w:val="sq-AL"/>
              </w:rPr>
              <m:t>P</m:t>
            </m:r>
          </m:e>
          <m:sub>
            <m:r>
              <m:rPr>
                <m:sty m:val="b"/>
              </m:rPr>
              <w:rPr>
                <w:rFonts w:ascii="Cambria Math" w:hAnsi="Cambria Math"/>
                <w:sz w:val="24"/>
                <w:szCs w:val="24"/>
                <w:vertAlign w:val="superscript"/>
                <w:lang w:val="sq-AL"/>
              </w:rPr>
              <m:t xml:space="preserve">mz </m:t>
            </m:r>
          </m:sub>
        </m:sSub>
      </m:oMath>
      <w:r w:rsidR="00733925" w:rsidRPr="00733925">
        <w:rPr>
          <w:rFonts w:ascii="Garamond" w:hAnsi="Garamond"/>
          <w:iCs/>
          <w:sz w:val="24"/>
          <w:szCs w:val="24"/>
          <w:lang w:val="sq-AL"/>
        </w:rPr>
        <w:t xml:space="preserve"> </w:t>
      </w:r>
      <w:r w:rsidR="00C66907" w:rsidRPr="00CE49D7">
        <w:rPr>
          <w:rFonts w:ascii="Garamond" w:hAnsi="Garamond"/>
          <w:sz w:val="24"/>
          <w:szCs w:val="24"/>
          <w:lang w:val="sq-AL"/>
        </w:rPr>
        <w:t>–</w:t>
      </w:r>
      <w:r w:rsidR="00733925" w:rsidRPr="00733925">
        <w:rPr>
          <w:rFonts w:ascii="Garamond" w:hAnsi="Garamond"/>
          <w:iCs/>
          <w:sz w:val="24"/>
          <w:szCs w:val="24"/>
          <w:lang w:val="sq-AL"/>
        </w:rPr>
        <w:t xml:space="preserve"> </w:t>
      </w:r>
      <w:r w:rsidR="00491566">
        <w:rPr>
          <w:rFonts w:ascii="Garamond" w:hAnsi="Garamond"/>
          <w:iCs/>
          <w:sz w:val="24"/>
          <w:szCs w:val="24"/>
          <w:lang w:val="sq-AL"/>
        </w:rPr>
        <w:t xml:space="preserve"> </w:t>
      </w:r>
      <w:r w:rsidR="00366569" w:rsidRPr="00733925">
        <w:rPr>
          <w:rFonts w:ascii="Garamond" w:hAnsi="Garamond"/>
          <w:iCs/>
          <w:sz w:val="24"/>
          <w:szCs w:val="24"/>
          <w:lang w:val="sq-AL"/>
        </w:rPr>
        <w:t xml:space="preserve">paga </w:t>
      </w:r>
      <w:r w:rsidR="00733925" w:rsidRPr="00733925">
        <w:rPr>
          <w:rFonts w:ascii="Garamond" w:hAnsi="Garamond"/>
          <w:iCs/>
          <w:sz w:val="24"/>
          <w:szCs w:val="24"/>
          <w:lang w:val="sq-AL"/>
        </w:rPr>
        <w:t>minimale</w:t>
      </w:r>
      <w:r w:rsidR="00733925" w:rsidRPr="00733925">
        <w:rPr>
          <w:rFonts w:ascii="Garamond" w:hAnsi="Garamond"/>
          <w:iCs/>
          <w:spacing w:val="-1"/>
          <w:sz w:val="24"/>
          <w:szCs w:val="24"/>
          <w:lang w:val="sq-AL"/>
        </w:rPr>
        <w:t xml:space="preserve"> </w:t>
      </w:r>
      <w:r w:rsidR="00733925" w:rsidRPr="00733925">
        <w:rPr>
          <w:rFonts w:ascii="Garamond" w:hAnsi="Garamond"/>
          <w:iCs/>
          <w:sz w:val="24"/>
          <w:szCs w:val="24"/>
          <w:lang w:val="sq-AL"/>
        </w:rPr>
        <w:t>zyrtare</w:t>
      </w:r>
    </w:p>
    <w:p w14:paraId="5DECE126" w14:textId="2C5A4EE7" w:rsidR="00733925" w:rsidRPr="00733925" w:rsidRDefault="007E20FD" w:rsidP="00733925">
      <w:pPr>
        <w:spacing w:after="0" w:line="240" w:lineRule="auto"/>
        <w:jc w:val="both"/>
        <w:rPr>
          <w:rFonts w:ascii="Garamond" w:hAnsi="Garamond"/>
          <w:iCs/>
          <w:sz w:val="24"/>
          <w:szCs w:val="24"/>
          <w:lang w:val="sq-AL"/>
        </w:rPr>
      </w:pPr>
      <m:oMath>
        <m:sSub>
          <m:sSubPr>
            <m:ctrlPr>
              <w:rPr>
                <w:rFonts w:ascii="Cambria Math" w:hAnsi="Cambria Math"/>
                <w:b/>
                <w:sz w:val="24"/>
                <w:szCs w:val="24"/>
                <w:vertAlign w:val="superscript"/>
                <w:lang w:val="sq-AL"/>
              </w:rPr>
            </m:ctrlPr>
          </m:sSubPr>
          <m:e>
            <m:r>
              <m:rPr>
                <m:sty m:val="b"/>
              </m:rPr>
              <w:rPr>
                <w:rFonts w:ascii="Cambria Math" w:hAnsi="Cambria Math"/>
                <w:sz w:val="24"/>
                <w:szCs w:val="24"/>
                <w:vertAlign w:val="superscript"/>
                <w:lang w:val="sq-AL"/>
              </w:rPr>
              <m:t>P</m:t>
            </m:r>
          </m:e>
          <m:sub>
            <m:r>
              <m:rPr>
                <m:sty m:val="b"/>
              </m:rPr>
              <w:rPr>
                <w:rFonts w:ascii="Cambria Math" w:hAnsi="Cambria Math"/>
                <w:sz w:val="24"/>
                <w:szCs w:val="24"/>
                <w:vertAlign w:val="superscript"/>
                <w:lang w:val="sq-AL"/>
              </w:rPr>
              <m:t>rd</m:t>
            </m:r>
          </m:sub>
        </m:sSub>
      </m:oMath>
      <w:r w:rsidR="00C66907">
        <w:rPr>
          <w:rFonts w:ascii="Garamond" w:hAnsi="Garamond"/>
          <w:iCs/>
          <w:sz w:val="24"/>
          <w:szCs w:val="24"/>
          <w:lang w:val="sq-AL"/>
        </w:rPr>
        <w:t xml:space="preserve"> </w:t>
      </w:r>
      <w:r w:rsidR="00C66907" w:rsidRPr="00CE49D7">
        <w:rPr>
          <w:rFonts w:ascii="Garamond" w:hAnsi="Garamond"/>
          <w:sz w:val="24"/>
          <w:szCs w:val="24"/>
          <w:lang w:val="sq-AL"/>
        </w:rPr>
        <w:t>–</w:t>
      </w:r>
      <w:r w:rsidR="00733925" w:rsidRPr="00733925">
        <w:rPr>
          <w:rFonts w:ascii="Garamond" w:hAnsi="Garamond"/>
          <w:iCs/>
          <w:sz w:val="24"/>
          <w:szCs w:val="24"/>
          <w:lang w:val="sq-AL"/>
        </w:rPr>
        <w:t xml:space="preserve"> </w:t>
      </w:r>
      <w:r w:rsidR="00491566">
        <w:rPr>
          <w:rFonts w:ascii="Garamond" w:hAnsi="Garamond"/>
          <w:iCs/>
          <w:sz w:val="24"/>
          <w:szCs w:val="24"/>
          <w:lang w:val="sq-AL"/>
        </w:rPr>
        <w:t xml:space="preserve"> </w:t>
      </w:r>
      <w:r w:rsidR="00366569" w:rsidRPr="00733925">
        <w:rPr>
          <w:rFonts w:ascii="Garamond" w:hAnsi="Garamond"/>
          <w:iCs/>
          <w:sz w:val="24"/>
          <w:szCs w:val="24"/>
          <w:lang w:val="sq-AL"/>
        </w:rPr>
        <w:t xml:space="preserve">periudha </w:t>
      </w:r>
      <w:r w:rsidR="00733925" w:rsidRPr="00733925">
        <w:rPr>
          <w:rFonts w:ascii="Garamond" w:hAnsi="Garamond"/>
          <w:iCs/>
          <w:sz w:val="24"/>
          <w:szCs w:val="24"/>
          <w:lang w:val="sq-AL"/>
        </w:rPr>
        <w:t>e paaftësisë së përkohshme në ditë pune</w:t>
      </w:r>
    </w:p>
    <w:p w14:paraId="638651DC" w14:textId="3174269F" w:rsidR="00733925" w:rsidRPr="00733925" w:rsidRDefault="00733925" w:rsidP="00733925">
      <w:pPr>
        <w:spacing w:after="0" w:line="240" w:lineRule="auto"/>
        <w:jc w:val="both"/>
        <w:rPr>
          <w:rFonts w:ascii="Garamond" w:hAnsi="Garamond"/>
          <w:iCs/>
          <w:sz w:val="24"/>
          <w:szCs w:val="24"/>
          <w:lang w:val="sq-AL"/>
        </w:rPr>
      </w:pPr>
      <m:oMath>
        <m:r>
          <m:rPr>
            <m:sty m:val="b"/>
          </m:rPr>
          <w:rPr>
            <w:rFonts w:ascii="Cambria Math" w:hAnsi="Cambria Math"/>
            <w:sz w:val="24"/>
            <w:szCs w:val="24"/>
            <w:lang w:val="sq-AL"/>
          </w:rPr>
          <m:t>d</m:t>
        </m:r>
      </m:oMath>
      <w:r w:rsidRPr="00733925">
        <w:rPr>
          <w:rFonts w:ascii="Garamond" w:hAnsi="Garamond"/>
          <w:iCs/>
          <w:sz w:val="24"/>
          <w:szCs w:val="24"/>
          <w:lang w:val="sq-AL"/>
        </w:rPr>
        <w:t xml:space="preserve"> </w:t>
      </w:r>
      <w:r w:rsidR="00C66907" w:rsidRPr="00CE49D7">
        <w:rPr>
          <w:rFonts w:ascii="Garamond" w:hAnsi="Garamond"/>
          <w:sz w:val="24"/>
          <w:szCs w:val="24"/>
          <w:lang w:val="sq-AL"/>
        </w:rPr>
        <w:t>–</w:t>
      </w:r>
      <w:r w:rsidRPr="00733925">
        <w:rPr>
          <w:rFonts w:ascii="Garamond" w:hAnsi="Garamond"/>
          <w:iCs/>
          <w:sz w:val="24"/>
          <w:szCs w:val="24"/>
          <w:lang w:val="sq-AL"/>
        </w:rPr>
        <w:t xml:space="preserve"> </w:t>
      </w:r>
      <w:r w:rsidR="00491566">
        <w:rPr>
          <w:rFonts w:ascii="Garamond" w:hAnsi="Garamond"/>
          <w:iCs/>
          <w:sz w:val="24"/>
          <w:szCs w:val="24"/>
          <w:lang w:val="sq-AL"/>
        </w:rPr>
        <w:t xml:space="preserve"> </w:t>
      </w:r>
      <w:r w:rsidRPr="00733925">
        <w:rPr>
          <w:rFonts w:ascii="Garamond" w:hAnsi="Garamond"/>
          <w:iCs/>
          <w:sz w:val="24"/>
          <w:szCs w:val="24"/>
          <w:lang w:val="sq-AL"/>
        </w:rPr>
        <w:t>22 ditë</w:t>
      </w:r>
    </w:p>
    <w:p w14:paraId="2842DD69" w14:textId="5E3A6C9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dëmshpërblimit të shprehur në pikat 2, 3 dhe 4, të këtij neni, të dëmtuarit do t’i paguhen edhe shpenzimet spitalore e farmaceutike të kryera nga ai brenda periudhës së paaftësisë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përkohshme dhe të vërtetuara me dokumente të rregullta përkatëse.</w:t>
      </w:r>
    </w:p>
    <w:p w14:paraId="0E3EA806" w14:textId="5DB0178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Kur i dëmtuari është i mitur (nën 16 vjeç), ose pensionist si dëmshpërblim do</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të konsiderohen pagesat e shpenzimeve spitalore e farmaceutike të kryera nga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ai.</w:t>
      </w:r>
    </w:p>
    <w:p w14:paraId="14C0B98F"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68274E7" w14:textId="77777777" w:rsidR="006C47CA" w:rsidRPr="00A56B14"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6B14">
        <w:rPr>
          <w:rFonts w:ascii="Garamond" w:hAnsi="Garamond" w:cs="Garamond"/>
          <w:bCs/>
          <w:color w:val="000000"/>
          <w:sz w:val="24"/>
          <w:szCs w:val="24"/>
          <w:lang w:val="sq-AL"/>
        </w:rPr>
        <w:t>KREU IV</w:t>
      </w:r>
    </w:p>
    <w:p w14:paraId="1E0F3F91" w14:textId="77777777" w:rsidR="006C47CA" w:rsidRPr="00A56B14"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56B14">
        <w:rPr>
          <w:rFonts w:ascii="Garamond" w:hAnsi="Garamond" w:cs="Garamond"/>
          <w:bCs/>
          <w:color w:val="000000"/>
          <w:sz w:val="24"/>
          <w:szCs w:val="24"/>
          <w:lang w:val="sq-AL"/>
        </w:rPr>
        <w:t>RREGULLAT DHE METODOLOGJIA PËR DËMIN JOPASUROR NDAJ PERSONIT</w:t>
      </w:r>
    </w:p>
    <w:p w14:paraId="4A065CD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712482A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17</w:t>
      </w:r>
    </w:p>
    <w:p w14:paraId="20B5967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Dëmi jopasuror</w:t>
      </w:r>
    </w:p>
    <w:p w14:paraId="7159291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4E6E968" w14:textId="10E3008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Çdo personi të cilit i është shkaktuar një dëm nga përdorimi i mjetit të transportit brenda territorit të Republikës së Shqipërisë, sipas përcaktimeve të bëra në nenin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25, të </w:t>
      </w:r>
      <w:r w:rsidR="00AC61FA">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 ka të drejtë të kërkojë dëmshpërblim për dëme jopasurore.</w:t>
      </w:r>
    </w:p>
    <w:p w14:paraId="49950D5A" w14:textId="56772CF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jopasuror është dëmi biologjik, ekzistencial dhe moral i pësuar nga cenimi i të drejtave dhe i interesave jopasurore, që lidhet me dhimbjet fizike, paaftësinë për punë, frikën, shëmtimin, dhimbjet dhe vuajtjet shpirtërore të personit të dëmtuar dhe familjarëve të tij në rastin e vdekjes së personit ose përkeqësimit të shëndetit të tij.</w:t>
      </w:r>
    </w:p>
    <w:p w14:paraId="610E0151" w14:textId="730A7B9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jopasuror përbëhet nga:</w:t>
      </w:r>
    </w:p>
    <w:p w14:paraId="71557709" w14:textId="6DAB148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AC61FA" w:rsidRPr="006C47CA">
        <w:rPr>
          <w:rFonts w:ascii="Garamond" w:hAnsi="Garamond" w:cs="Garamond"/>
          <w:color w:val="000000"/>
          <w:sz w:val="24"/>
          <w:szCs w:val="24"/>
          <w:lang w:val="sq-AL"/>
        </w:rPr>
        <w:t>dëm</w:t>
      </w:r>
      <w:r w:rsidR="00AC61FA"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biologjik;</w:t>
      </w:r>
    </w:p>
    <w:p w14:paraId="76C482B6" w14:textId="08700CA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AC61FA" w:rsidRPr="006C47CA">
        <w:rPr>
          <w:rFonts w:ascii="Garamond" w:hAnsi="Garamond" w:cs="Garamond"/>
          <w:color w:val="000000"/>
          <w:sz w:val="24"/>
          <w:szCs w:val="24"/>
          <w:lang w:val="sq-AL"/>
        </w:rPr>
        <w:t>dëm</w:t>
      </w:r>
      <w:r w:rsidR="00AC61FA"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moral;</w:t>
      </w:r>
    </w:p>
    <w:p w14:paraId="6BD7766D" w14:textId="6CC3F30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AC61FA" w:rsidRPr="006C47CA">
        <w:rPr>
          <w:rFonts w:ascii="Garamond" w:hAnsi="Garamond" w:cs="Garamond"/>
          <w:color w:val="000000"/>
          <w:sz w:val="24"/>
          <w:szCs w:val="24"/>
          <w:lang w:val="sq-AL"/>
        </w:rPr>
        <w:t>dëm</w:t>
      </w:r>
      <w:r w:rsidR="00AC61FA"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ekzistencial.</w:t>
      </w:r>
    </w:p>
    <w:p w14:paraId="16A71DA3" w14:textId="77777777"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p>
    <w:p w14:paraId="2428BC3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18</w:t>
      </w:r>
    </w:p>
    <w:p w14:paraId="49C8BD0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Dëmi biologjik</w:t>
      </w:r>
    </w:p>
    <w:p w14:paraId="3508A0D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70F3624" w14:textId="47A1937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biologjik përbën në thelb cenimin e së mirës së shëndetit, të integritetit fizik dhe/ose psikik të njeriut dhe që ka një ndikim negativ në aktivitetin jetësor të përditshëm, në aspektin dinamik dhe ndërpersonal të jetës së palës së dëmtuar, pavarësisht kthimit të mundshëm të kapacitetit të tij për të siguruar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ardhura.</w:t>
      </w:r>
    </w:p>
    <w:p w14:paraId="559797C2" w14:textId="4414B22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Dëmi biologjik llogaritet për çdo person të dëmtuar sipas moshës dhe shkallës së paaftësisë së pësuar. Vlera e dëmit biologjik për çdo person të dëmtuar do të jetë jo më shumë se 110 000 (njëqind e dhjetë mijë) lekë për çdo 10% të shkallës së paaftësisë së përhershme, të pjesshme ose të plotë. </w:t>
      </w:r>
    </w:p>
    <w:p w14:paraId="7B438FEE" w14:textId="3185BBD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biologjik llogaritet, si më poshtë:</w:t>
      </w:r>
    </w:p>
    <w:p w14:paraId="69F58CC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tbl>
      <w:tblPr>
        <w:tblW w:w="0" w:type="auto"/>
        <w:tblInd w:w="1895" w:type="dxa"/>
        <w:tblLayout w:type="fixed"/>
        <w:tblCellMar>
          <w:left w:w="0" w:type="dxa"/>
          <w:right w:w="0" w:type="dxa"/>
        </w:tblCellMar>
        <w:tblLook w:val="01E0" w:firstRow="1" w:lastRow="1" w:firstColumn="1" w:lastColumn="1" w:noHBand="0" w:noVBand="0"/>
      </w:tblPr>
      <w:tblGrid>
        <w:gridCol w:w="270"/>
        <w:gridCol w:w="3780"/>
        <w:gridCol w:w="2070"/>
      </w:tblGrid>
      <w:tr w:rsidR="00DB7B2D" w:rsidRPr="009016F0" w14:paraId="62E143CF" w14:textId="77777777" w:rsidTr="00DB7B2D">
        <w:trPr>
          <w:trHeight w:val="42"/>
        </w:trPr>
        <w:tc>
          <w:tcPr>
            <w:tcW w:w="4050" w:type="dxa"/>
            <w:gridSpan w:val="2"/>
            <w:shd w:val="clear" w:color="auto" w:fill="auto"/>
          </w:tcPr>
          <w:p w14:paraId="3D883975" w14:textId="2BE4A8B5" w:rsidR="00DB7B2D" w:rsidRPr="009016F0" w:rsidRDefault="00DB7B2D" w:rsidP="00DB7B2D">
            <w:pPr>
              <w:pStyle w:val="ListParagraph"/>
              <w:spacing w:line="0" w:lineRule="atLeast"/>
              <w:ind w:left="0" w:firstLine="0"/>
              <w:rPr>
                <w:rFonts w:ascii="Garamond" w:hAnsi="Garamond"/>
                <w:sz w:val="20"/>
                <w:szCs w:val="20"/>
                <w:lang w:val="sq-AL"/>
              </w:rPr>
            </w:pPr>
            <w:r>
              <w:rPr>
                <w:rFonts w:ascii="Garamond" w:hAnsi="Garamond"/>
                <w:sz w:val="20"/>
                <w:szCs w:val="20"/>
                <w:lang w:val="sq-AL"/>
              </w:rPr>
              <w:t xml:space="preserve">     </w:t>
            </w:r>
            <w:r w:rsidRPr="009016F0">
              <w:rPr>
                <w:rFonts w:ascii="Garamond" w:hAnsi="Garamond"/>
                <w:sz w:val="20"/>
                <w:szCs w:val="20"/>
                <w:lang w:val="sq-AL"/>
              </w:rPr>
              <w:t>Deri në moshën 20 vjeç</w:t>
            </w:r>
          </w:p>
        </w:tc>
        <w:tc>
          <w:tcPr>
            <w:tcW w:w="2070" w:type="dxa"/>
            <w:shd w:val="clear" w:color="auto" w:fill="auto"/>
          </w:tcPr>
          <w:p w14:paraId="2E1125BB" w14:textId="77777777" w:rsidR="00DB7B2D" w:rsidRPr="009016F0" w:rsidRDefault="00DB7B2D" w:rsidP="003D7104">
            <w:pPr>
              <w:pStyle w:val="ListParagraph"/>
              <w:spacing w:line="0" w:lineRule="atLeast"/>
              <w:ind w:left="0" w:firstLine="0"/>
              <w:jc w:val="both"/>
              <w:rPr>
                <w:rFonts w:ascii="Garamond" w:hAnsi="Garamond"/>
                <w:sz w:val="20"/>
                <w:szCs w:val="20"/>
                <w:lang w:val="sq-AL"/>
              </w:rPr>
            </w:pPr>
          </w:p>
        </w:tc>
      </w:tr>
      <w:tr w:rsidR="009016F0" w:rsidRPr="009016F0" w14:paraId="12D55F97" w14:textId="77777777" w:rsidTr="00DB7B2D">
        <w:trPr>
          <w:trHeight w:val="42"/>
        </w:trPr>
        <w:tc>
          <w:tcPr>
            <w:tcW w:w="270" w:type="dxa"/>
            <w:shd w:val="clear" w:color="auto" w:fill="auto"/>
          </w:tcPr>
          <w:p w14:paraId="76F343F9" w14:textId="7EC026A6" w:rsidR="009016F0" w:rsidRPr="00C923A7" w:rsidRDefault="009016F0" w:rsidP="003D7104">
            <w:pPr>
              <w:widowControl w:val="0"/>
              <w:spacing w:after="0" w:line="0" w:lineRule="atLeast"/>
              <w:jc w:val="both"/>
              <w:rPr>
                <w:rFonts w:ascii="Garamond" w:hAnsi="Garamond"/>
                <w:sz w:val="20"/>
                <w:szCs w:val="20"/>
                <w:lang w:val="sq-AL"/>
              </w:rPr>
            </w:pPr>
            <w:r w:rsidRPr="00C923A7">
              <w:rPr>
                <w:rFonts w:ascii="Garamond" w:hAnsi="Garamond"/>
                <w:sz w:val="20"/>
                <w:szCs w:val="20"/>
                <w:lang w:val="sq-AL"/>
              </w:rPr>
              <w:t>a</w:t>
            </w:r>
            <w:r w:rsidR="00C923A7">
              <w:rPr>
                <w:rFonts w:ascii="Garamond" w:hAnsi="Garamond"/>
                <w:sz w:val="20"/>
                <w:szCs w:val="20"/>
                <w:lang w:val="sq-AL"/>
              </w:rPr>
              <w:t>)</w:t>
            </w:r>
          </w:p>
        </w:tc>
        <w:tc>
          <w:tcPr>
            <w:tcW w:w="3780" w:type="dxa"/>
            <w:shd w:val="clear" w:color="auto" w:fill="auto"/>
          </w:tcPr>
          <w:p w14:paraId="6D83973F" w14:textId="77777777" w:rsidR="009016F0" w:rsidRPr="009016F0" w:rsidRDefault="009016F0" w:rsidP="003D7104">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deri në 30%</w:t>
            </w:r>
          </w:p>
        </w:tc>
        <w:tc>
          <w:tcPr>
            <w:tcW w:w="2070" w:type="dxa"/>
            <w:shd w:val="clear" w:color="auto" w:fill="auto"/>
          </w:tcPr>
          <w:p w14:paraId="6C4E4C63"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100,000 lekë</w:t>
            </w:r>
          </w:p>
        </w:tc>
      </w:tr>
      <w:tr w:rsidR="009016F0" w:rsidRPr="009016F0" w14:paraId="5BE17D7E" w14:textId="77777777" w:rsidTr="00DB7B2D">
        <w:trPr>
          <w:trHeight w:val="300"/>
        </w:trPr>
        <w:tc>
          <w:tcPr>
            <w:tcW w:w="270" w:type="dxa"/>
            <w:shd w:val="clear" w:color="auto" w:fill="auto"/>
          </w:tcPr>
          <w:p w14:paraId="1EC0CD71"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3780" w:type="dxa"/>
            <w:shd w:val="clear" w:color="auto" w:fill="auto"/>
          </w:tcPr>
          <w:p w14:paraId="65963A9F"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r w:rsidRPr="009016F0">
              <w:rPr>
                <w:rFonts w:ascii="Garamond" w:hAnsi="Garamond"/>
                <w:sz w:val="20"/>
                <w:szCs w:val="20"/>
                <w:lang w:val="sq-AL"/>
              </w:rPr>
              <w:t>mbi 30%</w:t>
            </w:r>
          </w:p>
        </w:tc>
        <w:tc>
          <w:tcPr>
            <w:tcW w:w="2070" w:type="dxa"/>
            <w:shd w:val="clear" w:color="auto" w:fill="auto"/>
          </w:tcPr>
          <w:p w14:paraId="4F53C60B"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110,000 lekë</w:t>
            </w:r>
          </w:p>
        </w:tc>
      </w:tr>
      <w:tr w:rsidR="009016F0" w:rsidRPr="009016F0" w14:paraId="00130B50" w14:textId="77777777" w:rsidTr="00DB7B2D">
        <w:trPr>
          <w:trHeight w:val="42"/>
        </w:trPr>
        <w:tc>
          <w:tcPr>
            <w:tcW w:w="270" w:type="dxa"/>
            <w:shd w:val="clear" w:color="auto" w:fill="auto"/>
          </w:tcPr>
          <w:p w14:paraId="74984162"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5850" w:type="dxa"/>
            <w:gridSpan w:val="2"/>
            <w:shd w:val="clear" w:color="auto" w:fill="auto"/>
          </w:tcPr>
          <w:p w14:paraId="10113B0D" w14:textId="77777777" w:rsidR="009016F0" w:rsidRPr="009016F0" w:rsidRDefault="009016F0" w:rsidP="00DB7B2D">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Prej moshës 21 vjeç deri në 30 vjeç</w:t>
            </w:r>
          </w:p>
        </w:tc>
      </w:tr>
      <w:tr w:rsidR="009016F0" w:rsidRPr="009016F0" w14:paraId="7C6F1E08" w14:textId="77777777" w:rsidTr="00DB7B2D">
        <w:trPr>
          <w:trHeight w:val="300"/>
        </w:trPr>
        <w:tc>
          <w:tcPr>
            <w:tcW w:w="270" w:type="dxa"/>
            <w:shd w:val="clear" w:color="auto" w:fill="auto"/>
          </w:tcPr>
          <w:p w14:paraId="75A5A844" w14:textId="6164E8A2" w:rsidR="009016F0" w:rsidRPr="00C923A7" w:rsidRDefault="009016F0" w:rsidP="003D7104">
            <w:pPr>
              <w:widowControl w:val="0"/>
              <w:spacing w:after="0" w:line="0" w:lineRule="atLeast"/>
              <w:rPr>
                <w:rFonts w:ascii="Garamond" w:hAnsi="Garamond"/>
                <w:sz w:val="20"/>
                <w:szCs w:val="20"/>
                <w:lang w:val="sq-AL"/>
              </w:rPr>
            </w:pPr>
            <w:r w:rsidRPr="00C923A7">
              <w:rPr>
                <w:rFonts w:ascii="Garamond" w:hAnsi="Garamond"/>
                <w:sz w:val="20"/>
                <w:szCs w:val="20"/>
                <w:lang w:val="sq-AL"/>
              </w:rPr>
              <w:t>b</w:t>
            </w:r>
            <w:r w:rsidR="00C923A7">
              <w:rPr>
                <w:rFonts w:ascii="Garamond" w:hAnsi="Garamond"/>
                <w:sz w:val="20"/>
                <w:szCs w:val="20"/>
                <w:lang w:val="sq-AL"/>
              </w:rPr>
              <w:t>)</w:t>
            </w:r>
          </w:p>
        </w:tc>
        <w:tc>
          <w:tcPr>
            <w:tcW w:w="3780" w:type="dxa"/>
            <w:shd w:val="clear" w:color="auto" w:fill="auto"/>
          </w:tcPr>
          <w:p w14:paraId="6F353F59" w14:textId="77777777" w:rsidR="009016F0" w:rsidRPr="009016F0" w:rsidRDefault="009016F0" w:rsidP="003D7104">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deri në 30%</w:t>
            </w:r>
          </w:p>
        </w:tc>
        <w:tc>
          <w:tcPr>
            <w:tcW w:w="2070" w:type="dxa"/>
            <w:shd w:val="clear" w:color="auto" w:fill="auto"/>
          </w:tcPr>
          <w:p w14:paraId="68CC308A"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85,000 lekë</w:t>
            </w:r>
          </w:p>
        </w:tc>
      </w:tr>
      <w:tr w:rsidR="009016F0" w:rsidRPr="009016F0" w14:paraId="340A2337" w14:textId="77777777" w:rsidTr="00DB7B2D">
        <w:trPr>
          <w:trHeight w:val="300"/>
        </w:trPr>
        <w:tc>
          <w:tcPr>
            <w:tcW w:w="270" w:type="dxa"/>
            <w:shd w:val="clear" w:color="auto" w:fill="auto"/>
          </w:tcPr>
          <w:p w14:paraId="4DE01B6E"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3780" w:type="dxa"/>
            <w:shd w:val="clear" w:color="auto" w:fill="auto"/>
          </w:tcPr>
          <w:p w14:paraId="298934FC"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r w:rsidRPr="009016F0">
              <w:rPr>
                <w:rFonts w:ascii="Garamond" w:hAnsi="Garamond"/>
                <w:sz w:val="20"/>
                <w:szCs w:val="20"/>
                <w:lang w:val="sq-AL"/>
              </w:rPr>
              <w:t>mbi 30%</w:t>
            </w:r>
          </w:p>
        </w:tc>
        <w:tc>
          <w:tcPr>
            <w:tcW w:w="2070" w:type="dxa"/>
            <w:shd w:val="clear" w:color="auto" w:fill="auto"/>
          </w:tcPr>
          <w:p w14:paraId="0FC28237"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100,000 lekë</w:t>
            </w:r>
          </w:p>
        </w:tc>
      </w:tr>
      <w:tr w:rsidR="009016F0" w:rsidRPr="009016F0" w14:paraId="2EF80695" w14:textId="77777777" w:rsidTr="00DB7B2D">
        <w:trPr>
          <w:trHeight w:val="42"/>
        </w:trPr>
        <w:tc>
          <w:tcPr>
            <w:tcW w:w="270" w:type="dxa"/>
            <w:shd w:val="clear" w:color="auto" w:fill="auto"/>
          </w:tcPr>
          <w:p w14:paraId="03F5C768"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5850" w:type="dxa"/>
            <w:gridSpan w:val="2"/>
            <w:shd w:val="clear" w:color="auto" w:fill="auto"/>
          </w:tcPr>
          <w:p w14:paraId="06EF8CC5" w14:textId="77777777" w:rsidR="009016F0" w:rsidRPr="009016F0" w:rsidRDefault="009016F0" w:rsidP="00DB7B2D">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Prej moshës 31 vjeç deri në 50 vjeç</w:t>
            </w:r>
          </w:p>
        </w:tc>
      </w:tr>
      <w:tr w:rsidR="009016F0" w:rsidRPr="009016F0" w14:paraId="78F28B76" w14:textId="77777777" w:rsidTr="00DB7B2D">
        <w:trPr>
          <w:trHeight w:val="300"/>
        </w:trPr>
        <w:tc>
          <w:tcPr>
            <w:tcW w:w="270" w:type="dxa"/>
            <w:shd w:val="clear" w:color="auto" w:fill="auto"/>
          </w:tcPr>
          <w:p w14:paraId="7C2151A0" w14:textId="52B49F14" w:rsidR="009016F0" w:rsidRPr="00C923A7" w:rsidRDefault="009016F0" w:rsidP="003D7104">
            <w:pPr>
              <w:widowControl w:val="0"/>
              <w:spacing w:after="0" w:line="0" w:lineRule="atLeast"/>
              <w:rPr>
                <w:rFonts w:ascii="Garamond" w:hAnsi="Garamond"/>
                <w:sz w:val="20"/>
                <w:szCs w:val="20"/>
                <w:lang w:val="sq-AL"/>
              </w:rPr>
            </w:pPr>
            <w:r w:rsidRPr="00C923A7">
              <w:rPr>
                <w:rFonts w:ascii="Garamond" w:hAnsi="Garamond"/>
                <w:sz w:val="20"/>
                <w:szCs w:val="20"/>
                <w:lang w:val="sq-AL"/>
              </w:rPr>
              <w:t>c</w:t>
            </w:r>
            <w:r w:rsidR="00C923A7">
              <w:rPr>
                <w:rFonts w:ascii="Garamond" w:hAnsi="Garamond"/>
                <w:sz w:val="20"/>
                <w:szCs w:val="20"/>
                <w:lang w:val="sq-AL"/>
              </w:rPr>
              <w:t>)</w:t>
            </w:r>
          </w:p>
        </w:tc>
        <w:tc>
          <w:tcPr>
            <w:tcW w:w="3780" w:type="dxa"/>
            <w:shd w:val="clear" w:color="auto" w:fill="auto"/>
          </w:tcPr>
          <w:p w14:paraId="25455C9D" w14:textId="77777777" w:rsidR="009016F0" w:rsidRPr="009016F0" w:rsidRDefault="009016F0" w:rsidP="003D7104">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deri në 30%</w:t>
            </w:r>
          </w:p>
        </w:tc>
        <w:tc>
          <w:tcPr>
            <w:tcW w:w="2070" w:type="dxa"/>
            <w:shd w:val="clear" w:color="auto" w:fill="auto"/>
          </w:tcPr>
          <w:p w14:paraId="70FEC5AE"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50,000 lekë</w:t>
            </w:r>
          </w:p>
        </w:tc>
      </w:tr>
      <w:tr w:rsidR="009016F0" w:rsidRPr="009016F0" w14:paraId="067A13A9" w14:textId="77777777" w:rsidTr="00DB7B2D">
        <w:trPr>
          <w:trHeight w:val="42"/>
        </w:trPr>
        <w:tc>
          <w:tcPr>
            <w:tcW w:w="270" w:type="dxa"/>
            <w:shd w:val="clear" w:color="auto" w:fill="auto"/>
          </w:tcPr>
          <w:p w14:paraId="0BDD1366"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3780" w:type="dxa"/>
            <w:shd w:val="clear" w:color="auto" w:fill="auto"/>
          </w:tcPr>
          <w:p w14:paraId="3B3DE854"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r w:rsidRPr="009016F0">
              <w:rPr>
                <w:rFonts w:ascii="Garamond" w:hAnsi="Garamond"/>
                <w:sz w:val="20"/>
                <w:szCs w:val="20"/>
                <w:lang w:val="sq-AL"/>
              </w:rPr>
              <w:t>mbi 30%</w:t>
            </w:r>
          </w:p>
        </w:tc>
        <w:tc>
          <w:tcPr>
            <w:tcW w:w="2070" w:type="dxa"/>
            <w:shd w:val="clear" w:color="auto" w:fill="auto"/>
          </w:tcPr>
          <w:p w14:paraId="5106A1CD"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85,000 lekë</w:t>
            </w:r>
          </w:p>
        </w:tc>
      </w:tr>
      <w:tr w:rsidR="009016F0" w:rsidRPr="009016F0" w14:paraId="70C033EC" w14:textId="77777777" w:rsidTr="00DB7B2D">
        <w:trPr>
          <w:trHeight w:val="42"/>
        </w:trPr>
        <w:tc>
          <w:tcPr>
            <w:tcW w:w="270" w:type="dxa"/>
            <w:shd w:val="clear" w:color="auto" w:fill="auto"/>
          </w:tcPr>
          <w:p w14:paraId="1450FA3D"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5850" w:type="dxa"/>
            <w:gridSpan w:val="2"/>
            <w:shd w:val="clear" w:color="auto" w:fill="auto"/>
          </w:tcPr>
          <w:p w14:paraId="019CA059" w14:textId="77777777" w:rsidR="009016F0" w:rsidRPr="009016F0" w:rsidRDefault="009016F0" w:rsidP="00DB7B2D">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Prej moshës 51 vjeç deri në 70 vjeç</w:t>
            </w:r>
          </w:p>
        </w:tc>
      </w:tr>
      <w:tr w:rsidR="009016F0" w:rsidRPr="009016F0" w14:paraId="4ADC6990" w14:textId="77777777" w:rsidTr="00DB7B2D">
        <w:trPr>
          <w:trHeight w:val="300"/>
        </w:trPr>
        <w:tc>
          <w:tcPr>
            <w:tcW w:w="270" w:type="dxa"/>
            <w:shd w:val="clear" w:color="auto" w:fill="auto"/>
          </w:tcPr>
          <w:p w14:paraId="1894CA6A" w14:textId="0077946F" w:rsidR="009016F0" w:rsidRPr="00C923A7" w:rsidRDefault="009016F0" w:rsidP="003D7104">
            <w:pPr>
              <w:widowControl w:val="0"/>
              <w:spacing w:after="0" w:line="0" w:lineRule="atLeast"/>
              <w:rPr>
                <w:rFonts w:ascii="Garamond" w:hAnsi="Garamond"/>
                <w:sz w:val="20"/>
                <w:szCs w:val="20"/>
                <w:lang w:val="sq-AL"/>
              </w:rPr>
            </w:pPr>
            <w:r w:rsidRPr="00C923A7">
              <w:rPr>
                <w:rFonts w:ascii="Garamond" w:hAnsi="Garamond"/>
                <w:sz w:val="20"/>
                <w:szCs w:val="20"/>
                <w:lang w:val="sq-AL"/>
              </w:rPr>
              <w:t>ç</w:t>
            </w:r>
            <w:r w:rsidR="00C923A7">
              <w:rPr>
                <w:rFonts w:ascii="Garamond" w:hAnsi="Garamond"/>
                <w:sz w:val="20"/>
                <w:szCs w:val="20"/>
                <w:lang w:val="sq-AL"/>
              </w:rPr>
              <w:t>)</w:t>
            </w:r>
          </w:p>
        </w:tc>
        <w:tc>
          <w:tcPr>
            <w:tcW w:w="3780" w:type="dxa"/>
            <w:shd w:val="clear" w:color="auto" w:fill="auto"/>
          </w:tcPr>
          <w:p w14:paraId="1F261642" w14:textId="77777777" w:rsidR="009016F0" w:rsidRPr="009016F0" w:rsidRDefault="009016F0" w:rsidP="003D7104">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deri në 30%</w:t>
            </w:r>
          </w:p>
        </w:tc>
        <w:tc>
          <w:tcPr>
            <w:tcW w:w="2070" w:type="dxa"/>
            <w:shd w:val="clear" w:color="auto" w:fill="auto"/>
          </w:tcPr>
          <w:p w14:paraId="13309BF9"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40,000 lekë</w:t>
            </w:r>
          </w:p>
        </w:tc>
      </w:tr>
      <w:tr w:rsidR="009016F0" w:rsidRPr="009016F0" w14:paraId="72B03E41" w14:textId="77777777" w:rsidTr="00DB7B2D">
        <w:trPr>
          <w:trHeight w:val="42"/>
        </w:trPr>
        <w:tc>
          <w:tcPr>
            <w:tcW w:w="270" w:type="dxa"/>
            <w:shd w:val="clear" w:color="auto" w:fill="auto"/>
          </w:tcPr>
          <w:p w14:paraId="04CA8572"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3780" w:type="dxa"/>
            <w:shd w:val="clear" w:color="auto" w:fill="auto"/>
          </w:tcPr>
          <w:p w14:paraId="686E0881"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r w:rsidRPr="009016F0">
              <w:rPr>
                <w:rFonts w:ascii="Garamond" w:hAnsi="Garamond"/>
                <w:sz w:val="20"/>
                <w:szCs w:val="20"/>
                <w:lang w:val="sq-AL"/>
              </w:rPr>
              <w:t>mbi 30%</w:t>
            </w:r>
          </w:p>
        </w:tc>
        <w:tc>
          <w:tcPr>
            <w:tcW w:w="2070" w:type="dxa"/>
            <w:shd w:val="clear" w:color="auto" w:fill="auto"/>
          </w:tcPr>
          <w:p w14:paraId="60492F80"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65,000 lekë</w:t>
            </w:r>
          </w:p>
        </w:tc>
      </w:tr>
      <w:tr w:rsidR="009016F0" w:rsidRPr="009016F0" w14:paraId="4698BADD" w14:textId="77777777" w:rsidTr="00DB7B2D">
        <w:trPr>
          <w:trHeight w:val="42"/>
        </w:trPr>
        <w:tc>
          <w:tcPr>
            <w:tcW w:w="270" w:type="dxa"/>
            <w:shd w:val="clear" w:color="auto" w:fill="auto"/>
          </w:tcPr>
          <w:p w14:paraId="6E512E02"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5850" w:type="dxa"/>
            <w:gridSpan w:val="2"/>
            <w:shd w:val="clear" w:color="auto" w:fill="auto"/>
          </w:tcPr>
          <w:p w14:paraId="3B5F003B" w14:textId="77777777" w:rsidR="009016F0" w:rsidRPr="009016F0" w:rsidRDefault="009016F0" w:rsidP="00DB7B2D">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Mbi moshën 70 vjeç</w:t>
            </w:r>
          </w:p>
        </w:tc>
      </w:tr>
      <w:tr w:rsidR="009016F0" w:rsidRPr="009016F0" w14:paraId="5E7EC1F2" w14:textId="77777777" w:rsidTr="00DB7B2D">
        <w:trPr>
          <w:trHeight w:val="42"/>
        </w:trPr>
        <w:tc>
          <w:tcPr>
            <w:tcW w:w="270" w:type="dxa"/>
            <w:shd w:val="clear" w:color="auto" w:fill="auto"/>
          </w:tcPr>
          <w:p w14:paraId="6C458B8C" w14:textId="5E90CD85" w:rsidR="009016F0" w:rsidRPr="00C923A7" w:rsidRDefault="009016F0" w:rsidP="003D7104">
            <w:pPr>
              <w:widowControl w:val="0"/>
              <w:spacing w:after="0" w:line="0" w:lineRule="atLeast"/>
              <w:rPr>
                <w:rFonts w:ascii="Garamond" w:hAnsi="Garamond"/>
                <w:sz w:val="20"/>
                <w:szCs w:val="20"/>
                <w:lang w:val="sq-AL"/>
              </w:rPr>
            </w:pPr>
            <w:r w:rsidRPr="00C923A7">
              <w:rPr>
                <w:rFonts w:ascii="Garamond" w:hAnsi="Garamond"/>
                <w:sz w:val="20"/>
                <w:szCs w:val="20"/>
                <w:lang w:val="sq-AL"/>
              </w:rPr>
              <w:t>d</w:t>
            </w:r>
            <w:r w:rsidR="00C923A7">
              <w:rPr>
                <w:rFonts w:ascii="Garamond" w:hAnsi="Garamond"/>
                <w:sz w:val="20"/>
                <w:szCs w:val="20"/>
                <w:lang w:val="sq-AL"/>
              </w:rPr>
              <w:t>)</w:t>
            </w:r>
          </w:p>
        </w:tc>
        <w:tc>
          <w:tcPr>
            <w:tcW w:w="3780" w:type="dxa"/>
            <w:shd w:val="clear" w:color="auto" w:fill="auto"/>
          </w:tcPr>
          <w:p w14:paraId="43075CD7" w14:textId="77777777" w:rsidR="009016F0" w:rsidRPr="009016F0" w:rsidRDefault="009016F0" w:rsidP="003D7104">
            <w:pPr>
              <w:pStyle w:val="ListParagraph"/>
              <w:spacing w:line="0" w:lineRule="atLeast"/>
              <w:ind w:left="0" w:firstLine="0"/>
              <w:rPr>
                <w:rFonts w:ascii="Garamond" w:hAnsi="Garamond"/>
                <w:sz w:val="20"/>
                <w:szCs w:val="20"/>
                <w:lang w:val="sq-AL"/>
              </w:rPr>
            </w:pPr>
            <w:r w:rsidRPr="009016F0">
              <w:rPr>
                <w:rFonts w:ascii="Garamond" w:hAnsi="Garamond"/>
                <w:sz w:val="20"/>
                <w:szCs w:val="20"/>
                <w:lang w:val="sq-AL"/>
              </w:rPr>
              <w:t>deri në 30%</w:t>
            </w:r>
          </w:p>
        </w:tc>
        <w:tc>
          <w:tcPr>
            <w:tcW w:w="2070" w:type="dxa"/>
            <w:shd w:val="clear" w:color="auto" w:fill="auto"/>
          </w:tcPr>
          <w:p w14:paraId="0C817C00"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35,000 lekë</w:t>
            </w:r>
          </w:p>
        </w:tc>
      </w:tr>
      <w:tr w:rsidR="009016F0" w:rsidRPr="009016F0" w14:paraId="3BD47A7A" w14:textId="77777777" w:rsidTr="00DB7B2D">
        <w:trPr>
          <w:trHeight w:val="42"/>
        </w:trPr>
        <w:tc>
          <w:tcPr>
            <w:tcW w:w="270" w:type="dxa"/>
            <w:shd w:val="clear" w:color="auto" w:fill="auto"/>
          </w:tcPr>
          <w:p w14:paraId="3FE358BA"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p>
        </w:tc>
        <w:tc>
          <w:tcPr>
            <w:tcW w:w="3780" w:type="dxa"/>
            <w:shd w:val="clear" w:color="auto" w:fill="auto"/>
          </w:tcPr>
          <w:p w14:paraId="0FCF9C0F" w14:textId="77777777" w:rsidR="009016F0" w:rsidRPr="009016F0" w:rsidRDefault="009016F0" w:rsidP="003D7104">
            <w:pPr>
              <w:pStyle w:val="ListParagraph"/>
              <w:spacing w:line="0" w:lineRule="atLeast"/>
              <w:ind w:left="0" w:firstLine="0"/>
              <w:jc w:val="both"/>
              <w:rPr>
                <w:rFonts w:ascii="Garamond" w:hAnsi="Garamond"/>
                <w:sz w:val="20"/>
                <w:szCs w:val="20"/>
                <w:lang w:val="sq-AL"/>
              </w:rPr>
            </w:pPr>
            <w:r w:rsidRPr="009016F0">
              <w:rPr>
                <w:rFonts w:ascii="Garamond" w:hAnsi="Garamond"/>
                <w:sz w:val="20"/>
                <w:szCs w:val="20"/>
                <w:lang w:val="sq-AL"/>
              </w:rPr>
              <w:t>mbi 30%</w:t>
            </w:r>
          </w:p>
        </w:tc>
        <w:tc>
          <w:tcPr>
            <w:tcW w:w="2070" w:type="dxa"/>
            <w:shd w:val="clear" w:color="auto" w:fill="auto"/>
          </w:tcPr>
          <w:p w14:paraId="2AA29FAD" w14:textId="77777777" w:rsidR="009016F0" w:rsidRPr="009016F0" w:rsidRDefault="009016F0" w:rsidP="003D7104">
            <w:pPr>
              <w:pStyle w:val="ListParagraph"/>
              <w:spacing w:line="0" w:lineRule="atLeast"/>
              <w:ind w:left="0" w:firstLine="0"/>
              <w:jc w:val="center"/>
              <w:rPr>
                <w:rFonts w:ascii="Garamond" w:hAnsi="Garamond"/>
                <w:sz w:val="20"/>
                <w:szCs w:val="20"/>
                <w:lang w:val="sq-AL"/>
              </w:rPr>
            </w:pPr>
            <w:r w:rsidRPr="009016F0">
              <w:rPr>
                <w:rFonts w:ascii="Garamond" w:hAnsi="Garamond"/>
                <w:sz w:val="20"/>
                <w:szCs w:val="20"/>
                <w:lang w:val="sq-AL"/>
              </w:rPr>
              <w:t>55,000 lekë</w:t>
            </w:r>
          </w:p>
        </w:tc>
      </w:tr>
    </w:tbl>
    <w:p w14:paraId="44ADB96E" w14:textId="77777777" w:rsidR="006C47CA" w:rsidRPr="006C47CA" w:rsidRDefault="006C47CA" w:rsidP="00354895">
      <w:pPr>
        <w:tabs>
          <w:tab w:val="left" w:pos="2050"/>
          <w:tab w:val="left" w:pos="4146"/>
          <w:tab w:val="left" w:pos="4558"/>
        </w:tabs>
        <w:autoSpaceDE w:val="0"/>
        <w:autoSpaceDN w:val="0"/>
        <w:adjustRightInd w:val="0"/>
        <w:spacing w:after="0" w:line="240" w:lineRule="auto"/>
        <w:ind w:firstLine="284"/>
        <w:rPr>
          <w:rFonts w:ascii="Garamond" w:hAnsi="Garamond" w:cs="Garamond"/>
          <w:color w:val="000000"/>
          <w:sz w:val="24"/>
          <w:szCs w:val="24"/>
          <w:lang w:val="sq-AL"/>
        </w:rPr>
      </w:pPr>
    </w:p>
    <w:p w14:paraId="0497CA3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19</w:t>
      </w:r>
    </w:p>
    <w:p w14:paraId="4E35153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 xml:space="preserve">Dëmi moral </w:t>
      </w:r>
    </w:p>
    <w:p w14:paraId="657ACCA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F968505" w14:textId="77777777" w:rsidR="004744F6" w:rsidRPr="00DE297F" w:rsidRDefault="004744F6" w:rsidP="004744F6">
      <w:pPr>
        <w:pStyle w:val="TEKSTIIII"/>
      </w:pPr>
      <w:r w:rsidRPr="00DE297F">
        <w:t>1. Dëmi moral është shfaqje e brendshme e turbullimit të gjendjes shpirtërore të njeriut, dhimbje e vuajtje shpirtërore individuale dhe e familjarëve të të</w:t>
      </w:r>
      <w:r w:rsidRPr="00DE297F">
        <w:rPr>
          <w:spacing w:val="-13"/>
        </w:rPr>
        <w:t xml:space="preserve"> </w:t>
      </w:r>
      <w:r w:rsidRPr="00DE297F">
        <w:t>dëmtuarit.</w:t>
      </w:r>
    </w:p>
    <w:p w14:paraId="7C7A05A0" w14:textId="77777777" w:rsidR="004744F6" w:rsidRPr="004744F6" w:rsidRDefault="004744F6" w:rsidP="004744F6">
      <w:pPr>
        <w:pStyle w:val="TEKSTIIII"/>
        <w:rPr>
          <w:i/>
        </w:rPr>
      </w:pPr>
      <w:r w:rsidRPr="00DE297F">
        <w:t xml:space="preserve">2. </w:t>
      </w:r>
      <w:r w:rsidRPr="004744F6">
        <w:rPr>
          <w:i/>
        </w:rPr>
        <w:t>Përllogaritja e dëmit moral me pasojë paaftësinë e përhershme, kryhet si më poshtë:</w:t>
      </w:r>
    </w:p>
    <w:p w14:paraId="7036D238" w14:textId="77777777" w:rsidR="004744F6" w:rsidRPr="004744F6" w:rsidRDefault="004744F6" w:rsidP="004744F6">
      <w:pPr>
        <w:pStyle w:val="TEKSTIIII"/>
        <w:rPr>
          <w:i/>
        </w:rPr>
      </w:pPr>
      <w:r w:rsidRPr="004744F6">
        <w:rPr>
          <w:i/>
        </w:rPr>
        <w:t>a) Vlera e dëmit moral për çdo person të dëmtuar, me pasojë paaftësi të përhershme për punë, përllogaritet në varësi të shkallës së paaftësisë si vijon:</w:t>
      </w:r>
    </w:p>
    <w:p w14:paraId="022B9B5E" w14:textId="211CECFD" w:rsidR="004744F6" w:rsidRPr="004744F6" w:rsidRDefault="004744F6" w:rsidP="004744F6">
      <w:pPr>
        <w:spacing w:after="0" w:line="240" w:lineRule="auto"/>
        <w:ind w:firstLine="284"/>
        <w:jc w:val="both"/>
        <w:rPr>
          <w:rFonts w:ascii="Garamond" w:hAnsi="Garamond"/>
          <w:i/>
          <w:sz w:val="24"/>
          <w:szCs w:val="24"/>
          <w:lang w:val="sq-AL"/>
        </w:rPr>
      </w:pPr>
      <w:r w:rsidRPr="004744F6">
        <w:rPr>
          <w:rFonts w:ascii="Garamond" w:hAnsi="Garamond"/>
          <w:i/>
          <w:sz w:val="24"/>
          <w:szCs w:val="24"/>
          <w:lang w:val="sq-AL"/>
        </w:rPr>
        <w:t xml:space="preserve">- deri në 30% paaftësi, pala e dëmtuar do të përfitojë </w:t>
      </w:r>
      <m:oMath>
        <m:f>
          <m:fPr>
            <m:ctrlPr>
              <w:rPr>
                <w:rFonts w:ascii="Cambria Math" w:hAnsi="Cambria Math"/>
                <w:i/>
                <w:sz w:val="24"/>
                <w:szCs w:val="24"/>
                <w:lang w:val="sq-AL"/>
              </w:rPr>
            </m:ctrlPr>
          </m:fPr>
          <m:num>
            <m:r>
              <w:rPr>
                <w:rFonts w:ascii="Cambria Math" w:hAnsi="Cambria Math"/>
                <w:sz w:val="24"/>
                <w:szCs w:val="24"/>
                <w:lang w:val="sq-AL"/>
              </w:rPr>
              <m:t>3</m:t>
            </m:r>
          </m:num>
          <m:den>
            <m:r>
              <w:rPr>
                <w:rFonts w:ascii="Cambria Math" w:hAnsi="Cambria Math"/>
                <w:sz w:val="24"/>
                <w:szCs w:val="24"/>
                <w:lang w:val="sq-AL"/>
              </w:rPr>
              <m:t>4</m:t>
            </m:r>
          </m:den>
        </m:f>
      </m:oMath>
      <w:r w:rsidRPr="004744F6">
        <w:rPr>
          <w:rFonts w:ascii="Garamond" w:hAnsi="Garamond"/>
          <w:i/>
          <w:sz w:val="24"/>
          <w:szCs w:val="24"/>
          <w:lang w:val="sq-AL"/>
        </w:rPr>
        <w:t xml:space="preserve"> e dëmit biologjik;</w:t>
      </w:r>
    </w:p>
    <w:p w14:paraId="5DF423B6" w14:textId="513DEED0" w:rsidR="004744F6" w:rsidRPr="004744F6" w:rsidRDefault="004744F6" w:rsidP="004744F6">
      <w:pPr>
        <w:spacing w:after="0" w:line="240" w:lineRule="auto"/>
        <w:ind w:firstLine="284"/>
        <w:jc w:val="both"/>
        <w:rPr>
          <w:rFonts w:ascii="Garamond" w:hAnsi="Garamond"/>
          <w:i/>
          <w:sz w:val="24"/>
          <w:szCs w:val="24"/>
          <w:lang w:val="sq-AL"/>
        </w:rPr>
      </w:pPr>
      <w:r w:rsidRPr="004744F6">
        <w:rPr>
          <w:rFonts w:ascii="Garamond" w:hAnsi="Garamond"/>
          <w:i/>
          <w:sz w:val="24"/>
          <w:szCs w:val="24"/>
          <w:lang w:val="sq-AL"/>
        </w:rPr>
        <w:t xml:space="preserve">- mbi 30% deri në 45%, pala e dëmtuar do të përfitojë </w:t>
      </w:r>
      <m:oMath>
        <m:f>
          <m:fPr>
            <m:ctrlPr>
              <w:rPr>
                <w:rFonts w:ascii="Cambria Math" w:hAnsi="Cambria Math"/>
                <w:i/>
                <w:sz w:val="24"/>
                <w:szCs w:val="24"/>
                <w:lang w:val="sq-AL"/>
              </w:rPr>
            </m:ctrlPr>
          </m:fPr>
          <m:num>
            <m:r>
              <w:rPr>
                <w:rFonts w:ascii="Cambria Math" w:hAnsi="Cambria Math"/>
                <w:sz w:val="24"/>
                <w:szCs w:val="24"/>
                <w:lang w:val="sq-AL"/>
              </w:rPr>
              <m:t>4</m:t>
            </m:r>
          </m:num>
          <m:den>
            <m:r>
              <w:rPr>
                <w:rFonts w:ascii="Cambria Math" w:hAnsi="Cambria Math"/>
                <w:sz w:val="24"/>
                <w:szCs w:val="24"/>
                <w:lang w:val="sq-AL"/>
              </w:rPr>
              <m:t>5</m:t>
            </m:r>
          </m:den>
        </m:f>
      </m:oMath>
      <w:r w:rsidRPr="004744F6">
        <w:rPr>
          <w:rFonts w:ascii="Garamond" w:hAnsi="Garamond"/>
          <w:i/>
          <w:sz w:val="24"/>
          <w:szCs w:val="24"/>
          <w:lang w:val="sq-AL"/>
        </w:rPr>
        <w:t xml:space="preserve"> e dëmit biologjik;</w:t>
      </w:r>
    </w:p>
    <w:p w14:paraId="7A0AF0A8" w14:textId="77777777" w:rsidR="004744F6" w:rsidRPr="004744F6" w:rsidRDefault="004744F6" w:rsidP="004744F6">
      <w:pPr>
        <w:spacing w:after="0" w:line="240" w:lineRule="auto"/>
        <w:ind w:firstLine="284"/>
        <w:jc w:val="both"/>
        <w:rPr>
          <w:rFonts w:ascii="Garamond" w:hAnsi="Garamond"/>
          <w:i/>
          <w:sz w:val="24"/>
          <w:szCs w:val="24"/>
          <w:lang w:val="sq-AL"/>
        </w:rPr>
      </w:pPr>
      <w:r w:rsidRPr="004744F6">
        <w:rPr>
          <w:rFonts w:ascii="Garamond" w:hAnsi="Garamond"/>
          <w:i/>
          <w:sz w:val="24"/>
          <w:szCs w:val="24"/>
          <w:lang w:val="sq-AL"/>
        </w:rPr>
        <w:t>- mbi 45% deri në 60%, pala e dëmtuar do të përfitojë sa vlera e dëmit biologjik;</w:t>
      </w:r>
    </w:p>
    <w:p w14:paraId="10BF5153" w14:textId="756214CD" w:rsidR="004744F6" w:rsidRPr="004744F6" w:rsidRDefault="004744F6" w:rsidP="004744F6">
      <w:pPr>
        <w:spacing w:after="0" w:line="240" w:lineRule="auto"/>
        <w:ind w:firstLine="284"/>
        <w:jc w:val="both"/>
        <w:rPr>
          <w:rFonts w:ascii="Garamond" w:hAnsi="Garamond"/>
          <w:i/>
          <w:sz w:val="24"/>
          <w:szCs w:val="24"/>
          <w:lang w:val="sq-AL"/>
        </w:rPr>
      </w:pPr>
      <w:r w:rsidRPr="004744F6">
        <w:rPr>
          <w:rFonts w:ascii="Garamond" w:hAnsi="Garamond"/>
          <w:i/>
          <w:sz w:val="24"/>
          <w:szCs w:val="24"/>
          <w:lang w:val="sq-AL"/>
        </w:rPr>
        <w:t xml:space="preserve">- mbi 60% deri në 75%, pala e dëmtuar do të përfitojë </w:t>
      </w:r>
      <m:oMath>
        <m:f>
          <m:fPr>
            <m:ctrlPr>
              <w:rPr>
                <w:rFonts w:ascii="Cambria Math" w:hAnsi="Cambria Math"/>
                <w:i/>
                <w:sz w:val="24"/>
                <w:szCs w:val="24"/>
                <w:lang w:val="sq-AL"/>
              </w:rPr>
            </m:ctrlPr>
          </m:fPr>
          <m:num>
            <m:r>
              <w:rPr>
                <w:rFonts w:ascii="Cambria Math" w:hAnsi="Cambria Math"/>
                <w:sz w:val="24"/>
                <w:szCs w:val="24"/>
                <w:lang w:val="sq-AL"/>
              </w:rPr>
              <m:t>5</m:t>
            </m:r>
          </m:num>
          <m:den>
            <m:r>
              <w:rPr>
                <w:rFonts w:ascii="Cambria Math" w:hAnsi="Cambria Math"/>
                <w:sz w:val="24"/>
                <w:szCs w:val="24"/>
                <w:lang w:val="sq-AL"/>
              </w:rPr>
              <m:t>4</m:t>
            </m:r>
          </m:den>
        </m:f>
        <m:r>
          <w:rPr>
            <w:rFonts w:ascii="Cambria Math" w:hAnsi="Cambria Math"/>
            <w:sz w:val="24"/>
            <w:szCs w:val="24"/>
            <w:lang w:val="sq-AL"/>
          </w:rPr>
          <m:t xml:space="preserve"> </m:t>
        </m:r>
      </m:oMath>
      <w:r w:rsidRPr="004744F6">
        <w:rPr>
          <w:rFonts w:ascii="Garamond" w:hAnsi="Garamond"/>
          <w:i/>
          <w:sz w:val="24"/>
          <w:szCs w:val="24"/>
          <w:lang w:val="sq-AL"/>
        </w:rPr>
        <w:t>e dëmit biologjik;</w:t>
      </w:r>
    </w:p>
    <w:p w14:paraId="01F2485F" w14:textId="179E82E4" w:rsidR="004744F6" w:rsidRPr="004744F6" w:rsidRDefault="004744F6" w:rsidP="004744F6">
      <w:pPr>
        <w:autoSpaceDE w:val="0"/>
        <w:autoSpaceDN w:val="0"/>
        <w:adjustRightInd w:val="0"/>
        <w:spacing w:after="0" w:line="240" w:lineRule="auto"/>
        <w:ind w:firstLine="284"/>
        <w:jc w:val="both"/>
        <w:rPr>
          <w:rFonts w:ascii="Garamond" w:hAnsi="Garamond"/>
          <w:i/>
          <w:sz w:val="24"/>
          <w:szCs w:val="24"/>
          <w:lang w:val="sq-AL"/>
        </w:rPr>
      </w:pPr>
      <w:r w:rsidRPr="004744F6">
        <w:rPr>
          <w:rFonts w:ascii="Garamond" w:hAnsi="Garamond"/>
          <w:i/>
          <w:sz w:val="24"/>
          <w:szCs w:val="24"/>
          <w:lang w:val="sq-AL"/>
        </w:rPr>
        <w:t xml:space="preserve">- mbi 75% pala e dëmtuar do të përfitojë </w:t>
      </w:r>
      <m:oMath>
        <m:f>
          <m:fPr>
            <m:ctrlPr>
              <w:rPr>
                <w:rFonts w:ascii="Cambria Math" w:hAnsi="Cambria Math"/>
                <w:i/>
                <w:sz w:val="24"/>
                <w:szCs w:val="24"/>
                <w:lang w:val="sq-AL"/>
              </w:rPr>
            </m:ctrlPr>
          </m:fPr>
          <m:num>
            <m:r>
              <w:rPr>
                <w:rFonts w:ascii="Cambria Math" w:hAnsi="Cambria Math"/>
                <w:sz w:val="24"/>
                <w:szCs w:val="24"/>
                <w:lang w:val="sq-AL"/>
              </w:rPr>
              <m:t>3</m:t>
            </m:r>
          </m:num>
          <m:den>
            <m:r>
              <w:rPr>
                <w:rFonts w:ascii="Cambria Math" w:hAnsi="Cambria Math"/>
                <w:sz w:val="24"/>
                <w:szCs w:val="24"/>
                <w:lang w:val="sq-AL"/>
              </w:rPr>
              <m:t>2</m:t>
            </m:r>
          </m:den>
        </m:f>
      </m:oMath>
      <w:r w:rsidRPr="004744F6">
        <w:rPr>
          <w:rFonts w:ascii="Garamond" w:hAnsi="Garamond"/>
          <w:i/>
          <w:sz w:val="24"/>
          <w:szCs w:val="24"/>
          <w:lang w:val="sq-AL"/>
        </w:rPr>
        <w:t xml:space="preserve"> e dëmit biologjik.</w:t>
      </w:r>
    </w:p>
    <w:p w14:paraId="1F498B9D" w14:textId="46CF1D88" w:rsidR="006C47CA" w:rsidRPr="006C47CA" w:rsidRDefault="006C47CA" w:rsidP="004744F6">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Vlera e dëmit moral për secilin nga familjarët e të dëmtuarit/ës, prind/fëmijë/bashkëshort, do të jetë jo më shumë se 1/5 e përfitimit të dëmtuarit me pasojë paaftësinë e përhershme për punë sipas pikës 2, germa a), të këtij neni;</w:t>
      </w:r>
    </w:p>
    <w:p w14:paraId="637DC7BF" w14:textId="1AA6075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Pr="006C47CA">
        <w:rPr>
          <w:rFonts w:ascii="Garamond" w:hAnsi="Garamond" w:cs="Garamond"/>
          <w:sz w:val="24"/>
          <w:szCs w:val="24"/>
          <w:lang w:val="sq-AL"/>
        </w:rPr>
        <w:t>V</w:t>
      </w:r>
      <w:r w:rsidRPr="006C47CA">
        <w:rPr>
          <w:rFonts w:ascii="Garamond" w:hAnsi="Garamond" w:cs="Garamond"/>
          <w:color w:val="000000"/>
          <w:sz w:val="24"/>
          <w:szCs w:val="24"/>
          <w:lang w:val="sq-AL"/>
        </w:rPr>
        <w:t>lera e dëmit moral për secilin nga familjarët vëlla/motër vlera e përfitimit do të jetë jo më shumë se 1/2 e shumës që përfiton secili nga familjarët prind/bashkëshort/fëmijë.</w:t>
      </w:r>
    </w:p>
    <w:p w14:paraId="158082F5" w14:textId="16CBE19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dëmit moral me pasojë vdekjen, bëhet si më poshtë:</w:t>
      </w:r>
    </w:p>
    <w:p w14:paraId="1C27806B" w14:textId="0345E3D7" w:rsidR="008C0874" w:rsidRDefault="006C47CA" w:rsidP="008C0874">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AF5687">
        <w:rPr>
          <w:rFonts w:ascii="Garamond" w:hAnsi="Garamond" w:cs="Garamond"/>
          <w:color w:val="000000"/>
          <w:sz w:val="24"/>
          <w:szCs w:val="24"/>
          <w:lang w:val="sq-AL"/>
        </w:rPr>
        <w:t>v</w:t>
      </w:r>
      <w:r w:rsidRPr="006C47CA">
        <w:rPr>
          <w:rFonts w:ascii="Garamond" w:hAnsi="Garamond" w:cs="Garamond"/>
          <w:color w:val="000000"/>
          <w:sz w:val="24"/>
          <w:szCs w:val="24"/>
          <w:lang w:val="sq-AL"/>
        </w:rPr>
        <w:t>lera e dëmit moral për secilin nga familjarët e të ndjerit/ës, prind/fëmijë/bashkëshort, për vdekjen e të afërmit do të jetë jo më shumë se 220 000 (dyqind e njëzet mijë) lekë;</w:t>
      </w:r>
    </w:p>
    <w:p w14:paraId="5132F98C" w14:textId="2E2E4FE6" w:rsidR="006C47CA" w:rsidRPr="006C47CA" w:rsidRDefault="006C47CA" w:rsidP="008C0874">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sz w:val="24"/>
          <w:szCs w:val="24"/>
          <w:lang w:val="sq-AL"/>
        </w:rPr>
        <w:t>b)</w:t>
      </w:r>
      <w:r w:rsidRPr="00354895">
        <w:rPr>
          <w:rFonts w:ascii="Garamond" w:hAnsi="Garamond" w:cs="Garamond"/>
          <w:sz w:val="24"/>
          <w:szCs w:val="24"/>
          <w:lang w:val="sq-AL"/>
        </w:rPr>
        <w:t xml:space="preserve"> </w:t>
      </w:r>
      <w:r w:rsidR="00AF5687">
        <w:rPr>
          <w:rFonts w:ascii="Garamond" w:hAnsi="Garamond" w:cs="Garamond"/>
          <w:sz w:val="24"/>
          <w:szCs w:val="24"/>
          <w:lang w:val="sq-AL"/>
        </w:rPr>
        <w:t>v</w:t>
      </w:r>
      <w:r w:rsidRPr="006C47CA">
        <w:rPr>
          <w:rFonts w:ascii="Garamond" w:hAnsi="Garamond" w:cs="Garamond"/>
          <w:sz w:val="24"/>
          <w:szCs w:val="24"/>
          <w:lang w:val="sq-AL"/>
        </w:rPr>
        <w:t xml:space="preserve">lera e dëmit moral për secilin nga familjarët e të ndjerit/ës, </w:t>
      </w:r>
      <w:r w:rsidR="008C0874">
        <w:rPr>
          <w:rFonts w:ascii="Garamond" w:hAnsi="Garamond" w:cs="Garamond"/>
          <w:sz w:val="24"/>
          <w:szCs w:val="24"/>
          <w:lang w:val="sq-AL"/>
        </w:rPr>
        <w:t xml:space="preserve">vëlla/motër vlera e përfitimit </w:t>
      </w:r>
      <w:r w:rsidRPr="006C47CA">
        <w:rPr>
          <w:rFonts w:ascii="Garamond" w:hAnsi="Garamond" w:cs="Garamond"/>
          <w:sz w:val="24"/>
          <w:szCs w:val="24"/>
          <w:lang w:val="sq-AL"/>
        </w:rPr>
        <w:t>është jo më shumë se 1/2 e shumës që përfiton secili nga familjarët prind/bashkëshort/fëmijë.</w:t>
      </w:r>
    </w:p>
    <w:p w14:paraId="24CFD4B2" w14:textId="2DE1F82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moral me pasojë paaftësinë e përkohshme është jo më shumë se 15,000 (pesëmbëdhjetë mijë) lekë për çdo muaj paaftësi të përkohshme.</w:t>
      </w:r>
    </w:p>
    <w:p w14:paraId="541F68B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400E2DC"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20</w:t>
      </w:r>
    </w:p>
    <w:p w14:paraId="410BFC7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 xml:space="preserve">Dëmi ekzistencial </w:t>
      </w:r>
    </w:p>
    <w:p w14:paraId="03E16CA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0D5E9F27" w14:textId="77777777" w:rsidR="004744F6" w:rsidRPr="00DE297F" w:rsidRDefault="004744F6" w:rsidP="004744F6">
      <w:pPr>
        <w:pStyle w:val="TEKSTIIII"/>
      </w:pPr>
      <w:r w:rsidRPr="00DE297F">
        <w:t>1. Dëmi ekzistencial është cenimi i të drejtave të personalitetit të njeriut</w:t>
      </w:r>
      <w:r>
        <w:t>,</w:t>
      </w:r>
      <w:r w:rsidRPr="00DE297F">
        <w:t xml:space="preserve"> duke dëmtuar në mënyrë të përhershme shprehjen e të dëmtuarit si njeri ose të familjarëve të tij në botën e jashtme, duke </w:t>
      </w:r>
      <w:r w:rsidRPr="00DE297F">
        <w:lastRenderedPageBreak/>
        <w:t>tronditur objektivisht jetën e përditshme dhe veprimtarinë e zakonshme të tij, si në cilësinë e jetës, ashtu dhe në marrëdhëniet personale dhe familjare.</w:t>
      </w:r>
    </w:p>
    <w:p w14:paraId="020C55B1" w14:textId="77777777" w:rsidR="004744F6" w:rsidRPr="004744F6" w:rsidRDefault="004744F6" w:rsidP="004744F6">
      <w:pPr>
        <w:pStyle w:val="TEKSTIIII"/>
        <w:rPr>
          <w:i/>
        </w:rPr>
      </w:pPr>
      <w:r w:rsidRPr="00DE297F">
        <w:t xml:space="preserve">2. </w:t>
      </w:r>
      <w:r w:rsidRPr="004744F6">
        <w:rPr>
          <w:i/>
        </w:rPr>
        <w:t>Përllogaritja e dëmit ekzistencial, me pasojë paaftësinë e përhershme, kryhet si më poshtë:</w:t>
      </w:r>
    </w:p>
    <w:p w14:paraId="2E401575" w14:textId="77777777" w:rsidR="004744F6" w:rsidRPr="004744F6" w:rsidRDefault="004744F6" w:rsidP="004744F6">
      <w:pPr>
        <w:pStyle w:val="TEKSTIIII"/>
        <w:rPr>
          <w:i/>
        </w:rPr>
      </w:pPr>
      <w:r w:rsidRPr="004744F6">
        <w:rPr>
          <w:i/>
        </w:rPr>
        <w:t>a) Vlera e dëmit ekzistencial për çdo person të dëmtuar, me pasojë paaftësi të përhershme për punë, përllogaritet në varësi të shkallës së paaftësisë, si vijon:</w:t>
      </w:r>
    </w:p>
    <w:p w14:paraId="6B83FF26" w14:textId="5C4E93DF" w:rsidR="004744F6" w:rsidRPr="004744F6" w:rsidRDefault="004744F6" w:rsidP="004744F6">
      <w:pPr>
        <w:pStyle w:val="TEKSTIIII"/>
        <w:rPr>
          <w:i/>
        </w:rPr>
      </w:pPr>
      <w:r w:rsidRPr="004744F6">
        <w:rPr>
          <w:i/>
        </w:rPr>
        <w:t xml:space="preserve">- deri në 30% paaftësi, pala e dëmtuar do të përfitojë </w:t>
      </w:r>
      <m:oMath>
        <m:f>
          <m:fPr>
            <m:ctrlPr>
              <w:rPr>
                <w:rFonts w:ascii="Cambria Math" w:hAnsi="Cambria Math"/>
                <w:i/>
              </w:rPr>
            </m:ctrlPr>
          </m:fPr>
          <m:num>
            <m:r>
              <w:rPr>
                <w:rFonts w:ascii="Cambria Math" w:hAnsi="Cambria Math"/>
              </w:rPr>
              <m:t>3</m:t>
            </m:r>
          </m:num>
          <m:den>
            <m:r>
              <w:rPr>
                <w:rFonts w:ascii="Cambria Math" w:hAnsi="Cambria Math"/>
              </w:rPr>
              <m:t>4</m:t>
            </m:r>
          </m:den>
        </m:f>
      </m:oMath>
      <w:r w:rsidRPr="004744F6">
        <w:rPr>
          <w:i/>
        </w:rPr>
        <w:t xml:space="preserve"> e dëmit biologjik;</w:t>
      </w:r>
    </w:p>
    <w:p w14:paraId="41E036E3" w14:textId="2A419ACE" w:rsidR="004744F6" w:rsidRPr="004744F6" w:rsidRDefault="004744F6" w:rsidP="004744F6">
      <w:pPr>
        <w:pStyle w:val="TEKSTIIII"/>
        <w:rPr>
          <w:i/>
        </w:rPr>
      </w:pPr>
      <w:r w:rsidRPr="004744F6">
        <w:rPr>
          <w:i/>
        </w:rPr>
        <w:t xml:space="preserve">- mbi 30% deri në 45%, pala e dëmtuar do të përfitojë </w:t>
      </w:r>
      <m:oMath>
        <m:f>
          <m:fPr>
            <m:ctrlPr>
              <w:rPr>
                <w:rFonts w:ascii="Cambria Math" w:hAnsi="Cambria Math"/>
                <w:i/>
              </w:rPr>
            </m:ctrlPr>
          </m:fPr>
          <m:num>
            <m:r>
              <w:rPr>
                <w:rFonts w:ascii="Cambria Math" w:hAnsi="Cambria Math"/>
              </w:rPr>
              <m:t>4</m:t>
            </m:r>
          </m:num>
          <m:den>
            <m:r>
              <w:rPr>
                <w:rFonts w:ascii="Cambria Math" w:hAnsi="Cambria Math"/>
              </w:rPr>
              <m:t>5</m:t>
            </m:r>
          </m:den>
        </m:f>
      </m:oMath>
      <w:r w:rsidRPr="004744F6">
        <w:rPr>
          <w:i/>
        </w:rPr>
        <w:t xml:space="preserve"> e dëmit biologjik;</w:t>
      </w:r>
    </w:p>
    <w:p w14:paraId="51A67376" w14:textId="77777777" w:rsidR="004744F6" w:rsidRPr="004744F6" w:rsidRDefault="004744F6" w:rsidP="004744F6">
      <w:pPr>
        <w:pStyle w:val="TEKSTIIII"/>
        <w:rPr>
          <w:i/>
        </w:rPr>
      </w:pPr>
      <w:r w:rsidRPr="004744F6">
        <w:rPr>
          <w:i/>
        </w:rPr>
        <w:t>- mbi 45% deri në 60%, pala e dëmtuar do të përfitojë sa vlera e dëmit biologjik;</w:t>
      </w:r>
      <w:bookmarkStart w:id="0" w:name="_GoBack"/>
      <w:bookmarkEnd w:id="0"/>
    </w:p>
    <w:p w14:paraId="79A85D44" w14:textId="34F3C4D5" w:rsidR="004744F6" w:rsidRPr="004744F6" w:rsidRDefault="004744F6" w:rsidP="004744F6">
      <w:pPr>
        <w:pStyle w:val="TEKSTIIII"/>
        <w:rPr>
          <w:i/>
        </w:rPr>
      </w:pPr>
      <w:r w:rsidRPr="004744F6">
        <w:rPr>
          <w:i/>
        </w:rPr>
        <w:t xml:space="preserve">- nga 60% deri në 75%, pala e dëmtuar do të përfitojë </w:t>
      </w:r>
      <m:oMath>
        <m:f>
          <m:fPr>
            <m:ctrlPr>
              <w:rPr>
                <w:rFonts w:ascii="Cambria Math" w:hAnsi="Cambria Math"/>
                <w:i/>
              </w:rPr>
            </m:ctrlPr>
          </m:fPr>
          <m:num>
            <m:r>
              <w:rPr>
                <w:rFonts w:ascii="Cambria Math" w:hAnsi="Cambria Math"/>
              </w:rPr>
              <m:t>5</m:t>
            </m:r>
          </m:num>
          <m:den>
            <m:r>
              <w:rPr>
                <w:rFonts w:ascii="Cambria Math" w:hAnsi="Cambria Math"/>
              </w:rPr>
              <m:t>4</m:t>
            </m:r>
          </m:den>
        </m:f>
        <m:r>
          <w:rPr>
            <w:rFonts w:ascii="Cambria Math" w:hAnsi="Cambria Math"/>
          </w:rPr>
          <m:t xml:space="preserve"> </m:t>
        </m:r>
      </m:oMath>
      <w:r w:rsidRPr="004744F6">
        <w:rPr>
          <w:i/>
        </w:rPr>
        <w:t>e dëmit biologjik;</w:t>
      </w:r>
    </w:p>
    <w:p w14:paraId="4B0EED04" w14:textId="465660FA" w:rsidR="004744F6" w:rsidRPr="004744F6" w:rsidRDefault="004744F6" w:rsidP="004744F6">
      <w:pPr>
        <w:pStyle w:val="TEKSTIIII"/>
        <w:rPr>
          <w:i/>
        </w:rPr>
      </w:pPr>
      <w:r w:rsidRPr="004744F6">
        <w:rPr>
          <w:i/>
        </w:rPr>
        <w:t xml:space="preserve">- mbi 75% pala e dëmtuar do të përfitojë </w:t>
      </w:r>
      <m:oMath>
        <m:f>
          <m:fPr>
            <m:ctrlPr>
              <w:rPr>
                <w:rFonts w:ascii="Cambria Math" w:hAnsi="Cambria Math"/>
                <w:i/>
              </w:rPr>
            </m:ctrlPr>
          </m:fPr>
          <m:num>
            <m:r>
              <w:rPr>
                <w:rFonts w:ascii="Cambria Math" w:hAnsi="Cambria Math"/>
              </w:rPr>
              <m:t>3</m:t>
            </m:r>
          </m:num>
          <m:den>
            <m:r>
              <w:rPr>
                <w:rFonts w:ascii="Cambria Math" w:hAnsi="Cambria Math"/>
              </w:rPr>
              <m:t>2</m:t>
            </m:r>
          </m:den>
        </m:f>
      </m:oMath>
      <w:r w:rsidRPr="004744F6">
        <w:rPr>
          <w:i/>
        </w:rPr>
        <w:t xml:space="preserve"> e dëmit biologjik.</w:t>
      </w:r>
    </w:p>
    <w:p w14:paraId="6A6AF818" w14:textId="051A3E0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00CB0830">
        <w:rPr>
          <w:rFonts w:ascii="Garamond" w:hAnsi="Garamond" w:cs="Garamond"/>
          <w:color w:val="000000"/>
          <w:sz w:val="24"/>
          <w:szCs w:val="24"/>
          <w:lang w:val="sq-AL"/>
        </w:rPr>
        <w:t xml:space="preserve"> </w:t>
      </w:r>
      <w:r w:rsidRPr="006C47CA">
        <w:rPr>
          <w:rFonts w:ascii="Garamond" w:hAnsi="Garamond" w:cs="Garamond"/>
          <w:sz w:val="24"/>
          <w:szCs w:val="24"/>
          <w:lang w:val="sq-AL"/>
        </w:rPr>
        <w:t xml:space="preserve">Vlera e dëmit ekzistencial për secilin nga familjarët e të dëmtuarit/ës, prind/fëmijë/bashkëshort, do të jetë jo më shumë se 1/5 e përfitimit të dëmtuarit me pasojë paaftësinë e përhershme sipas pikës 2, germa </w:t>
      </w:r>
      <w:r w:rsidR="00297A62">
        <w:rPr>
          <w:rFonts w:ascii="Garamond" w:hAnsi="Garamond" w:cs="Garamond"/>
          <w:sz w:val="24"/>
          <w:szCs w:val="24"/>
          <w:lang w:val="sq-AL"/>
        </w:rPr>
        <w:t>“</w:t>
      </w:r>
      <w:r w:rsidRPr="006C47CA">
        <w:rPr>
          <w:rFonts w:ascii="Garamond" w:hAnsi="Garamond" w:cs="Garamond"/>
          <w:sz w:val="24"/>
          <w:szCs w:val="24"/>
          <w:lang w:val="sq-AL"/>
        </w:rPr>
        <w:t>a</w:t>
      </w:r>
      <w:r w:rsidR="00297A62">
        <w:rPr>
          <w:rFonts w:ascii="Garamond" w:hAnsi="Garamond" w:cs="Garamond"/>
          <w:sz w:val="24"/>
          <w:szCs w:val="24"/>
          <w:lang w:val="sq-AL"/>
        </w:rPr>
        <w:t>”</w:t>
      </w:r>
      <w:r w:rsidRPr="006C47CA">
        <w:rPr>
          <w:rFonts w:ascii="Garamond" w:hAnsi="Garamond" w:cs="Garamond"/>
          <w:sz w:val="24"/>
          <w:szCs w:val="24"/>
          <w:lang w:val="sq-AL"/>
        </w:rPr>
        <w:t>, të këtij neni;</w:t>
      </w:r>
    </w:p>
    <w:p w14:paraId="24BCA0F7" w14:textId="0B6A4C2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Vlera e dëmit ekzistencial për secilin nga familjarët vëlla/motër vlera e përfitimit jo më shumë se 1/2 e shumës që përfiton secili nga familjarët prind/bashkëshort/fëmijë.</w:t>
      </w:r>
    </w:p>
    <w:p w14:paraId="58179775" w14:textId="413BC6C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dëmit ekzistencial me pasojë vdekjen, bëhet si më poshtë:</w:t>
      </w:r>
    </w:p>
    <w:p w14:paraId="1C1A5506" w14:textId="596C2149" w:rsidR="006C47CA" w:rsidRPr="006C47CA" w:rsidRDefault="006C47CA" w:rsidP="00354895">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Pr="006C47CA">
        <w:rPr>
          <w:rFonts w:ascii="Garamond" w:hAnsi="Garamond" w:cs="Garamond"/>
          <w:sz w:val="24"/>
          <w:szCs w:val="24"/>
          <w:lang w:val="sq-AL"/>
        </w:rPr>
        <w:t>Vlera e dëmit ekzistencial për secilin nga familjarët e të ndjerit/ës, prind/fëmijë/bashkëshort, për vdekjen e të afërmit do të jetë jo më shumë se 220 000 (dyqind e njëzet mijë) lekë;</w:t>
      </w:r>
    </w:p>
    <w:p w14:paraId="393C81C6" w14:textId="24907F80" w:rsidR="006C47CA" w:rsidRPr="006C47CA" w:rsidRDefault="006C47CA" w:rsidP="00354895">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sz w:val="24"/>
          <w:szCs w:val="24"/>
          <w:lang w:val="sq-AL"/>
        </w:rPr>
        <w:t>b)</w:t>
      </w:r>
      <w:r w:rsidRPr="00354895">
        <w:rPr>
          <w:rFonts w:ascii="Garamond" w:hAnsi="Garamond" w:cs="Garamond"/>
          <w:sz w:val="24"/>
          <w:szCs w:val="24"/>
          <w:lang w:val="sq-AL"/>
        </w:rPr>
        <w:t xml:space="preserve"> </w:t>
      </w:r>
      <w:r w:rsidRPr="006C47CA">
        <w:rPr>
          <w:rFonts w:ascii="Garamond" w:hAnsi="Garamond" w:cs="Garamond"/>
          <w:sz w:val="24"/>
          <w:szCs w:val="24"/>
          <w:lang w:val="sq-AL"/>
        </w:rPr>
        <w:t>Vlera e dëmit ekzistencial për secilin nga familjarët e të ndjerit/ës, vëlla/motër vlera e përfitimit është jo më shumë se 1/2 e shumës që përfiton secili nga familjarët prind/bashkëshort/fëmijë.</w:t>
      </w:r>
    </w:p>
    <w:p w14:paraId="24582E65" w14:textId="5851FAB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Dëmi ekzistencial me pasojë paaftësinë e përkohshme është jo më shumë se 15 000 (pesëmbëdhjetë mijë) lekë për çdo muaj paaftësi të përkohshme.</w:t>
      </w:r>
    </w:p>
    <w:p w14:paraId="65F8A424"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88FB6A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21</w:t>
      </w:r>
    </w:p>
    <w:p w14:paraId="2C5ED15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Kufiri i mbulimit të përgjegjësive</w:t>
      </w:r>
    </w:p>
    <w:p w14:paraId="4C9140E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B72EEDF" w14:textId="76DE4EA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Kufiri i mbulimit të përgjegjësisë ndaj palëve të treta pavarësisht nga përllogaritjet e bëra sipas kësaj rregulloreje nuk duhet të tejkalojnë në asnjë rast limitet e përcaktuara në nenin 25, pika 5, të </w:t>
      </w:r>
      <w:r w:rsidR="00297A62">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p>
    <w:p w14:paraId="36AD1967" w14:textId="3A4E5F0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sz w:val="24"/>
          <w:szCs w:val="24"/>
          <w:lang w:val="sq-AL"/>
        </w:rPr>
        <w:t xml:space="preserve">Në </w:t>
      </w:r>
      <w:r w:rsidRPr="006C47CA">
        <w:rPr>
          <w:rFonts w:ascii="Garamond" w:hAnsi="Garamond" w:cs="Garamond"/>
          <w:color w:val="000000"/>
          <w:sz w:val="24"/>
          <w:szCs w:val="24"/>
          <w:lang w:val="sq-AL"/>
        </w:rPr>
        <w:t>rast se ka disa palë të dëmtuara nga një ngjarje sigurimi dhe vlera totale e dëmshpërblimit për dëmin ndaj personit, si dhe vlera totale e dëmshpërblimit për dëmin ndaj pronës tejkalon shumat e përcaktuara në pikën 1 të këtij neni, shuma e dëmshpërblimit dhe të drejtat e palëve të dëmtuara ndaj shoqërisë së sigurimit zvogëlohen në mënyrë përpjesëtimore për secilën figurë të dëmit ndërmjet të gjithë të dëmtuarve deri në përfundim të gjithë shumës së siguruar sipas kontratës së sigurimit.</w:t>
      </w:r>
    </w:p>
    <w:p w14:paraId="17F90FE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8E398A3"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297A62">
        <w:rPr>
          <w:rFonts w:ascii="Garamond" w:hAnsi="Garamond" w:cs="Garamond"/>
          <w:bCs/>
          <w:color w:val="000000"/>
          <w:sz w:val="24"/>
          <w:szCs w:val="24"/>
          <w:lang w:val="sq-AL"/>
        </w:rPr>
        <w:t>KREU V</w:t>
      </w:r>
    </w:p>
    <w:p w14:paraId="2861C107"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297A62">
        <w:rPr>
          <w:rFonts w:ascii="Garamond" w:hAnsi="Garamond" w:cs="Garamond"/>
          <w:bCs/>
          <w:color w:val="000000"/>
          <w:sz w:val="24"/>
          <w:szCs w:val="24"/>
          <w:lang w:val="sq-AL"/>
        </w:rPr>
        <w:t>TRAJTIMI I TË DËMTUARVE ME SHËRBIME MJEKËSORE JASHTË VENDIT</w:t>
      </w:r>
    </w:p>
    <w:p w14:paraId="49370328"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5E80F8A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22</w:t>
      </w:r>
    </w:p>
    <w:p w14:paraId="14D0512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 xml:space="preserve">Procedurat e kurimit të të dëmtuarve jashtë vendit </w:t>
      </w:r>
    </w:p>
    <w:p w14:paraId="16C5EBE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1F7F999" w14:textId="094D08D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Në kuptim të kësaj rregulloreje do të konsiderohen të dëmtuar që kurohen jashtë vendit të gjithë ata të dëmtuar që përfitojnë nga ligji nr. 32/2021 dhe që rekomandohen për kurim jashtë vendit nga komisioni përkatës pranë ministrisë përgjegjëse për shëndetësinë. </w:t>
      </w:r>
    </w:p>
    <w:p w14:paraId="6D9DBC5A" w14:textId="55058AB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Komisioni arsyeton mbi mundësinë e kurimit të të dëmtuarit brenda, apo jashtë vendit dhe shprehet për rastet kur është i nevojshëm kurimi jashtë vendit, duke rekomanduar edhe klinikën që do të kurohet.</w:t>
      </w:r>
    </w:p>
    <w:p w14:paraId="2679E3BE" w14:textId="29E7F17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çdo të dëmtuar, shoqëria e sigurimit duhet të bjerë dakord rast pas rasti me klinikën që merr përsipër kurimin, për çmimin për çdo ditë qëndrimi të të dëmtuarit dhe shoqëruesin e tij, llojin e ndërhyrjeve, numrin e tyre, çmimin për çdo ndërhyrje dhe afatin e kurimit.</w:t>
      </w:r>
    </w:p>
    <w:p w14:paraId="254612E8" w14:textId="5ACAF52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00CB0830">
        <w:rPr>
          <w:rFonts w:ascii="Garamond" w:hAnsi="Garamond" w:cs="Garamond"/>
          <w:color w:val="000000"/>
          <w:sz w:val="24"/>
          <w:szCs w:val="24"/>
          <w:lang w:val="sq-AL"/>
        </w:rPr>
        <w:t>K</w:t>
      </w:r>
      <w:r w:rsidRPr="00CB0830">
        <w:rPr>
          <w:rFonts w:ascii="Garamond" w:hAnsi="Garamond" w:cs="Garamond"/>
          <w:color w:val="000000"/>
          <w:sz w:val="24"/>
          <w:szCs w:val="24"/>
          <w:lang w:val="sq-AL"/>
        </w:rPr>
        <w:t>linika</w:t>
      </w:r>
      <w:r w:rsidRPr="006C47CA">
        <w:rPr>
          <w:rFonts w:ascii="Garamond" w:hAnsi="Garamond" w:cs="Garamond"/>
          <w:color w:val="000000"/>
          <w:sz w:val="24"/>
          <w:szCs w:val="24"/>
          <w:lang w:val="sq-AL"/>
        </w:rPr>
        <w:t xml:space="preserve"> kuruese do të paguhet nga shoqëria që ka siguruar mjetin shkaktar të dëmit, sipas faturave të paraqitura. Këto shpenzime konsiderohen dëmshpërblim për të dëmtuarin.</w:t>
      </w:r>
    </w:p>
    <w:p w14:paraId="76ECC3CA" w14:textId="309E0C4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i dëmtuari edhe pas kurimit jashtë vendit rezulton me paaftësi të përhershme për punë, për dëmshpërblim të mëtejshëm të tij do të veprohet sipas rregullave mbi “Përllogaritja e dëmit ndaj personit me pasojë paaftësinë e përhershme për punë (përkeqësim shëndeti)”.</w:t>
      </w:r>
    </w:p>
    <w:p w14:paraId="0CADF26C" w14:textId="3402A2B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Kur të dëmtuarit kurohen jashtë vendit pa miratimin me shkrim sipas procedurave të përmendura më lart, dëmshpërblimi do të llogaritet sipas nenit 14 “Përllogaritja e dëmit ndaj personit me pasojë paaftësinë e përhershme për punë (përkeqësim shëndeti)”, si dhe nenit 17 e vijues të kësaj rregulloreje.</w:t>
      </w:r>
    </w:p>
    <w:p w14:paraId="2B44413E" w14:textId="526644C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Përjashtim konsiderohen rastet, vetëm kur personi i dëmtuar për shkaqe shëndetësore urgjente q</w:t>
      </w:r>
      <w:r w:rsidR="00B00D87" w:rsidRPr="00491566">
        <w:rPr>
          <w:rFonts w:ascii="Garamond" w:hAnsi="Garamond" w:cs="Garamond"/>
          <w:color w:val="000000"/>
          <w:sz w:val="24"/>
          <w:szCs w:val="24"/>
          <w:lang w:val="sq-AL"/>
        </w:rPr>
        <w:t>ë</w:t>
      </w:r>
      <w:r w:rsidRPr="006C47CA">
        <w:rPr>
          <w:rFonts w:ascii="Garamond" w:hAnsi="Garamond" w:cs="Garamond"/>
          <w:color w:val="000000"/>
          <w:sz w:val="24"/>
          <w:szCs w:val="24"/>
          <w:lang w:val="sq-AL"/>
        </w:rPr>
        <w:t xml:space="preserve"> rrezikojnë jetën e tij, duhet të kurohet jashtë vendit.</w:t>
      </w:r>
    </w:p>
    <w:p w14:paraId="7487A124"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94A2AE8"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297A62">
        <w:rPr>
          <w:rFonts w:ascii="Garamond" w:hAnsi="Garamond" w:cs="Garamond"/>
          <w:bCs/>
          <w:color w:val="000000"/>
          <w:sz w:val="24"/>
          <w:szCs w:val="24"/>
          <w:lang w:val="sq-AL"/>
        </w:rPr>
        <w:t>KREU VI</w:t>
      </w:r>
    </w:p>
    <w:p w14:paraId="51EBD5F4"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297A62">
        <w:rPr>
          <w:rFonts w:ascii="Garamond" w:hAnsi="Garamond" w:cs="Garamond"/>
          <w:bCs/>
          <w:color w:val="000000"/>
          <w:sz w:val="24"/>
          <w:szCs w:val="24"/>
          <w:lang w:val="sq-AL"/>
        </w:rPr>
        <w:t>RREGULLAT DHE METODOLOGJIA PËR DËMIN NDAJ PRONËS</w:t>
      </w:r>
    </w:p>
    <w:p w14:paraId="5F7BE255" w14:textId="77777777" w:rsidR="006C47CA" w:rsidRPr="00297A62"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2EA6B7E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23</w:t>
      </w:r>
    </w:p>
    <w:p w14:paraId="4CEA481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i praktikës së dëmit</w:t>
      </w:r>
    </w:p>
    <w:p w14:paraId="52DCDAD8" w14:textId="63C09ED2"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354895">
        <w:rPr>
          <w:rFonts w:ascii="Garamond" w:hAnsi="Garamond" w:cs="Garamond"/>
          <w:b/>
          <w:bCs/>
          <w:color w:val="000000"/>
          <w:sz w:val="24"/>
          <w:szCs w:val="24"/>
          <w:lang w:val="sq-AL"/>
        </w:rPr>
        <w:t xml:space="preserve"> </w:t>
      </w:r>
    </w:p>
    <w:p w14:paraId="7DC482A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Praktika e dëmit ndaj pronës përmban dokumente të përgjithshme, dokumente specifike dhe dokumente të tjera.</w:t>
      </w:r>
    </w:p>
    <w:p w14:paraId="76D5605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72DDC67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24</w:t>
      </w:r>
    </w:p>
    <w:p w14:paraId="4112B8F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të përgjithshme</w:t>
      </w:r>
    </w:p>
    <w:p w14:paraId="064F96F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65EEEB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Dokumentet e përgjithshme për dëmet ndaj pronës janë si më poshtë:</w:t>
      </w:r>
    </w:p>
    <w:p w14:paraId="33953960" w14:textId="77F4734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Njoftimi/kërkesa e palës së dëmtuar për dëmshpërblim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regjistruar pranë shoqërisë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7EC6DED4"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Pala e dëmtuar duhet të plotësojë të gjitha hapësirat e njoftim kërkesës për dëmshpërblim, sipas formatit të miratuar nga shoqëria e sigurimit. Gjithashtu të shpjegojë me hollësi rrethanat e ngjarjes.</w:t>
      </w:r>
    </w:p>
    <w:p w14:paraId="1DB53443" w14:textId="419DD95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Konfirmimi i mbulimit në sigurim nga shoqëria e sigurimit, të mjetit shkaktar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4BA2B8D1"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Konfirmimi i mbulimit në sigurim të mjetit shkaktar të dëmit, bëhet nga shoqëria e sigurimit dhe shoqërohet me kopje të policës së sigurimit të mjetit shkaktar të dëmit.</w:t>
      </w:r>
    </w:p>
    <w:p w14:paraId="585CE367" w14:textId="6CDE3E70"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Llogaria bankare dhe emri i bankës për kryerjen e pagesës së dëmshpërblimit nga shoqëria e sigurimit/BSHS.</w:t>
      </w:r>
    </w:p>
    <w:p w14:paraId="7CB7C79B" w14:textId="45C5819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009B5F10">
        <w:rPr>
          <w:rFonts w:ascii="Garamond" w:hAnsi="Garamond" w:cs="Garamond"/>
          <w:color w:val="000000"/>
          <w:sz w:val="24"/>
          <w:szCs w:val="24"/>
          <w:lang w:val="sq-AL"/>
        </w:rPr>
        <w:t>Proces</w:t>
      </w:r>
      <w:r w:rsidRPr="006C47CA">
        <w:rPr>
          <w:rFonts w:ascii="Garamond" w:hAnsi="Garamond" w:cs="Garamond"/>
          <w:color w:val="000000"/>
          <w:sz w:val="24"/>
          <w:szCs w:val="24"/>
          <w:lang w:val="sq-AL"/>
        </w:rPr>
        <w:t>verbali i konstatimit të shkeljes nga Policia Rrugore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ngjarjen ose Raporti Evropian i Aksidenteve / Vendim nga organet gjyqësore për përcaktimin e shkaktarit të aksidentit.</w:t>
      </w:r>
    </w:p>
    <w:p w14:paraId="31717BE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9ABD4E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25</w:t>
      </w:r>
    </w:p>
    <w:p w14:paraId="0013059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specifike</w:t>
      </w:r>
    </w:p>
    <w:p w14:paraId="74CA7F1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77AA49F"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Dokumentet specifike për dëmet ndaj pronës janë si më poshtë:</w:t>
      </w:r>
    </w:p>
    <w:p w14:paraId="3D899961" w14:textId="644BD99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Dokumenti i pronësisë së mjetit ose objektit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1217AFED" w14:textId="497BE72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Aktekspertimi 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6465C90A" w14:textId="315FD3D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Aktekspertimi i dëmit duhet të hartohet nga specialisti i shoqërisë së sigurimit në vendndodhjen e objektit të dëmtuar, në prani dhe të palës së dëmtuar ose të përfaqësuesit të tij.</w:t>
      </w:r>
    </w:p>
    <w:p w14:paraId="2FDE751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Akti i ekspertimit duhet të hartohet brenda 10 ditëve kalendarike nga data e njoftimit të aksidentit nga pala e dëmtuar.</w:t>
      </w:r>
    </w:p>
    <w:p w14:paraId="043F3294" w14:textId="444F48B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Aktekspertimi i dëmit duhet të jetë i nënshkruar nga të dyja palët.</w:t>
      </w:r>
    </w:p>
    <w:p w14:paraId="6D153932" w14:textId="5774010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Foto të mjetit shkaktar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62402FE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Fotoja e mjetit shkaktar të dëmit, duhet të paraqesë në mënyrë të qartë targën dhe pjesët e dëmtuara si rrjedhojë e ngjarjes.</w:t>
      </w:r>
    </w:p>
    <w:p w14:paraId="38A72094" w14:textId="0458DD4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Foto të mjetit ose objektit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7E99ACFF" w14:textId="6E90311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Foto e mjetit ose objektit të dëmtuar duhet të bëhet nga shoqëria e sigurimit që hap dosjen e dëmit gjatë procesit të ekspertimit. Praktika e dëmit duhet të përmbajë jo më pak se 3 (tr</w:t>
      </w:r>
      <w:r w:rsidR="00297A62">
        <w:rPr>
          <w:rFonts w:ascii="Garamond" w:hAnsi="Garamond" w:cs="Garamond"/>
          <w:color w:val="000000"/>
          <w:sz w:val="24"/>
          <w:szCs w:val="24"/>
          <w:lang w:val="sq-AL"/>
        </w:rPr>
        <w:t>i</w:t>
      </w:r>
      <w:r w:rsidRPr="006C47CA">
        <w:rPr>
          <w:rFonts w:ascii="Garamond" w:hAnsi="Garamond" w:cs="Garamond"/>
          <w:color w:val="000000"/>
          <w:sz w:val="24"/>
          <w:szCs w:val="24"/>
          <w:lang w:val="sq-AL"/>
        </w:rPr>
        <w:t>) foto të mjetit/objektit të dëmtuar në pozicione të ndryshme. Në foto duhet të paraqiten qartë pjesët e dëmtuara, si dhe në një nga fotot të pasqyrohet qartë pamja e përgjithshme e mjetit të dëmtuar së bashku me targën e tij.</w:t>
      </w:r>
    </w:p>
    <w:p w14:paraId="688EADA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4A95CD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26</w:t>
      </w:r>
    </w:p>
    <w:p w14:paraId="305BE7F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 të tjera të praktikës së dëmit</w:t>
      </w:r>
    </w:p>
    <w:p w14:paraId="50DEE79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3A1103E" w14:textId="284596E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Përveç sa është parashikuar në nenet 24 dhe 25 të kësaj rregulloreje, çdo dosje dëmi duhet të përmbajë edhe dokumentet e mëposhtme:</w:t>
      </w:r>
    </w:p>
    <w:p w14:paraId="74F8EA65" w14:textId="52AF4F9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Aktvlerësimi 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demit.</w:t>
      </w:r>
    </w:p>
    <w:p w14:paraId="0C4516A9" w14:textId="10BAB20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Aktvlerësimi i dëmit kryhet vetëm nga vlerësuesi i dëmeve i licencuar nga Autoriteti i Mbikëqyrjes Financiare. </w:t>
      </w:r>
    </w:p>
    <w:p w14:paraId="51830F82" w14:textId="24CBB8A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Në aktvlerësim do të përfshihen të gjitha element</w:t>
      </w:r>
      <w:r w:rsidR="008471D4">
        <w:rPr>
          <w:rFonts w:ascii="Garamond" w:hAnsi="Garamond" w:cs="Garamond"/>
          <w:color w:val="000000"/>
          <w:sz w:val="24"/>
          <w:szCs w:val="24"/>
          <w:lang w:val="sq-AL"/>
        </w:rPr>
        <w:t>e</w:t>
      </w:r>
      <w:r w:rsidRPr="006C47CA">
        <w:rPr>
          <w:rFonts w:ascii="Garamond" w:hAnsi="Garamond" w:cs="Garamond"/>
          <w:color w:val="000000"/>
          <w:sz w:val="24"/>
          <w:szCs w:val="24"/>
          <w:lang w:val="sq-AL"/>
        </w:rPr>
        <w:t>t e domosdoshme që kërkojnë shpenzime.</w:t>
      </w:r>
    </w:p>
    <w:p w14:paraId="38BBBF70" w14:textId="073030C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Relacion përmbledhës, ku pasqyrohet gjithë procesi, nga hapja e dosjes deri në përfundim. Në relacion duhet të përfshihet opinioni për vërtetësinë e rastit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03D87828" w14:textId="7A26657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Deklarata e pranimit të dëmshpërblimit, e cila do të shërbejë si provë për pranimin e vlerës së dëmshpërblimit nga pala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16F147F5" w14:textId="54609C6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Dokumenti siç përcaktohet në nenin 7, pika 4, që vërteton marrjen nga i dëmtuari të njoftimit për masën e dëmshpërblimit apo për refuzimin e kërkesës për dëmshpërblim.</w:t>
      </w:r>
    </w:p>
    <w:p w14:paraId="739B73F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Përveç sa është parashikuar në këtë nen, praktika e dëmit mund të përmbajë edhe dokumente të tjera plotësuese që lidhen me trajtimin e dosjes së dëmit.</w:t>
      </w:r>
    </w:p>
    <w:p w14:paraId="106DBFA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838A77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27</w:t>
      </w:r>
    </w:p>
    <w:p w14:paraId="607D9D8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Dokumentet e praktikës së demit që trajtohen me Raportin Evropian të Aksidenteve</w:t>
      </w:r>
    </w:p>
    <w:p w14:paraId="4E1041D1"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0B9D49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Dokumentet për trajtimin e kërkesës për dëmshpërblim për dëme me vlerë deri 30 mijë lekë, për të cilat palët kanë nënshkruar Raportin Evropian të Aksidentit përfshijnë:</w:t>
      </w:r>
    </w:p>
    <w:p w14:paraId="1E9D3D7E" w14:textId="7FC3358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Formularin e Raportit Evropian të Aksidenteve.</w:t>
      </w:r>
    </w:p>
    <w:p w14:paraId="114CC77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Raporti Evropian i Aksidenteve (sipas formatit të miratuar nga Autoriteti), duhet të paraqitet nga pala e dëmtuar. Formulari duhet të plotësohet me korrektësi nga pjesëmarrësit në aksident dhe të jetë i nënshkruar nga këta pjesëmarrës. Ky formular konsiderohet kërkesë për dëmshpërblim.</w:t>
      </w:r>
    </w:p>
    <w:p w14:paraId="41200DAD" w14:textId="3E419FC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Fotografi në momentin e aksidentit të mjeteve të dëmtuara.</w:t>
      </w:r>
    </w:p>
    <w:p w14:paraId="05B97BC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Fotografi të mjeteve të dëmtuara duhet të bëhen para lëvizjes së mjeteve nga një distancë e afërt dhe e largët (dëmtimin e mjeteve, gjurmët e frenimit, mbeturinat e rëna në rrugë) dhe gjurmët e rëndësishme si pozicioni i mjeteve, i rrotave etj. Fotografitë duhet të jenë në mënyrë të qartë duke pasqyruar pjesët e dëmtuara dhe targën e mjeteve.</w:t>
      </w:r>
    </w:p>
    <w:p w14:paraId="37CEDB5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Mungesa e fotografive kërkon ekspertizën e mjetit të dëmtuar nga ana e shoqërisë së sigurimit përgjegjëse.</w:t>
      </w:r>
    </w:p>
    <w:p w14:paraId="311DEF7F" w14:textId="4DAB4DC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Dokumentet e identifikimit të palëve të përfshira në aksident (ID);</w:t>
      </w:r>
    </w:p>
    <w:p w14:paraId="28B6D3CF" w14:textId="5B72256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Dokumentet e mjeteve dhe drejtuesve të tyre (leje qarkullimi, leje drejtimi, kopje e policave të sigurimit).</w:t>
      </w:r>
    </w:p>
    <w:p w14:paraId="4CC1E4A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56CA4E4" w14:textId="77777777" w:rsidR="006C47CA" w:rsidRPr="001C4A53"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C4A53">
        <w:rPr>
          <w:rFonts w:ascii="Garamond" w:hAnsi="Garamond" w:cs="Garamond"/>
          <w:bCs/>
          <w:color w:val="000000"/>
          <w:sz w:val="24"/>
          <w:szCs w:val="24"/>
          <w:lang w:val="sq-AL"/>
        </w:rPr>
        <w:t>KREU VII</w:t>
      </w:r>
    </w:p>
    <w:p w14:paraId="0B27D34B" w14:textId="77777777" w:rsidR="006C47CA" w:rsidRPr="001C4A53"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C4A53">
        <w:rPr>
          <w:rFonts w:ascii="Garamond" w:hAnsi="Garamond" w:cs="Garamond"/>
          <w:bCs/>
          <w:color w:val="000000"/>
          <w:sz w:val="24"/>
          <w:szCs w:val="24"/>
          <w:lang w:val="sq-AL"/>
        </w:rPr>
        <w:t>METODOLOGJIA E PËRLLOGARITJES SË DËMIT NDAJ PRONËS</w:t>
      </w:r>
    </w:p>
    <w:p w14:paraId="11E1A31D" w14:textId="77777777" w:rsidR="006C47CA" w:rsidRPr="001C4A53"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183B523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28</w:t>
      </w:r>
    </w:p>
    <w:p w14:paraId="36CE218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Kategorizimi i mjeteve</w:t>
      </w:r>
    </w:p>
    <w:p w14:paraId="1CE8590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8AC7BD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Mjetet motorike në varësi të vitit të prodhimit ose vënies në qarkullim kategorizohen si më poshtë:</w:t>
      </w:r>
    </w:p>
    <w:p w14:paraId="099040CB" w14:textId="6D89AB6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Grupi i parë</w:t>
      </w:r>
      <w:r w:rsidR="00990907">
        <w:rPr>
          <w:rFonts w:ascii="Garamond" w:hAnsi="Garamond" w:cs="Garamond"/>
          <w:b/>
          <w:bCs/>
          <w:color w:val="000000"/>
          <w:sz w:val="24"/>
          <w:szCs w:val="24"/>
          <w:lang w:val="sq-AL"/>
        </w:rPr>
        <w:t>:</w:t>
      </w:r>
      <w:r w:rsidRPr="006C47CA">
        <w:rPr>
          <w:rFonts w:ascii="Garamond" w:hAnsi="Garamond" w:cs="Garamond"/>
          <w:b/>
          <w:bCs/>
          <w:color w:val="000000"/>
          <w:sz w:val="24"/>
          <w:szCs w:val="24"/>
          <w:lang w:val="sq-AL"/>
        </w:rPr>
        <w:t xml:space="preserve"> </w:t>
      </w:r>
      <w:r w:rsidR="00990907">
        <w:rPr>
          <w:rFonts w:ascii="Garamond" w:hAnsi="Garamond" w:cs="Garamond"/>
          <w:color w:val="000000"/>
          <w:sz w:val="24"/>
          <w:szCs w:val="24"/>
          <w:lang w:val="sq-AL"/>
        </w:rPr>
        <w:t>p</w:t>
      </w:r>
      <w:r w:rsidRPr="006C47CA">
        <w:rPr>
          <w:rFonts w:ascii="Garamond" w:hAnsi="Garamond" w:cs="Garamond"/>
          <w:color w:val="000000"/>
          <w:sz w:val="24"/>
          <w:szCs w:val="24"/>
          <w:lang w:val="sq-AL"/>
        </w:rPr>
        <w:t>ërfshihen mjete të prodhuara ose të vëna në qarkullim në interval kohor ushtrimor 4 (katër) vjet përpara ditës së dëmit;</w:t>
      </w:r>
    </w:p>
    <w:p w14:paraId="2268B90B" w14:textId="5CB549E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 xml:space="preserve">Grupi i dytë: </w:t>
      </w:r>
      <w:r w:rsidR="00990907">
        <w:rPr>
          <w:rFonts w:ascii="Garamond" w:hAnsi="Garamond" w:cs="Garamond"/>
          <w:color w:val="000000"/>
          <w:sz w:val="24"/>
          <w:szCs w:val="24"/>
          <w:lang w:val="sq-AL"/>
        </w:rPr>
        <w:t>p</w:t>
      </w:r>
      <w:r w:rsidRPr="006C47CA">
        <w:rPr>
          <w:rFonts w:ascii="Garamond" w:hAnsi="Garamond" w:cs="Garamond"/>
          <w:color w:val="000000"/>
          <w:sz w:val="24"/>
          <w:szCs w:val="24"/>
          <w:lang w:val="sq-AL"/>
        </w:rPr>
        <w:t>ërfshihen mjete të prodhuara ose të vëna në qarkullim në interval kohor ushtrimor 6 (gjashtë) vjet përpara atij të grupit të parë;</w:t>
      </w:r>
    </w:p>
    <w:p w14:paraId="7086D984" w14:textId="1973D38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b/>
          <w:bCs/>
          <w:color w:val="000000"/>
          <w:sz w:val="24"/>
          <w:szCs w:val="24"/>
          <w:lang w:val="sq-AL"/>
        </w:rPr>
        <w:t>Grupi i tretë</w:t>
      </w:r>
      <w:r w:rsidRPr="006C47CA">
        <w:rPr>
          <w:rFonts w:ascii="Garamond" w:hAnsi="Garamond" w:cs="Garamond"/>
          <w:color w:val="000000"/>
          <w:sz w:val="24"/>
          <w:szCs w:val="24"/>
          <w:lang w:val="sq-AL"/>
        </w:rPr>
        <w:t xml:space="preserve">: </w:t>
      </w:r>
      <w:r w:rsidR="00990907">
        <w:rPr>
          <w:rFonts w:ascii="Garamond" w:hAnsi="Garamond" w:cs="Garamond"/>
          <w:color w:val="000000"/>
          <w:sz w:val="24"/>
          <w:szCs w:val="24"/>
          <w:lang w:val="sq-AL"/>
        </w:rPr>
        <w:t>p</w:t>
      </w:r>
      <w:r w:rsidRPr="006C47CA">
        <w:rPr>
          <w:rFonts w:ascii="Garamond" w:hAnsi="Garamond" w:cs="Garamond"/>
          <w:color w:val="000000"/>
          <w:sz w:val="24"/>
          <w:szCs w:val="24"/>
          <w:lang w:val="sq-AL"/>
        </w:rPr>
        <w:t>ërfshihen mjete të prodhuara ose të vëna në qarkullim në intervalin kohor përpara grupit të dytë.</w:t>
      </w:r>
    </w:p>
    <w:p w14:paraId="00539E3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2E9177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29</w:t>
      </w:r>
    </w:p>
    <w:p w14:paraId="6336239F"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që përcakton grupin e</w:t>
      </w:r>
      <w:r w:rsidRPr="006C47CA">
        <w:rPr>
          <w:rFonts w:ascii="Garamond" w:hAnsi="Garamond" w:cs="Garamond"/>
          <w:b/>
          <w:bCs/>
          <w:color w:val="000000"/>
          <w:spacing w:val="-15"/>
          <w:sz w:val="24"/>
          <w:szCs w:val="24"/>
          <w:lang w:val="sq-AL"/>
        </w:rPr>
        <w:t xml:space="preserve"> </w:t>
      </w:r>
      <w:r w:rsidRPr="006C47CA">
        <w:rPr>
          <w:rFonts w:ascii="Garamond" w:hAnsi="Garamond" w:cs="Garamond"/>
          <w:b/>
          <w:bCs/>
          <w:color w:val="000000"/>
          <w:sz w:val="24"/>
          <w:szCs w:val="24"/>
          <w:lang w:val="sq-AL"/>
        </w:rPr>
        <w:t>mjetit</w:t>
      </w:r>
    </w:p>
    <w:p w14:paraId="2F01688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412B2E4" w14:textId="3A1C336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Dokumentacioni që përcakton grupin e mjetit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është:</w:t>
      </w:r>
    </w:p>
    <w:p w14:paraId="3C65BE1A" w14:textId="487138E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leje e qarkullimit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mjetit;</w:t>
      </w:r>
    </w:p>
    <w:p w14:paraId="263ACD27" w14:textId="20780AF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certifikata e pronësisë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mjetit.</w:t>
      </w:r>
    </w:p>
    <w:p w14:paraId="16F8C6B6" w14:textId="07EF0F1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Dokumentacioni i përcaktuar në pikën 1 të këtij neni duhet të paraqitet: Origjinal</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ose kopje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noterizuar e tij.</w:t>
      </w:r>
    </w:p>
    <w:p w14:paraId="5948140A" w14:textId="227E00E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mungesë të dokumentacionit të përmendur në pikën 1, përcaktimi i grupit do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bëhet nëpërmjet botimeve të fundit të katalogëve ndërkombëtare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njohura.</w:t>
      </w:r>
    </w:p>
    <w:p w14:paraId="3D35A6C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3E91D05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30</w:t>
      </w:r>
    </w:p>
    <w:p w14:paraId="7AF1B01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Vlerësimi i dëmit ndaj pronës</w:t>
      </w:r>
    </w:p>
    <w:p w14:paraId="24FDDF3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A6A0280" w14:textId="1FE3B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Mënyra e llogaritjes së vlerës së dëmshpërblimit do të zgjidhet në funksion të amortizimit të mjetit motorik, vlerës aktuale dhe gjendjes teknike të tij, mundësisë për sigurimin e pjesëve të këmbimit, nivelit të kërkesave për riparim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etj.</w:t>
      </w:r>
    </w:p>
    <w:p w14:paraId="524C9BB0" w14:textId="4B2F287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Pas kryerjes së ekspertimit të dëmit dhe vlerësimit të mjetit para ngjarjes, kryhet vlerësimi i dë</w:t>
      </w:r>
      <w:r w:rsidR="00C14328">
        <w:rPr>
          <w:rFonts w:ascii="Garamond" w:hAnsi="Garamond" w:cs="Garamond"/>
          <w:color w:val="000000"/>
          <w:sz w:val="24"/>
          <w:szCs w:val="24"/>
          <w:lang w:val="sq-AL"/>
        </w:rPr>
        <w:t>mit duke e pasqyruar atë në akt</w:t>
      </w:r>
      <w:r w:rsidRPr="006C47CA">
        <w:rPr>
          <w:rFonts w:ascii="Garamond" w:hAnsi="Garamond" w:cs="Garamond"/>
          <w:color w:val="000000"/>
          <w:sz w:val="24"/>
          <w:szCs w:val="24"/>
          <w:lang w:val="sq-AL"/>
        </w:rPr>
        <w:t>vlerësim dëmi. Aktvlerësimi detyrimisht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përmban:</w:t>
      </w:r>
    </w:p>
    <w:p w14:paraId="1BD6F31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6C47CA">
        <w:rPr>
          <w:rFonts w:ascii="Garamond" w:hAnsi="Garamond" w:cs="Garamond"/>
          <w:b/>
          <w:bCs/>
          <w:color w:val="000000"/>
          <w:sz w:val="24"/>
          <w:szCs w:val="24"/>
          <w:lang w:val="sq-AL"/>
        </w:rPr>
        <w:t>Në pjesën e parë:</w:t>
      </w:r>
    </w:p>
    <w:p w14:paraId="20381C2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Emrin e përfituesit të dëmit.</w:t>
      </w:r>
    </w:p>
    <w:p w14:paraId="239C245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Emrin e shkaktarit të dëmit në momentin e aksidentit. Policën e sigurimit të mjetit shkaktar të dëmit.</w:t>
      </w:r>
    </w:p>
    <w:p w14:paraId="5BCF5961"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6C47CA">
        <w:rPr>
          <w:rFonts w:ascii="Garamond" w:hAnsi="Garamond" w:cs="Garamond"/>
          <w:b/>
          <w:bCs/>
          <w:color w:val="000000"/>
          <w:sz w:val="24"/>
          <w:szCs w:val="24"/>
          <w:lang w:val="sq-AL"/>
        </w:rPr>
        <w:lastRenderedPageBreak/>
        <w:t>Në pjesën e dytë:</w:t>
      </w:r>
    </w:p>
    <w:p w14:paraId="3CA4CB2F"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Të gjitha elementet që pasqyrohen në këtë pjesë plotësohen gjatë ekspertimit fizik të mjetit të dëmtuar me qëllim që të bëhet më pas krahasimi më dokumentacionin përkatës që i korrespondon mjetit.</w:t>
      </w:r>
    </w:p>
    <w:p w14:paraId="221F52B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6C47CA">
        <w:rPr>
          <w:rFonts w:ascii="Garamond" w:hAnsi="Garamond" w:cs="Garamond"/>
          <w:b/>
          <w:bCs/>
          <w:color w:val="000000"/>
          <w:sz w:val="24"/>
          <w:szCs w:val="24"/>
          <w:lang w:val="sq-AL"/>
        </w:rPr>
        <w:t>Në pjesën e tretë:</w:t>
      </w:r>
    </w:p>
    <w:p w14:paraId="26B457B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Përshkruhen dëmtimet dhe numri i pjesëve të dëmtuara dhe shënohet emërtimi i pjesës, gjendja e automjetit dhe mënyra e riparimit, në varësi të shkallës së dëmtimit duke i ndarë në:</w:t>
      </w:r>
    </w:p>
    <w:p w14:paraId="6F952A1E" w14:textId="5A461C8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1C4A53" w:rsidRPr="006C47CA">
        <w:rPr>
          <w:rFonts w:ascii="Garamond" w:hAnsi="Garamond" w:cs="Garamond"/>
          <w:color w:val="000000"/>
          <w:sz w:val="24"/>
          <w:szCs w:val="24"/>
          <w:lang w:val="sq-AL"/>
        </w:rPr>
        <w:t xml:space="preserve">pjesë </w:t>
      </w:r>
      <w:r w:rsidRPr="006C47CA">
        <w:rPr>
          <w:rFonts w:ascii="Garamond" w:hAnsi="Garamond" w:cs="Garamond"/>
          <w:color w:val="000000"/>
          <w:sz w:val="24"/>
          <w:szCs w:val="24"/>
          <w:lang w:val="sq-AL"/>
        </w:rPr>
        <w:t>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ndërrim;</w:t>
      </w:r>
    </w:p>
    <w:p w14:paraId="487DB4AA" w14:textId="631F7A8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1C4A53" w:rsidRPr="006C47CA">
        <w:rPr>
          <w:rFonts w:ascii="Garamond" w:hAnsi="Garamond" w:cs="Garamond"/>
          <w:color w:val="000000"/>
          <w:sz w:val="24"/>
          <w:szCs w:val="24"/>
          <w:lang w:val="sq-AL"/>
        </w:rPr>
        <w:t xml:space="preserve">pjesë </w:t>
      </w:r>
      <w:r w:rsidRPr="006C47CA">
        <w:rPr>
          <w:rFonts w:ascii="Garamond" w:hAnsi="Garamond" w:cs="Garamond"/>
          <w:color w:val="000000"/>
          <w:sz w:val="24"/>
          <w:szCs w:val="24"/>
          <w:lang w:val="sq-AL"/>
        </w:rPr>
        <w:t>për riparim (L, 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w:t>
      </w:r>
    </w:p>
    <w:p w14:paraId="1988A9AA" w14:textId="3D27CF0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1C4A53" w:rsidRPr="006C47CA">
        <w:rPr>
          <w:rFonts w:ascii="Garamond" w:hAnsi="Garamond" w:cs="Garamond"/>
          <w:color w:val="000000"/>
          <w:sz w:val="24"/>
          <w:szCs w:val="24"/>
          <w:lang w:val="sq-AL"/>
        </w:rPr>
        <w:t xml:space="preserve">pjesë </w:t>
      </w:r>
      <w:r w:rsidRPr="006C47CA">
        <w:rPr>
          <w:rFonts w:ascii="Garamond" w:hAnsi="Garamond" w:cs="Garamond"/>
          <w:color w:val="000000"/>
          <w:sz w:val="24"/>
          <w:szCs w:val="24"/>
          <w:lang w:val="sq-AL"/>
        </w:rPr>
        <w:t>për kontroll dhe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adoptim.</w:t>
      </w:r>
    </w:p>
    <w:p w14:paraId="2AB6B957" w14:textId="4F8F707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Si në rastin e dëmtimit pjesor apo shkatërrimit total të pronës, dëmshpërblimi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ndaj pronës në asnjë rast nuk duhet të tejkalojë vlerën aktuale të pronës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 duke u bazuar në parimin e zëvendësimit.</w:t>
      </w:r>
    </w:p>
    <w:p w14:paraId="419446FA" w14:textId="0D9E77B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vlerën e dëmshpërblimit duhet të përfshihen dhe shpenzimet për transportin e mjetit motorik, shpenzime ruajtjeje dhe shpenzime gjyqësore apo</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noteriale.</w:t>
      </w:r>
    </w:p>
    <w:p w14:paraId="20C2A976" w14:textId="0FD1D4E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është e detyruar t’i ofrojë palës së dëmtuar dëmshpërblim</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në vlerë monetare ose riparim të mjetit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servis.</w:t>
      </w:r>
    </w:p>
    <w:p w14:paraId="7FA43D1E" w14:textId="4DFF76A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Element</w:t>
      </w:r>
      <w:r w:rsidR="001C4A53">
        <w:rPr>
          <w:rFonts w:ascii="Garamond" w:hAnsi="Garamond" w:cs="Garamond"/>
          <w:color w:val="000000"/>
          <w:sz w:val="24"/>
          <w:szCs w:val="24"/>
          <w:lang w:val="sq-AL"/>
        </w:rPr>
        <w:t>e</w:t>
      </w:r>
      <w:r w:rsidRPr="006C47CA">
        <w:rPr>
          <w:rFonts w:ascii="Garamond" w:hAnsi="Garamond" w:cs="Garamond"/>
          <w:color w:val="000000"/>
          <w:sz w:val="24"/>
          <w:szCs w:val="24"/>
          <w:lang w:val="sq-AL"/>
        </w:rPr>
        <w:t>t e detajuar</w:t>
      </w:r>
      <w:r w:rsidR="001C4A53">
        <w:rPr>
          <w:rFonts w:ascii="Garamond" w:hAnsi="Garamond" w:cs="Garamond"/>
          <w:color w:val="000000"/>
          <w:sz w:val="24"/>
          <w:szCs w:val="24"/>
          <w:lang w:val="sq-AL"/>
        </w:rPr>
        <w:t>a</w:t>
      </w:r>
      <w:r w:rsidRPr="006C47CA">
        <w:rPr>
          <w:rFonts w:ascii="Garamond" w:hAnsi="Garamond" w:cs="Garamond"/>
          <w:color w:val="000000"/>
          <w:sz w:val="24"/>
          <w:szCs w:val="24"/>
          <w:lang w:val="sq-AL"/>
        </w:rPr>
        <w:t xml:space="preserve"> të vlerësimit të dëmit ndaj mjetit përcaktohen në manualet e dëmeve të shoqërive. Manualet e shoqërive dhe çdo ndryshim i kryer në to duhet të depozitohen në Autoritetin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Mbikëqyrjes Financiare.</w:t>
      </w:r>
    </w:p>
    <w:p w14:paraId="5AC9ABD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766E49B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31</w:t>
      </w:r>
    </w:p>
    <w:p w14:paraId="000DE82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Ndërrimi i pjesëve të dëmtuara</w:t>
      </w:r>
    </w:p>
    <w:p w14:paraId="308F62A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7C875A4" w14:textId="0B06BA6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dëmtime, për të cilat nuk ekzistojnë mundësitë teknike për një riparim cilësor dhe ekonomik, do të kryhet ndërrimi i pjesëve ose i strukturës së mjetit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motorik.</w:t>
      </w:r>
    </w:p>
    <w:p w14:paraId="67D6FC83" w14:textId="1BAB196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mjeti nuk ka dëmtime të mëdha,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ndërrohen:</w:t>
      </w:r>
    </w:p>
    <w:p w14:paraId="3DA21B0F" w14:textId="2F9928C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pjesët </w:t>
      </w:r>
      <w:r w:rsidRPr="006C47CA">
        <w:rPr>
          <w:rFonts w:ascii="Garamond" w:hAnsi="Garamond" w:cs="Garamond"/>
          <w:color w:val="000000"/>
          <w:sz w:val="24"/>
          <w:szCs w:val="24"/>
          <w:lang w:val="sq-AL"/>
        </w:rPr>
        <w:t>e dëmtuara të cilat ndikojnë në sigurinë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automjetit;</w:t>
      </w:r>
    </w:p>
    <w:p w14:paraId="0EF4F6C1" w14:textId="5244928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pjesët </w:t>
      </w:r>
      <w:r w:rsidRPr="006C47CA">
        <w:rPr>
          <w:rFonts w:ascii="Garamond" w:hAnsi="Garamond" w:cs="Garamond"/>
          <w:color w:val="000000"/>
          <w:sz w:val="24"/>
          <w:szCs w:val="24"/>
          <w:lang w:val="sq-AL"/>
        </w:rPr>
        <w:t>e dëmtuara të cilat me riparimin e tyre, nuk mund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kthehen në gjendjen e mëparshme nga ana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estetike;</w:t>
      </w:r>
    </w:p>
    <w:p w14:paraId="66AAF798" w14:textId="68CBBB2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struktura </w:t>
      </w:r>
      <w:r w:rsidRPr="006C47CA">
        <w:rPr>
          <w:rFonts w:ascii="Garamond" w:hAnsi="Garamond" w:cs="Garamond"/>
          <w:color w:val="000000"/>
          <w:sz w:val="24"/>
          <w:szCs w:val="24"/>
          <w:lang w:val="sq-AL"/>
        </w:rPr>
        <w:t>të pjesshme, të cilat duhen të jenë në harmoni me udhëzimet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 prodhuesit.</w:t>
      </w:r>
    </w:p>
    <w:p w14:paraId="5FF60C2E" w14:textId="56CC00A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si rezultat i aksidentit, ka thyerje të xhamit të mjetit, duhet të përcaktohet saktësisht lloji i xhamit, cilësia e tij, mënyra e ngjitjes si dhe cilësi të tjera të cilat kanë rëndësi në vlerësimin real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5211CA74" w14:textId="62FC7D6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për shkak të dëmtimeve të mëdha, është e domosdoshme ndërrimi i pjesëve të cilat (edhe të ngjashme) nuk gjenden në treg, me pëlqimin e palës së dëmtuar mund të bëhet riparimi i pjesës së dëmtuar, duke kërkuar dhe një kohë shtesë për këtë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riparim.</w:t>
      </w:r>
    </w:p>
    <w:p w14:paraId="3D8A4F82" w14:textId="21BE6D8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Automjeti do të konsiderohet jashtë përdorimi kur kostoja e riparimit është mbi 80% e vlerës së mjetit ose kur riparimi i mjetit është teknikisht i pamundur. Në këto raste shoqëria e sigurimit do të kompensojë palën e dëmtuar në vlerën e plotë të mjetit, përveç rasteve kur shoqëria e sigurimit bie dakord me palën e dëmtuar për pjesën e mbetur të mjetit. </w:t>
      </w:r>
    </w:p>
    <w:p w14:paraId="5DDBC0BE"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27E152F"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32</w:t>
      </w:r>
    </w:p>
    <w:p w14:paraId="49FF95F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Pjesët për riparim</w:t>
      </w:r>
    </w:p>
    <w:p w14:paraId="6D28580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FC4F834" w14:textId="6CE98EB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Pjesët e dëmtuara të mjetit riparohen, me kusht që të ruhet siguria e mjetit;</w:t>
      </w:r>
    </w:p>
    <w:p w14:paraId="0588B194" w14:textId="4C67F9D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Shkalla e dëmtimit të mjetit ndahet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në:</w:t>
      </w:r>
    </w:p>
    <w:p w14:paraId="73CC4458" w14:textId="43B846B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a)</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dëmtime </w:t>
      </w:r>
      <w:r w:rsidRPr="006C47CA">
        <w:rPr>
          <w:rFonts w:ascii="Garamond" w:hAnsi="Garamond" w:cs="Garamond"/>
          <w:color w:val="000000"/>
          <w:sz w:val="24"/>
          <w:szCs w:val="24"/>
          <w:lang w:val="sq-AL"/>
        </w:rPr>
        <w:t>të vogla (V), konsiderohen dëmtime në pjesët e jashtme pa deformime të mëdha, pjesët e dëmtuara mund të riparohen lehtë me pak orë punë dhe materiale</w:t>
      </w:r>
      <w:r w:rsidR="009E7A01">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si dhe gjenden në pozicione të përshtatshme për t’u riparuar;</w:t>
      </w:r>
    </w:p>
    <w:p w14:paraId="7E66E0CC" w14:textId="7782B5E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dëmtime </w:t>
      </w:r>
      <w:r w:rsidRPr="006C47CA">
        <w:rPr>
          <w:rFonts w:ascii="Garamond" w:hAnsi="Garamond" w:cs="Garamond"/>
          <w:color w:val="000000"/>
          <w:sz w:val="24"/>
          <w:szCs w:val="24"/>
          <w:lang w:val="sq-AL"/>
        </w:rPr>
        <w:t>të mesme (M), konsiderohen dëmtime të cilat janë të dukshme dhe</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të theksuara dhe gjenden në pozicione të papërshtatshme për t’u</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riparuar;</w:t>
      </w:r>
    </w:p>
    <w:p w14:paraId="4BCAE3A0" w14:textId="46B76DD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dëmtime </w:t>
      </w:r>
      <w:r w:rsidRPr="006C47CA">
        <w:rPr>
          <w:rFonts w:ascii="Garamond" w:hAnsi="Garamond" w:cs="Garamond"/>
          <w:color w:val="000000"/>
          <w:sz w:val="24"/>
          <w:szCs w:val="24"/>
          <w:lang w:val="sq-AL"/>
        </w:rPr>
        <w:t>të larta (L) konsiderohen dëmtime me deformime të mëdha dhe gjenden në vende jashtëzakonisht të papërshtatshme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riparim.</w:t>
      </w:r>
    </w:p>
    <w:p w14:paraId="18DBAAF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3E3B795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33</w:t>
      </w:r>
    </w:p>
    <w:p w14:paraId="0AA9BDE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Pjesët për kontroll dhe adoptim</w:t>
      </w:r>
    </w:p>
    <w:p w14:paraId="2CE6A6C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798D6B1" w14:textId="4CE6E79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Nëse dëmtimi i mjetit, si pasojë e aksidentit ndikon në rregullimin gjeometrik të pjesëve të dëmtuara ose ndërlidhëse të mjetit është i nevojshëm kontrolli konkret i tij dhe</w:t>
      </w:r>
      <w:r w:rsidR="00E34656">
        <w:rPr>
          <w:rFonts w:ascii="Garamond" w:hAnsi="Garamond" w:cs="Garamond"/>
          <w:color w:val="000000"/>
          <w:sz w:val="24"/>
          <w:szCs w:val="24"/>
          <w:lang w:val="sq-AL"/>
        </w:rPr>
        <w: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veçanërisht:</w:t>
      </w:r>
    </w:p>
    <w:p w14:paraId="2D711932" w14:textId="52836A4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Gjeometria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rrotave;</w:t>
      </w:r>
    </w:p>
    <w:p w14:paraId="66E06549" w14:textId="69D28937"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Gjeometria e pikave matëse të karrocerisë, shasisë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etj</w:t>
      </w:r>
      <w:r w:rsidR="00E34656">
        <w:rPr>
          <w:rFonts w:ascii="Garamond" w:hAnsi="Garamond" w:cs="Garamond"/>
          <w:color w:val="000000"/>
          <w:sz w:val="24"/>
          <w:szCs w:val="24"/>
          <w:lang w:val="sq-AL"/>
        </w:rPr>
        <w:t>.</w:t>
      </w:r>
      <w:r w:rsidRPr="006C47CA">
        <w:rPr>
          <w:rFonts w:ascii="Garamond" w:hAnsi="Garamond" w:cs="Garamond"/>
          <w:color w:val="000000"/>
          <w:sz w:val="24"/>
          <w:szCs w:val="24"/>
          <w:lang w:val="sq-AL"/>
        </w:rPr>
        <w:t>;</w:t>
      </w:r>
    </w:p>
    <w:p w14:paraId="499A7E5B" w14:textId="3E8CDF73"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Sistemi i drejtimit, rezervuari i karburantit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etj.</w:t>
      </w:r>
    </w:p>
    <w:p w14:paraId="46EE44E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77520C8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34</w:t>
      </w:r>
    </w:p>
    <w:p w14:paraId="21B6AF9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Riparimi i mjetit në</w:t>
      </w:r>
      <w:r w:rsidRPr="006C47CA">
        <w:rPr>
          <w:rFonts w:ascii="Garamond" w:hAnsi="Garamond" w:cs="Garamond"/>
          <w:b/>
          <w:bCs/>
          <w:color w:val="000000"/>
          <w:spacing w:val="-15"/>
          <w:sz w:val="24"/>
          <w:szCs w:val="24"/>
          <w:lang w:val="sq-AL"/>
        </w:rPr>
        <w:t xml:space="preserve"> servis</w:t>
      </w:r>
    </w:p>
    <w:p w14:paraId="787A2D82"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230BA48" w14:textId="6A05A48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Riparimi në servis aplikohet në rastet kur mjeti i dëmtuar autorizohet, me pëlqimin e palës së dëmtuar, për t’u riparuar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servis.</w:t>
      </w:r>
    </w:p>
    <w:p w14:paraId="6919F124" w14:textId="35C6674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Autorizimi për riparimin e mjeteve në servis jepet vetëm nga personi i autorizuar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i shoqërisë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252F7B6D" w14:textId="097A70A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Riparimi i mjetit të dëmtuar kryhet vetëm në servise të regjistruara pranë organeve tatimore me të cilët është lidhur më parë aktmarrëveshja përkatëse nga shoqëria e sigurimit.</w:t>
      </w:r>
    </w:p>
    <w:p w14:paraId="4E5DE525" w14:textId="684133D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Ekspertimi i mjetit të dëmtuar bëhet i përbashkët ndërmjet ekspertit të shoqërisë së sigurimit, përfaqësuesit të servisit dhe palës së tretë/të dëmtuarit dhe firmoset prej tyre.</w:t>
      </w:r>
    </w:p>
    <w:p w14:paraId="60577C49" w14:textId="7516DF1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Secila palë ka të drejtë të pajiset me një kopje të aktekspertimit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3A228E28" w14:textId="0C08E33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Riparimi konsiderohet i përfunduar kur pala e tretë/i siguruari nënshkruan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formularin “Deklarimi i pranimit të riparimit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mjetit”.</w:t>
      </w:r>
    </w:p>
    <w:p w14:paraId="57C9FADF" w14:textId="10D1866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Dorëzimi i mjetit nga ana teknike, para dhe pas riparimit, bëhet me procesverbal në prani të përfaqësuesit të servisit, palës së tretë/të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siguruarit.</w:t>
      </w:r>
    </w:p>
    <w:p w14:paraId="6BB12A0D" w14:textId="0564337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8.</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Dëmshpërblimi i paguhet palës së tretë/të siguruarit, përfaqësuesit ligjor të saj ose servisit të autorizuar, kur kjo bëhet me kërkese apo me miratim me shkrim të palës së tretë/të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siguruarit.</w:t>
      </w:r>
    </w:p>
    <w:p w14:paraId="57C8B84B" w14:textId="6FC5BB6D" w:rsid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9.</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Lëshimi i faturës nga servisi bëhet pas pranimit, pa pretendime të mjetit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të riparuar nga pala e tretë/i siguruari.</w:t>
      </w:r>
    </w:p>
    <w:p w14:paraId="51502356" w14:textId="77777777" w:rsidR="00E34656" w:rsidRPr="006C47CA" w:rsidRDefault="00E34656"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A52EA84" w14:textId="77777777" w:rsidR="006C47CA" w:rsidRPr="00E34656"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E34656">
        <w:rPr>
          <w:rFonts w:ascii="Garamond" w:hAnsi="Garamond" w:cs="Garamond"/>
          <w:bCs/>
          <w:color w:val="000000"/>
          <w:sz w:val="24"/>
          <w:szCs w:val="24"/>
          <w:lang w:val="sq-AL"/>
        </w:rPr>
        <w:t>KREU VIII</w:t>
      </w:r>
    </w:p>
    <w:p w14:paraId="741847D0" w14:textId="77777777" w:rsidR="006C47CA" w:rsidRPr="00E34656" w:rsidRDefault="006C47CA" w:rsidP="00E34656">
      <w:pPr>
        <w:autoSpaceDE w:val="0"/>
        <w:autoSpaceDN w:val="0"/>
        <w:adjustRightInd w:val="0"/>
        <w:spacing w:after="0" w:line="240" w:lineRule="auto"/>
        <w:jc w:val="center"/>
        <w:rPr>
          <w:rFonts w:ascii="Garamond" w:hAnsi="Garamond" w:cs="Garamond"/>
          <w:bCs/>
          <w:color w:val="000000"/>
          <w:sz w:val="24"/>
          <w:szCs w:val="24"/>
          <w:lang w:val="sq-AL"/>
        </w:rPr>
      </w:pPr>
      <w:r w:rsidRPr="00E34656">
        <w:rPr>
          <w:rFonts w:ascii="Garamond" w:hAnsi="Garamond" w:cs="Garamond"/>
          <w:bCs/>
          <w:color w:val="000000"/>
          <w:sz w:val="24"/>
          <w:szCs w:val="24"/>
          <w:lang w:val="sq-AL"/>
        </w:rPr>
        <w:t>DOKUMENTACIONI DHE PROCEDURA PËR TRAJTIMIN E DËMIT QË RRJEDH NGA KONTRATA E SIGURIMIT TË DETYRUESHËM TË PASAGJERËVE NË TRANSPORTIN PUBLIK</w:t>
      </w:r>
    </w:p>
    <w:p w14:paraId="15A8083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A5062F3"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35</w:t>
      </w:r>
    </w:p>
    <w:p w14:paraId="28F0E1D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E drejta për dëmshpërblim</w:t>
      </w:r>
    </w:p>
    <w:p w14:paraId="3C15B01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711C6F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Pasagjeri i përfshirë në një aksident ose trashëgimtarët e tij, në rastin kur pasagjeri vdes, ka të drejtë sipas kushteve të kontratës së sigurimit të kërkojë që shoqëria e sigurimit, me të cilën është lidhur kontrata e sigurimit, të paguajë detyrimet që rrjedhin nga kjo kontratë drejtpërdrejtë tek</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ai.</w:t>
      </w:r>
    </w:p>
    <w:p w14:paraId="6481C7A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Dëmshpërblimi për humbjet e pësuara në rast aksidenti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përfshin:</w:t>
      </w:r>
    </w:p>
    <w:p w14:paraId="61D4B02C" w14:textId="0FC654F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 pasuror ndaj personit me pasojë vdekje.</w:t>
      </w:r>
    </w:p>
    <w:p w14:paraId="377780C5" w14:textId="753901C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Dëm pasuror ndaj personit për paaftësie të përhershme për punë. </w:t>
      </w:r>
    </w:p>
    <w:p w14:paraId="7E93D7E9" w14:textId="5A6F0AA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 pasuror ndaj personit për paaftësi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përkohshme për punë dhe trajtimet mjekësore.</w:t>
      </w:r>
    </w:p>
    <w:p w14:paraId="08CEF764"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  </w:t>
      </w:r>
    </w:p>
    <w:p w14:paraId="0E88441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36</w:t>
      </w:r>
    </w:p>
    <w:p w14:paraId="1CA93D7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Kërkesa për dëmshpërblim</w:t>
      </w:r>
    </w:p>
    <w:p w14:paraId="23A8A60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7F6F8B2" w14:textId="6736B8E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 të ndodhjes së aksidentit, i siguruari/pasagjeri i dëmtuar ose trashëgimtarët e tij, në rastin kur pasagjeri vdes, është i detyruar të njoftojë shoqërinë e sigurimit, me të cilën është lidhur kontrata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0291C15C" w14:textId="3B823DF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Njoftimi bëhet brenda 10 ditëve nga data e ndodhjes së aksidentit ose nga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momenti që pala e dëmtuar ka pa</w:t>
      </w:r>
      <w:r w:rsidR="00E34656">
        <w:rPr>
          <w:rFonts w:ascii="Garamond" w:hAnsi="Garamond" w:cs="Garamond"/>
          <w:color w:val="000000"/>
          <w:sz w:val="24"/>
          <w:szCs w:val="24"/>
          <w:lang w:val="sq-AL"/>
        </w:rPr>
        <w:t>s</w:t>
      </w:r>
      <w:r w:rsidRPr="006C47CA">
        <w:rPr>
          <w:rFonts w:ascii="Garamond" w:hAnsi="Garamond" w:cs="Garamond"/>
          <w:color w:val="000000"/>
          <w:sz w:val="24"/>
          <w:szCs w:val="24"/>
          <w:lang w:val="sq-AL"/>
        </w:rPr>
        <w:t>ur mundësi të dërgojë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njoftimin.</w:t>
      </w:r>
    </w:p>
    <w:p w14:paraId="02C78B5A" w14:textId="380CED5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Kërkesa për dëmshpërblim paraqitet me shkrim ose në mënyrë elektronike dhe duhet të tregojë vendin, ditën, orën, shkakun e aksidentit, mjetin e transportit, si dhe itinerarin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udhëtimit.</w:t>
      </w:r>
    </w:p>
    <w:p w14:paraId="0B752300" w14:textId="3937533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është e detyruar të pranojë dhe të regjistrojë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kërkesën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dëmshpërblim.</w:t>
      </w:r>
    </w:p>
    <w:p w14:paraId="674325D2" w14:textId="2AD65D9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Nëse pronari i një mjeti motorik nuk ka lidhur kontratë për sigurimin e pasagjerëve, sipas dispozitave të </w:t>
      </w:r>
      <w:r w:rsidR="00E34656">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 dhe aksidenti ka ndodhur, pasagjeri ose personi përfitues ka të drejtë të kërkojë pagesën e shumës së siguruar nga Fondi i Kompensimit.</w:t>
      </w:r>
    </w:p>
    <w:p w14:paraId="160EC8F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618E624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37</w:t>
      </w:r>
    </w:p>
    <w:p w14:paraId="2E5C431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Afatet e trajtimit të kërkesës për dëmshpërblim</w:t>
      </w:r>
    </w:p>
    <w:p w14:paraId="2485826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0E93942"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 Siguruesi është i detyruar të trajtojë kërkesën për dëmshpërblim, të bëjë verifikimet e nevojshme dhe të njoftojë për masën e dëmshpërblimit apo për refuzimin e kërkesës për dëmshpërblim, brenda 90 ditëve nga data e marrjes së kërkesës për dëmshpërblim.</w:t>
      </w:r>
    </w:p>
    <w:p w14:paraId="6FA40E1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 Për qëllim të pikës 1, të këtij neni, data e marrjes së kërkesës për dëmshpërblim quhet data e depozitimit të kërkesës së bashku me dokumentacionin e plotë shoqërues.</w:t>
      </w:r>
    </w:p>
    <w:p w14:paraId="03BE589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CB6788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38</w:t>
      </w:r>
    </w:p>
    <w:p w14:paraId="6F39BB2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i dosjes së dëmit</w:t>
      </w:r>
    </w:p>
    <w:p w14:paraId="14CE0CF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FD4C10A" w14:textId="14D229F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 e dëmit që rrjedh nga kontrata e sigurimit të detyrueshëm t</w:t>
      </w:r>
      <w:r w:rsidR="00444748" w:rsidRPr="006C47CA">
        <w:rPr>
          <w:rFonts w:ascii="Garamond" w:hAnsi="Garamond" w:cs="Garamond"/>
          <w:color w:val="000000"/>
          <w:sz w:val="24"/>
          <w:szCs w:val="24"/>
          <w:lang w:val="sq-AL"/>
        </w:rPr>
        <w: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pasagjerëve nga aksidentet në transportin publik përmban:</w:t>
      </w:r>
    </w:p>
    <w:p w14:paraId="5FFE7DE3" w14:textId="561DDBA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n</w:t>
      </w:r>
      <w:r w:rsidRPr="006C47CA">
        <w:rPr>
          <w:rFonts w:ascii="Garamond" w:hAnsi="Garamond" w:cs="Garamond"/>
          <w:color w:val="000000"/>
          <w:sz w:val="24"/>
          <w:szCs w:val="24"/>
          <w:lang w:val="sq-AL"/>
        </w:rPr>
        <w:t>joftimi/kërkesa e të siguruarit/pasagjerit të dëmtuar ose përfituesit të tij, në rastin kur pasagjeri vdes, për dëmshpërblim sikurse përcaktohet në nenin 36 “Kërkesa për dëmshpërblim” të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w:t>
      </w:r>
    </w:p>
    <w:p w14:paraId="413064D3" w14:textId="441AB12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c</w:t>
      </w:r>
      <w:r w:rsidRPr="006C47CA">
        <w:rPr>
          <w:rFonts w:ascii="Garamond" w:hAnsi="Garamond" w:cs="Garamond"/>
          <w:color w:val="000000"/>
          <w:sz w:val="24"/>
          <w:szCs w:val="24"/>
          <w:lang w:val="sq-AL"/>
        </w:rPr>
        <w:t xml:space="preserve">ertifikata mjekësore e plotësuar dhe e lëshuar nga mjeku që ka </w:t>
      </w:r>
      <w:r w:rsidRPr="006C47CA">
        <w:rPr>
          <w:rFonts w:ascii="Garamond" w:hAnsi="Garamond" w:cs="Garamond"/>
          <w:color w:val="000000"/>
          <w:spacing w:val="-15"/>
          <w:sz w:val="24"/>
          <w:szCs w:val="24"/>
          <w:lang w:val="sq-AL"/>
        </w:rPr>
        <w:t xml:space="preserve">bërë </w:t>
      </w:r>
      <w:r w:rsidRPr="006C47CA">
        <w:rPr>
          <w:rFonts w:ascii="Garamond" w:hAnsi="Garamond" w:cs="Garamond"/>
          <w:color w:val="000000"/>
          <w:sz w:val="24"/>
          <w:szCs w:val="24"/>
          <w:lang w:val="sq-AL"/>
        </w:rPr>
        <w:t>vizitën e parë mjekësore të pasagjerit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7898DA0D" w14:textId="535B782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r</w:t>
      </w:r>
      <w:r w:rsidRPr="006C47CA">
        <w:rPr>
          <w:rFonts w:ascii="Garamond" w:hAnsi="Garamond" w:cs="Garamond"/>
          <w:color w:val="000000"/>
          <w:sz w:val="24"/>
          <w:szCs w:val="24"/>
          <w:lang w:val="sq-AL"/>
        </w:rPr>
        <w:t>aportin mjekësor mbi shkallën e paaftësisë. Raporti i paaftësisë së përhershme për punë, i cili duhet të shprehë në përqindje masën e paaftësisë, duke u bazuar në tabelën “Shkalla e humbjes së paaftësisë së përhershme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punë”;</w:t>
      </w:r>
    </w:p>
    <w:p w14:paraId="1AF2180A" w14:textId="186E890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r</w:t>
      </w:r>
      <w:r w:rsidRPr="006C47CA">
        <w:rPr>
          <w:rFonts w:ascii="Garamond" w:hAnsi="Garamond" w:cs="Garamond"/>
          <w:color w:val="000000"/>
          <w:sz w:val="24"/>
          <w:szCs w:val="24"/>
          <w:lang w:val="sq-AL"/>
        </w:rPr>
        <w:t>adiografi/skaner/rezonancë magnetike/epikriz</w:t>
      </w:r>
      <w:r w:rsidR="00106AF6" w:rsidRPr="006C47CA">
        <w:rPr>
          <w:rFonts w:ascii="Garamond" w:hAnsi="Garamond" w:cs="Garamond"/>
          <w:color w:val="000000"/>
          <w:sz w:val="24"/>
          <w:szCs w:val="24"/>
          <w:lang w:val="sq-AL"/>
        </w:rPr>
        <w:t>ë</w:t>
      </w:r>
      <w:r w:rsidRPr="006C47CA">
        <w:rPr>
          <w:rFonts w:ascii="Garamond" w:hAnsi="Garamond" w:cs="Garamond"/>
          <w:color w:val="000000"/>
          <w:sz w:val="24"/>
          <w:szCs w:val="24"/>
          <w:lang w:val="sq-AL"/>
        </w:rPr>
        <w:t>/anamnezë, fletështrimi dhe fletëdalja nga spitali dhe çdo dokument tjetër që ndihmon në vlerësimin e dëmit i lëshuar nga organet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kompetente;</w:t>
      </w:r>
    </w:p>
    <w:p w14:paraId="54910016" w14:textId="5D8FDAB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d</w:t>
      </w:r>
      <w:r w:rsidRPr="006C47CA">
        <w:rPr>
          <w:rFonts w:ascii="Garamond" w:hAnsi="Garamond" w:cs="Garamond"/>
          <w:color w:val="000000"/>
          <w:sz w:val="24"/>
          <w:szCs w:val="24"/>
          <w:lang w:val="sq-AL"/>
        </w:rPr>
        <w:t>okumenti i identifikimi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personit;</w:t>
      </w:r>
    </w:p>
    <w:p w14:paraId="59BD3EA2" w14:textId="5CADCBD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f)</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b</w:t>
      </w:r>
      <w:r w:rsidRPr="006C47CA">
        <w:rPr>
          <w:rFonts w:ascii="Garamond" w:hAnsi="Garamond" w:cs="Garamond"/>
          <w:color w:val="000000"/>
          <w:sz w:val="24"/>
          <w:szCs w:val="24"/>
          <w:lang w:val="sq-AL"/>
        </w:rPr>
        <w:t>ileta e udhëtimit/karta ose ndonjë dokument tjetër në origjinal</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që provon se pala e aksidentuar ka qenë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pasagjer;</w:t>
      </w:r>
    </w:p>
    <w:p w14:paraId="4C18A33E" w14:textId="1917D4B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g)</w:t>
      </w:r>
      <w:r w:rsidRPr="00354895">
        <w:rPr>
          <w:rFonts w:ascii="Garamond" w:hAnsi="Garamond" w:cs="Garamond"/>
          <w:color w:val="000000"/>
          <w:sz w:val="24"/>
          <w:szCs w:val="24"/>
          <w:lang w:val="sq-AL"/>
        </w:rPr>
        <w:t xml:space="preserve"> </w:t>
      </w:r>
      <w:r w:rsidR="00E34656">
        <w:rPr>
          <w:rFonts w:ascii="Garamond" w:hAnsi="Garamond" w:cs="Garamond"/>
          <w:color w:val="000000"/>
          <w:sz w:val="24"/>
          <w:szCs w:val="24"/>
          <w:lang w:val="sq-AL"/>
        </w:rPr>
        <w:t>k</w:t>
      </w:r>
      <w:r w:rsidRPr="006C47CA">
        <w:rPr>
          <w:rFonts w:ascii="Garamond" w:hAnsi="Garamond" w:cs="Garamond"/>
          <w:color w:val="000000"/>
          <w:sz w:val="24"/>
          <w:szCs w:val="24"/>
          <w:lang w:val="sq-AL"/>
        </w:rPr>
        <w:t>onfirmim me shkrim nga i siguruari se, personi i dëmtuar ka qenë pasagjer i tij. I siguruari është i detyruar të vërtetojë se i aksidentuari ka qenë pasagjer duke udhëtuar me mjetin e tij, pavarësisht nga fakti nëse personi i dëmtuar ishte pajisur me biletë apo udhëtonte pa pagesë për shkak të një statusi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ligjor;</w:t>
      </w:r>
    </w:p>
    <w:p w14:paraId="683B6BEB" w14:textId="2BAD33A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h)</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konfirmimi </w:t>
      </w:r>
      <w:r w:rsidRPr="006C47CA">
        <w:rPr>
          <w:rFonts w:ascii="Garamond" w:hAnsi="Garamond" w:cs="Garamond"/>
          <w:color w:val="000000"/>
          <w:sz w:val="24"/>
          <w:szCs w:val="24"/>
          <w:lang w:val="sq-AL"/>
        </w:rPr>
        <w:t>i mbulimit në sigurim nga shoqëria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4AA813E0" w14:textId="6201ECA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raport </w:t>
      </w:r>
      <w:r w:rsidRPr="006C47CA">
        <w:rPr>
          <w:rFonts w:ascii="Garamond" w:hAnsi="Garamond" w:cs="Garamond"/>
          <w:color w:val="000000"/>
          <w:sz w:val="24"/>
          <w:szCs w:val="24"/>
          <w:lang w:val="sq-AL"/>
        </w:rPr>
        <w:t>i policisë rrugore për ngjarjen, nëse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ka;</w:t>
      </w:r>
    </w:p>
    <w:p w14:paraId="2D0F5BBB" w14:textId="07BFA7D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j)</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certifikata </w:t>
      </w:r>
      <w:r w:rsidRPr="006C47CA">
        <w:rPr>
          <w:rFonts w:ascii="Garamond" w:hAnsi="Garamond" w:cs="Garamond"/>
          <w:color w:val="000000"/>
          <w:sz w:val="24"/>
          <w:szCs w:val="24"/>
          <w:lang w:val="sq-AL"/>
        </w:rPr>
        <w:t>e vdekjes (në rast të vdekjes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pasagjerit);</w:t>
      </w:r>
    </w:p>
    <w:p w14:paraId="413EE93A" w14:textId="5E80156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skeda </w:t>
      </w:r>
      <w:r w:rsidRPr="006C47CA">
        <w:rPr>
          <w:rFonts w:ascii="Garamond" w:hAnsi="Garamond" w:cs="Garamond"/>
          <w:color w:val="000000"/>
          <w:sz w:val="24"/>
          <w:szCs w:val="24"/>
          <w:lang w:val="sq-AL"/>
        </w:rPr>
        <w:t>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vdekjes;</w:t>
      </w:r>
    </w:p>
    <w:p w14:paraId="25863D2C" w14:textId="1453806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l)</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akti</w:t>
      </w:r>
      <w:r w:rsidRPr="006C47CA">
        <w:rPr>
          <w:rFonts w:ascii="Garamond" w:hAnsi="Garamond" w:cs="Garamond"/>
          <w:color w:val="000000"/>
          <w:sz w:val="24"/>
          <w:szCs w:val="24"/>
          <w:lang w:val="sq-AL"/>
        </w:rPr>
        <w:t>/vendimi për përcaktimin e trashëgimtarëve të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ndjerit;</w:t>
      </w:r>
    </w:p>
    <w:p w14:paraId="29E5986D" w14:textId="7A5B050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m)</w:t>
      </w:r>
      <w:r w:rsidRPr="00354895">
        <w:rPr>
          <w:rFonts w:ascii="Garamond" w:hAnsi="Garamond" w:cs="Garamond"/>
          <w:color w:val="000000"/>
          <w:sz w:val="24"/>
          <w:szCs w:val="24"/>
          <w:lang w:val="sq-AL"/>
        </w:rPr>
        <w:t xml:space="preserve"> </w:t>
      </w:r>
      <w:r w:rsidR="00E34656" w:rsidRPr="006C47CA">
        <w:rPr>
          <w:rFonts w:ascii="Garamond" w:hAnsi="Garamond" w:cs="Garamond"/>
          <w:color w:val="000000"/>
          <w:sz w:val="24"/>
          <w:szCs w:val="24"/>
          <w:lang w:val="sq-AL"/>
        </w:rPr>
        <w:t xml:space="preserve">deklarata </w:t>
      </w:r>
      <w:r w:rsidRPr="006C47CA">
        <w:rPr>
          <w:rFonts w:ascii="Garamond" w:hAnsi="Garamond" w:cs="Garamond"/>
          <w:color w:val="000000"/>
          <w:sz w:val="24"/>
          <w:szCs w:val="24"/>
          <w:lang w:val="sq-AL"/>
        </w:rPr>
        <w:t>e pranimit të dëmshpërblimit, e cila do të shërbejë si provë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 pranimin e vlerës se dëmshpërblimit nga pala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1808A70B" w14:textId="07C0D2A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sa është parashikuar pikën 1 të këtij neni, praktika e dëmit mund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përmbajë edhe dokumente të tjera plotësuese që lidhen me trajtimin e dosjes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6DD7AE2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0640E15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39</w:t>
      </w:r>
    </w:p>
    <w:p w14:paraId="0211921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me pasojë vdekje</w:t>
      </w:r>
    </w:p>
    <w:p w14:paraId="771D1FE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35E4561"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Në rastin e vdekjes së pasagjerit si pasojë e një aksidenti të mbuluar nga sigurimi i detyrueshëm i pasagjerëve nga aksidentet në transportin publik, shoqëria e sigurimit llogarit vlerën e dëmshpërblimit sipas nenit 15, të kësaj rregulloreje brenda kufirit të përcaktuar në nenin 19, pikat 1 dhe 2, germa a), të Ligjit nr. 32/2021.</w:t>
      </w:r>
    </w:p>
    <w:p w14:paraId="6A571B3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ABC04F1"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40</w:t>
      </w:r>
    </w:p>
    <w:p w14:paraId="0A1663FA" w14:textId="2D4C447C"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paaftësinë e përhershme në punë</w:t>
      </w:r>
    </w:p>
    <w:p w14:paraId="180619CE"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D18BF37" w14:textId="7B036A9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Në rastin e paaftësisë së përhershme të pasagjerit si pasojë e një aksidenti të mbuluar nga sigurimi i detyrueshëm i pasagjerëve nga aksidentet në transportin publik, shoqëria e sigurimit llogarit vlerën e dëmshpërblimit sipas nenit 14, të kësaj rregulloreje brenda kufirit të përcaktuar në nenin 19, pikat 1 dhe 2, germa </w:t>
      </w:r>
      <w:r w:rsidR="0038382D">
        <w:rPr>
          <w:rFonts w:ascii="Garamond" w:hAnsi="Garamond" w:cs="Garamond"/>
          <w:color w:val="000000"/>
          <w:sz w:val="24"/>
          <w:szCs w:val="24"/>
          <w:lang w:val="sq-AL"/>
        </w:rPr>
        <w:t>“</w:t>
      </w:r>
      <w:r w:rsidRPr="006C47CA">
        <w:rPr>
          <w:rFonts w:ascii="Garamond" w:hAnsi="Garamond" w:cs="Garamond"/>
          <w:color w:val="000000"/>
          <w:sz w:val="24"/>
          <w:szCs w:val="24"/>
          <w:lang w:val="sq-AL"/>
        </w:rPr>
        <w:t>b</w:t>
      </w:r>
      <w:r w:rsidR="0038382D">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w:t>
      </w:r>
      <w:r w:rsidR="0038382D">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nr. 32/2021. </w:t>
      </w:r>
    </w:p>
    <w:p w14:paraId="796C707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0D66F0D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41</w:t>
      </w:r>
    </w:p>
    <w:p w14:paraId="413275B8" w14:textId="61EC0DC1"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ndaj personit me pasojë paaftësinë e përkohshme në punë dhe trajtimet mjekësore</w:t>
      </w:r>
    </w:p>
    <w:p w14:paraId="47DAF939"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697D055" w14:textId="2FE5CCC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 xml:space="preserve">Në rastin e paaftësisë së përhershme të pasagjerit si pasojë e një aksidenti të mbuluar nga sigurimi i detyrueshëm i pasagjerëve nga aksidentet në transportin publik, shoqëria e sigurimit llogarit vlerën e dëmshpërblimit sipas nenit 16, të kësaj rregulloreje brenda kufirit të përcaktuar në nenin 19, pikat 1 dhe 2, germa </w:t>
      </w:r>
      <w:r w:rsidR="004E2C6E">
        <w:rPr>
          <w:rFonts w:ascii="Garamond" w:hAnsi="Garamond" w:cs="Garamond"/>
          <w:color w:val="000000"/>
          <w:sz w:val="24"/>
          <w:szCs w:val="24"/>
          <w:lang w:val="sq-AL"/>
        </w:rPr>
        <w:t>“</w:t>
      </w:r>
      <w:r w:rsidRPr="006C47CA">
        <w:rPr>
          <w:rFonts w:ascii="Garamond" w:hAnsi="Garamond" w:cs="Garamond"/>
          <w:color w:val="000000"/>
          <w:sz w:val="24"/>
          <w:szCs w:val="24"/>
          <w:lang w:val="sq-AL"/>
        </w:rPr>
        <w:t>c</w:t>
      </w:r>
      <w:r w:rsidR="004E2C6E">
        <w:rPr>
          <w:rFonts w:ascii="Garamond" w:hAnsi="Garamond" w:cs="Garamond"/>
          <w:color w:val="000000"/>
          <w:sz w:val="24"/>
          <w:szCs w:val="24"/>
          <w:lang w:val="sq-AL"/>
        </w:rPr>
        <w:t>”</w:t>
      </w:r>
      <w:r w:rsidRPr="006C47CA">
        <w:rPr>
          <w:rFonts w:ascii="Garamond" w:hAnsi="Garamond" w:cs="Garamond"/>
          <w:color w:val="000000"/>
          <w:sz w:val="24"/>
          <w:szCs w:val="24"/>
          <w:lang w:val="sq-AL"/>
        </w:rPr>
        <w:t xml:space="preserve">, të </w:t>
      </w:r>
      <w:r w:rsidR="004E2C6E">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p>
    <w:p w14:paraId="24BEF8BC" w14:textId="77777777" w:rsidR="0014471B" w:rsidRDefault="0014471B"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312835A" w14:textId="77777777" w:rsidR="006C47CA" w:rsidRPr="004E2C6E"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E2C6E">
        <w:rPr>
          <w:rFonts w:ascii="Garamond" w:hAnsi="Garamond" w:cs="Garamond"/>
          <w:bCs/>
          <w:color w:val="000000"/>
          <w:sz w:val="24"/>
          <w:szCs w:val="24"/>
          <w:lang w:val="sq-AL"/>
        </w:rPr>
        <w:t>KREU IX</w:t>
      </w:r>
    </w:p>
    <w:p w14:paraId="5AC55453" w14:textId="77777777" w:rsidR="006C47CA" w:rsidRPr="004E2C6E"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4E2C6E">
        <w:rPr>
          <w:rFonts w:ascii="Garamond" w:hAnsi="Garamond" w:cs="Garamond"/>
          <w:bCs/>
          <w:color w:val="000000"/>
          <w:sz w:val="24"/>
          <w:szCs w:val="24"/>
          <w:lang w:val="sq-AL"/>
        </w:rPr>
        <w:t>BSHS DHE SHOQËRITË E SIGURIMIT SI ENT KOMPENSUES</w:t>
      </w:r>
    </w:p>
    <w:p w14:paraId="54EED22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900EFD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42</w:t>
      </w:r>
    </w:p>
    <w:p w14:paraId="63FEFF5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Trajtimi dhe pagesa e dëmeve nga Fondi i Kompensimit</w:t>
      </w:r>
    </w:p>
    <w:p w14:paraId="4896E228"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F6EF6CA" w14:textId="6A2FBDC3" w:rsidR="006C47CA" w:rsidRPr="006C47CA" w:rsidRDefault="006C47CA" w:rsidP="00354895">
      <w:pPr>
        <w:autoSpaceDE w:val="0"/>
        <w:autoSpaceDN w:val="0"/>
        <w:adjustRightInd w:val="0"/>
        <w:spacing w:after="0" w:line="240" w:lineRule="auto"/>
        <w:ind w:firstLine="284"/>
        <w:jc w:val="both"/>
        <w:rPr>
          <w:rFonts w:ascii="Garamond" w:hAnsi="Garamond" w:cs="Garamond"/>
          <w:color w:val="FF0000"/>
          <w:sz w:val="24"/>
          <w:szCs w:val="24"/>
          <w:lang w:val="sq-AL"/>
        </w:rPr>
      </w:pPr>
      <w:r w:rsidRPr="006C47CA">
        <w:rPr>
          <w:rFonts w:ascii="Garamond" w:hAnsi="Garamond" w:cs="Garamond"/>
          <w:color w:val="000000"/>
          <w:sz w:val="24"/>
          <w:szCs w:val="24"/>
          <w:lang w:val="sq-AL"/>
        </w:rPr>
        <w:lastRenderedPageBreak/>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Praktikat e dëmeve, objekt i fondit të kompensimit, sipas parashikimeve të nenit 41, të </w:t>
      </w:r>
      <w:r w:rsidR="004E2C6E">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9E7A01">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32/2021, trajtohen dhe paguhen nga Byroja Shqiptare e Sigurimit</w:t>
      </w:r>
      <w:r w:rsidRPr="006C47CA">
        <w:rPr>
          <w:rFonts w:ascii="Garamond" w:hAnsi="Garamond" w:cs="Garamond"/>
          <w:color w:val="FF0000"/>
          <w:sz w:val="24"/>
          <w:szCs w:val="24"/>
          <w:lang w:val="sq-AL"/>
        </w:rPr>
        <w:t>.</w:t>
      </w:r>
    </w:p>
    <w:p w14:paraId="46FC6403" w14:textId="38D16F8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FF0000"/>
          <w:sz w:val="24"/>
          <w:szCs w:val="24"/>
          <w:lang w:val="sq-AL"/>
        </w:rPr>
        <w:t xml:space="preserve"> </w:t>
      </w: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 ndjekjen e procedurave, trajtimin e dëmeve, kryerjen e pagesave dhe ndjekjen e rimbursimeve nga fondi i kompensimit, BSHS</w:t>
      </w:r>
      <w:r w:rsidR="004E2C6E">
        <w:rPr>
          <w:rFonts w:ascii="Garamond" w:hAnsi="Garamond" w:cs="Garamond"/>
          <w:color w:val="000000"/>
          <w:sz w:val="24"/>
          <w:szCs w:val="24"/>
          <w:lang w:val="sq-AL"/>
        </w:rPr>
        <w:t>-ja</w:t>
      </w:r>
      <w:r w:rsidRPr="006C47CA">
        <w:rPr>
          <w:rFonts w:ascii="Garamond" w:hAnsi="Garamond" w:cs="Garamond"/>
          <w:color w:val="000000"/>
          <w:sz w:val="24"/>
          <w:szCs w:val="24"/>
          <w:lang w:val="sq-AL"/>
        </w:rPr>
        <w:t xml:space="preserve"> mund të delegojë dhe autorizojë njërin prej anëtarëve të saj.</w:t>
      </w:r>
    </w:p>
    <w:p w14:paraId="17DE0A08" w14:textId="53BAD13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Procedura e trajtimit dhe llogaritjes së dëmshpërblimit sipas pikës 1, të këtij neni, kryhet në përputhje me dispozitat e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w:t>
      </w:r>
    </w:p>
    <w:p w14:paraId="1FB92CA3" w14:textId="17890C5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Praktikat e dëmeve objekt i fondit të kompensimit raportohen në regjistrin elektronik të dëmeve që administrohet nga Byroja Shqiptare e Sigurimit, sipas procedurave të raportimit të miratuara nga Autoriteti.</w:t>
      </w:r>
    </w:p>
    <w:p w14:paraId="70C1503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330351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43</w:t>
      </w:r>
    </w:p>
    <w:p w14:paraId="2B72643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Trajtimi dhe pagesa e dëmeve nga shoqëritë e sigurimit si ent kompensues</w:t>
      </w:r>
    </w:p>
    <w:p w14:paraId="5E7C55A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2EF7555" w14:textId="6B011943" w:rsidR="006C47CA" w:rsidRPr="006C47CA" w:rsidRDefault="006C47CA" w:rsidP="00354895">
      <w:pPr>
        <w:autoSpaceDE w:val="0"/>
        <w:autoSpaceDN w:val="0"/>
        <w:adjustRightInd w:val="0"/>
        <w:spacing w:after="0" w:line="240" w:lineRule="auto"/>
        <w:ind w:firstLine="284"/>
        <w:jc w:val="both"/>
        <w:rPr>
          <w:rFonts w:ascii="Garamond" w:hAnsi="Garamond" w:cs="Garamond"/>
          <w:color w:val="FF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Praktikat e dëmeve trajtohen dhe paguhen nga Shoqëritë e Sigurimit, si sigurues i drejtpërdrejtë, sipas parashikimeve të nenit 43, të </w:t>
      </w:r>
      <w:r w:rsidR="004E2C6E">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4E2C6E">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32/2021.</w:t>
      </w:r>
    </w:p>
    <w:p w14:paraId="06462F8A" w14:textId="6DACA47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FF0000"/>
          <w:sz w:val="24"/>
          <w:szCs w:val="24"/>
          <w:lang w:val="sq-AL"/>
        </w:rPr>
        <w:t xml:space="preserve"> </w:t>
      </w: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Procedura e trajtimit dhe llogaritjes së dëmshpërblimit sipas pikës 1, të këtij neni, kryhet në përputhje me dispozitat e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w:t>
      </w:r>
    </w:p>
    <w:p w14:paraId="3A3EAD6C" w14:textId="334CC78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Praktikat e dëmeve objekt i Fondit të Kompensimit raportohen në regjistrin elektronik të dëmeve që administrohet nga Byroja Shqiptare e Sigurimit, sipas procedurave të raportimit të miratuara nga Autoriteti.</w:t>
      </w:r>
    </w:p>
    <w:p w14:paraId="557100A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B32528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44</w:t>
      </w:r>
    </w:p>
    <w:p w14:paraId="049481F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Trajtimi i kërkesës për dëmshpërblim nga përdorimi i mjetit motorik me karton jeshil</w:t>
      </w:r>
    </w:p>
    <w:p w14:paraId="504AF63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6D45DC4" w14:textId="183B8BE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BSHS</w:t>
      </w:r>
      <w:r w:rsidR="00E7673F">
        <w:rPr>
          <w:rFonts w:ascii="Garamond" w:hAnsi="Garamond" w:cs="Garamond"/>
          <w:color w:val="000000"/>
          <w:sz w:val="24"/>
          <w:szCs w:val="24"/>
          <w:lang w:val="sq-AL"/>
        </w:rPr>
        <w:t>-ja</w:t>
      </w:r>
      <w:r w:rsidRPr="006C47CA">
        <w:rPr>
          <w:rFonts w:ascii="Garamond" w:hAnsi="Garamond" w:cs="Garamond"/>
          <w:color w:val="000000"/>
          <w:sz w:val="24"/>
          <w:szCs w:val="24"/>
          <w:lang w:val="sq-AL"/>
        </w:rPr>
        <w:t xml:space="preserve"> miraton dhe paguan të gjitha kërkesat për dëmshpërblim, që rrjedhin nga aksidentet e ndodhura në territorin e Republikës së Shqipërisë të shkaktuara nga automjete me targa të huaja të pajisura me karton jeshil, sipas nenit 28, të Ligjit 32/2021.</w:t>
      </w:r>
    </w:p>
    <w:p w14:paraId="290451DB" w14:textId="3F72630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BSHS</w:t>
      </w:r>
      <w:r w:rsidR="00E7673F">
        <w:rPr>
          <w:rFonts w:ascii="Garamond" w:hAnsi="Garamond" w:cs="Garamond"/>
          <w:color w:val="000000"/>
          <w:sz w:val="24"/>
          <w:szCs w:val="24"/>
          <w:lang w:val="sq-AL"/>
        </w:rPr>
        <w:t>-ja</w:t>
      </w:r>
      <w:r w:rsidRPr="006C47CA">
        <w:rPr>
          <w:rFonts w:ascii="Garamond" w:hAnsi="Garamond" w:cs="Garamond"/>
          <w:color w:val="000000"/>
          <w:sz w:val="24"/>
          <w:szCs w:val="24"/>
          <w:lang w:val="sq-AL"/>
        </w:rPr>
        <w:t xml:space="preserve"> mund të delegojë shqyrtimin dhe pagesën e një dëmi të tillë anëtarëve të saj ose një korrespondenti të emëruar nga BSHS, të cilët janë të detyruar ta trajtojnë dëmin, në përputhje me marrëveshjet ndërkombëtare për sigurimin e detyrueshëm të përgjegjësisë nga përdorimi i mjeteve motorike.</w:t>
      </w:r>
    </w:p>
    <w:p w14:paraId="35155B74" w14:textId="77777777" w:rsidR="006C47CA" w:rsidRPr="00E7673F"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0F62382D" w14:textId="77777777" w:rsidR="006C47CA" w:rsidRPr="00E7673F"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E7673F">
        <w:rPr>
          <w:rFonts w:ascii="Garamond" w:hAnsi="Garamond" w:cs="Garamond"/>
          <w:bCs/>
          <w:color w:val="000000"/>
          <w:sz w:val="24"/>
          <w:szCs w:val="24"/>
          <w:lang w:val="sq-AL"/>
        </w:rPr>
        <w:t>KREU X</w:t>
      </w:r>
    </w:p>
    <w:p w14:paraId="3497E865" w14:textId="224CC12E" w:rsidR="006C47CA" w:rsidRPr="00E7673F"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E7673F">
        <w:rPr>
          <w:rFonts w:ascii="Garamond" w:hAnsi="Garamond" w:cs="Garamond"/>
          <w:bCs/>
          <w:color w:val="000000"/>
          <w:sz w:val="24"/>
          <w:szCs w:val="24"/>
          <w:lang w:val="sq-AL"/>
        </w:rPr>
        <w:t>DOKUMENTACIONI DHE PROCEDURA PËR TRAJTIMIN E DËMIT QË RRJEDH NGA KONTRATA E SIGURIMIT TË DETYRUESHËM TË PËRGJEGJËSISË SË PRONARËVE TË AVIONIT PËR DËMIN SHKAKTUAR PALËVE TË TRETA</w:t>
      </w:r>
    </w:p>
    <w:p w14:paraId="20EB590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FC219DB"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45</w:t>
      </w:r>
    </w:p>
    <w:p w14:paraId="5466E3F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E drejta për dëmshpërblim</w:t>
      </w:r>
    </w:p>
    <w:p w14:paraId="0A453D73"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D5324C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Shoqëria e sigurimit dëmshpërblen:</w:t>
      </w:r>
    </w:p>
    <w:p w14:paraId="19B651B1" w14:textId="0C93D14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Çdo dëm shkaktuar palëve të treta, me pasojë vdekje, dëme trupore, përkeqësim të gjendjes shëndetësore dhe dëmtim apo shkatërrim të pasurisë gjatë fluturimit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avionit;</w:t>
      </w:r>
    </w:p>
    <w:p w14:paraId="0268A8A7" w14:textId="5294106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Dëme shkaktuar pasagjerëve me pasojë vdekje, dëme trupore, përkeqësim të gjendjes shëndetësore gjatë përdorimit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avionëve;</w:t>
      </w:r>
    </w:p>
    <w:p w14:paraId="041ACEBC" w14:textId="4B94C5C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Dëmtime ose humbje të sendeve personale të pasagjerëve që janë të vendosura në kabinën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avionit;</w:t>
      </w:r>
    </w:p>
    <w:p w14:paraId="1379C164" w14:textId="5AC0BC6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Dëmtime ose humbje të mallrave në transport (</w:t>
      </w:r>
      <w:r w:rsidRPr="006C47CA">
        <w:rPr>
          <w:rFonts w:ascii="Garamond" w:hAnsi="Garamond" w:cs="Garamond"/>
          <w:i/>
          <w:iCs/>
          <w:color w:val="000000"/>
          <w:sz w:val="24"/>
          <w:szCs w:val="24"/>
          <w:lang w:val="sq-AL"/>
        </w:rPr>
        <w:t>cargo</w:t>
      </w:r>
      <w:r w:rsidRPr="006C47CA">
        <w:rPr>
          <w:rFonts w:ascii="Garamond" w:hAnsi="Garamond" w:cs="Garamond"/>
          <w:color w:val="000000"/>
          <w:sz w:val="24"/>
          <w:szCs w:val="24"/>
          <w:lang w:val="sq-AL"/>
        </w:rPr>
        <w:t>) dhe të bagazheve që kanë kaluar procesin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regjistrimit.</w:t>
      </w:r>
    </w:p>
    <w:p w14:paraId="40FCE18D"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179F930B"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46</w:t>
      </w:r>
    </w:p>
    <w:p w14:paraId="5FD8C71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Kërkesa për dëmshpërblim</w:t>
      </w:r>
    </w:p>
    <w:p w14:paraId="1A59A84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C986741" w14:textId="0BF908D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 të ndodhjes së ngjarjes së sigurimit, pala e dëmtuar është e detyruar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të njoftojë siguruesin përgjegjës së pronarit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avionit.</w:t>
      </w:r>
    </w:p>
    <w:p w14:paraId="00A428F5" w14:textId="448DDAC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Pala e dëmtuar, sipas Kodit Ajror të Republikës së Shqipërisë, humbet të drejtat e tij për dëmshpërblim nëse ai nuk paraqet kërkesë brenda një periudhe prej 3 vjetësh, nga momenti kur ai vihet në dijeni për dëmet dhe për personin përgjegjës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aksidentit.</w:t>
      </w:r>
    </w:p>
    <w:p w14:paraId="5E621186" w14:textId="01641BE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Kërkesa për dëmshpërblim paraqitet me shkrim ose në mënyrë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elektronike.</w:t>
      </w:r>
    </w:p>
    <w:p w14:paraId="0DC7731F" w14:textId="479B4F9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është e detyruar të pranojë dhe të regjistrojë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kërkesën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dëmshpërblim.</w:t>
      </w:r>
    </w:p>
    <w:p w14:paraId="65873EFB" w14:textId="2D57332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pala e dëmtuar paraqet dokumente false apo mashtron lidhur me ngjarjen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ndodhur, shoqëria e sigurimit ka të drejtë të refuzojë kërkesën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dëmshpërblim.</w:t>
      </w:r>
    </w:p>
    <w:p w14:paraId="10880F29" w14:textId="77777777" w:rsidR="006C47CA" w:rsidRPr="006C47CA" w:rsidRDefault="006C47CA" w:rsidP="00354895">
      <w:pPr>
        <w:autoSpaceDE w:val="0"/>
        <w:autoSpaceDN w:val="0"/>
        <w:adjustRightInd w:val="0"/>
        <w:spacing w:after="0" w:line="240" w:lineRule="auto"/>
        <w:ind w:firstLine="284"/>
        <w:rPr>
          <w:rFonts w:ascii="Garamond" w:hAnsi="Garamond" w:cs="Garamond"/>
          <w:color w:val="000000"/>
          <w:sz w:val="24"/>
          <w:szCs w:val="24"/>
          <w:lang w:val="sq-AL"/>
        </w:rPr>
      </w:pPr>
    </w:p>
    <w:p w14:paraId="5A71BE2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47</w:t>
      </w:r>
    </w:p>
    <w:p w14:paraId="5897ADC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Afatet e trajtimit të kërkesës për dëmshpërblim</w:t>
      </w:r>
    </w:p>
    <w:p w14:paraId="4DF2E1E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9D0DAE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Siguruesi është i detyruar të trajtojë kërkesën për dëmshpërblim, të bëjë verifikimet e nevojshme dhe të njoftojë për masën e dëmshpërblimit apo për refuzimin e kërkesës për dëmshpërblim, brenda 90 ditëve kalendarike, nga data e marrjes së kërkesës për dëmshpërblim.</w:t>
      </w:r>
    </w:p>
    <w:p w14:paraId="5C6B433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9F8102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48</w:t>
      </w:r>
    </w:p>
    <w:p w14:paraId="4C90258C"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i dosjes së dëmit</w:t>
      </w:r>
    </w:p>
    <w:p w14:paraId="50FD37FC"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D59AD5E" w14:textId="5BFAFE7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 e dëmit që rrjedh nga kontrata e sigurimit të detyrueshëm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përgjegjësisë së pronarëve të avionëve për dëmin shkaktuar palëve të treta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përmban:</w:t>
      </w:r>
    </w:p>
    <w:p w14:paraId="145CBB6E" w14:textId="385825E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njoftimin</w:t>
      </w:r>
      <w:r w:rsidRPr="006C47CA">
        <w:rPr>
          <w:rFonts w:ascii="Garamond" w:hAnsi="Garamond" w:cs="Garamond"/>
          <w:color w:val="000000"/>
          <w:sz w:val="24"/>
          <w:szCs w:val="24"/>
          <w:lang w:val="sq-AL"/>
        </w:rPr>
        <w:t xml:space="preserve">/kërkesën e të siguruarit/palës se dëmtuar ose përfituesit të tij, në rastin kur i dëmtuari vdes, për dëmshpërblim sikurse përcaktohet në nenin 45 të kësaj </w:t>
      </w:r>
      <w:r w:rsidR="00BC4E20" w:rsidRPr="006C47CA">
        <w:rPr>
          <w:rFonts w:ascii="Garamond" w:hAnsi="Garamond" w:cs="Garamond"/>
          <w:color w:val="000000"/>
          <w:sz w:val="24"/>
          <w:szCs w:val="24"/>
          <w:lang w:val="sq-AL"/>
        </w:rPr>
        <w:t>rregulloreje</w:t>
      </w:r>
      <w:r w:rsidRPr="006C47CA">
        <w:rPr>
          <w:rFonts w:ascii="Garamond" w:hAnsi="Garamond" w:cs="Garamond"/>
          <w:color w:val="000000"/>
          <w:sz w:val="24"/>
          <w:szCs w:val="24"/>
          <w:lang w:val="sq-AL"/>
        </w:rPr>
        <w:t>;</w:t>
      </w:r>
    </w:p>
    <w:p w14:paraId="448F1AFD" w14:textId="28B35AC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raport </w:t>
      </w:r>
      <w:r w:rsidRPr="006C47CA">
        <w:rPr>
          <w:rFonts w:ascii="Garamond" w:hAnsi="Garamond" w:cs="Garamond"/>
          <w:color w:val="000000"/>
          <w:sz w:val="24"/>
          <w:szCs w:val="24"/>
          <w:lang w:val="sq-AL"/>
        </w:rPr>
        <w:t>të plotë të Autoritetit Kompetent të trafikut ajror për ngjarjen e ndodhur duke dhënë</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të</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gjitha</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hollësitë</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e</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nevojshme</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për</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ndodhjen</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e</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një</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ngjarje</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të</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tillë</w:t>
      </w:r>
      <w:r w:rsidR="00BC4E20">
        <w:rPr>
          <w:rFonts w:ascii="Garamond" w:hAnsi="Garamond" w:cs="Garamond"/>
          <w:color w:val="000000"/>
          <w:sz w:val="24"/>
          <w:szCs w:val="24"/>
          <w:lang w:val="sq-AL"/>
        </w:rPr>
        <w:t>,</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si</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dhe</w:t>
      </w:r>
      <w:r w:rsidRPr="006C47CA">
        <w:rPr>
          <w:rFonts w:ascii="Garamond" w:hAnsi="Garamond" w:cs="Garamond"/>
          <w:color w:val="000000"/>
          <w:spacing w:val="200"/>
          <w:sz w:val="24"/>
          <w:szCs w:val="24"/>
          <w:lang w:val="sq-AL"/>
        </w:rPr>
        <w:t xml:space="preserve"> </w:t>
      </w:r>
      <w:r w:rsidRPr="006C47CA">
        <w:rPr>
          <w:rFonts w:ascii="Garamond" w:hAnsi="Garamond" w:cs="Garamond"/>
          <w:color w:val="000000"/>
          <w:sz w:val="24"/>
          <w:szCs w:val="24"/>
          <w:lang w:val="sq-AL"/>
        </w:rPr>
        <w:t>çdo dokumentacion tjetër që vërteton ngjarjen e ndodhur;</w:t>
      </w:r>
    </w:p>
    <w:p w14:paraId="410B464F" w14:textId="47D822D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raporti </w:t>
      </w:r>
      <w:r w:rsidRPr="006C47CA">
        <w:rPr>
          <w:rFonts w:ascii="Garamond" w:hAnsi="Garamond" w:cs="Garamond"/>
          <w:color w:val="000000"/>
          <w:sz w:val="24"/>
          <w:szCs w:val="24"/>
          <w:lang w:val="sq-AL"/>
        </w:rPr>
        <w:t>për ngjarjen e ndodhur duhet të përmbajë njoftim për çdo ndjekje penale që ka lidhje me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ngjarjen;</w:t>
      </w:r>
    </w:p>
    <w:p w14:paraId="68951BD7" w14:textId="5A6DEAE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konfirmimi </w:t>
      </w:r>
      <w:r w:rsidRPr="006C47CA">
        <w:rPr>
          <w:rFonts w:ascii="Garamond" w:hAnsi="Garamond" w:cs="Garamond"/>
          <w:color w:val="000000"/>
          <w:sz w:val="24"/>
          <w:szCs w:val="24"/>
          <w:lang w:val="sq-AL"/>
        </w:rPr>
        <w:t>i mbulimit në sigurim nga shoqëria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3B59EA76" w14:textId="547CA1E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dokumentacioni </w:t>
      </w:r>
      <w:r w:rsidRPr="006C47CA">
        <w:rPr>
          <w:rFonts w:ascii="Garamond" w:hAnsi="Garamond" w:cs="Garamond"/>
          <w:color w:val="000000"/>
          <w:sz w:val="24"/>
          <w:szCs w:val="24"/>
          <w:lang w:val="sq-AL"/>
        </w:rPr>
        <w:t xml:space="preserve">që vërteton dëmtimin ose humbjen e sendeve personale të pasagjereve që janë të </w:t>
      </w:r>
      <w:r w:rsidR="00BC4E20" w:rsidRPr="006C47CA">
        <w:rPr>
          <w:rFonts w:ascii="Garamond" w:hAnsi="Garamond" w:cs="Garamond"/>
          <w:color w:val="000000"/>
          <w:sz w:val="24"/>
          <w:szCs w:val="24"/>
          <w:lang w:val="sq-AL"/>
        </w:rPr>
        <w:t xml:space="preserve">vendosur </w:t>
      </w:r>
      <w:r w:rsidRPr="006C47CA">
        <w:rPr>
          <w:rFonts w:ascii="Garamond" w:hAnsi="Garamond" w:cs="Garamond"/>
          <w:color w:val="000000"/>
          <w:sz w:val="24"/>
          <w:szCs w:val="24"/>
          <w:lang w:val="sq-AL"/>
        </w:rPr>
        <w:t>në kabinën e avionit si dhe të mallrave në transport (</w:t>
      </w:r>
      <w:r w:rsidRPr="006C47CA">
        <w:rPr>
          <w:rFonts w:ascii="Garamond" w:hAnsi="Garamond" w:cs="Garamond"/>
          <w:i/>
          <w:iCs/>
          <w:color w:val="000000"/>
          <w:sz w:val="24"/>
          <w:szCs w:val="24"/>
          <w:lang w:val="sq-AL"/>
        </w:rPr>
        <w:t>cargo</w:t>
      </w:r>
      <w:r w:rsidRPr="006C47CA">
        <w:rPr>
          <w:rFonts w:ascii="Garamond" w:hAnsi="Garamond" w:cs="Garamond"/>
          <w:color w:val="000000"/>
          <w:sz w:val="24"/>
          <w:szCs w:val="24"/>
          <w:lang w:val="sq-AL"/>
        </w:rPr>
        <w:t>) dhe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bagazheve;</w:t>
      </w:r>
    </w:p>
    <w:p w14:paraId="0384852A" w14:textId="7977DBD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Dokumentacioni që vërteton dëmtimin ose shkatërrim të pasurisë gjatë fluturimit të avionit;</w:t>
      </w:r>
    </w:p>
    <w:p w14:paraId="0DF55D00" w14:textId="4255FE6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g)</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bileta </w:t>
      </w:r>
      <w:r w:rsidRPr="006C47CA">
        <w:rPr>
          <w:rFonts w:ascii="Garamond" w:hAnsi="Garamond" w:cs="Garamond"/>
          <w:color w:val="000000"/>
          <w:sz w:val="24"/>
          <w:szCs w:val="24"/>
          <w:lang w:val="sq-AL"/>
        </w:rPr>
        <w:t>e udhëtimit/karta ose ndonjë dokument tjetër në origjinal që provon se pala e dëmtuar ka qenë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pasagjer;</w:t>
      </w:r>
    </w:p>
    <w:p w14:paraId="18FD7A15" w14:textId="6382079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h)</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certifikata </w:t>
      </w:r>
      <w:r w:rsidRPr="006C47CA">
        <w:rPr>
          <w:rFonts w:ascii="Garamond" w:hAnsi="Garamond" w:cs="Garamond"/>
          <w:color w:val="000000"/>
          <w:sz w:val="24"/>
          <w:szCs w:val="24"/>
          <w:lang w:val="sq-AL"/>
        </w:rPr>
        <w:t>mjekësore e plotësuar dhe e lëshuar nga mjeku që ka bërë vizitën e parë mjekësore personit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4F412A21" w14:textId="171A9F2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 xml:space="preserve">raport </w:t>
      </w:r>
      <w:r w:rsidRPr="006C47CA">
        <w:rPr>
          <w:rFonts w:ascii="Garamond" w:hAnsi="Garamond" w:cs="Garamond"/>
          <w:color w:val="000000"/>
          <w:sz w:val="24"/>
          <w:szCs w:val="24"/>
          <w:lang w:val="sq-AL"/>
        </w:rPr>
        <w:t>mjekësor mbi shkallën e paaftësisë. Raporti i paaftësisë së përhershme për punë i cili duhet të shprehë në përqindje masën e paaftësisë, duke u bazuar në tabelën “Shkalla e humbjes së paaftësisë së përhershme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punë”;</w:t>
      </w:r>
    </w:p>
    <w:p w14:paraId="11FA1E2A" w14:textId="350AA6D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j)</w:t>
      </w:r>
      <w:r w:rsidRPr="00354895">
        <w:rPr>
          <w:rFonts w:ascii="Garamond" w:hAnsi="Garamond" w:cs="Garamond"/>
          <w:color w:val="000000"/>
          <w:sz w:val="24"/>
          <w:szCs w:val="24"/>
          <w:lang w:val="sq-AL"/>
        </w:rPr>
        <w:t xml:space="preserve"> </w:t>
      </w:r>
      <w:r w:rsidR="00BC4E20" w:rsidRPr="006C47CA">
        <w:rPr>
          <w:rFonts w:ascii="Garamond" w:hAnsi="Garamond" w:cs="Garamond"/>
          <w:color w:val="000000"/>
          <w:sz w:val="24"/>
          <w:szCs w:val="24"/>
          <w:lang w:val="sq-AL"/>
        </w:rPr>
        <w:t>radiografi</w:t>
      </w:r>
      <w:r w:rsidRPr="006C47CA">
        <w:rPr>
          <w:rFonts w:ascii="Garamond" w:hAnsi="Garamond" w:cs="Garamond"/>
          <w:color w:val="000000"/>
          <w:sz w:val="24"/>
          <w:szCs w:val="24"/>
          <w:lang w:val="sq-AL"/>
        </w:rPr>
        <w:t>/skaner/rezonancë magnetike/epikrizë/anamnezë, fletështrimi dhe fletëdalja nga spitali dhe çdo dokument tjetër që ndihmon në vlerësimin e dëmit i lëshuar nga organet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kompetente;</w:t>
      </w:r>
    </w:p>
    <w:p w14:paraId="4363F37F" w14:textId="4A0DF94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k)</w:t>
      </w:r>
      <w:r w:rsidRPr="00354895">
        <w:rPr>
          <w:rFonts w:ascii="Garamond" w:hAnsi="Garamond" w:cs="Garamond"/>
          <w:color w:val="000000"/>
          <w:sz w:val="24"/>
          <w:szCs w:val="24"/>
          <w:lang w:val="sq-AL"/>
        </w:rPr>
        <w:t xml:space="preserve"> </w:t>
      </w:r>
      <w:r w:rsidR="001D678A" w:rsidRPr="006C47CA">
        <w:rPr>
          <w:rFonts w:ascii="Garamond" w:hAnsi="Garamond" w:cs="Garamond"/>
          <w:color w:val="000000"/>
          <w:sz w:val="24"/>
          <w:szCs w:val="24"/>
          <w:lang w:val="sq-AL"/>
        </w:rPr>
        <w:t xml:space="preserve">dokumenti </w:t>
      </w:r>
      <w:r w:rsidRPr="006C47CA">
        <w:rPr>
          <w:rFonts w:ascii="Garamond" w:hAnsi="Garamond" w:cs="Garamond"/>
          <w:color w:val="000000"/>
          <w:sz w:val="24"/>
          <w:szCs w:val="24"/>
          <w:lang w:val="sq-AL"/>
        </w:rPr>
        <w:t>i identifikimi të personit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6C81187D" w14:textId="0E136DA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l)</w:t>
      </w:r>
      <w:r w:rsidRPr="00354895">
        <w:rPr>
          <w:rFonts w:ascii="Garamond" w:hAnsi="Garamond" w:cs="Garamond"/>
          <w:color w:val="000000"/>
          <w:sz w:val="24"/>
          <w:szCs w:val="24"/>
          <w:lang w:val="sq-AL"/>
        </w:rPr>
        <w:t xml:space="preserve"> </w:t>
      </w:r>
      <w:r w:rsidR="001D678A" w:rsidRPr="006C47CA">
        <w:rPr>
          <w:rFonts w:ascii="Garamond" w:hAnsi="Garamond" w:cs="Garamond"/>
          <w:color w:val="000000"/>
          <w:sz w:val="24"/>
          <w:szCs w:val="24"/>
          <w:lang w:val="sq-AL"/>
        </w:rPr>
        <w:t xml:space="preserve">certifikata </w:t>
      </w:r>
      <w:r w:rsidRPr="006C47CA">
        <w:rPr>
          <w:rFonts w:ascii="Garamond" w:hAnsi="Garamond" w:cs="Garamond"/>
          <w:color w:val="000000"/>
          <w:sz w:val="24"/>
          <w:szCs w:val="24"/>
          <w:lang w:val="sq-AL"/>
        </w:rPr>
        <w:t>e vdekjes (në rast të vdekjes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personit);</w:t>
      </w:r>
    </w:p>
    <w:p w14:paraId="2F956CF2" w14:textId="0FFBD6F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m)</w:t>
      </w:r>
      <w:r w:rsidRPr="00354895">
        <w:rPr>
          <w:rFonts w:ascii="Garamond" w:hAnsi="Garamond" w:cs="Garamond"/>
          <w:color w:val="000000"/>
          <w:sz w:val="24"/>
          <w:szCs w:val="24"/>
          <w:lang w:val="sq-AL"/>
        </w:rPr>
        <w:t xml:space="preserve"> </w:t>
      </w:r>
      <w:r w:rsidR="001D678A" w:rsidRPr="006C47CA">
        <w:rPr>
          <w:rFonts w:ascii="Garamond" w:hAnsi="Garamond" w:cs="Garamond"/>
          <w:color w:val="000000"/>
          <w:sz w:val="24"/>
          <w:szCs w:val="24"/>
          <w:lang w:val="sq-AL"/>
        </w:rPr>
        <w:t xml:space="preserve">skeda </w:t>
      </w:r>
      <w:r w:rsidRPr="006C47CA">
        <w:rPr>
          <w:rFonts w:ascii="Garamond" w:hAnsi="Garamond" w:cs="Garamond"/>
          <w:color w:val="000000"/>
          <w:sz w:val="24"/>
          <w:szCs w:val="24"/>
          <w:lang w:val="sq-AL"/>
        </w:rPr>
        <w:t>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vdekjes;</w:t>
      </w:r>
    </w:p>
    <w:p w14:paraId="12814B5F" w14:textId="4D410DA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n)</w:t>
      </w:r>
      <w:r w:rsidRPr="00354895">
        <w:rPr>
          <w:rFonts w:ascii="Garamond" w:hAnsi="Garamond" w:cs="Garamond"/>
          <w:color w:val="000000"/>
          <w:sz w:val="24"/>
          <w:szCs w:val="24"/>
          <w:lang w:val="sq-AL"/>
        </w:rPr>
        <w:t xml:space="preserve"> </w:t>
      </w:r>
      <w:r w:rsidR="001D678A" w:rsidRPr="006C47CA">
        <w:rPr>
          <w:rFonts w:ascii="Garamond" w:hAnsi="Garamond" w:cs="Garamond"/>
          <w:color w:val="000000"/>
          <w:sz w:val="24"/>
          <w:szCs w:val="24"/>
          <w:lang w:val="sq-AL"/>
        </w:rPr>
        <w:t>akti</w:t>
      </w:r>
      <w:r w:rsidRPr="006C47CA">
        <w:rPr>
          <w:rFonts w:ascii="Garamond" w:hAnsi="Garamond" w:cs="Garamond"/>
          <w:color w:val="000000"/>
          <w:sz w:val="24"/>
          <w:szCs w:val="24"/>
          <w:lang w:val="sq-AL"/>
        </w:rPr>
        <w:t>/vendimi për përcaktimin e trashëgimtarëve të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ndjerit;</w:t>
      </w:r>
    </w:p>
    <w:p w14:paraId="05352B9F" w14:textId="252181E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o)</w:t>
      </w:r>
      <w:r w:rsidRPr="00354895">
        <w:rPr>
          <w:rFonts w:ascii="Garamond" w:hAnsi="Garamond" w:cs="Garamond"/>
          <w:color w:val="000000"/>
          <w:sz w:val="24"/>
          <w:szCs w:val="24"/>
          <w:lang w:val="sq-AL"/>
        </w:rPr>
        <w:t xml:space="preserve"> </w:t>
      </w:r>
      <w:r w:rsidR="001D678A" w:rsidRPr="006C47CA">
        <w:rPr>
          <w:rFonts w:ascii="Garamond" w:hAnsi="Garamond" w:cs="Garamond"/>
          <w:color w:val="000000"/>
          <w:sz w:val="24"/>
          <w:szCs w:val="24"/>
          <w:lang w:val="sq-AL"/>
        </w:rPr>
        <w:t xml:space="preserve">deklarata </w:t>
      </w:r>
      <w:r w:rsidRPr="006C47CA">
        <w:rPr>
          <w:rFonts w:ascii="Garamond" w:hAnsi="Garamond" w:cs="Garamond"/>
          <w:color w:val="000000"/>
          <w:sz w:val="24"/>
          <w:szCs w:val="24"/>
          <w:lang w:val="sq-AL"/>
        </w:rPr>
        <w:t>e pranimit të dëmshpërblimit, e cila do të shërbejë si provë për pranimin e vlerës së dëmshpërblimit nga pala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4DA99D70" w14:textId="002DFD9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sa është parashikuar në pikën 1 të këtij neni, praktika e dëmit mund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përmbajë edhe dokumente të tjera plotësuese që lidhen me trajtimin e dosjes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dëmit.</w:t>
      </w:r>
    </w:p>
    <w:p w14:paraId="32819AA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38BE4474" w14:textId="77777777" w:rsidR="005716DC" w:rsidRDefault="005716DC"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7654EB08" w14:textId="77777777" w:rsidR="005716DC" w:rsidRDefault="005716DC"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31167E9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49</w:t>
      </w:r>
    </w:p>
    <w:p w14:paraId="470327BE" w14:textId="340343D6"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që rrjedh nga kontrata e sigurimit të</w:t>
      </w:r>
      <w:r w:rsidRPr="006C47CA">
        <w:rPr>
          <w:rFonts w:ascii="Garamond" w:hAnsi="Garamond" w:cs="Garamond"/>
          <w:b/>
          <w:bCs/>
          <w:color w:val="000000"/>
          <w:spacing w:val="-15"/>
          <w:sz w:val="24"/>
          <w:szCs w:val="24"/>
          <w:lang w:val="sq-AL"/>
        </w:rPr>
        <w:t xml:space="preserve"> </w:t>
      </w:r>
      <w:r w:rsidRPr="006C47CA">
        <w:rPr>
          <w:rFonts w:ascii="Garamond" w:hAnsi="Garamond" w:cs="Garamond"/>
          <w:b/>
          <w:bCs/>
          <w:color w:val="000000"/>
          <w:sz w:val="24"/>
          <w:szCs w:val="24"/>
          <w:lang w:val="sq-AL"/>
        </w:rPr>
        <w:t>detyrueshëm të përgjegjësisë së pronarëve të avionëve për dëmin shkaktuar palëve</w:t>
      </w:r>
      <w:r w:rsidRPr="006C47CA">
        <w:rPr>
          <w:rFonts w:ascii="Garamond" w:hAnsi="Garamond" w:cs="Garamond"/>
          <w:b/>
          <w:bCs/>
          <w:color w:val="000000"/>
          <w:spacing w:val="-15"/>
          <w:sz w:val="24"/>
          <w:szCs w:val="24"/>
          <w:lang w:val="sq-AL"/>
        </w:rPr>
        <w:t xml:space="preserve"> </w:t>
      </w:r>
      <w:r w:rsidRPr="006C47CA">
        <w:rPr>
          <w:rFonts w:ascii="Garamond" w:hAnsi="Garamond" w:cs="Garamond"/>
          <w:b/>
          <w:bCs/>
          <w:color w:val="000000"/>
          <w:sz w:val="24"/>
          <w:szCs w:val="24"/>
          <w:lang w:val="sq-AL"/>
        </w:rPr>
        <w:t>të treta</w:t>
      </w:r>
    </w:p>
    <w:p w14:paraId="5F18896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B5C050A" w14:textId="1F6E893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dëmit me pasojë vdekje, dëmtime trupore dhe përkeqësim të</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gjendjes shëndetësore, do të bëhet sipas parashikimeve të kreut III të kësaj</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rregulloreje.</w:t>
      </w:r>
    </w:p>
    <w:p w14:paraId="690B9824" w14:textId="6ABC36B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Përllogaritja e dëmit me pasojë dëmtimin ose shkatërrimin e pasurisë do të bëhet me vlerën e zëvendësimit të pasurisë së dëmtuar ose të shkatërruar, por jo më shumë se limiti i përcaktuar në nenin 53, të </w:t>
      </w:r>
      <w:r w:rsidR="00F431B7">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F431B7">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32/2021.</w:t>
      </w:r>
    </w:p>
    <w:p w14:paraId="1A310632" w14:textId="5C879D8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dëmtimeve ose humbjeve të sendeve personale të pasagjerëve të vendosura në kabinën e avionit do të jete në masën 1000</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SDR.</w:t>
      </w:r>
    </w:p>
    <w:p w14:paraId="30B7B9B2" w14:textId="2CFD2AC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dëmtimeve ose humbjeve të mallrave në transport dhe të bagazheve të pranuara (</w:t>
      </w:r>
      <w:r w:rsidRPr="006C47CA">
        <w:rPr>
          <w:rFonts w:ascii="Garamond" w:hAnsi="Garamond" w:cs="Garamond"/>
          <w:i/>
          <w:iCs/>
          <w:color w:val="000000"/>
          <w:sz w:val="24"/>
          <w:szCs w:val="24"/>
          <w:lang w:val="sq-AL"/>
        </w:rPr>
        <w:t>check-in</w:t>
      </w:r>
      <w:r w:rsidRPr="006C47CA">
        <w:rPr>
          <w:rFonts w:ascii="Garamond" w:hAnsi="Garamond" w:cs="Garamond"/>
          <w:color w:val="000000"/>
          <w:sz w:val="24"/>
          <w:szCs w:val="24"/>
          <w:lang w:val="sq-AL"/>
        </w:rPr>
        <w:t>) do të jetë 17 SDR për kg, sipas dokumentacionit shoqërues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mallit.</w:t>
      </w:r>
    </w:p>
    <w:p w14:paraId="3D4702CD" w14:textId="11D3F95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Masa e dëmshpërblimit e përllogaritur sipas këtij neni, nuk mund të jetë më e madhe</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 xml:space="preserve">se shuma e sigurimit e përcaktuar në nenin 53, të </w:t>
      </w:r>
      <w:r w:rsidR="00F431B7">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p>
    <w:p w14:paraId="7672062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5DD9CE40" w14:textId="77777777" w:rsidR="006C47CA" w:rsidRPr="009B5D36"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9B5D36">
        <w:rPr>
          <w:rFonts w:ascii="Garamond" w:hAnsi="Garamond" w:cs="Garamond"/>
          <w:bCs/>
          <w:color w:val="000000"/>
          <w:sz w:val="24"/>
          <w:szCs w:val="24"/>
          <w:lang w:val="sq-AL"/>
        </w:rPr>
        <w:t>KREU XI</w:t>
      </w:r>
    </w:p>
    <w:p w14:paraId="77AB5CCA" w14:textId="2714C824" w:rsidR="006C47CA" w:rsidRPr="009B5D36" w:rsidRDefault="006C47CA" w:rsidP="009B5D36">
      <w:pPr>
        <w:autoSpaceDE w:val="0"/>
        <w:autoSpaceDN w:val="0"/>
        <w:adjustRightInd w:val="0"/>
        <w:spacing w:after="0" w:line="240" w:lineRule="auto"/>
        <w:jc w:val="center"/>
        <w:rPr>
          <w:rFonts w:ascii="Garamond" w:hAnsi="Garamond" w:cs="Garamond"/>
          <w:bCs/>
          <w:color w:val="000000"/>
          <w:sz w:val="24"/>
          <w:szCs w:val="24"/>
          <w:lang w:val="sq-AL"/>
        </w:rPr>
      </w:pPr>
      <w:r w:rsidRPr="009B5D36">
        <w:rPr>
          <w:rFonts w:ascii="Garamond" w:hAnsi="Garamond" w:cs="Garamond"/>
          <w:bCs/>
          <w:color w:val="000000"/>
          <w:sz w:val="24"/>
          <w:szCs w:val="24"/>
          <w:lang w:val="sq-AL"/>
        </w:rPr>
        <w:t>DOKUMENTACIONI DHE PROCEDURA PËR TRAJTIMIN E DËMIT QË RRJEDH NGA KONTRATA E SIGURIMIT TË DETYRUESHËM TË PËRGJEGJËSISË SË PRONARËVE TË MJETEVE LUNDRUESE PËR DËMIN E SHKAKTUAR PALËVE TË</w:t>
      </w:r>
      <w:r w:rsidRPr="009B5D36">
        <w:rPr>
          <w:rFonts w:ascii="Garamond" w:hAnsi="Garamond" w:cs="Garamond"/>
          <w:bCs/>
          <w:color w:val="000000"/>
          <w:spacing w:val="-15"/>
          <w:sz w:val="24"/>
          <w:szCs w:val="24"/>
          <w:lang w:val="sq-AL"/>
        </w:rPr>
        <w:t xml:space="preserve"> </w:t>
      </w:r>
      <w:r w:rsidRPr="009B5D36">
        <w:rPr>
          <w:rFonts w:ascii="Garamond" w:hAnsi="Garamond" w:cs="Garamond"/>
          <w:bCs/>
          <w:color w:val="000000"/>
          <w:sz w:val="24"/>
          <w:szCs w:val="24"/>
          <w:lang w:val="sq-AL"/>
        </w:rPr>
        <w:t>TRETA</w:t>
      </w:r>
    </w:p>
    <w:p w14:paraId="0413AB8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C0EF83F"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50</w:t>
      </w:r>
    </w:p>
    <w:p w14:paraId="055656E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E drejta për dëmshpërblim</w:t>
      </w:r>
    </w:p>
    <w:p w14:paraId="5C502B2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A954457"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Shoqëria e sigurimit dëmshpërblen çdo dëm ndaj pronës dhe personit, të shkaktuara ndaj palëve të treta, që rrjedh nga kontrata e sigurimit të detyrueshëm të përgjegjësisë së pronarëve të mjeteve të vogla lundruese për dëmin e shkaktuar palëve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treta.</w:t>
      </w:r>
    </w:p>
    <w:p w14:paraId="04D25950"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14B9001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51</w:t>
      </w:r>
    </w:p>
    <w:p w14:paraId="18447A40"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Kërkesa për dëmshpërblim</w:t>
      </w:r>
    </w:p>
    <w:p w14:paraId="1612963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219487E" w14:textId="029E3A9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 të ndodhjes së ngjarjes së sigurimit, pala e dëmtuar është e detyruar të njoftojë siguruesin përgjegjës të pronarit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mjetit lundrues.</w:t>
      </w:r>
    </w:p>
    <w:p w14:paraId="155A5998" w14:textId="63FA2EE2"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Kërkesa për dëmshpërblim paraqitet me shkrim ose në mënyrë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elektronike.</w:t>
      </w:r>
    </w:p>
    <w:p w14:paraId="1D5DC836" w14:textId="728E6B7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Shoqëria e sigurimit është e detyruar të pranojë dhe të regjistrojë kërkesën për dëmshpërblim.</w:t>
      </w:r>
    </w:p>
    <w:p w14:paraId="0FCCFA8F" w14:textId="15D6FB0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Nëse pala e dëmtuar paraqet dokumente të rreme apo mashtron lidhur me ngjarjen e ndodhur, shoqëria ka të drejtë të refuzojë kërkesën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dëmshpërblim.</w:t>
      </w:r>
    </w:p>
    <w:p w14:paraId="4C75110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21BA1BF"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52</w:t>
      </w:r>
    </w:p>
    <w:p w14:paraId="3918F28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Afatet e trajtimit të kërkesës për dëmshpërblim</w:t>
      </w:r>
    </w:p>
    <w:p w14:paraId="0D1E0715"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4026DC5"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Siguruesi është i detyruar të trajtojë kërkesën për dëmshpërblim, të bëjë verifikimet e nevojshme dhe të njoftojë për masën e dëmshpërblimit apo për refuzimin e kërkesës për dëmshpërblim, brenda 30 ditëve kalendarike nga data e marrjes së kërkesës për dëmshpërblim për dëmet ndaj pronës dhe brenda 90 ditëve kalendarike nga data e plotësimit të dokumentacionit për dëmet ndaj personit.</w:t>
      </w:r>
    </w:p>
    <w:p w14:paraId="7C3A00CB"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823B26F"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53</w:t>
      </w:r>
    </w:p>
    <w:p w14:paraId="1C812C16"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Dokumentacioni i dosjes së demit</w:t>
      </w:r>
    </w:p>
    <w:p w14:paraId="228500B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63793336" w14:textId="1A61931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Praktika e dëmit që rrjedh nga kontrata e sigurimit të detyrueshëm të përgjegjësisë së pronarëve të mjeteve lundruese për dëmin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shkaktuar palëve të treta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përmban:</w:t>
      </w:r>
    </w:p>
    <w:p w14:paraId="3201D324" w14:textId="4A3CDE2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njoftimin</w:t>
      </w:r>
      <w:r w:rsidRPr="006C47CA">
        <w:rPr>
          <w:rFonts w:ascii="Garamond" w:hAnsi="Garamond" w:cs="Garamond"/>
          <w:color w:val="000000"/>
          <w:sz w:val="24"/>
          <w:szCs w:val="24"/>
          <w:lang w:val="sq-AL"/>
        </w:rPr>
        <w:t>/kërkesën e të siguruarit/palës së dëmtuar ose përfituesit të tij, (në rastin kur i dëmtuari vdes), për dëmshpërblim sikurse përcaktohet në nenin 51 të kësaj</w:t>
      </w:r>
      <w:r w:rsidRPr="006C47CA">
        <w:rPr>
          <w:rFonts w:ascii="Garamond" w:hAnsi="Garamond" w:cs="Garamond"/>
          <w:color w:val="000000"/>
          <w:spacing w:val="-15"/>
          <w:sz w:val="24"/>
          <w:szCs w:val="24"/>
          <w:lang w:val="sq-AL"/>
        </w:rPr>
        <w:t xml:space="preserve"> </w:t>
      </w:r>
      <w:r w:rsidR="00B1491E" w:rsidRPr="006C47CA">
        <w:rPr>
          <w:rFonts w:ascii="Garamond" w:hAnsi="Garamond" w:cs="Garamond"/>
          <w:color w:val="000000"/>
          <w:sz w:val="24"/>
          <w:szCs w:val="24"/>
          <w:lang w:val="sq-AL"/>
        </w:rPr>
        <w:t>rregulloreje</w:t>
      </w:r>
      <w:r w:rsidRPr="006C47CA">
        <w:rPr>
          <w:rFonts w:ascii="Garamond" w:hAnsi="Garamond" w:cs="Garamond"/>
          <w:color w:val="000000"/>
          <w:sz w:val="24"/>
          <w:szCs w:val="24"/>
          <w:lang w:val="sq-AL"/>
        </w:rPr>
        <w:t>;</w:t>
      </w:r>
    </w:p>
    <w:p w14:paraId="0B0DC780" w14:textId="76F5B03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dokumentacioni </w:t>
      </w:r>
      <w:r w:rsidRPr="006C47CA">
        <w:rPr>
          <w:rFonts w:ascii="Garamond" w:hAnsi="Garamond" w:cs="Garamond"/>
          <w:color w:val="000000"/>
          <w:sz w:val="24"/>
          <w:szCs w:val="24"/>
          <w:lang w:val="sq-AL"/>
        </w:rPr>
        <w:t>që vërteton regjistrimin e mjetit lundrues në regjistrin</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e mjeteve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lundruese;</w:t>
      </w:r>
    </w:p>
    <w:p w14:paraId="2AAB2E8D" w14:textId="6705AB6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raport </w:t>
      </w:r>
      <w:r w:rsidRPr="006C47CA">
        <w:rPr>
          <w:rFonts w:ascii="Garamond" w:hAnsi="Garamond" w:cs="Garamond"/>
          <w:color w:val="000000"/>
          <w:sz w:val="24"/>
          <w:szCs w:val="24"/>
          <w:lang w:val="sq-AL"/>
        </w:rPr>
        <w:t>të plotë të Autoritetit Portual/Organit kompetent përkatës për ngjarjen e ndodhur, duke dhënë të gjitha hollësitë e nevojshme për ndodhjen e saj si dhe çdo dokumentacion tjetër që vërteton ngjarjen e ndodhur;</w:t>
      </w:r>
    </w:p>
    <w:p w14:paraId="0425A1C8" w14:textId="22DC285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raporti </w:t>
      </w:r>
      <w:r w:rsidRPr="006C47CA">
        <w:rPr>
          <w:rFonts w:ascii="Garamond" w:hAnsi="Garamond" w:cs="Garamond"/>
          <w:color w:val="000000"/>
          <w:sz w:val="24"/>
          <w:szCs w:val="24"/>
          <w:lang w:val="sq-AL"/>
        </w:rPr>
        <w:t>për ngjarjen e ndodhur duhet të përmbajë njoftim për</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çdo ndjekje penale që ka lidhje me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ngjarjen;</w:t>
      </w:r>
    </w:p>
    <w:p w14:paraId="32BC1EDE" w14:textId="3635239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konfirmimi </w:t>
      </w:r>
      <w:r w:rsidRPr="006C47CA">
        <w:rPr>
          <w:rFonts w:ascii="Garamond" w:hAnsi="Garamond" w:cs="Garamond"/>
          <w:color w:val="000000"/>
          <w:sz w:val="24"/>
          <w:szCs w:val="24"/>
          <w:lang w:val="sq-AL"/>
        </w:rPr>
        <w:t>i mbulimit në sigurim nga shoqëria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sigurimit;</w:t>
      </w:r>
    </w:p>
    <w:p w14:paraId="75F900BD" w14:textId="1850831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dokumentacioni </w:t>
      </w:r>
      <w:r w:rsidRPr="006C47CA">
        <w:rPr>
          <w:rFonts w:ascii="Garamond" w:hAnsi="Garamond" w:cs="Garamond"/>
          <w:color w:val="000000"/>
          <w:sz w:val="24"/>
          <w:szCs w:val="24"/>
          <w:lang w:val="sq-AL"/>
        </w:rPr>
        <w:t>që vërteton dëmtimin ose shkatërrimin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pasurisë;</w:t>
      </w:r>
    </w:p>
    <w:p w14:paraId="6C9E478C" w14:textId="345AE56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g)</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certifikata </w:t>
      </w:r>
      <w:r w:rsidRPr="006C47CA">
        <w:rPr>
          <w:rFonts w:ascii="Garamond" w:hAnsi="Garamond" w:cs="Garamond"/>
          <w:color w:val="000000"/>
          <w:sz w:val="24"/>
          <w:szCs w:val="24"/>
          <w:lang w:val="sq-AL"/>
        </w:rPr>
        <w:t xml:space="preserve">mjekësore e plotësuar dhe e lëshuar nga mjeku që ka </w:t>
      </w:r>
      <w:r w:rsidRPr="006C47CA">
        <w:rPr>
          <w:rFonts w:ascii="Garamond" w:hAnsi="Garamond" w:cs="Garamond"/>
          <w:color w:val="000000"/>
          <w:spacing w:val="-15"/>
          <w:sz w:val="24"/>
          <w:szCs w:val="24"/>
          <w:lang w:val="sq-AL"/>
        </w:rPr>
        <w:t xml:space="preserve">bërë </w:t>
      </w:r>
      <w:r w:rsidRPr="006C47CA">
        <w:rPr>
          <w:rFonts w:ascii="Garamond" w:hAnsi="Garamond" w:cs="Garamond"/>
          <w:color w:val="000000"/>
          <w:sz w:val="24"/>
          <w:szCs w:val="24"/>
          <w:lang w:val="sq-AL"/>
        </w:rPr>
        <w:t>vizitën e parë mjekësore të personit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0F2BAD7D" w14:textId="261996A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h)</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raport </w:t>
      </w:r>
      <w:r w:rsidRPr="006C47CA">
        <w:rPr>
          <w:rFonts w:ascii="Garamond" w:hAnsi="Garamond" w:cs="Garamond"/>
          <w:color w:val="000000"/>
          <w:sz w:val="24"/>
          <w:szCs w:val="24"/>
          <w:lang w:val="sq-AL"/>
        </w:rPr>
        <w:t>mjekësor mbi shkallën e paaftësisë. Raporti i paaftësisë së përhershme për punë duhet të shprehë në përqindje masën e paaftësisë, duke u bazuar në tabelën “Shkalla e humbjes së paaftësisë së përhershme në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punë”;</w:t>
      </w:r>
    </w:p>
    <w:p w14:paraId="19AB4FFB" w14:textId="3F7E1909"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radiografi</w:t>
      </w:r>
      <w:r w:rsidRPr="006C47CA">
        <w:rPr>
          <w:rFonts w:ascii="Garamond" w:hAnsi="Garamond" w:cs="Garamond"/>
          <w:color w:val="000000"/>
          <w:sz w:val="24"/>
          <w:szCs w:val="24"/>
          <w:lang w:val="sq-AL"/>
        </w:rPr>
        <w:t>/skaner/rezonance magnetike/epikrizë/anamnezë, fletështrimi dhe fletëdalja nga spitali, si dhe çdo dokument tjetër që ndihmon në vlerësimin e dëmit i lëshuar nga organet</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kompetente;</w:t>
      </w:r>
    </w:p>
    <w:p w14:paraId="5C28132B" w14:textId="3D9051B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j)</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dokumenti </w:t>
      </w:r>
      <w:r w:rsidRPr="006C47CA">
        <w:rPr>
          <w:rFonts w:ascii="Garamond" w:hAnsi="Garamond" w:cs="Garamond"/>
          <w:color w:val="000000"/>
          <w:sz w:val="24"/>
          <w:szCs w:val="24"/>
          <w:lang w:val="sq-AL"/>
        </w:rPr>
        <w:t>i identifikimi të personit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0874414D" w14:textId="4C26B47A"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certifikata </w:t>
      </w:r>
      <w:r w:rsidRPr="006C47CA">
        <w:rPr>
          <w:rFonts w:ascii="Garamond" w:hAnsi="Garamond" w:cs="Garamond"/>
          <w:color w:val="000000"/>
          <w:sz w:val="24"/>
          <w:szCs w:val="24"/>
          <w:lang w:val="sq-AL"/>
        </w:rPr>
        <w:t>e vdekjes (në rast të vdekjes së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personit);</w:t>
      </w:r>
    </w:p>
    <w:p w14:paraId="6EF9D0EE" w14:textId="6C33275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l)</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skeda </w:t>
      </w:r>
      <w:r w:rsidRPr="006C47CA">
        <w:rPr>
          <w:rFonts w:ascii="Garamond" w:hAnsi="Garamond" w:cs="Garamond"/>
          <w:color w:val="000000"/>
          <w:sz w:val="24"/>
          <w:szCs w:val="24"/>
          <w:lang w:val="sq-AL"/>
        </w:rPr>
        <w:t>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vdekjes;</w:t>
      </w:r>
    </w:p>
    <w:p w14:paraId="00D12FE1" w14:textId="54258F5D"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m)</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a</w:t>
      </w:r>
      <w:r w:rsidRPr="006C47CA">
        <w:rPr>
          <w:rFonts w:ascii="Garamond" w:hAnsi="Garamond" w:cs="Garamond"/>
          <w:color w:val="000000"/>
          <w:sz w:val="24"/>
          <w:szCs w:val="24"/>
          <w:lang w:val="sq-AL"/>
        </w:rPr>
        <w:t>kti/vendimi për përcaktimin e trashëgimtarëve të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ndjerit;</w:t>
      </w:r>
    </w:p>
    <w:p w14:paraId="74267020" w14:textId="2BF13D54"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n)</w:t>
      </w:r>
      <w:r w:rsidRPr="00354895">
        <w:rPr>
          <w:rFonts w:ascii="Garamond" w:hAnsi="Garamond" w:cs="Garamond"/>
          <w:color w:val="000000"/>
          <w:sz w:val="24"/>
          <w:szCs w:val="24"/>
          <w:lang w:val="sq-AL"/>
        </w:rPr>
        <w:t xml:space="preserve"> </w:t>
      </w:r>
      <w:r w:rsidR="00B1491E" w:rsidRPr="006C47CA">
        <w:rPr>
          <w:rFonts w:ascii="Garamond" w:hAnsi="Garamond" w:cs="Garamond"/>
          <w:color w:val="000000"/>
          <w:sz w:val="24"/>
          <w:szCs w:val="24"/>
          <w:lang w:val="sq-AL"/>
        </w:rPr>
        <w:t xml:space="preserve">deklarata </w:t>
      </w:r>
      <w:r w:rsidRPr="006C47CA">
        <w:rPr>
          <w:rFonts w:ascii="Garamond" w:hAnsi="Garamond" w:cs="Garamond"/>
          <w:color w:val="000000"/>
          <w:sz w:val="24"/>
          <w:szCs w:val="24"/>
          <w:lang w:val="sq-AL"/>
        </w:rPr>
        <w:t>e pranimit të dëmshpërblimit, e cila do të shërbejë si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provë për pranimin e vlerës së dëmshpërblimit nga pala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dëmtuar.</w:t>
      </w:r>
    </w:p>
    <w:p w14:paraId="358F8927" w14:textId="4298BBCF"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Përveç sa është parashikuar në pikën 1 të këtij neni, praktika e dëmit mund të përmbajë edhe dokumente të tjera plotësuese që lidhen me trajtimin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tij.</w:t>
      </w:r>
    </w:p>
    <w:p w14:paraId="73270FD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3C981AF4"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54</w:t>
      </w:r>
    </w:p>
    <w:p w14:paraId="324EC6C0" w14:textId="5EF43B43"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Përllogaritja e dëmit që rrjedh nga kontrata e sigurimit të detyrueshëm të përgjegjësisë së pronarëve të mjeteve lundruese për dëmin</w:t>
      </w:r>
      <w:r w:rsidRPr="006C47CA">
        <w:rPr>
          <w:rFonts w:ascii="Garamond" w:hAnsi="Garamond" w:cs="Garamond"/>
          <w:b/>
          <w:bCs/>
          <w:color w:val="000000"/>
          <w:spacing w:val="-15"/>
          <w:sz w:val="24"/>
          <w:szCs w:val="24"/>
          <w:lang w:val="sq-AL"/>
        </w:rPr>
        <w:t xml:space="preserve"> </w:t>
      </w:r>
      <w:r w:rsidRPr="006C47CA">
        <w:rPr>
          <w:rFonts w:ascii="Garamond" w:hAnsi="Garamond" w:cs="Garamond"/>
          <w:b/>
          <w:bCs/>
          <w:color w:val="000000"/>
          <w:sz w:val="24"/>
          <w:szCs w:val="24"/>
          <w:lang w:val="sq-AL"/>
        </w:rPr>
        <w:t>shkaktuar palëve të</w:t>
      </w:r>
      <w:r w:rsidRPr="006C47CA">
        <w:rPr>
          <w:rFonts w:ascii="Garamond" w:hAnsi="Garamond" w:cs="Garamond"/>
          <w:b/>
          <w:bCs/>
          <w:color w:val="000000"/>
          <w:spacing w:val="-15"/>
          <w:sz w:val="24"/>
          <w:szCs w:val="24"/>
          <w:lang w:val="sq-AL"/>
        </w:rPr>
        <w:t xml:space="preserve"> </w:t>
      </w:r>
      <w:r w:rsidRPr="006C47CA">
        <w:rPr>
          <w:rFonts w:ascii="Garamond" w:hAnsi="Garamond" w:cs="Garamond"/>
          <w:b/>
          <w:bCs/>
          <w:color w:val="000000"/>
          <w:sz w:val="24"/>
          <w:szCs w:val="24"/>
          <w:lang w:val="sq-AL"/>
        </w:rPr>
        <w:t>treta</w:t>
      </w:r>
    </w:p>
    <w:p w14:paraId="132B91D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9878429" w14:textId="0EE9BD9C"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dëmit me pasojë vdekje, dëmtime trupore dhe përkeqësim të gjendjes shëndetësore, do të bëhet sipas parashikimeve të kreut III të kësaj</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rregulloreje.</w:t>
      </w:r>
    </w:p>
    <w:p w14:paraId="4017D31B" w14:textId="1AD270E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lastRenderedPageBreak/>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Përllogaritja e dëmit me pasojë dëmtimin ose shkatërrimin e pasurisë do të bëhet me vlerën e zëvendësimit të pasurisë së dëmtuar ose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shkatërruar.</w:t>
      </w:r>
    </w:p>
    <w:p w14:paraId="4B0FD377" w14:textId="56F3E64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 xml:space="preserve">Masa e dëmshpërblimit e përllogaritur sipas këtij neni, nuk duhet të jetë më e madhe se shuma e sigurimit e përcaktuar në nenin 51, të </w:t>
      </w:r>
      <w:r w:rsidR="00386B26">
        <w:rPr>
          <w:rFonts w:ascii="Garamond" w:hAnsi="Garamond" w:cs="Garamond"/>
          <w:color w:val="000000"/>
          <w:sz w:val="24"/>
          <w:szCs w:val="24"/>
          <w:lang w:val="sq-AL"/>
        </w:rPr>
        <w:t>l</w:t>
      </w:r>
      <w:r w:rsidRPr="006C47CA">
        <w:rPr>
          <w:rFonts w:ascii="Garamond" w:hAnsi="Garamond" w:cs="Garamond"/>
          <w:color w:val="000000"/>
          <w:sz w:val="24"/>
          <w:szCs w:val="24"/>
          <w:lang w:val="sq-AL"/>
        </w:rPr>
        <w:t>igjit nr. 32/2021.</w:t>
      </w:r>
    </w:p>
    <w:p w14:paraId="393054DF"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4B6DF6B5" w14:textId="77777777" w:rsidR="006C47CA" w:rsidRPr="00386B26"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386B26">
        <w:rPr>
          <w:rFonts w:ascii="Garamond" w:hAnsi="Garamond" w:cs="Garamond"/>
          <w:bCs/>
          <w:color w:val="000000"/>
          <w:sz w:val="24"/>
          <w:szCs w:val="24"/>
          <w:lang w:val="sq-AL"/>
        </w:rPr>
        <w:t>KREU XII</w:t>
      </w:r>
    </w:p>
    <w:p w14:paraId="132EF746" w14:textId="77777777" w:rsidR="0014471B" w:rsidRDefault="0014471B" w:rsidP="00354895">
      <w:pPr>
        <w:autoSpaceDE w:val="0"/>
        <w:autoSpaceDN w:val="0"/>
        <w:adjustRightInd w:val="0"/>
        <w:spacing w:after="0" w:line="240" w:lineRule="auto"/>
        <w:ind w:firstLine="284"/>
        <w:jc w:val="center"/>
        <w:rPr>
          <w:rFonts w:ascii="Garamond" w:hAnsi="Garamond" w:cs="Garamond"/>
          <w:color w:val="000000"/>
          <w:sz w:val="24"/>
          <w:szCs w:val="24"/>
          <w:lang w:val="sq-AL"/>
        </w:rPr>
      </w:pPr>
    </w:p>
    <w:p w14:paraId="5A28AD2A"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55</w:t>
      </w:r>
    </w:p>
    <w:p w14:paraId="65880D88"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Kontabilizimi i dëmeve</w:t>
      </w:r>
    </w:p>
    <w:p w14:paraId="2F7BFC1D"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283B8FB" w14:textId="7E0A6A8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1.</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Pagesa e dëmshpërblimit kryhet nga shoqëria e sigurimit përgjegjëse, BSHS</w:t>
      </w:r>
      <w:r w:rsidR="00386B26">
        <w:rPr>
          <w:rFonts w:ascii="Garamond" w:hAnsi="Garamond" w:cs="Garamond"/>
          <w:color w:val="000000"/>
          <w:sz w:val="24"/>
          <w:szCs w:val="24"/>
          <w:lang w:val="sq-AL"/>
        </w:rPr>
        <w:t>-ja</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 xml:space="preserve">ose nga siguruesi i drejtpërdrejtë sipas parashikimeve të nenit 43, të </w:t>
      </w:r>
      <w:r w:rsidR="00133D8E">
        <w:rPr>
          <w:rFonts w:ascii="Garamond" w:hAnsi="Garamond" w:cs="Garamond"/>
          <w:color w:val="000000"/>
          <w:sz w:val="24"/>
          <w:szCs w:val="24"/>
          <w:lang w:val="sq-AL"/>
        </w:rPr>
        <w:t>l</w:t>
      </w:r>
      <w:r w:rsidRPr="006C47CA">
        <w:rPr>
          <w:rFonts w:ascii="Garamond" w:hAnsi="Garamond" w:cs="Garamond"/>
          <w:color w:val="000000"/>
          <w:sz w:val="24"/>
          <w:szCs w:val="24"/>
          <w:lang w:val="sq-AL"/>
        </w:rPr>
        <w:t xml:space="preserve">igjit </w:t>
      </w:r>
      <w:r w:rsidR="00133D8E">
        <w:rPr>
          <w:rFonts w:ascii="Garamond" w:hAnsi="Garamond" w:cs="Garamond"/>
          <w:color w:val="000000"/>
          <w:sz w:val="24"/>
          <w:szCs w:val="24"/>
          <w:lang w:val="sq-AL"/>
        </w:rPr>
        <w:t xml:space="preserve">nr. </w:t>
      </w:r>
      <w:r w:rsidRPr="006C47CA">
        <w:rPr>
          <w:rFonts w:ascii="Garamond" w:hAnsi="Garamond" w:cs="Garamond"/>
          <w:color w:val="000000"/>
          <w:sz w:val="24"/>
          <w:szCs w:val="24"/>
          <w:lang w:val="sq-AL"/>
        </w:rPr>
        <w:t xml:space="preserve">32/2021. </w:t>
      </w:r>
    </w:p>
    <w:p w14:paraId="38A41E1F" w14:textId="34807423"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2.</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Shpenzimet për dëme nga shoqëria e sigurimit përgjegjëse klasifikohen të ndara në “shpenzime për dëme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paguara” dhe “shpenzime për trajtim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dëmesh”.</w:t>
      </w:r>
    </w:p>
    <w:p w14:paraId="0E3EC882" w14:textId="3BE91811"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3.</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zërin “Shpenzime për dëme të paguara”, regjistrohet vlera e dëmshpërblimit që përfiton personi i dëmtuar/familjarët e tij/palë të treta në rastin e riparimeve të mjeteve të dëmtuara në servis ose klinikave mjekësore, i llogaritur sipas parashikimeve të kësaj</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rregulloreje.</w:t>
      </w:r>
    </w:p>
    <w:p w14:paraId="7F68947F" w14:textId="41B34F0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4.</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Shpenzimet për dëme të paguara klasifikohen të detajuara sipas llojit të sigurimit të detyrueshëm në sektorin e transportit si dhe sipas çdo portofoli</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sigurimi.</w:t>
      </w:r>
    </w:p>
    <w:p w14:paraId="60C5DD5B" w14:textId="1138B4A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5.</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zërin “Shpenzime për trajtim dëmesh”, regjistrohen shpenzimet e tjera</w:t>
      </w:r>
      <w:r w:rsidRPr="006C47CA">
        <w:rPr>
          <w:rFonts w:ascii="Garamond" w:hAnsi="Garamond" w:cs="Garamond"/>
          <w:color w:val="000000"/>
          <w:spacing w:val="-35"/>
          <w:sz w:val="24"/>
          <w:szCs w:val="24"/>
          <w:lang w:val="sq-AL"/>
        </w:rPr>
        <w:t xml:space="preserve"> </w:t>
      </w:r>
      <w:r w:rsidRPr="006C47CA">
        <w:rPr>
          <w:rFonts w:ascii="Garamond" w:hAnsi="Garamond" w:cs="Garamond"/>
          <w:color w:val="000000"/>
          <w:sz w:val="24"/>
          <w:szCs w:val="24"/>
          <w:lang w:val="sq-AL"/>
        </w:rPr>
        <w:t>që lidhen drejtpërdrejtë me trajtimin e dëmeve. Këtu</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përfshihen:</w:t>
      </w:r>
    </w:p>
    <w:p w14:paraId="21C9C753" w14:textId="232F5A5E"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a)</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shpenzime </w:t>
      </w:r>
      <w:r w:rsidRPr="006C47CA">
        <w:rPr>
          <w:rFonts w:ascii="Garamond" w:hAnsi="Garamond" w:cs="Garamond"/>
          <w:color w:val="000000"/>
          <w:sz w:val="24"/>
          <w:szCs w:val="24"/>
          <w:lang w:val="sq-AL"/>
        </w:rPr>
        <w:t>për vlerësuesit e dëmeve;</w:t>
      </w:r>
    </w:p>
    <w:p w14:paraId="54F077C5" w14:textId="46195DF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b)</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konsulenca </w:t>
      </w:r>
      <w:r w:rsidRPr="006C47CA">
        <w:rPr>
          <w:rFonts w:ascii="Garamond" w:hAnsi="Garamond" w:cs="Garamond"/>
          <w:color w:val="000000"/>
          <w:sz w:val="24"/>
          <w:szCs w:val="24"/>
          <w:lang w:val="sq-AL"/>
        </w:rPr>
        <w:t>për trajtim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dëmesh;</w:t>
      </w:r>
    </w:p>
    <w:p w14:paraId="282F9862" w14:textId="37FA5DA8"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c)</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ekspertiza</w:t>
      </w:r>
      <w:r w:rsidRPr="006C47CA">
        <w:rPr>
          <w:rFonts w:ascii="Garamond" w:hAnsi="Garamond" w:cs="Garamond"/>
          <w:color w:val="000000"/>
          <w:sz w:val="24"/>
          <w:szCs w:val="24"/>
          <w:lang w:val="sq-AL"/>
        </w:rPr>
        <w:t>;</w:t>
      </w:r>
    </w:p>
    <w:p w14:paraId="44F5BCF2" w14:textId="15B6E1C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d)</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investigime</w:t>
      </w:r>
      <w:r w:rsidRPr="006C47CA">
        <w:rPr>
          <w:rFonts w:ascii="Garamond" w:hAnsi="Garamond" w:cs="Garamond"/>
          <w:color w:val="000000"/>
          <w:sz w:val="24"/>
          <w:szCs w:val="24"/>
          <w:lang w:val="sq-AL"/>
        </w:rPr>
        <w:t>;</w:t>
      </w:r>
    </w:p>
    <w:p w14:paraId="225E657C" w14:textId="608BC2F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e)</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shpenzime </w:t>
      </w:r>
      <w:r w:rsidRPr="006C47CA">
        <w:rPr>
          <w:rFonts w:ascii="Garamond" w:hAnsi="Garamond" w:cs="Garamond"/>
          <w:color w:val="000000"/>
          <w:sz w:val="24"/>
          <w:szCs w:val="24"/>
          <w:lang w:val="sq-AL"/>
        </w:rPr>
        <w:t>gjyqësore dhe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noteriale;</w:t>
      </w:r>
    </w:p>
    <w:p w14:paraId="1A680A29" w14:textId="2D4D3D40"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f)</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shpenzime </w:t>
      </w:r>
      <w:r w:rsidRPr="006C47CA">
        <w:rPr>
          <w:rFonts w:ascii="Garamond" w:hAnsi="Garamond" w:cs="Garamond"/>
          <w:color w:val="000000"/>
          <w:sz w:val="24"/>
          <w:szCs w:val="24"/>
          <w:lang w:val="sq-AL"/>
        </w:rPr>
        <w:t>për parandalim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dëmesh;</w:t>
      </w:r>
    </w:p>
    <w:p w14:paraId="245A7EA5" w14:textId="310026D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g)</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shpenzime </w:t>
      </w:r>
      <w:r w:rsidRPr="006C47CA">
        <w:rPr>
          <w:rFonts w:ascii="Garamond" w:hAnsi="Garamond" w:cs="Garamond"/>
          <w:color w:val="000000"/>
          <w:sz w:val="24"/>
          <w:szCs w:val="24"/>
          <w:lang w:val="sq-AL"/>
        </w:rPr>
        <w:t>për rimorkim,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parkim;</w:t>
      </w:r>
    </w:p>
    <w:p w14:paraId="3EB938D0" w14:textId="45714FA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h)</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kosto </w:t>
      </w:r>
      <w:r w:rsidRPr="006C47CA">
        <w:rPr>
          <w:rFonts w:ascii="Garamond" w:hAnsi="Garamond" w:cs="Garamond"/>
          <w:color w:val="000000"/>
          <w:sz w:val="24"/>
          <w:szCs w:val="24"/>
          <w:lang w:val="sq-AL"/>
        </w:rPr>
        <w:t>të marrjes me qira në rastin kur shoqëria e sigurimit vë në dispozicion të palës së dëmtuar mjet me qira deri në riparimin e mjetit të tij;</w:t>
      </w:r>
    </w:p>
    <w:p w14:paraId="62C5583B" w14:textId="6088E536"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i)</w:t>
      </w:r>
      <w:r w:rsidRPr="00354895">
        <w:rPr>
          <w:rFonts w:ascii="Garamond" w:hAnsi="Garamond" w:cs="Garamond"/>
          <w:color w:val="000000"/>
          <w:sz w:val="24"/>
          <w:szCs w:val="24"/>
          <w:lang w:val="sq-AL"/>
        </w:rPr>
        <w:t xml:space="preserve"> </w:t>
      </w:r>
      <w:r w:rsidR="00F276CB" w:rsidRPr="006C47CA">
        <w:rPr>
          <w:rFonts w:ascii="Garamond" w:hAnsi="Garamond" w:cs="Garamond"/>
          <w:color w:val="000000"/>
          <w:sz w:val="24"/>
          <w:szCs w:val="24"/>
          <w:lang w:val="sq-AL"/>
        </w:rPr>
        <w:t xml:space="preserve">të tjera </w:t>
      </w:r>
      <w:r w:rsidRPr="006C47CA">
        <w:rPr>
          <w:rFonts w:ascii="Garamond" w:hAnsi="Garamond" w:cs="Garamond"/>
          <w:color w:val="000000"/>
          <w:sz w:val="24"/>
          <w:szCs w:val="24"/>
          <w:lang w:val="sq-AL"/>
        </w:rPr>
        <w:t>shpenzime që lidhen drejtpërdrejtë me trajtim</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dëmesh.</w:t>
      </w:r>
    </w:p>
    <w:p w14:paraId="129E634B" w14:textId="3009DD95"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6.</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Në rastin e pagesës së dëmshpërblimit nga siguruesi i drejtpërdrejt, ky i fundit i pasqyron shpenzimet e mësipërme sipas standardeve të kontabilitetit, ndërsa shoqëria e sigurimit përgjegjëse i pasqyron ato menjëherë me plotësimin e dosjes së demit.</w:t>
      </w:r>
    </w:p>
    <w:p w14:paraId="6B0FF453" w14:textId="1202001B"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7.</w:t>
      </w:r>
      <w:r w:rsidRPr="00354895">
        <w:rPr>
          <w:rFonts w:ascii="Garamond" w:hAnsi="Garamond" w:cs="Garamond"/>
          <w:color w:val="000000"/>
          <w:sz w:val="24"/>
          <w:szCs w:val="24"/>
          <w:lang w:val="sq-AL"/>
        </w:rPr>
        <w:t xml:space="preserve"> </w:t>
      </w:r>
      <w:r w:rsidRPr="006C47CA">
        <w:rPr>
          <w:rFonts w:ascii="Garamond" w:hAnsi="Garamond" w:cs="Garamond"/>
          <w:color w:val="000000"/>
          <w:sz w:val="24"/>
          <w:szCs w:val="24"/>
          <w:lang w:val="sq-AL"/>
        </w:rPr>
        <w:t>Regjistrimet e mësipërme duhet të pasqyrohen të rregullta dhe të</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sinqerta, në përputhje me standardet e</w:t>
      </w:r>
      <w:r w:rsidRPr="006C47CA">
        <w:rPr>
          <w:rFonts w:ascii="Garamond" w:hAnsi="Garamond" w:cs="Garamond"/>
          <w:color w:val="000000"/>
          <w:spacing w:val="-15"/>
          <w:sz w:val="24"/>
          <w:szCs w:val="24"/>
          <w:lang w:val="sq-AL"/>
        </w:rPr>
        <w:t xml:space="preserve"> </w:t>
      </w:r>
      <w:r w:rsidRPr="006C47CA">
        <w:rPr>
          <w:rFonts w:ascii="Garamond" w:hAnsi="Garamond" w:cs="Garamond"/>
          <w:color w:val="000000"/>
          <w:sz w:val="24"/>
          <w:szCs w:val="24"/>
          <w:lang w:val="sq-AL"/>
        </w:rPr>
        <w:t>kontabilitetit.</w:t>
      </w:r>
    </w:p>
    <w:p w14:paraId="1AE80CB9"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33CE408" w14:textId="77777777" w:rsidR="006C47CA" w:rsidRPr="00F276CB" w:rsidRDefault="006C47CA" w:rsidP="0035489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F276CB">
        <w:rPr>
          <w:rFonts w:ascii="Garamond" w:hAnsi="Garamond" w:cs="Garamond"/>
          <w:bCs/>
          <w:color w:val="000000"/>
          <w:sz w:val="24"/>
          <w:szCs w:val="24"/>
          <w:lang w:val="sq-AL"/>
        </w:rPr>
        <w:t>KREU XIII</w:t>
      </w:r>
    </w:p>
    <w:p w14:paraId="70AD4B5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56</w:t>
      </w:r>
    </w:p>
    <w:p w14:paraId="43313907"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6C47CA">
        <w:rPr>
          <w:rFonts w:ascii="Garamond" w:hAnsi="Garamond" w:cs="Garamond"/>
          <w:b/>
          <w:bCs/>
          <w:color w:val="000000"/>
          <w:sz w:val="24"/>
          <w:szCs w:val="24"/>
          <w:lang w:val="sq-AL"/>
        </w:rPr>
        <w:t xml:space="preserve">Dispozita kalimtare </w:t>
      </w:r>
    </w:p>
    <w:p w14:paraId="5265A054"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FC487BD" w14:textId="6AAA8EA7" w:rsidR="006C47CA" w:rsidRPr="006C47CA" w:rsidRDefault="006C47CA" w:rsidP="00354895">
      <w:pPr>
        <w:autoSpaceDE w:val="0"/>
        <w:autoSpaceDN w:val="0"/>
        <w:adjustRightInd w:val="0"/>
        <w:spacing w:after="0" w:line="240" w:lineRule="auto"/>
        <w:ind w:firstLine="284"/>
        <w:jc w:val="both"/>
        <w:rPr>
          <w:rFonts w:ascii="Garamond" w:hAnsi="Garamond" w:cs="Garamond"/>
          <w:sz w:val="24"/>
          <w:szCs w:val="24"/>
          <w:lang w:val="sq-AL"/>
        </w:rPr>
      </w:pPr>
      <w:r w:rsidRPr="006C47CA">
        <w:rPr>
          <w:rFonts w:ascii="Garamond" w:hAnsi="Garamond" w:cs="Garamond"/>
          <w:color w:val="000000"/>
          <w:sz w:val="24"/>
          <w:szCs w:val="24"/>
          <w:lang w:val="sq-AL"/>
        </w:rPr>
        <w:t xml:space="preserve">Kërkesat për dëmshpërblim me datë aksidenti përpara hyrjes në fuqi ligjit </w:t>
      </w:r>
      <w:r w:rsidR="00F276CB">
        <w:rPr>
          <w:rFonts w:ascii="Garamond" w:hAnsi="Garamond" w:cs="Garamond"/>
          <w:color w:val="000000"/>
          <w:sz w:val="24"/>
          <w:szCs w:val="24"/>
          <w:lang w:val="sq-AL"/>
        </w:rPr>
        <w:t>nr.</w:t>
      </w:r>
      <w:r w:rsidRPr="006C47CA">
        <w:rPr>
          <w:rFonts w:ascii="Garamond" w:hAnsi="Garamond" w:cs="Garamond"/>
          <w:color w:val="000000"/>
          <w:sz w:val="24"/>
          <w:szCs w:val="24"/>
          <w:lang w:val="sq-AL"/>
        </w:rPr>
        <w:t xml:space="preserve"> 32/2021 do të trajtohen sipas legjislacionit në fuqi në datën e aksidentit. </w:t>
      </w:r>
    </w:p>
    <w:p w14:paraId="5198339A"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sz w:val="24"/>
          <w:szCs w:val="24"/>
          <w:lang w:val="sq-AL"/>
        </w:rPr>
      </w:pPr>
    </w:p>
    <w:p w14:paraId="6C82068E"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color w:val="000000"/>
          <w:sz w:val="24"/>
          <w:szCs w:val="24"/>
          <w:lang w:val="sq-AL"/>
        </w:rPr>
        <w:t>Neni 57</w:t>
      </w:r>
    </w:p>
    <w:p w14:paraId="53425F02" w14:textId="77777777" w:rsidR="006C47CA" w:rsidRPr="006C47CA" w:rsidRDefault="006C47CA" w:rsidP="00354895">
      <w:pPr>
        <w:autoSpaceDE w:val="0"/>
        <w:autoSpaceDN w:val="0"/>
        <w:adjustRightInd w:val="0"/>
        <w:spacing w:after="0" w:line="240" w:lineRule="auto"/>
        <w:ind w:firstLine="284"/>
        <w:jc w:val="center"/>
        <w:rPr>
          <w:rFonts w:ascii="Garamond" w:hAnsi="Garamond" w:cs="Garamond"/>
          <w:color w:val="000000"/>
          <w:sz w:val="24"/>
          <w:szCs w:val="24"/>
          <w:lang w:val="sq-AL"/>
        </w:rPr>
      </w:pPr>
      <w:r w:rsidRPr="006C47CA">
        <w:rPr>
          <w:rFonts w:ascii="Garamond" w:hAnsi="Garamond" w:cs="Garamond"/>
          <w:b/>
          <w:bCs/>
          <w:color w:val="000000"/>
          <w:sz w:val="24"/>
          <w:szCs w:val="24"/>
          <w:lang w:val="sq-AL"/>
        </w:rPr>
        <w:t>Hyrja në fuqi</w:t>
      </w:r>
    </w:p>
    <w:p w14:paraId="3443BF72"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p>
    <w:p w14:paraId="26144B96" w14:textId="77777777" w:rsidR="006C47CA" w:rsidRPr="006C47CA" w:rsidRDefault="006C47CA" w:rsidP="00354895">
      <w:pPr>
        <w:autoSpaceDE w:val="0"/>
        <w:autoSpaceDN w:val="0"/>
        <w:adjustRightInd w:val="0"/>
        <w:spacing w:after="0" w:line="240" w:lineRule="auto"/>
        <w:ind w:firstLine="284"/>
        <w:jc w:val="both"/>
        <w:rPr>
          <w:rFonts w:ascii="Garamond" w:hAnsi="Garamond" w:cs="Garamond"/>
          <w:color w:val="000000"/>
          <w:sz w:val="24"/>
          <w:szCs w:val="24"/>
          <w:lang w:val="sq-AL"/>
        </w:rPr>
      </w:pPr>
      <w:r w:rsidRPr="006C47CA">
        <w:rPr>
          <w:rFonts w:ascii="Garamond" w:hAnsi="Garamond" w:cs="Garamond"/>
          <w:color w:val="000000"/>
          <w:sz w:val="24"/>
          <w:szCs w:val="24"/>
          <w:lang w:val="sq-AL"/>
        </w:rPr>
        <w:t>Kjo rregullore hyn në fuqi pas botimit në Fletoren Zyrtare.</w:t>
      </w:r>
    </w:p>
    <w:p w14:paraId="4E2FF755" w14:textId="77777777" w:rsidR="006C47CA" w:rsidRDefault="006C47CA" w:rsidP="006C47CA">
      <w:pPr>
        <w:pStyle w:val="TEKSTIIII"/>
      </w:pPr>
    </w:p>
    <w:p w14:paraId="292DB3F0" w14:textId="1D2D7FB6" w:rsidR="00462460" w:rsidRDefault="00AD24D6" w:rsidP="00462460">
      <w:pPr>
        <w:pStyle w:val="TEKSTIIII"/>
      </w:pPr>
      <w:r>
        <w:t xml:space="preserve">Tabela nr. 1. </w:t>
      </w:r>
      <w:r w:rsidR="00462460" w:rsidRPr="00E56287">
        <w:t>Koeficient</w:t>
      </w:r>
      <w:r w:rsidR="00462460">
        <w:t>ë</w:t>
      </w:r>
      <w:r w:rsidR="00462460" w:rsidRPr="00E56287">
        <w:t>t e llogaritjes s</w:t>
      </w:r>
      <w:r w:rsidR="00462460">
        <w:t>ë</w:t>
      </w:r>
      <w:r w:rsidR="00462460" w:rsidRPr="00E56287">
        <w:t xml:space="preserve"> shum</w:t>
      </w:r>
      <w:r w:rsidR="00462460">
        <w:t>ë</w:t>
      </w:r>
      <w:r w:rsidR="00462460" w:rsidRPr="00E56287">
        <w:t>s s</w:t>
      </w:r>
      <w:r w:rsidR="00462460">
        <w:t>ë</w:t>
      </w:r>
      <w:r w:rsidR="00462460" w:rsidRPr="00E56287">
        <w:t xml:space="preserve"> kapitalizuar</w:t>
      </w:r>
      <w:r>
        <w:t>.</w:t>
      </w:r>
    </w:p>
    <w:tbl>
      <w:tblPr>
        <w:tblW w:w="9670" w:type="dxa"/>
        <w:tblInd w:w="-310" w:type="dxa"/>
        <w:tblLook w:val="04A0" w:firstRow="1" w:lastRow="0" w:firstColumn="1" w:lastColumn="0" w:noHBand="0" w:noVBand="1"/>
      </w:tblPr>
      <w:tblGrid>
        <w:gridCol w:w="1240"/>
        <w:gridCol w:w="1776"/>
        <w:gridCol w:w="1633"/>
        <w:gridCol w:w="1441"/>
        <w:gridCol w:w="1790"/>
        <w:gridCol w:w="1790"/>
      </w:tblGrid>
      <w:tr w:rsidR="00462460" w:rsidRPr="00462460" w14:paraId="18066625" w14:textId="77777777" w:rsidTr="00EC11D0">
        <w:trPr>
          <w:trHeight w:val="42"/>
        </w:trPr>
        <w:tc>
          <w:tcPr>
            <w:tcW w:w="1240" w:type="dxa"/>
            <w:tcBorders>
              <w:top w:val="single" w:sz="4" w:space="0" w:color="000000"/>
              <w:left w:val="nil"/>
              <w:bottom w:val="nil"/>
              <w:right w:val="nil"/>
            </w:tcBorders>
            <w:shd w:val="clear" w:color="auto" w:fill="auto"/>
            <w:noWrap/>
            <w:vAlign w:val="bottom"/>
            <w:hideMark/>
          </w:tcPr>
          <w:p w14:paraId="573A9459"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Mosha</w:t>
            </w:r>
          </w:p>
        </w:tc>
        <w:tc>
          <w:tcPr>
            <w:tcW w:w="1776" w:type="dxa"/>
            <w:tcBorders>
              <w:top w:val="single" w:sz="4" w:space="0" w:color="000000"/>
              <w:left w:val="nil"/>
              <w:bottom w:val="nil"/>
              <w:right w:val="nil"/>
            </w:tcBorders>
            <w:shd w:val="clear" w:color="auto" w:fill="auto"/>
            <w:noWrap/>
            <w:vAlign w:val="bottom"/>
            <w:hideMark/>
          </w:tcPr>
          <w:p w14:paraId="7D59F4D8"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Koe M</w:t>
            </w:r>
          </w:p>
        </w:tc>
        <w:tc>
          <w:tcPr>
            <w:tcW w:w="1633" w:type="dxa"/>
            <w:tcBorders>
              <w:top w:val="single" w:sz="4" w:space="0" w:color="000000"/>
              <w:left w:val="nil"/>
              <w:bottom w:val="nil"/>
              <w:right w:val="nil"/>
            </w:tcBorders>
            <w:shd w:val="clear" w:color="auto" w:fill="auto"/>
            <w:noWrap/>
            <w:vAlign w:val="bottom"/>
            <w:hideMark/>
          </w:tcPr>
          <w:p w14:paraId="7F12EC7D"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Koe F</w:t>
            </w:r>
          </w:p>
        </w:tc>
        <w:tc>
          <w:tcPr>
            <w:tcW w:w="1441" w:type="dxa"/>
            <w:tcBorders>
              <w:top w:val="single" w:sz="4" w:space="0" w:color="000000"/>
              <w:left w:val="nil"/>
              <w:bottom w:val="nil"/>
              <w:right w:val="nil"/>
            </w:tcBorders>
            <w:shd w:val="clear" w:color="auto" w:fill="auto"/>
            <w:noWrap/>
            <w:vAlign w:val="bottom"/>
            <w:hideMark/>
          </w:tcPr>
          <w:p w14:paraId="14077884"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Mosha</w:t>
            </w:r>
          </w:p>
        </w:tc>
        <w:tc>
          <w:tcPr>
            <w:tcW w:w="1790" w:type="dxa"/>
            <w:tcBorders>
              <w:top w:val="single" w:sz="4" w:space="0" w:color="000000"/>
              <w:left w:val="nil"/>
              <w:bottom w:val="nil"/>
              <w:right w:val="nil"/>
            </w:tcBorders>
            <w:shd w:val="clear" w:color="auto" w:fill="auto"/>
            <w:noWrap/>
            <w:vAlign w:val="bottom"/>
            <w:hideMark/>
          </w:tcPr>
          <w:p w14:paraId="7DA7123A"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Koe M</w:t>
            </w:r>
          </w:p>
        </w:tc>
        <w:tc>
          <w:tcPr>
            <w:tcW w:w="1790" w:type="dxa"/>
            <w:tcBorders>
              <w:top w:val="single" w:sz="4" w:space="0" w:color="000000"/>
              <w:left w:val="nil"/>
              <w:bottom w:val="nil"/>
              <w:right w:val="nil"/>
            </w:tcBorders>
            <w:shd w:val="clear" w:color="auto" w:fill="auto"/>
            <w:noWrap/>
            <w:vAlign w:val="bottom"/>
            <w:hideMark/>
          </w:tcPr>
          <w:p w14:paraId="0D7336B5" w14:textId="77777777" w:rsidR="00462460" w:rsidRPr="00462460" w:rsidRDefault="00462460" w:rsidP="00B97F4A">
            <w:pPr>
              <w:spacing w:after="0" w:line="240" w:lineRule="auto"/>
              <w:jc w:val="center"/>
              <w:rPr>
                <w:rFonts w:ascii="Garamond" w:eastAsia="Times New Roman" w:hAnsi="Garamond" w:cs="Times New Roman"/>
                <w:b/>
                <w:bCs/>
                <w:color w:val="000000"/>
                <w:sz w:val="20"/>
                <w:szCs w:val="20"/>
              </w:rPr>
            </w:pPr>
            <w:r w:rsidRPr="00462460">
              <w:rPr>
                <w:rFonts w:ascii="Garamond" w:eastAsia="Times New Roman" w:hAnsi="Garamond" w:cs="Times New Roman"/>
                <w:b/>
                <w:bCs/>
                <w:color w:val="000000"/>
                <w:sz w:val="20"/>
                <w:szCs w:val="20"/>
              </w:rPr>
              <w:t>Koe F</w:t>
            </w:r>
          </w:p>
        </w:tc>
      </w:tr>
      <w:tr w:rsidR="00462460" w:rsidRPr="00462460" w14:paraId="7AD8B3B3" w14:textId="77777777" w:rsidTr="00EC11D0">
        <w:trPr>
          <w:trHeight w:val="32"/>
        </w:trPr>
        <w:tc>
          <w:tcPr>
            <w:tcW w:w="1240" w:type="dxa"/>
            <w:tcBorders>
              <w:top w:val="single" w:sz="8" w:space="0" w:color="auto"/>
              <w:left w:val="single" w:sz="8" w:space="0" w:color="auto"/>
              <w:bottom w:val="nil"/>
              <w:right w:val="nil"/>
            </w:tcBorders>
            <w:shd w:val="clear" w:color="D9D9D9" w:fill="D9D9D9"/>
            <w:noWrap/>
            <w:vAlign w:val="center"/>
            <w:hideMark/>
          </w:tcPr>
          <w:p w14:paraId="4889493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w:t>
            </w:r>
          </w:p>
        </w:tc>
        <w:tc>
          <w:tcPr>
            <w:tcW w:w="1776" w:type="dxa"/>
            <w:tcBorders>
              <w:top w:val="single" w:sz="8" w:space="0" w:color="auto"/>
              <w:left w:val="nil"/>
              <w:bottom w:val="nil"/>
              <w:right w:val="nil"/>
            </w:tcBorders>
            <w:shd w:val="clear" w:color="D9D9D9" w:fill="D9D9D9"/>
            <w:noWrap/>
            <w:vAlign w:val="center"/>
            <w:hideMark/>
          </w:tcPr>
          <w:p w14:paraId="55CBCB6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25.55</w:t>
            </w:r>
          </w:p>
        </w:tc>
        <w:tc>
          <w:tcPr>
            <w:tcW w:w="1633" w:type="dxa"/>
            <w:tcBorders>
              <w:top w:val="single" w:sz="8" w:space="0" w:color="auto"/>
              <w:left w:val="nil"/>
              <w:bottom w:val="nil"/>
              <w:right w:val="nil"/>
            </w:tcBorders>
            <w:shd w:val="clear" w:color="D9D9D9" w:fill="D9D9D9"/>
            <w:noWrap/>
            <w:vAlign w:val="center"/>
            <w:hideMark/>
          </w:tcPr>
          <w:p w14:paraId="06462BB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26.15</w:t>
            </w:r>
          </w:p>
        </w:tc>
        <w:tc>
          <w:tcPr>
            <w:tcW w:w="1441" w:type="dxa"/>
            <w:tcBorders>
              <w:top w:val="single" w:sz="8" w:space="0" w:color="auto"/>
              <w:left w:val="nil"/>
              <w:bottom w:val="nil"/>
              <w:right w:val="nil"/>
            </w:tcBorders>
            <w:shd w:val="clear" w:color="auto" w:fill="auto"/>
            <w:noWrap/>
            <w:vAlign w:val="center"/>
            <w:hideMark/>
          </w:tcPr>
          <w:p w14:paraId="4D08FA4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47</w:t>
            </w:r>
          </w:p>
        </w:tc>
        <w:tc>
          <w:tcPr>
            <w:tcW w:w="1790" w:type="dxa"/>
            <w:tcBorders>
              <w:top w:val="single" w:sz="8" w:space="0" w:color="auto"/>
              <w:left w:val="nil"/>
              <w:bottom w:val="nil"/>
              <w:right w:val="nil"/>
            </w:tcBorders>
            <w:shd w:val="clear" w:color="auto" w:fill="auto"/>
            <w:noWrap/>
            <w:vAlign w:val="center"/>
            <w:hideMark/>
          </w:tcPr>
          <w:p w14:paraId="6C756E7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18.77</w:t>
            </w:r>
          </w:p>
        </w:tc>
        <w:tc>
          <w:tcPr>
            <w:tcW w:w="1790" w:type="dxa"/>
            <w:tcBorders>
              <w:top w:val="single" w:sz="8" w:space="0" w:color="auto"/>
              <w:left w:val="nil"/>
              <w:bottom w:val="nil"/>
              <w:right w:val="single" w:sz="8" w:space="0" w:color="auto"/>
            </w:tcBorders>
            <w:shd w:val="clear" w:color="auto" w:fill="auto"/>
            <w:noWrap/>
            <w:vAlign w:val="center"/>
            <w:hideMark/>
          </w:tcPr>
          <w:p w14:paraId="701BF02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20.01</w:t>
            </w:r>
          </w:p>
        </w:tc>
      </w:tr>
      <w:tr w:rsidR="00462460" w:rsidRPr="00462460" w14:paraId="3E1CE627"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6672C86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13</w:t>
            </w:r>
          </w:p>
        </w:tc>
        <w:tc>
          <w:tcPr>
            <w:tcW w:w="1776" w:type="dxa"/>
            <w:tcBorders>
              <w:top w:val="nil"/>
              <w:left w:val="nil"/>
              <w:bottom w:val="nil"/>
              <w:right w:val="nil"/>
            </w:tcBorders>
            <w:shd w:val="clear" w:color="auto" w:fill="auto"/>
            <w:noWrap/>
            <w:vAlign w:val="center"/>
            <w:hideMark/>
          </w:tcPr>
          <w:p w14:paraId="5C7EB9F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25.43</w:t>
            </w:r>
          </w:p>
        </w:tc>
        <w:tc>
          <w:tcPr>
            <w:tcW w:w="1633" w:type="dxa"/>
            <w:tcBorders>
              <w:top w:val="nil"/>
              <w:left w:val="nil"/>
              <w:bottom w:val="nil"/>
              <w:right w:val="nil"/>
            </w:tcBorders>
            <w:shd w:val="clear" w:color="auto" w:fill="auto"/>
            <w:noWrap/>
            <w:vAlign w:val="center"/>
            <w:hideMark/>
          </w:tcPr>
          <w:p w14:paraId="04B0E21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26.05</w:t>
            </w:r>
          </w:p>
        </w:tc>
        <w:tc>
          <w:tcPr>
            <w:tcW w:w="1441" w:type="dxa"/>
            <w:tcBorders>
              <w:top w:val="nil"/>
              <w:left w:val="nil"/>
              <w:bottom w:val="nil"/>
              <w:right w:val="nil"/>
            </w:tcBorders>
            <w:shd w:val="clear" w:color="D9D9D9" w:fill="D9D9D9"/>
            <w:noWrap/>
            <w:vAlign w:val="center"/>
            <w:hideMark/>
          </w:tcPr>
          <w:p w14:paraId="10DE706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48</w:t>
            </w:r>
          </w:p>
        </w:tc>
        <w:tc>
          <w:tcPr>
            <w:tcW w:w="1790" w:type="dxa"/>
            <w:tcBorders>
              <w:top w:val="nil"/>
              <w:left w:val="nil"/>
              <w:bottom w:val="nil"/>
              <w:right w:val="nil"/>
            </w:tcBorders>
            <w:shd w:val="clear" w:color="D9D9D9" w:fill="D9D9D9"/>
            <w:noWrap/>
            <w:vAlign w:val="center"/>
            <w:hideMark/>
          </w:tcPr>
          <w:p w14:paraId="408A4C3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18.47</w:t>
            </w:r>
          </w:p>
        </w:tc>
        <w:tc>
          <w:tcPr>
            <w:tcW w:w="1790" w:type="dxa"/>
            <w:tcBorders>
              <w:top w:val="nil"/>
              <w:left w:val="nil"/>
              <w:bottom w:val="nil"/>
              <w:right w:val="single" w:sz="8" w:space="0" w:color="auto"/>
            </w:tcBorders>
            <w:shd w:val="clear" w:color="D9D9D9" w:fill="D9D9D9"/>
            <w:noWrap/>
            <w:vAlign w:val="center"/>
            <w:hideMark/>
          </w:tcPr>
          <w:p w14:paraId="149BF54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19.72</w:t>
            </w:r>
          </w:p>
        </w:tc>
      </w:tr>
      <w:tr w:rsidR="00462460" w:rsidRPr="00462460" w14:paraId="3261F31F"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75B645B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w:t>
            </w:r>
          </w:p>
        </w:tc>
        <w:tc>
          <w:tcPr>
            <w:tcW w:w="1776" w:type="dxa"/>
            <w:tcBorders>
              <w:top w:val="nil"/>
              <w:left w:val="nil"/>
              <w:bottom w:val="nil"/>
              <w:right w:val="nil"/>
            </w:tcBorders>
            <w:shd w:val="clear" w:color="D9D9D9" w:fill="D9D9D9"/>
            <w:noWrap/>
            <w:vAlign w:val="center"/>
            <w:hideMark/>
          </w:tcPr>
          <w:p w14:paraId="6C9CD49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25.31</w:t>
            </w:r>
          </w:p>
        </w:tc>
        <w:tc>
          <w:tcPr>
            <w:tcW w:w="1633" w:type="dxa"/>
            <w:tcBorders>
              <w:top w:val="nil"/>
              <w:left w:val="nil"/>
              <w:bottom w:val="nil"/>
              <w:right w:val="nil"/>
            </w:tcBorders>
            <w:shd w:val="clear" w:color="D9D9D9" w:fill="D9D9D9"/>
            <w:noWrap/>
            <w:vAlign w:val="center"/>
            <w:hideMark/>
          </w:tcPr>
          <w:p w14:paraId="5793B84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25.95</w:t>
            </w:r>
          </w:p>
        </w:tc>
        <w:tc>
          <w:tcPr>
            <w:tcW w:w="1441" w:type="dxa"/>
            <w:tcBorders>
              <w:top w:val="nil"/>
              <w:left w:val="nil"/>
              <w:bottom w:val="nil"/>
              <w:right w:val="nil"/>
            </w:tcBorders>
            <w:shd w:val="clear" w:color="auto" w:fill="auto"/>
            <w:noWrap/>
            <w:vAlign w:val="center"/>
            <w:hideMark/>
          </w:tcPr>
          <w:p w14:paraId="59119AD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49</w:t>
            </w:r>
          </w:p>
        </w:tc>
        <w:tc>
          <w:tcPr>
            <w:tcW w:w="1790" w:type="dxa"/>
            <w:tcBorders>
              <w:top w:val="nil"/>
              <w:left w:val="nil"/>
              <w:bottom w:val="nil"/>
              <w:right w:val="nil"/>
            </w:tcBorders>
            <w:shd w:val="clear" w:color="auto" w:fill="auto"/>
            <w:noWrap/>
            <w:vAlign w:val="center"/>
            <w:hideMark/>
          </w:tcPr>
          <w:p w14:paraId="136F020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18.15</w:t>
            </w:r>
          </w:p>
        </w:tc>
        <w:tc>
          <w:tcPr>
            <w:tcW w:w="1790" w:type="dxa"/>
            <w:tcBorders>
              <w:top w:val="nil"/>
              <w:left w:val="nil"/>
              <w:bottom w:val="nil"/>
              <w:right w:val="single" w:sz="8" w:space="0" w:color="auto"/>
            </w:tcBorders>
            <w:shd w:val="clear" w:color="auto" w:fill="auto"/>
            <w:noWrap/>
            <w:vAlign w:val="center"/>
            <w:hideMark/>
          </w:tcPr>
          <w:p w14:paraId="24AD960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19.42</w:t>
            </w:r>
          </w:p>
        </w:tc>
      </w:tr>
      <w:tr w:rsidR="00462460" w:rsidRPr="00462460" w14:paraId="09CF20B3"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72B8BEE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w:t>
            </w:r>
          </w:p>
        </w:tc>
        <w:tc>
          <w:tcPr>
            <w:tcW w:w="1776" w:type="dxa"/>
            <w:tcBorders>
              <w:top w:val="nil"/>
              <w:left w:val="nil"/>
              <w:bottom w:val="nil"/>
              <w:right w:val="nil"/>
            </w:tcBorders>
            <w:shd w:val="clear" w:color="auto" w:fill="auto"/>
            <w:noWrap/>
            <w:vAlign w:val="center"/>
            <w:hideMark/>
          </w:tcPr>
          <w:p w14:paraId="3480B18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25.19</w:t>
            </w:r>
          </w:p>
        </w:tc>
        <w:tc>
          <w:tcPr>
            <w:tcW w:w="1633" w:type="dxa"/>
            <w:tcBorders>
              <w:top w:val="nil"/>
              <w:left w:val="nil"/>
              <w:bottom w:val="nil"/>
              <w:right w:val="nil"/>
            </w:tcBorders>
            <w:shd w:val="clear" w:color="auto" w:fill="auto"/>
            <w:noWrap/>
            <w:vAlign w:val="center"/>
            <w:hideMark/>
          </w:tcPr>
          <w:p w14:paraId="482793E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25.84</w:t>
            </w:r>
          </w:p>
        </w:tc>
        <w:tc>
          <w:tcPr>
            <w:tcW w:w="1441" w:type="dxa"/>
            <w:tcBorders>
              <w:top w:val="nil"/>
              <w:left w:val="nil"/>
              <w:bottom w:val="nil"/>
              <w:right w:val="nil"/>
            </w:tcBorders>
            <w:shd w:val="clear" w:color="D9D9D9" w:fill="D9D9D9"/>
            <w:noWrap/>
            <w:vAlign w:val="center"/>
            <w:hideMark/>
          </w:tcPr>
          <w:p w14:paraId="3163166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50</w:t>
            </w:r>
          </w:p>
        </w:tc>
        <w:tc>
          <w:tcPr>
            <w:tcW w:w="1790" w:type="dxa"/>
            <w:tcBorders>
              <w:top w:val="nil"/>
              <w:left w:val="nil"/>
              <w:bottom w:val="nil"/>
              <w:right w:val="nil"/>
            </w:tcBorders>
            <w:shd w:val="clear" w:color="D9D9D9" w:fill="D9D9D9"/>
            <w:noWrap/>
            <w:vAlign w:val="center"/>
            <w:hideMark/>
          </w:tcPr>
          <w:p w14:paraId="415E904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17.83</w:t>
            </w:r>
          </w:p>
        </w:tc>
        <w:tc>
          <w:tcPr>
            <w:tcW w:w="1790" w:type="dxa"/>
            <w:tcBorders>
              <w:top w:val="nil"/>
              <w:left w:val="nil"/>
              <w:bottom w:val="nil"/>
              <w:right w:val="single" w:sz="8" w:space="0" w:color="auto"/>
            </w:tcBorders>
            <w:shd w:val="clear" w:color="D9D9D9" w:fill="D9D9D9"/>
            <w:noWrap/>
            <w:vAlign w:val="center"/>
            <w:hideMark/>
          </w:tcPr>
          <w:p w14:paraId="63D1FC7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19.12</w:t>
            </w:r>
          </w:p>
        </w:tc>
      </w:tr>
      <w:tr w:rsidR="00462460" w:rsidRPr="00462460" w14:paraId="3EE3444E"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6A2620B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w:t>
            </w:r>
          </w:p>
        </w:tc>
        <w:tc>
          <w:tcPr>
            <w:tcW w:w="1776" w:type="dxa"/>
            <w:tcBorders>
              <w:top w:val="nil"/>
              <w:left w:val="nil"/>
              <w:bottom w:val="nil"/>
              <w:right w:val="nil"/>
            </w:tcBorders>
            <w:shd w:val="clear" w:color="D9D9D9" w:fill="D9D9D9"/>
            <w:noWrap/>
            <w:vAlign w:val="center"/>
            <w:hideMark/>
          </w:tcPr>
          <w:p w14:paraId="53C29E7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25.06</w:t>
            </w:r>
          </w:p>
        </w:tc>
        <w:tc>
          <w:tcPr>
            <w:tcW w:w="1633" w:type="dxa"/>
            <w:tcBorders>
              <w:top w:val="nil"/>
              <w:left w:val="nil"/>
              <w:bottom w:val="nil"/>
              <w:right w:val="nil"/>
            </w:tcBorders>
            <w:shd w:val="clear" w:color="D9D9D9" w:fill="D9D9D9"/>
            <w:noWrap/>
            <w:vAlign w:val="center"/>
            <w:hideMark/>
          </w:tcPr>
          <w:p w14:paraId="6C472B9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25.74</w:t>
            </w:r>
          </w:p>
        </w:tc>
        <w:tc>
          <w:tcPr>
            <w:tcW w:w="1441" w:type="dxa"/>
            <w:tcBorders>
              <w:top w:val="nil"/>
              <w:left w:val="nil"/>
              <w:bottom w:val="nil"/>
              <w:right w:val="nil"/>
            </w:tcBorders>
            <w:shd w:val="clear" w:color="auto" w:fill="auto"/>
            <w:noWrap/>
            <w:vAlign w:val="center"/>
            <w:hideMark/>
          </w:tcPr>
          <w:p w14:paraId="015FA48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51</w:t>
            </w:r>
          </w:p>
        </w:tc>
        <w:tc>
          <w:tcPr>
            <w:tcW w:w="1790" w:type="dxa"/>
            <w:tcBorders>
              <w:top w:val="nil"/>
              <w:left w:val="nil"/>
              <w:bottom w:val="nil"/>
              <w:right w:val="nil"/>
            </w:tcBorders>
            <w:shd w:val="clear" w:color="auto" w:fill="auto"/>
            <w:noWrap/>
            <w:vAlign w:val="center"/>
            <w:hideMark/>
          </w:tcPr>
          <w:p w14:paraId="4D36DDA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17.50</w:t>
            </w:r>
          </w:p>
        </w:tc>
        <w:tc>
          <w:tcPr>
            <w:tcW w:w="1790" w:type="dxa"/>
            <w:tcBorders>
              <w:top w:val="nil"/>
              <w:left w:val="nil"/>
              <w:bottom w:val="nil"/>
              <w:right w:val="single" w:sz="8" w:space="0" w:color="auto"/>
            </w:tcBorders>
            <w:shd w:val="clear" w:color="auto" w:fill="auto"/>
            <w:noWrap/>
            <w:vAlign w:val="center"/>
            <w:hideMark/>
          </w:tcPr>
          <w:p w14:paraId="4CE31681" w14:textId="77777777" w:rsidR="00462460" w:rsidRPr="00462460" w:rsidRDefault="00462460" w:rsidP="00B97F4A">
            <w:pPr>
              <w:tabs>
                <w:tab w:val="left" w:pos="973"/>
              </w:tabs>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18.81</w:t>
            </w:r>
          </w:p>
        </w:tc>
      </w:tr>
      <w:tr w:rsidR="00462460" w:rsidRPr="00462460" w14:paraId="2AF47B27"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2FC03E5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w:t>
            </w:r>
          </w:p>
        </w:tc>
        <w:tc>
          <w:tcPr>
            <w:tcW w:w="1776" w:type="dxa"/>
            <w:tcBorders>
              <w:top w:val="nil"/>
              <w:left w:val="nil"/>
              <w:bottom w:val="nil"/>
              <w:right w:val="nil"/>
            </w:tcBorders>
            <w:shd w:val="clear" w:color="auto" w:fill="auto"/>
            <w:noWrap/>
            <w:vAlign w:val="center"/>
            <w:hideMark/>
          </w:tcPr>
          <w:p w14:paraId="7D23D5C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23.96</w:t>
            </w:r>
          </w:p>
        </w:tc>
        <w:tc>
          <w:tcPr>
            <w:tcW w:w="1633" w:type="dxa"/>
            <w:tcBorders>
              <w:top w:val="nil"/>
              <w:left w:val="nil"/>
              <w:bottom w:val="nil"/>
              <w:right w:val="nil"/>
            </w:tcBorders>
            <w:shd w:val="clear" w:color="auto" w:fill="auto"/>
            <w:noWrap/>
            <w:vAlign w:val="center"/>
            <w:hideMark/>
          </w:tcPr>
          <w:p w14:paraId="62CC6AF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24.65</w:t>
            </w:r>
          </w:p>
        </w:tc>
        <w:tc>
          <w:tcPr>
            <w:tcW w:w="1441" w:type="dxa"/>
            <w:tcBorders>
              <w:top w:val="nil"/>
              <w:left w:val="nil"/>
              <w:bottom w:val="nil"/>
              <w:right w:val="nil"/>
            </w:tcBorders>
            <w:shd w:val="clear" w:color="D9D9D9" w:fill="D9D9D9"/>
            <w:noWrap/>
            <w:vAlign w:val="center"/>
            <w:hideMark/>
          </w:tcPr>
          <w:p w14:paraId="57313AF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52</w:t>
            </w:r>
          </w:p>
        </w:tc>
        <w:tc>
          <w:tcPr>
            <w:tcW w:w="1790" w:type="dxa"/>
            <w:tcBorders>
              <w:top w:val="nil"/>
              <w:left w:val="nil"/>
              <w:bottom w:val="nil"/>
              <w:right w:val="nil"/>
            </w:tcBorders>
            <w:shd w:val="clear" w:color="D9D9D9" w:fill="D9D9D9"/>
            <w:noWrap/>
            <w:vAlign w:val="center"/>
            <w:hideMark/>
          </w:tcPr>
          <w:p w14:paraId="16AFBB0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17.16</w:t>
            </w:r>
          </w:p>
        </w:tc>
        <w:tc>
          <w:tcPr>
            <w:tcW w:w="1790" w:type="dxa"/>
            <w:tcBorders>
              <w:top w:val="nil"/>
              <w:left w:val="nil"/>
              <w:bottom w:val="nil"/>
              <w:right w:val="single" w:sz="8" w:space="0" w:color="auto"/>
            </w:tcBorders>
            <w:shd w:val="clear" w:color="D9D9D9" w:fill="D9D9D9"/>
            <w:noWrap/>
            <w:vAlign w:val="center"/>
            <w:hideMark/>
          </w:tcPr>
          <w:p w14:paraId="6EA7805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18.48</w:t>
            </w:r>
          </w:p>
        </w:tc>
      </w:tr>
      <w:tr w:rsidR="00462460" w:rsidRPr="00462460" w14:paraId="7B683CA1"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00255B5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w:t>
            </w:r>
          </w:p>
        </w:tc>
        <w:tc>
          <w:tcPr>
            <w:tcW w:w="1776" w:type="dxa"/>
            <w:tcBorders>
              <w:top w:val="nil"/>
              <w:left w:val="nil"/>
              <w:bottom w:val="nil"/>
              <w:right w:val="nil"/>
            </w:tcBorders>
            <w:shd w:val="clear" w:color="D9D9D9" w:fill="D9D9D9"/>
            <w:noWrap/>
            <w:vAlign w:val="center"/>
            <w:hideMark/>
          </w:tcPr>
          <w:p w14:paraId="342CE53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24.80</w:t>
            </w:r>
          </w:p>
        </w:tc>
        <w:tc>
          <w:tcPr>
            <w:tcW w:w="1633" w:type="dxa"/>
            <w:tcBorders>
              <w:top w:val="nil"/>
              <w:left w:val="nil"/>
              <w:bottom w:val="nil"/>
              <w:right w:val="nil"/>
            </w:tcBorders>
            <w:shd w:val="clear" w:color="D9D9D9" w:fill="D9D9D9"/>
            <w:noWrap/>
            <w:vAlign w:val="center"/>
            <w:hideMark/>
          </w:tcPr>
          <w:p w14:paraId="3962C1C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25.51</w:t>
            </w:r>
          </w:p>
        </w:tc>
        <w:tc>
          <w:tcPr>
            <w:tcW w:w="1441" w:type="dxa"/>
            <w:tcBorders>
              <w:top w:val="nil"/>
              <w:left w:val="nil"/>
              <w:bottom w:val="nil"/>
              <w:right w:val="nil"/>
            </w:tcBorders>
            <w:shd w:val="clear" w:color="auto" w:fill="auto"/>
            <w:noWrap/>
            <w:vAlign w:val="center"/>
            <w:hideMark/>
          </w:tcPr>
          <w:p w14:paraId="1CAFEF9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53</w:t>
            </w:r>
          </w:p>
        </w:tc>
        <w:tc>
          <w:tcPr>
            <w:tcW w:w="1790" w:type="dxa"/>
            <w:tcBorders>
              <w:top w:val="nil"/>
              <w:left w:val="nil"/>
              <w:bottom w:val="nil"/>
              <w:right w:val="nil"/>
            </w:tcBorders>
            <w:shd w:val="clear" w:color="auto" w:fill="auto"/>
            <w:noWrap/>
            <w:vAlign w:val="center"/>
            <w:hideMark/>
          </w:tcPr>
          <w:p w14:paraId="2488467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16.82</w:t>
            </w:r>
          </w:p>
        </w:tc>
        <w:tc>
          <w:tcPr>
            <w:tcW w:w="1790" w:type="dxa"/>
            <w:tcBorders>
              <w:top w:val="nil"/>
              <w:left w:val="nil"/>
              <w:bottom w:val="nil"/>
              <w:right w:val="single" w:sz="8" w:space="0" w:color="auto"/>
            </w:tcBorders>
            <w:shd w:val="clear" w:color="auto" w:fill="auto"/>
            <w:noWrap/>
            <w:vAlign w:val="center"/>
            <w:hideMark/>
          </w:tcPr>
          <w:p w14:paraId="1B03C9F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18.15</w:t>
            </w:r>
          </w:p>
        </w:tc>
      </w:tr>
      <w:tr w:rsidR="00462460" w:rsidRPr="00462460" w14:paraId="114128D9"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68EAF14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w:t>
            </w:r>
          </w:p>
        </w:tc>
        <w:tc>
          <w:tcPr>
            <w:tcW w:w="1776" w:type="dxa"/>
            <w:tcBorders>
              <w:top w:val="nil"/>
              <w:left w:val="nil"/>
              <w:bottom w:val="nil"/>
              <w:right w:val="nil"/>
            </w:tcBorders>
            <w:shd w:val="clear" w:color="auto" w:fill="auto"/>
            <w:noWrap/>
            <w:vAlign w:val="center"/>
            <w:hideMark/>
          </w:tcPr>
          <w:p w14:paraId="18366C1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24.67</w:t>
            </w:r>
          </w:p>
        </w:tc>
        <w:tc>
          <w:tcPr>
            <w:tcW w:w="1633" w:type="dxa"/>
            <w:tcBorders>
              <w:top w:val="nil"/>
              <w:left w:val="nil"/>
              <w:bottom w:val="nil"/>
              <w:right w:val="nil"/>
            </w:tcBorders>
            <w:shd w:val="clear" w:color="auto" w:fill="auto"/>
            <w:noWrap/>
            <w:vAlign w:val="center"/>
            <w:hideMark/>
          </w:tcPr>
          <w:p w14:paraId="7ADD4C2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25.40</w:t>
            </w:r>
          </w:p>
        </w:tc>
        <w:tc>
          <w:tcPr>
            <w:tcW w:w="1441" w:type="dxa"/>
            <w:tcBorders>
              <w:top w:val="nil"/>
              <w:left w:val="nil"/>
              <w:bottom w:val="nil"/>
              <w:right w:val="nil"/>
            </w:tcBorders>
            <w:shd w:val="clear" w:color="D9D9D9" w:fill="D9D9D9"/>
            <w:noWrap/>
            <w:vAlign w:val="center"/>
            <w:hideMark/>
          </w:tcPr>
          <w:p w14:paraId="16C03F6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54</w:t>
            </w:r>
          </w:p>
        </w:tc>
        <w:tc>
          <w:tcPr>
            <w:tcW w:w="1790" w:type="dxa"/>
            <w:tcBorders>
              <w:top w:val="nil"/>
              <w:left w:val="nil"/>
              <w:bottom w:val="nil"/>
              <w:right w:val="nil"/>
            </w:tcBorders>
            <w:shd w:val="clear" w:color="D9D9D9" w:fill="D9D9D9"/>
            <w:noWrap/>
            <w:vAlign w:val="center"/>
            <w:hideMark/>
          </w:tcPr>
          <w:p w14:paraId="684E13C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16.46</w:t>
            </w:r>
          </w:p>
        </w:tc>
        <w:tc>
          <w:tcPr>
            <w:tcW w:w="1790" w:type="dxa"/>
            <w:tcBorders>
              <w:top w:val="nil"/>
              <w:left w:val="nil"/>
              <w:bottom w:val="nil"/>
              <w:right w:val="single" w:sz="8" w:space="0" w:color="auto"/>
            </w:tcBorders>
            <w:shd w:val="clear" w:color="D9D9D9" w:fill="D9D9D9"/>
            <w:noWrap/>
            <w:vAlign w:val="center"/>
            <w:hideMark/>
          </w:tcPr>
          <w:p w14:paraId="1659E20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17.81</w:t>
            </w:r>
          </w:p>
        </w:tc>
      </w:tr>
      <w:tr w:rsidR="00462460" w:rsidRPr="00462460" w14:paraId="0B743600"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0BC8BB7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w:t>
            </w:r>
          </w:p>
        </w:tc>
        <w:tc>
          <w:tcPr>
            <w:tcW w:w="1776" w:type="dxa"/>
            <w:tcBorders>
              <w:top w:val="nil"/>
              <w:left w:val="nil"/>
              <w:bottom w:val="nil"/>
              <w:right w:val="nil"/>
            </w:tcBorders>
            <w:shd w:val="clear" w:color="D9D9D9" w:fill="D9D9D9"/>
            <w:noWrap/>
            <w:vAlign w:val="center"/>
            <w:hideMark/>
          </w:tcPr>
          <w:p w14:paraId="2ECB90C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24.53</w:t>
            </w:r>
          </w:p>
        </w:tc>
        <w:tc>
          <w:tcPr>
            <w:tcW w:w="1633" w:type="dxa"/>
            <w:tcBorders>
              <w:top w:val="nil"/>
              <w:left w:val="nil"/>
              <w:bottom w:val="nil"/>
              <w:right w:val="nil"/>
            </w:tcBorders>
            <w:shd w:val="clear" w:color="D9D9D9" w:fill="D9D9D9"/>
            <w:noWrap/>
            <w:vAlign w:val="center"/>
            <w:hideMark/>
          </w:tcPr>
          <w:p w14:paraId="527DFB0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25.27</w:t>
            </w:r>
          </w:p>
        </w:tc>
        <w:tc>
          <w:tcPr>
            <w:tcW w:w="1441" w:type="dxa"/>
            <w:tcBorders>
              <w:top w:val="nil"/>
              <w:left w:val="nil"/>
              <w:bottom w:val="nil"/>
              <w:right w:val="nil"/>
            </w:tcBorders>
            <w:shd w:val="clear" w:color="auto" w:fill="auto"/>
            <w:noWrap/>
            <w:vAlign w:val="center"/>
            <w:hideMark/>
          </w:tcPr>
          <w:p w14:paraId="461357F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55</w:t>
            </w:r>
          </w:p>
        </w:tc>
        <w:tc>
          <w:tcPr>
            <w:tcW w:w="1790" w:type="dxa"/>
            <w:tcBorders>
              <w:top w:val="nil"/>
              <w:left w:val="nil"/>
              <w:bottom w:val="nil"/>
              <w:right w:val="nil"/>
            </w:tcBorders>
            <w:shd w:val="clear" w:color="auto" w:fill="auto"/>
            <w:noWrap/>
            <w:vAlign w:val="center"/>
            <w:hideMark/>
          </w:tcPr>
          <w:p w14:paraId="6F22693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16.11</w:t>
            </w:r>
          </w:p>
        </w:tc>
        <w:tc>
          <w:tcPr>
            <w:tcW w:w="1790" w:type="dxa"/>
            <w:tcBorders>
              <w:top w:val="nil"/>
              <w:left w:val="nil"/>
              <w:bottom w:val="nil"/>
              <w:right w:val="single" w:sz="8" w:space="0" w:color="auto"/>
            </w:tcBorders>
            <w:shd w:val="clear" w:color="auto" w:fill="auto"/>
            <w:noWrap/>
            <w:vAlign w:val="center"/>
            <w:hideMark/>
          </w:tcPr>
          <w:p w14:paraId="162B053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17.46</w:t>
            </w:r>
          </w:p>
        </w:tc>
      </w:tr>
      <w:tr w:rsidR="00462460" w:rsidRPr="00462460" w14:paraId="1B5CD382"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04484CC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w:t>
            </w:r>
          </w:p>
        </w:tc>
        <w:tc>
          <w:tcPr>
            <w:tcW w:w="1776" w:type="dxa"/>
            <w:tcBorders>
              <w:top w:val="nil"/>
              <w:left w:val="nil"/>
              <w:bottom w:val="nil"/>
              <w:right w:val="nil"/>
            </w:tcBorders>
            <w:shd w:val="clear" w:color="auto" w:fill="auto"/>
            <w:noWrap/>
            <w:vAlign w:val="center"/>
            <w:hideMark/>
          </w:tcPr>
          <w:p w14:paraId="64B56F2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24.38</w:t>
            </w:r>
          </w:p>
        </w:tc>
        <w:tc>
          <w:tcPr>
            <w:tcW w:w="1633" w:type="dxa"/>
            <w:tcBorders>
              <w:top w:val="nil"/>
              <w:left w:val="nil"/>
              <w:bottom w:val="nil"/>
              <w:right w:val="nil"/>
            </w:tcBorders>
            <w:shd w:val="clear" w:color="auto" w:fill="auto"/>
            <w:noWrap/>
            <w:vAlign w:val="center"/>
            <w:hideMark/>
          </w:tcPr>
          <w:p w14:paraId="1F75888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25.15</w:t>
            </w:r>
          </w:p>
        </w:tc>
        <w:tc>
          <w:tcPr>
            <w:tcW w:w="1441" w:type="dxa"/>
            <w:tcBorders>
              <w:top w:val="nil"/>
              <w:left w:val="nil"/>
              <w:bottom w:val="nil"/>
              <w:right w:val="nil"/>
            </w:tcBorders>
            <w:shd w:val="clear" w:color="D9D9D9" w:fill="D9D9D9"/>
            <w:noWrap/>
            <w:vAlign w:val="center"/>
            <w:hideMark/>
          </w:tcPr>
          <w:p w14:paraId="7B04663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56</w:t>
            </w:r>
          </w:p>
        </w:tc>
        <w:tc>
          <w:tcPr>
            <w:tcW w:w="1790" w:type="dxa"/>
            <w:tcBorders>
              <w:top w:val="nil"/>
              <w:left w:val="nil"/>
              <w:bottom w:val="nil"/>
              <w:right w:val="nil"/>
            </w:tcBorders>
            <w:shd w:val="clear" w:color="D9D9D9" w:fill="D9D9D9"/>
            <w:noWrap/>
            <w:vAlign w:val="center"/>
            <w:hideMark/>
          </w:tcPr>
          <w:p w14:paraId="72D1E90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15.74</w:t>
            </w:r>
          </w:p>
        </w:tc>
        <w:tc>
          <w:tcPr>
            <w:tcW w:w="1790" w:type="dxa"/>
            <w:tcBorders>
              <w:top w:val="nil"/>
              <w:left w:val="nil"/>
              <w:bottom w:val="nil"/>
              <w:right w:val="single" w:sz="8" w:space="0" w:color="auto"/>
            </w:tcBorders>
            <w:shd w:val="clear" w:color="D9D9D9" w:fill="D9D9D9"/>
            <w:noWrap/>
            <w:vAlign w:val="center"/>
            <w:hideMark/>
          </w:tcPr>
          <w:p w14:paraId="79E683D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17.10</w:t>
            </w:r>
          </w:p>
        </w:tc>
      </w:tr>
      <w:tr w:rsidR="00462460" w:rsidRPr="00462460" w14:paraId="718923BB"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532AD43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w:t>
            </w:r>
          </w:p>
        </w:tc>
        <w:tc>
          <w:tcPr>
            <w:tcW w:w="1776" w:type="dxa"/>
            <w:tcBorders>
              <w:top w:val="nil"/>
              <w:left w:val="nil"/>
              <w:bottom w:val="nil"/>
              <w:right w:val="nil"/>
            </w:tcBorders>
            <w:shd w:val="clear" w:color="D9D9D9" w:fill="D9D9D9"/>
            <w:noWrap/>
            <w:vAlign w:val="center"/>
            <w:hideMark/>
          </w:tcPr>
          <w:p w14:paraId="2D1BAEA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24.24</w:t>
            </w:r>
          </w:p>
        </w:tc>
        <w:tc>
          <w:tcPr>
            <w:tcW w:w="1633" w:type="dxa"/>
            <w:tcBorders>
              <w:top w:val="nil"/>
              <w:left w:val="nil"/>
              <w:bottom w:val="nil"/>
              <w:right w:val="nil"/>
            </w:tcBorders>
            <w:shd w:val="clear" w:color="D9D9D9" w:fill="D9D9D9"/>
            <w:noWrap/>
            <w:vAlign w:val="center"/>
            <w:hideMark/>
          </w:tcPr>
          <w:p w14:paraId="1A07F56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25.02</w:t>
            </w:r>
          </w:p>
        </w:tc>
        <w:tc>
          <w:tcPr>
            <w:tcW w:w="1441" w:type="dxa"/>
            <w:tcBorders>
              <w:top w:val="nil"/>
              <w:left w:val="nil"/>
              <w:bottom w:val="nil"/>
              <w:right w:val="nil"/>
            </w:tcBorders>
            <w:shd w:val="clear" w:color="auto" w:fill="auto"/>
            <w:noWrap/>
            <w:vAlign w:val="center"/>
            <w:hideMark/>
          </w:tcPr>
          <w:p w14:paraId="3E5DC41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57</w:t>
            </w:r>
          </w:p>
        </w:tc>
        <w:tc>
          <w:tcPr>
            <w:tcW w:w="1790" w:type="dxa"/>
            <w:tcBorders>
              <w:top w:val="nil"/>
              <w:left w:val="nil"/>
              <w:bottom w:val="nil"/>
              <w:right w:val="nil"/>
            </w:tcBorders>
            <w:shd w:val="clear" w:color="auto" w:fill="auto"/>
            <w:noWrap/>
            <w:vAlign w:val="center"/>
            <w:hideMark/>
          </w:tcPr>
          <w:p w14:paraId="2E375F4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15.37</w:t>
            </w:r>
          </w:p>
        </w:tc>
        <w:tc>
          <w:tcPr>
            <w:tcW w:w="1790" w:type="dxa"/>
            <w:tcBorders>
              <w:top w:val="nil"/>
              <w:left w:val="nil"/>
              <w:bottom w:val="nil"/>
              <w:right w:val="single" w:sz="8" w:space="0" w:color="auto"/>
            </w:tcBorders>
            <w:shd w:val="clear" w:color="auto" w:fill="auto"/>
            <w:noWrap/>
            <w:vAlign w:val="center"/>
            <w:hideMark/>
          </w:tcPr>
          <w:p w14:paraId="1D4EC28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16.73</w:t>
            </w:r>
          </w:p>
        </w:tc>
      </w:tr>
      <w:tr w:rsidR="00462460" w:rsidRPr="00462460" w14:paraId="65071DCC"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352CBEB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w:t>
            </w:r>
          </w:p>
        </w:tc>
        <w:tc>
          <w:tcPr>
            <w:tcW w:w="1776" w:type="dxa"/>
            <w:tcBorders>
              <w:top w:val="nil"/>
              <w:left w:val="nil"/>
              <w:bottom w:val="nil"/>
              <w:right w:val="nil"/>
            </w:tcBorders>
            <w:shd w:val="clear" w:color="auto" w:fill="auto"/>
            <w:noWrap/>
            <w:vAlign w:val="center"/>
            <w:hideMark/>
          </w:tcPr>
          <w:p w14:paraId="109D16A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24.08</w:t>
            </w:r>
          </w:p>
        </w:tc>
        <w:tc>
          <w:tcPr>
            <w:tcW w:w="1633" w:type="dxa"/>
            <w:tcBorders>
              <w:top w:val="nil"/>
              <w:left w:val="nil"/>
              <w:bottom w:val="nil"/>
              <w:right w:val="nil"/>
            </w:tcBorders>
            <w:shd w:val="clear" w:color="auto" w:fill="auto"/>
            <w:noWrap/>
            <w:vAlign w:val="center"/>
            <w:hideMark/>
          </w:tcPr>
          <w:p w14:paraId="757B940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24.88</w:t>
            </w:r>
          </w:p>
        </w:tc>
        <w:tc>
          <w:tcPr>
            <w:tcW w:w="1441" w:type="dxa"/>
            <w:tcBorders>
              <w:top w:val="nil"/>
              <w:left w:val="nil"/>
              <w:bottom w:val="nil"/>
              <w:right w:val="nil"/>
            </w:tcBorders>
            <w:shd w:val="clear" w:color="D9D9D9" w:fill="D9D9D9"/>
            <w:noWrap/>
            <w:vAlign w:val="center"/>
            <w:hideMark/>
          </w:tcPr>
          <w:p w14:paraId="20EBD98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58</w:t>
            </w:r>
          </w:p>
        </w:tc>
        <w:tc>
          <w:tcPr>
            <w:tcW w:w="1790" w:type="dxa"/>
            <w:tcBorders>
              <w:top w:val="nil"/>
              <w:left w:val="nil"/>
              <w:bottom w:val="nil"/>
              <w:right w:val="nil"/>
            </w:tcBorders>
            <w:shd w:val="clear" w:color="D9D9D9" w:fill="D9D9D9"/>
            <w:noWrap/>
            <w:vAlign w:val="center"/>
            <w:hideMark/>
          </w:tcPr>
          <w:p w14:paraId="1305781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14.99</w:t>
            </w:r>
          </w:p>
        </w:tc>
        <w:tc>
          <w:tcPr>
            <w:tcW w:w="1790" w:type="dxa"/>
            <w:tcBorders>
              <w:top w:val="nil"/>
              <w:left w:val="nil"/>
              <w:bottom w:val="nil"/>
              <w:right w:val="single" w:sz="8" w:space="0" w:color="auto"/>
            </w:tcBorders>
            <w:shd w:val="clear" w:color="D9D9D9" w:fill="D9D9D9"/>
            <w:noWrap/>
            <w:vAlign w:val="center"/>
            <w:hideMark/>
          </w:tcPr>
          <w:p w14:paraId="53DD1F5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16.35</w:t>
            </w:r>
          </w:p>
        </w:tc>
      </w:tr>
      <w:tr w:rsidR="00462460" w:rsidRPr="00462460" w14:paraId="0632B65C"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5D0EFDD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w:t>
            </w:r>
          </w:p>
        </w:tc>
        <w:tc>
          <w:tcPr>
            <w:tcW w:w="1776" w:type="dxa"/>
            <w:tcBorders>
              <w:top w:val="nil"/>
              <w:left w:val="nil"/>
              <w:bottom w:val="nil"/>
              <w:right w:val="nil"/>
            </w:tcBorders>
            <w:shd w:val="clear" w:color="D9D9D9" w:fill="D9D9D9"/>
            <w:noWrap/>
            <w:vAlign w:val="center"/>
            <w:hideMark/>
          </w:tcPr>
          <w:p w14:paraId="232DF09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23.93</w:t>
            </w:r>
          </w:p>
        </w:tc>
        <w:tc>
          <w:tcPr>
            <w:tcW w:w="1633" w:type="dxa"/>
            <w:tcBorders>
              <w:top w:val="nil"/>
              <w:left w:val="nil"/>
              <w:bottom w:val="nil"/>
              <w:right w:val="nil"/>
            </w:tcBorders>
            <w:shd w:val="clear" w:color="D9D9D9" w:fill="D9D9D9"/>
            <w:noWrap/>
            <w:vAlign w:val="center"/>
            <w:hideMark/>
          </w:tcPr>
          <w:p w14:paraId="34727FA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24.75</w:t>
            </w:r>
          </w:p>
        </w:tc>
        <w:tc>
          <w:tcPr>
            <w:tcW w:w="1441" w:type="dxa"/>
            <w:tcBorders>
              <w:top w:val="nil"/>
              <w:left w:val="nil"/>
              <w:bottom w:val="nil"/>
              <w:right w:val="nil"/>
            </w:tcBorders>
            <w:shd w:val="clear" w:color="auto" w:fill="auto"/>
            <w:noWrap/>
            <w:vAlign w:val="center"/>
            <w:hideMark/>
          </w:tcPr>
          <w:p w14:paraId="2798247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59</w:t>
            </w:r>
          </w:p>
        </w:tc>
        <w:tc>
          <w:tcPr>
            <w:tcW w:w="1790" w:type="dxa"/>
            <w:tcBorders>
              <w:top w:val="nil"/>
              <w:left w:val="nil"/>
              <w:bottom w:val="nil"/>
              <w:right w:val="nil"/>
            </w:tcBorders>
            <w:shd w:val="clear" w:color="auto" w:fill="auto"/>
            <w:noWrap/>
            <w:vAlign w:val="center"/>
            <w:hideMark/>
          </w:tcPr>
          <w:p w14:paraId="12BC2B0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14.60</w:t>
            </w:r>
          </w:p>
        </w:tc>
        <w:tc>
          <w:tcPr>
            <w:tcW w:w="1790" w:type="dxa"/>
            <w:tcBorders>
              <w:top w:val="nil"/>
              <w:left w:val="nil"/>
              <w:bottom w:val="nil"/>
              <w:right w:val="single" w:sz="8" w:space="0" w:color="auto"/>
            </w:tcBorders>
            <w:shd w:val="clear" w:color="auto" w:fill="auto"/>
            <w:noWrap/>
            <w:vAlign w:val="center"/>
            <w:hideMark/>
          </w:tcPr>
          <w:p w14:paraId="57CA47D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15.96</w:t>
            </w:r>
          </w:p>
        </w:tc>
      </w:tr>
      <w:tr w:rsidR="00462460" w:rsidRPr="00462460" w14:paraId="4F80E482"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628AA43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25</w:t>
            </w:r>
          </w:p>
        </w:tc>
        <w:tc>
          <w:tcPr>
            <w:tcW w:w="1776" w:type="dxa"/>
            <w:tcBorders>
              <w:top w:val="nil"/>
              <w:left w:val="nil"/>
              <w:bottom w:val="nil"/>
              <w:right w:val="nil"/>
            </w:tcBorders>
            <w:shd w:val="clear" w:color="auto" w:fill="auto"/>
            <w:noWrap/>
            <w:vAlign w:val="center"/>
            <w:hideMark/>
          </w:tcPr>
          <w:p w14:paraId="7BC9AB3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23.77</w:t>
            </w:r>
          </w:p>
        </w:tc>
        <w:tc>
          <w:tcPr>
            <w:tcW w:w="1633" w:type="dxa"/>
            <w:tcBorders>
              <w:top w:val="nil"/>
              <w:left w:val="nil"/>
              <w:bottom w:val="nil"/>
              <w:right w:val="nil"/>
            </w:tcBorders>
            <w:shd w:val="clear" w:color="auto" w:fill="auto"/>
            <w:noWrap/>
            <w:vAlign w:val="center"/>
            <w:hideMark/>
          </w:tcPr>
          <w:p w14:paraId="02B943E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24.60</w:t>
            </w:r>
          </w:p>
        </w:tc>
        <w:tc>
          <w:tcPr>
            <w:tcW w:w="1441" w:type="dxa"/>
            <w:tcBorders>
              <w:top w:val="nil"/>
              <w:left w:val="nil"/>
              <w:bottom w:val="nil"/>
              <w:right w:val="nil"/>
            </w:tcBorders>
            <w:shd w:val="clear" w:color="D9D9D9" w:fill="D9D9D9"/>
            <w:noWrap/>
            <w:vAlign w:val="center"/>
            <w:hideMark/>
          </w:tcPr>
          <w:p w14:paraId="186ECB5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60</w:t>
            </w:r>
          </w:p>
        </w:tc>
        <w:tc>
          <w:tcPr>
            <w:tcW w:w="1790" w:type="dxa"/>
            <w:tcBorders>
              <w:top w:val="nil"/>
              <w:left w:val="nil"/>
              <w:bottom w:val="nil"/>
              <w:right w:val="nil"/>
            </w:tcBorders>
            <w:shd w:val="clear" w:color="D9D9D9" w:fill="D9D9D9"/>
            <w:noWrap/>
            <w:vAlign w:val="center"/>
            <w:hideMark/>
          </w:tcPr>
          <w:p w14:paraId="6D7A801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14.20</w:t>
            </w:r>
          </w:p>
        </w:tc>
        <w:tc>
          <w:tcPr>
            <w:tcW w:w="1790" w:type="dxa"/>
            <w:tcBorders>
              <w:top w:val="nil"/>
              <w:left w:val="nil"/>
              <w:bottom w:val="nil"/>
              <w:right w:val="single" w:sz="8" w:space="0" w:color="auto"/>
            </w:tcBorders>
            <w:shd w:val="clear" w:color="D9D9D9" w:fill="D9D9D9"/>
            <w:noWrap/>
            <w:vAlign w:val="center"/>
            <w:hideMark/>
          </w:tcPr>
          <w:p w14:paraId="0F912D3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15.56</w:t>
            </w:r>
          </w:p>
        </w:tc>
      </w:tr>
      <w:tr w:rsidR="00462460" w:rsidRPr="00462460" w14:paraId="321B97F2"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1ECB324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26</w:t>
            </w:r>
          </w:p>
        </w:tc>
        <w:tc>
          <w:tcPr>
            <w:tcW w:w="1776" w:type="dxa"/>
            <w:tcBorders>
              <w:top w:val="nil"/>
              <w:left w:val="nil"/>
              <w:bottom w:val="nil"/>
              <w:right w:val="nil"/>
            </w:tcBorders>
            <w:shd w:val="clear" w:color="D9D9D9" w:fill="D9D9D9"/>
            <w:noWrap/>
            <w:vAlign w:val="center"/>
            <w:hideMark/>
          </w:tcPr>
          <w:p w14:paraId="7454D2F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23.60</w:t>
            </w:r>
          </w:p>
        </w:tc>
        <w:tc>
          <w:tcPr>
            <w:tcW w:w="1633" w:type="dxa"/>
            <w:tcBorders>
              <w:top w:val="nil"/>
              <w:left w:val="nil"/>
              <w:bottom w:val="nil"/>
              <w:right w:val="nil"/>
            </w:tcBorders>
            <w:shd w:val="clear" w:color="D9D9D9" w:fill="D9D9D9"/>
            <w:noWrap/>
            <w:vAlign w:val="center"/>
            <w:hideMark/>
          </w:tcPr>
          <w:p w14:paraId="752D38C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24.46</w:t>
            </w:r>
          </w:p>
        </w:tc>
        <w:tc>
          <w:tcPr>
            <w:tcW w:w="1441" w:type="dxa"/>
            <w:tcBorders>
              <w:top w:val="nil"/>
              <w:left w:val="nil"/>
              <w:bottom w:val="nil"/>
              <w:right w:val="nil"/>
            </w:tcBorders>
            <w:shd w:val="clear" w:color="auto" w:fill="auto"/>
            <w:noWrap/>
            <w:vAlign w:val="center"/>
            <w:hideMark/>
          </w:tcPr>
          <w:p w14:paraId="62E7D9D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61</w:t>
            </w:r>
          </w:p>
        </w:tc>
        <w:tc>
          <w:tcPr>
            <w:tcW w:w="1790" w:type="dxa"/>
            <w:tcBorders>
              <w:top w:val="nil"/>
              <w:left w:val="nil"/>
              <w:bottom w:val="nil"/>
              <w:right w:val="nil"/>
            </w:tcBorders>
            <w:shd w:val="clear" w:color="auto" w:fill="auto"/>
            <w:noWrap/>
            <w:vAlign w:val="center"/>
            <w:hideMark/>
          </w:tcPr>
          <w:p w14:paraId="739E270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13.80</w:t>
            </w:r>
          </w:p>
        </w:tc>
        <w:tc>
          <w:tcPr>
            <w:tcW w:w="1790" w:type="dxa"/>
            <w:tcBorders>
              <w:top w:val="nil"/>
              <w:left w:val="nil"/>
              <w:bottom w:val="nil"/>
              <w:right w:val="single" w:sz="8" w:space="0" w:color="auto"/>
            </w:tcBorders>
            <w:shd w:val="clear" w:color="auto" w:fill="auto"/>
            <w:noWrap/>
            <w:vAlign w:val="center"/>
            <w:hideMark/>
          </w:tcPr>
          <w:p w14:paraId="154C7B1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15.15</w:t>
            </w:r>
          </w:p>
        </w:tc>
      </w:tr>
      <w:tr w:rsidR="00462460" w:rsidRPr="00462460" w14:paraId="48C451A4"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67A0F04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27</w:t>
            </w:r>
          </w:p>
        </w:tc>
        <w:tc>
          <w:tcPr>
            <w:tcW w:w="1776" w:type="dxa"/>
            <w:tcBorders>
              <w:top w:val="nil"/>
              <w:left w:val="nil"/>
              <w:bottom w:val="nil"/>
              <w:right w:val="nil"/>
            </w:tcBorders>
            <w:shd w:val="clear" w:color="auto" w:fill="auto"/>
            <w:noWrap/>
            <w:vAlign w:val="center"/>
            <w:hideMark/>
          </w:tcPr>
          <w:p w14:paraId="242F046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23.43</w:t>
            </w:r>
          </w:p>
        </w:tc>
        <w:tc>
          <w:tcPr>
            <w:tcW w:w="1633" w:type="dxa"/>
            <w:tcBorders>
              <w:top w:val="nil"/>
              <w:left w:val="nil"/>
              <w:bottom w:val="nil"/>
              <w:right w:val="nil"/>
            </w:tcBorders>
            <w:shd w:val="clear" w:color="auto" w:fill="auto"/>
            <w:noWrap/>
            <w:vAlign w:val="center"/>
            <w:hideMark/>
          </w:tcPr>
          <w:p w14:paraId="3AC89BC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24.30</w:t>
            </w:r>
          </w:p>
        </w:tc>
        <w:tc>
          <w:tcPr>
            <w:tcW w:w="1441" w:type="dxa"/>
            <w:tcBorders>
              <w:top w:val="nil"/>
              <w:left w:val="nil"/>
              <w:bottom w:val="nil"/>
              <w:right w:val="nil"/>
            </w:tcBorders>
            <w:shd w:val="clear" w:color="D9D9D9" w:fill="D9D9D9"/>
            <w:noWrap/>
            <w:vAlign w:val="center"/>
            <w:hideMark/>
          </w:tcPr>
          <w:p w14:paraId="3D0C787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62</w:t>
            </w:r>
          </w:p>
        </w:tc>
        <w:tc>
          <w:tcPr>
            <w:tcW w:w="1790" w:type="dxa"/>
            <w:tcBorders>
              <w:top w:val="nil"/>
              <w:left w:val="nil"/>
              <w:bottom w:val="nil"/>
              <w:right w:val="nil"/>
            </w:tcBorders>
            <w:shd w:val="clear" w:color="D9D9D9" w:fill="D9D9D9"/>
            <w:noWrap/>
            <w:vAlign w:val="center"/>
            <w:hideMark/>
          </w:tcPr>
          <w:p w14:paraId="2275FA9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13.40</w:t>
            </w:r>
          </w:p>
        </w:tc>
        <w:tc>
          <w:tcPr>
            <w:tcW w:w="1790" w:type="dxa"/>
            <w:tcBorders>
              <w:top w:val="nil"/>
              <w:left w:val="nil"/>
              <w:bottom w:val="nil"/>
              <w:right w:val="single" w:sz="8" w:space="0" w:color="auto"/>
            </w:tcBorders>
            <w:shd w:val="clear" w:color="D9D9D9" w:fill="D9D9D9"/>
            <w:noWrap/>
            <w:vAlign w:val="center"/>
            <w:hideMark/>
          </w:tcPr>
          <w:p w14:paraId="231A734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14.73</w:t>
            </w:r>
          </w:p>
        </w:tc>
      </w:tr>
      <w:tr w:rsidR="00462460" w:rsidRPr="00462460" w14:paraId="15B93713"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2E7CCFE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28</w:t>
            </w:r>
          </w:p>
        </w:tc>
        <w:tc>
          <w:tcPr>
            <w:tcW w:w="1776" w:type="dxa"/>
            <w:tcBorders>
              <w:top w:val="nil"/>
              <w:left w:val="nil"/>
              <w:bottom w:val="nil"/>
              <w:right w:val="nil"/>
            </w:tcBorders>
            <w:shd w:val="clear" w:color="D9D9D9" w:fill="D9D9D9"/>
            <w:noWrap/>
            <w:vAlign w:val="center"/>
            <w:hideMark/>
          </w:tcPr>
          <w:p w14:paraId="05419EA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23.25</w:t>
            </w:r>
          </w:p>
        </w:tc>
        <w:tc>
          <w:tcPr>
            <w:tcW w:w="1633" w:type="dxa"/>
            <w:tcBorders>
              <w:top w:val="nil"/>
              <w:left w:val="nil"/>
              <w:bottom w:val="nil"/>
              <w:right w:val="nil"/>
            </w:tcBorders>
            <w:shd w:val="clear" w:color="D9D9D9" w:fill="D9D9D9"/>
            <w:noWrap/>
            <w:vAlign w:val="center"/>
            <w:hideMark/>
          </w:tcPr>
          <w:p w14:paraId="4170213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24.14</w:t>
            </w:r>
          </w:p>
        </w:tc>
        <w:tc>
          <w:tcPr>
            <w:tcW w:w="1441" w:type="dxa"/>
            <w:tcBorders>
              <w:top w:val="nil"/>
              <w:left w:val="nil"/>
              <w:bottom w:val="nil"/>
              <w:right w:val="nil"/>
            </w:tcBorders>
            <w:shd w:val="clear" w:color="auto" w:fill="auto"/>
            <w:noWrap/>
            <w:vAlign w:val="center"/>
            <w:hideMark/>
          </w:tcPr>
          <w:p w14:paraId="05B63B4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63</w:t>
            </w:r>
          </w:p>
        </w:tc>
        <w:tc>
          <w:tcPr>
            <w:tcW w:w="1790" w:type="dxa"/>
            <w:tcBorders>
              <w:top w:val="nil"/>
              <w:left w:val="nil"/>
              <w:bottom w:val="nil"/>
              <w:right w:val="nil"/>
            </w:tcBorders>
            <w:shd w:val="clear" w:color="auto" w:fill="auto"/>
            <w:noWrap/>
            <w:vAlign w:val="center"/>
            <w:hideMark/>
          </w:tcPr>
          <w:p w14:paraId="3B0DE56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12.98</w:t>
            </w:r>
          </w:p>
        </w:tc>
        <w:tc>
          <w:tcPr>
            <w:tcW w:w="1790" w:type="dxa"/>
            <w:tcBorders>
              <w:top w:val="nil"/>
              <w:left w:val="nil"/>
              <w:bottom w:val="nil"/>
              <w:right w:val="single" w:sz="8" w:space="0" w:color="auto"/>
            </w:tcBorders>
            <w:shd w:val="clear" w:color="auto" w:fill="auto"/>
            <w:noWrap/>
            <w:vAlign w:val="center"/>
            <w:hideMark/>
          </w:tcPr>
          <w:p w14:paraId="1F26272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14.30</w:t>
            </w:r>
          </w:p>
        </w:tc>
      </w:tr>
      <w:tr w:rsidR="00462460" w:rsidRPr="00462460" w14:paraId="5415854A"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7D828BF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29</w:t>
            </w:r>
          </w:p>
        </w:tc>
        <w:tc>
          <w:tcPr>
            <w:tcW w:w="1776" w:type="dxa"/>
            <w:tcBorders>
              <w:top w:val="nil"/>
              <w:left w:val="nil"/>
              <w:bottom w:val="nil"/>
              <w:right w:val="nil"/>
            </w:tcBorders>
            <w:shd w:val="clear" w:color="auto" w:fill="auto"/>
            <w:noWrap/>
            <w:vAlign w:val="center"/>
            <w:hideMark/>
          </w:tcPr>
          <w:p w14:paraId="143FBE0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23.07</w:t>
            </w:r>
          </w:p>
        </w:tc>
        <w:tc>
          <w:tcPr>
            <w:tcW w:w="1633" w:type="dxa"/>
            <w:tcBorders>
              <w:top w:val="nil"/>
              <w:left w:val="nil"/>
              <w:bottom w:val="nil"/>
              <w:right w:val="nil"/>
            </w:tcBorders>
            <w:shd w:val="clear" w:color="auto" w:fill="auto"/>
            <w:noWrap/>
            <w:vAlign w:val="center"/>
            <w:hideMark/>
          </w:tcPr>
          <w:p w14:paraId="6C69B07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23.98</w:t>
            </w:r>
          </w:p>
        </w:tc>
        <w:tc>
          <w:tcPr>
            <w:tcW w:w="1441" w:type="dxa"/>
            <w:tcBorders>
              <w:top w:val="nil"/>
              <w:left w:val="nil"/>
              <w:bottom w:val="nil"/>
              <w:right w:val="nil"/>
            </w:tcBorders>
            <w:shd w:val="clear" w:color="D9D9D9" w:fill="D9D9D9"/>
            <w:noWrap/>
            <w:vAlign w:val="center"/>
            <w:hideMark/>
          </w:tcPr>
          <w:p w14:paraId="2DA2A4B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64</w:t>
            </w:r>
          </w:p>
        </w:tc>
        <w:tc>
          <w:tcPr>
            <w:tcW w:w="1790" w:type="dxa"/>
            <w:tcBorders>
              <w:top w:val="nil"/>
              <w:left w:val="nil"/>
              <w:bottom w:val="nil"/>
              <w:right w:val="nil"/>
            </w:tcBorders>
            <w:shd w:val="clear" w:color="D9D9D9" w:fill="D9D9D9"/>
            <w:noWrap/>
            <w:vAlign w:val="center"/>
            <w:hideMark/>
          </w:tcPr>
          <w:p w14:paraId="5396977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12.56</w:t>
            </w:r>
          </w:p>
        </w:tc>
        <w:tc>
          <w:tcPr>
            <w:tcW w:w="1790" w:type="dxa"/>
            <w:tcBorders>
              <w:top w:val="nil"/>
              <w:left w:val="nil"/>
              <w:bottom w:val="nil"/>
              <w:right w:val="single" w:sz="8" w:space="0" w:color="auto"/>
            </w:tcBorders>
            <w:shd w:val="clear" w:color="D9D9D9" w:fill="D9D9D9"/>
            <w:noWrap/>
            <w:vAlign w:val="center"/>
            <w:hideMark/>
          </w:tcPr>
          <w:p w14:paraId="533C870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13.86</w:t>
            </w:r>
          </w:p>
        </w:tc>
      </w:tr>
      <w:tr w:rsidR="00462460" w:rsidRPr="00462460" w14:paraId="64049EA6"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58A74EF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30</w:t>
            </w:r>
          </w:p>
        </w:tc>
        <w:tc>
          <w:tcPr>
            <w:tcW w:w="1776" w:type="dxa"/>
            <w:tcBorders>
              <w:top w:val="nil"/>
              <w:left w:val="nil"/>
              <w:bottom w:val="nil"/>
              <w:right w:val="nil"/>
            </w:tcBorders>
            <w:shd w:val="clear" w:color="D9D9D9" w:fill="D9D9D9"/>
            <w:noWrap/>
            <w:vAlign w:val="center"/>
            <w:hideMark/>
          </w:tcPr>
          <w:p w14:paraId="258DF0F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22.88</w:t>
            </w:r>
          </w:p>
        </w:tc>
        <w:tc>
          <w:tcPr>
            <w:tcW w:w="1633" w:type="dxa"/>
            <w:tcBorders>
              <w:top w:val="nil"/>
              <w:left w:val="nil"/>
              <w:bottom w:val="nil"/>
              <w:right w:val="nil"/>
            </w:tcBorders>
            <w:shd w:val="clear" w:color="D9D9D9" w:fill="D9D9D9"/>
            <w:noWrap/>
            <w:vAlign w:val="center"/>
            <w:hideMark/>
          </w:tcPr>
          <w:p w14:paraId="5162F2C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23.81</w:t>
            </w:r>
          </w:p>
        </w:tc>
        <w:tc>
          <w:tcPr>
            <w:tcW w:w="1441" w:type="dxa"/>
            <w:tcBorders>
              <w:top w:val="nil"/>
              <w:left w:val="nil"/>
              <w:bottom w:val="nil"/>
              <w:right w:val="nil"/>
            </w:tcBorders>
            <w:shd w:val="clear" w:color="auto" w:fill="auto"/>
            <w:noWrap/>
            <w:vAlign w:val="center"/>
            <w:hideMark/>
          </w:tcPr>
          <w:p w14:paraId="5C08801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65</w:t>
            </w:r>
          </w:p>
        </w:tc>
        <w:tc>
          <w:tcPr>
            <w:tcW w:w="1790" w:type="dxa"/>
            <w:tcBorders>
              <w:top w:val="nil"/>
              <w:left w:val="nil"/>
              <w:bottom w:val="nil"/>
              <w:right w:val="nil"/>
            </w:tcBorders>
            <w:shd w:val="clear" w:color="auto" w:fill="auto"/>
            <w:noWrap/>
            <w:vAlign w:val="center"/>
            <w:hideMark/>
          </w:tcPr>
          <w:p w14:paraId="4D274E0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12.14</w:t>
            </w:r>
          </w:p>
        </w:tc>
        <w:tc>
          <w:tcPr>
            <w:tcW w:w="1790" w:type="dxa"/>
            <w:tcBorders>
              <w:top w:val="nil"/>
              <w:left w:val="nil"/>
              <w:bottom w:val="nil"/>
              <w:right w:val="single" w:sz="8" w:space="0" w:color="auto"/>
            </w:tcBorders>
            <w:shd w:val="clear" w:color="auto" w:fill="auto"/>
            <w:noWrap/>
            <w:vAlign w:val="center"/>
            <w:hideMark/>
          </w:tcPr>
          <w:p w14:paraId="77E9EBB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13.42</w:t>
            </w:r>
          </w:p>
        </w:tc>
      </w:tr>
      <w:tr w:rsidR="00462460" w:rsidRPr="00462460" w14:paraId="260C6D70"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2047381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31</w:t>
            </w:r>
          </w:p>
        </w:tc>
        <w:tc>
          <w:tcPr>
            <w:tcW w:w="1776" w:type="dxa"/>
            <w:tcBorders>
              <w:top w:val="nil"/>
              <w:left w:val="nil"/>
              <w:bottom w:val="nil"/>
              <w:right w:val="nil"/>
            </w:tcBorders>
            <w:shd w:val="clear" w:color="auto" w:fill="auto"/>
            <w:noWrap/>
            <w:vAlign w:val="center"/>
            <w:hideMark/>
          </w:tcPr>
          <w:p w14:paraId="6740D3B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22.69</w:t>
            </w:r>
          </w:p>
        </w:tc>
        <w:tc>
          <w:tcPr>
            <w:tcW w:w="1633" w:type="dxa"/>
            <w:tcBorders>
              <w:top w:val="nil"/>
              <w:left w:val="nil"/>
              <w:bottom w:val="nil"/>
              <w:right w:val="nil"/>
            </w:tcBorders>
            <w:shd w:val="clear" w:color="auto" w:fill="auto"/>
            <w:noWrap/>
            <w:vAlign w:val="center"/>
            <w:hideMark/>
          </w:tcPr>
          <w:p w14:paraId="3D0777F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23.64</w:t>
            </w:r>
          </w:p>
        </w:tc>
        <w:tc>
          <w:tcPr>
            <w:tcW w:w="1441" w:type="dxa"/>
            <w:tcBorders>
              <w:top w:val="nil"/>
              <w:left w:val="nil"/>
              <w:bottom w:val="nil"/>
              <w:right w:val="nil"/>
            </w:tcBorders>
            <w:shd w:val="clear" w:color="D9D9D9" w:fill="D9D9D9"/>
            <w:noWrap/>
            <w:vAlign w:val="center"/>
            <w:hideMark/>
          </w:tcPr>
          <w:p w14:paraId="6291053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66</w:t>
            </w:r>
          </w:p>
        </w:tc>
        <w:tc>
          <w:tcPr>
            <w:tcW w:w="1790" w:type="dxa"/>
            <w:tcBorders>
              <w:top w:val="nil"/>
              <w:left w:val="nil"/>
              <w:bottom w:val="nil"/>
              <w:right w:val="nil"/>
            </w:tcBorders>
            <w:shd w:val="clear" w:color="D9D9D9" w:fill="D9D9D9"/>
            <w:noWrap/>
            <w:vAlign w:val="center"/>
            <w:hideMark/>
          </w:tcPr>
          <w:p w14:paraId="7081A5F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11.72</w:t>
            </w:r>
          </w:p>
        </w:tc>
        <w:tc>
          <w:tcPr>
            <w:tcW w:w="1790" w:type="dxa"/>
            <w:tcBorders>
              <w:top w:val="nil"/>
              <w:left w:val="nil"/>
              <w:bottom w:val="nil"/>
              <w:right w:val="single" w:sz="8" w:space="0" w:color="auto"/>
            </w:tcBorders>
            <w:shd w:val="clear" w:color="D9D9D9" w:fill="D9D9D9"/>
            <w:noWrap/>
            <w:vAlign w:val="center"/>
            <w:hideMark/>
          </w:tcPr>
          <w:p w14:paraId="38C9855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12.97</w:t>
            </w:r>
          </w:p>
        </w:tc>
      </w:tr>
      <w:tr w:rsidR="00462460" w:rsidRPr="00462460" w14:paraId="449294FF"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45CF229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32</w:t>
            </w:r>
          </w:p>
        </w:tc>
        <w:tc>
          <w:tcPr>
            <w:tcW w:w="1776" w:type="dxa"/>
            <w:tcBorders>
              <w:top w:val="nil"/>
              <w:left w:val="nil"/>
              <w:bottom w:val="nil"/>
              <w:right w:val="nil"/>
            </w:tcBorders>
            <w:shd w:val="clear" w:color="D9D9D9" w:fill="D9D9D9"/>
            <w:noWrap/>
            <w:vAlign w:val="center"/>
            <w:hideMark/>
          </w:tcPr>
          <w:p w14:paraId="366E46C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22.49</w:t>
            </w:r>
          </w:p>
        </w:tc>
        <w:tc>
          <w:tcPr>
            <w:tcW w:w="1633" w:type="dxa"/>
            <w:tcBorders>
              <w:top w:val="nil"/>
              <w:left w:val="nil"/>
              <w:bottom w:val="nil"/>
              <w:right w:val="nil"/>
            </w:tcBorders>
            <w:shd w:val="clear" w:color="D9D9D9" w:fill="D9D9D9"/>
            <w:noWrap/>
            <w:vAlign w:val="center"/>
            <w:hideMark/>
          </w:tcPr>
          <w:p w14:paraId="3F9E374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23.46</w:t>
            </w:r>
          </w:p>
        </w:tc>
        <w:tc>
          <w:tcPr>
            <w:tcW w:w="1441" w:type="dxa"/>
            <w:tcBorders>
              <w:top w:val="nil"/>
              <w:left w:val="nil"/>
              <w:bottom w:val="nil"/>
              <w:right w:val="nil"/>
            </w:tcBorders>
            <w:shd w:val="clear" w:color="auto" w:fill="auto"/>
            <w:noWrap/>
            <w:vAlign w:val="center"/>
            <w:hideMark/>
          </w:tcPr>
          <w:p w14:paraId="33BB89B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67</w:t>
            </w:r>
          </w:p>
        </w:tc>
        <w:tc>
          <w:tcPr>
            <w:tcW w:w="1790" w:type="dxa"/>
            <w:tcBorders>
              <w:top w:val="nil"/>
              <w:left w:val="nil"/>
              <w:bottom w:val="nil"/>
              <w:right w:val="nil"/>
            </w:tcBorders>
            <w:shd w:val="clear" w:color="auto" w:fill="auto"/>
            <w:noWrap/>
            <w:vAlign w:val="center"/>
            <w:hideMark/>
          </w:tcPr>
          <w:p w14:paraId="3C9F130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11.29</w:t>
            </w:r>
          </w:p>
        </w:tc>
        <w:tc>
          <w:tcPr>
            <w:tcW w:w="1790" w:type="dxa"/>
            <w:tcBorders>
              <w:top w:val="nil"/>
              <w:left w:val="nil"/>
              <w:bottom w:val="nil"/>
              <w:right w:val="single" w:sz="8" w:space="0" w:color="auto"/>
            </w:tcBorders>
            <w:shd w:val="clear" w:color="auto" w:fill="auto"/>
            <w:noWrap/>
            <w:vAlign w:val="center"/>
            <w:hideMark/>
          </w:tcPr>
          <w:p w14:paraId="3DAA2D2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12.51</w:t>
            </w:r>
          </w:p>
        </w:tc>
      </w:tr>
      <w:tr w:rsidR="00462460" w:rsidRPr="00462460" w14:paraId="5FF4D0AE"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466AC91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33</w:t>
            </w:r>
          </w:p>
        </w:tc>
        <w:tc>
          <w:tcPr>
            <w:tcW w:w="1776" w:type="dxa"/>
            <w:tcBorders>
              <w:top w:val="nil"/>
              <w:left w:val="nil"/>
              <w:bottom w:val="nil"/>
              <w:right w:val="nil"/>
            </w:tcBorders>
            <w:shd w:val="clear" w:color="auto" w:fill="auto"/>
            <w:noWrap/>
            <w:vAlign w:val="center"/>
            <w:hideMark/>
          </w:tcPr>
          <w:p w14:paraId="09B131A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22.29</w:t>
            </w:r>
          </w:p>
        </w:tc>
        <w:tc>
          <w:tcPr>
            <w:tcW w:w="1633" w:type="dxa"/>
            <w:tcBorders>
              <w:top w:val="nil"/>
              <w:left w:val="nil"/>
              <w:bottom w:val="nil"/>
              <w:right w:val="nil"/>
            </w:tcBorders>
            <w:shd w:val="clear" w:color="auto" w:fill="auto"/>
            <w:noWrap/>
            <w:vAlign w:val="center"/>
            <w:hideMark/>
          </w:tcPr>
          <w:p w14:paraId="6DCA934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23.27</w:t>
            </w:r>
          </w:p>
        </w:tc>
        <w:tc>
          <w:tcPr>
            <w:tcW w:w="1441" w:type="dxa"/>
            <w:tcBorders>
              <w:top w:val="nil"/>
              <w:left w:val="nil"/>
              <w:bottom w:val="nil"/>
              <w:right w:val="nil"/>
            </w:tcBorders>
            <w:shd w:val="clear" w:color="D9D9D9" w:fill="D9D9D9"/>
            <w:noWrap/>
            <w:vAlign w:val="center"/>
            <w:hideMark/>
          </w:tcPr>
          <w:p w14:paraId="0F81132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68</w:t>
            </w:r>
          </w:p>
        </w:tc>
        <w:tc>
          <w:tcPr>
            <w:tcW w:w="1790" w:type="dxa"/>
            <w:tcBorders>
              <w:top w:val="nil"/>
              <w:left w:val="nil"/>
              <w:bottom w:val="nil"/>
              <w:right w:val="nil"/>
            </w:tcBorders>
            <w:shd w:val="clear" w:color="D9D9D9" w:fill="D9D9D9"/>
            <w:noWrap/>
            <w:vAlign w:val="center"/>
            <w:hideMark/>
          </w:tcPr>
          <w:p w14:paraId="65C8FC3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10.87</w:t>
            </w:r>
          </w:p>
        </w:tc>
        <w:tc>
          <w:tcPr>
            <w:tcW w:w="1790" w:type="dxa"/>
            <w:tcBorders>
              <w:top w:val="nil"/>
              <w:left w:val="nil"/>
              <w:bottom w:val="nil"/>
              <w:right w:val="single" w:sz="8" w:space="0" w:color="auto"/>
            </w:tcBorders>
            <w:shd w:val="clear" w:color="D9D9D9" w:fill="D9D9D9"/>
            <w:noWrap/>
            <w:vAlign w:val="center"/>
            <w:hideMark/>
          </w:tcPr>
          <w:p w14:paraId="6A80882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12.05</w:t>
            </w:r>
          </w:p>
        </w:tc>
      </w:tr>
      <w:tr w:rsidR="00462460" w:rsidRPr="00462460" w14:paraId="3745C019"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4DF6951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34</w:t>
            </w:r>
          </w:p>
        </w:tc>
        <w:tc>
          <w:tcPr>
            <w:tcW w:w="1776" w:type="dxa"/>
            <w:tcBorders>
              <w:top w:val="nil"/>
              <w:left w:val="nil"/>
              <w:bottom w:val="nil"/>
              <w:right w:val="nil"/>
            </w:tcBorders>
            <w:shd w:val="clear" w:color="D9D9D9" w:fill="D9D9D9"/>
            <w:noWrap/>
            <w:vAlign w:val="center"/>
            <w:hideMark/>
          </w:tcPr>
          <w:p w14:paraId="07C2E3E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22.08</w:t>
            </w:r>
          </w:p>
        </w:tc>
        <w:tc>
          <w:tcPr>
            <w:tcW w:w="1633" w:type="dxa"/>
            <w:tcBorders>
              <w:top w:val="nil"/>
              <w:left w:val="nil"/>
              <w:bottom w:val="nil"/>
              <w:right w:val="nil"/>
            </w:tcBorders>
            <w:shd w:val="clear" w:color="D9D9D9" w:fill="D9D9D9"/>
            <w:noWrap/>
            <w:vAlign w:val="center"/>
            <w:hideMark/>
          </w:tcPr>
          <w:p w14:paraId="5AAD1BF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23.08</w:t>
            </w:r>
          </w:p>
        </w:tc>
        <w:tc>
          <w:tcPr>
            <w:tcW w:w="1441" w:type="dxa"/>
            <w:tcBorders>
              <w:top w:val="nil"/>
              <w:left w:val="nil"/>
              <w:bottom w:val="nil"/>
              <w:right w:val="nil"/>
            </w:tcBorders>
            <w:shd w:val="clear" w:color="auto" w:fill="auto"/>
            <w:noWrap/>
            <w:vAlign w:val="center"/>
            <w:hideMark/>
          </w:tcPr>
          <w:p w14:paraId="3E1765F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69</w:t>
            </w:r>
          </w:p>
        </w:tc>
        <w:tc>
          <w:tcPr>
            <w:tcW w:w="1790" w:type="dxa"/>
            <w:tcBorders>
              <w:top w:val="nil"/>
              <w:left w:val="nil"/>
              <w:bottom w:val="nil"/>
              <w:right w:val="nil"/>
            </w:tcBorders>
            <w:shd w:val="clear" w:color="auto" w:fill="auto"/>
            <w:noWrap/>
            <w:vAlign w:val="center"/>
            <w:hideMark/>
          </w:tcPr>
          <w:p w14:paraId="22AEAEC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10.44</w:t>
            </w:r>
          </w:p>
        </w:tc>
        <w:tc>
          <w:tcPr>
            <w:tcW w:w="1790" w:type="dxa"/>
            <w:tcBorders>
              <w:top w:val="nil"/>
              <w:left w:val="nil"/>
              <w:bottom w:val="nil"/>
              <w:right w:val="single" w:sz="8" w:space="0" w:color="auto"/>
            </w:tcBorders>
            <w:shd w:val="clear" w:color="auto" w:fill="auto"/>
            <w:noWrap/>
            <w:vAlign w:val="center"/>
            <w:hideMark/>
          </w:tcPr>
          <w:p w14:paraId="22732B0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11.59</w:t>
            </w:r>
          </w:p>
        </w:tc>
      </w:tr>
      <w:tr w:rsidR="00462460" w:rsidRPr="00462460" w14:paraId="04A8DD62"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09E746C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35</w:t>
            </w:r>
          </w:p>
        </w:tc>
        <w:tc>
          <w:tcPr>
            <w:tcW w:w="1776" w:type="dxa"/>
            <w:tcBorders>
              <w:top w:val="nil"/>
              <w:left w:val="nil"/>
              <w:bottom w:val="nil"/>
              <w:right w:val="nil"/>
            </w:tcBorders>
            <w:shd w:val="clear" w:color="auto" w:fill="auto"/>
            <w:noWrap/>
            <w:vAlign w:val="center"/>
            <w:hideMark/>
          </w:tcPr>
          <w:p w14:paraId="089386B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21.87</w:t>
            </w:r>
          </w:p>
        </w:tc>
        <w:tc>
          <w:tcPr>
            <w:tcW w:w="1633" w:type="dxa"/>
            <w:tcBorders>
              <w:top w:val="nil"/>
              <w:left w:val="nil"/>
              <w:bottom w:val="nil"/>
              <w:right w:val="nil"/>
            </w:tcBorders>
            <w:shd w:val="clear" w:color="auto" w:fill="auto"/>
            <w:noWrap/>
            <w:vAlign w:val="center"/>
            <w:hideMark/>
          </w:tcPr>
          <w:p w14:paraId="1EA380A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22.88</w:t>
            </w:r>
          </w:p>
        </w:tc>
        <w:tc>
          <w:tcPr>
            <w:tcW w:w="1441" w:type="dxa"/>
            <w:tcBorders>
              <w:top w:val="nil"/>
              <w:left w:val="nil"/>
              <w:bottom w:val="nil"/>
              <w:right w:val="nil"/>
            </w:tcBorders>
            <w:shd w:val="clear" w:color="D9D9D9" w:fill="D9D9D9"/>
            <w:noWrap/>
            <w:vAlign w:val="center"/>
            <w:hideMark/>
          </w:tcPr>
          <w:p w14:paraId="018A872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70</w:t>
            </w:r>
          </w:p>
        </w:tc>
        <w:tc>
          <w:tcPr>
            <w:tcW w:w="1790" w:type="dxa"/>
            <w:tcBorders>
              <w:top w:val="nil"/>
              <w:left w:val="nil"/>
              <w:bottom w:val="nil"/>
              <w:right w:val="nil"/>
            </w:tcBorders>
            <w:shd w:val="clear" w:color="D9D9D9" w:fill="D9D9D9"/>
            <w:noWrap/>
            <w:vAlign w:val="center"/>
            <w:hideMark/>
          </w:tcPr>
          <w:p w14:paraId="3A6F441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10.02</w:t>
            </w:r>
          </w:p>
        </w:tc>
        <w:tc>
          <w:tcPr>
            <w:tcW w:w="1790" w:type="dxa"/>
            <w:tcBorders>
              <w:top w:val="nil"/>
              <w:left w:val="nil"/>
              <w:bottom w:val="nil"/>
              <w:right w:val="single" w:sz="8" w:space="0" w:color="auto"/>
            </w:tcBorders>
            <w:shd w:val="clear" w:color="D9D9D9" w:fill="D9D9D9"/>
            <w:noWrap/>
            <w:vAlign w:val="center"/>
            <w:hideMark/>
          </w:tcPr>
          <w:p w14:paraId="5993582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11.12</w:t>
            </w:r>
          </w:p>
        </w:tc>
      </w:tr>
      <w:tr w:rsidR="00462460" w:rsidRPr="00462460" w14:paraId="2D8A78F3"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5D41A19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36</w:t>
            </w:r>
          </w:p>
        </w:tc>
        <w:tc>
          <w:tcPr>
            <w:tcW w:w="1776" w:type="dxa"/>
            <w:tcBorders>
              <w:top w:val="nil"/>
              <w:left w:val="nil"/>
              <w:bottom w:val="nil"/>
              <w:right w:val="nil"/>
            </w:tcBorders>
            <w:shd w:val="clear" w:color="D9D9D9" w:fill="D9D9D9"/>
            <w:noWrap/>
            <w:vAlign w:val="center"/>
            <w:hideMark/>
          </w:tcPr>
          <w:p w14:paraId="39E0DF0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21.65</w:t>
            </w:r>
          </w:p>
        </w:tc>
        <w:tc>
          <w:tcPr>
            <w:tcW w:w="1633" w:type="dxa"/>
            <w:tcBorders>
              <w:top w:val="nil"/>
              <w:left w:val="nil"/>
              <w:bottom w:val="nil"/>
              <w:right w:val="nil"/>
            </w:tcBorders>
            <w:shd w:val="clear" w:color="D9D9D9" w:fill="D9D9D9"/>
            <w:noWrap/>
            <w:vAlign w:val="center"/>
            <w:hideMark/>
          </w:tcPr>
          <w:p w14:paraId="02D983E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22.68</w:t>
            </w:r>
          </w:p>
        </w:tc>
        <w:tc>
          <w:tcPr>
            <w:tcW w:w="1441" w:type="dxa"/>
            <w:tcBorders>
              <w:top w:val="nil"/>
              <w:left w:val="nil"/>
              <w:bottom w:val="nil"/>
              <w:right w:val="nil"/>
            </w:tcBorders>
            <w:shd w:val="clear" w:color="auto" w:fill="auto"/>
            <w:noWrap/>
            <w:vAlign w:val="center"/>
            <w:hideMark/>
          </w:tcPr>
          <w:p w14:paraId="6DA55B9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71</w:t>
            </w:r>
          </w:p>
        </w:tc>
        <w:tc>
          <w:tcPr>
            <w:tcW w:w="1790" w:type="dxa"/>
            <w:tcBorders>
              <w:top w:val="nil"/>
              <w:left w:val="nil"/>
              <w:bottom w:val="nil"/>
              <w:right w:val="nil"/>
            </w:tcBorders>
            <w:shd w:val="clear" w:color="auto" w:fill="auto"/>
            <w:noWrap/>
            <w:vAlign w:val="center"/>
            <w:hideMark/>
          </w:tcPr>
          <w:p w14:paraId="7BB80F5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9.60</w:t>
            </w:r>
          </w:p>
        </w:tc>
        <w:tc>
          <w:tcPr>
            <w:tcW w:w="1790" w:type="dxa"/>
            <w:tcBorders>
              <w:top w:val="nil"/>
              <w:left w:val="nil"/>
              <w:bottom w:val="nil"/>
              <w:right w:val="single" w:sz="8" w:space="0" w:color="auto"/>
            </w:tcBorders>
            <w:shd w:val="clear" w:color="auto" w:fill="auto"/>
            <w:noWrap/>
            <w:vAlign w:val="center"/>
            <w:hideMark/>
          </w:tcPr>
          <w:p w14:paraId="5F32739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10.65</w:t>
            </w:r>
          </w:p>
        </w:tc>
      </w:tr>
      <w:tr w:rsidR="00462460" w:rsidRPr="00462460" w14:paraId="371ADB78"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344EC21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37</w:t>
            </w:r>
          </w:p>
        </w:tc>
        <w:tc>
          <w:tcPr>
            <w:tcW w:w="1776" w:type="dxa"/>
            <w:tcBorders>
              <w:top w:val="nil"/>
              <w:left w:val="nil"/>
              <w:bottom w:val="nil"/>
              <w:right w:val="nil"/>
            </w:tcBorders>
            <w:shd w:val="clear" w:color="auto" w:fill="auto"/>
            <w:noWrap/>
            <w:vAlign w:val="center"/>
            <w:hideMark/>
          </w:tcPr>
          <w:p w14:paraId="4C79C972"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21.43</w:t>
            </w:r>
          </w:p>
        </w:tc>
        <w:tc>
          <w:tcPr>
            <w:tcW w:w="1633" w:type="dxa"/>
            <w:tcBorders>
              <w:top w:val="nil"/>
              <w:left w:val="nil"/>
              <w:bottom w:val="nil"/>
              <w:right w:val="nil"/>
            </w:tcBorders>
            <w:shd w:val="clear" w:color="auto" w:fill="auto"/>
            <w:noWrap/>
            <w:vAlign w:val="center"/>
            <w:hideMark/>
          </w:tcPr>
          <w:p w14:paraId="7731FE5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22.47</w:t>
            </w:r>
          </w:p>
        </w:tc>
        <w:tc>
          <w:tcPr>
            <w:tcW w:w="1441" w:type="dxa"/>
            <w:tcBorders>
              <w:top w:val="nil"/>
              <w:left w:val="nil"/>
              <w:bottom w:val="nil"/>
              <w:right w:val="nil"/>
            </w:tcBorders>
            <w:shd w:val="clear" w:color="D9D9D9" w:fill="D9D9D9"/>
            <w:noWrap/>
            <w:vAlign w:val="center"/>
            <w:hideMark/>
          </w:tcPr>
          <w:p w14:paraId="53F841D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72</w:t>
            </w:r>
          </w:p>
        </w:tc>
        <w:tc>
          <w:tcPr>
            <w:tcW w:w="1790" w:type="dxa"/>
            <w:tcBorders>
              <w:top w:val="nil"/>
              <w:left w:val="nil"/>
              <w:bottom w:val="nil"/>
              <w:right w:val="nil"/>
            </w:tcBorders>
            <w:shd w:val="clear" w:color="D9D9D9" w:fill="D9D9D9"/>
            <w:noWrap/>
            <w:vAlign w:val="center"/>
            <w:hideMark/>
          </w:tcPr>
          <w:p w14:paraId="7602283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9.18</w:t>
            </w:r>
          </w:p>
        </w:tc>
        <w:tc>
          <w:tcPr>
            <w:tcW w:w="1790" w:type="dxa"/>
            <w:tcBorders>
              <w:top w:val="nil"/>
              <w:left w:val="nil"/>
              <w:bottom w:val="nil"/>
              <w:right w:val="single" w:sz="8" w:space="0" w:color="auto"/>
            </w:tcBorders>
            <w:shd w:val="clear" w:color="D9D9D9" w:fill="D9D9D9"/>
            <w:noWrap/>
            <w:vAlign w:val="center"/>
            <w:hideMark/>
          </w:tcPr>
          <w:p w14:paraId="4BCDF41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10.19</w:t>
            </w:r>
          </w:p>
        </w:tc>
      </w:tr>
      <w:tr w:rsidR="00462460" w:rsidRPr="00462460" w14:paraId="15BBBBF2"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1C6269C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38</w:t>
            </w:r>
          </w:p>
        </w:tc>
        <w:tc>
          <w:tcPr>
            <w:tcW w:w="1776" w:type="dxa"/>
            <w:tcBorders>
              <w:top w:val="nil"/>
              <w:left w:val="nil"/>
              <w:bottom w:val="nil"/>
              <w:right w:val="nil"/>
            </w:tcBorders>
            <w:shd w:val="clear" w:color="D9D9D9" w:fill="D9D9D9"/>
            <w:noWrap/>
            <w:vAlign w:val="center"/>
            <w:hideMark/>
          </w:tcPr>
          <w:p w14:paraId="067FDED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21.20</w:t>
            </w:r>
          </w:p>
        </w:tc>
        <w:tc>
          <w:tcPr>
            <w:tcW w:w="1633" w:type="dxa"/>
            <w:tcBorders>
              <w:top w:val="nil"/>
              <w:left w:val="nil"/>
              <w:bottom w:val="nil"/>
              <w:right w:val="nil"/>
            </w:tcBorders>
            <w:shd w:val="clear" w:color="D9D9D9" w:fill="D9D9D9"/>
            <w:noWrap/>
            <w:vAlign w:val="center"/>
            <w:hideMark/>
          </w:tcPr>
          <w:p w14:paraId="7293B94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22.26</w:t>
            </w:r>
          </w:p>
        </w:tc>
        <w:tc>
          <w:tcPr>
            <w:tcW w:w="1441" w:type="dxa"/>
            <w:tcBorders>
              <w:top w:val="nil"/>
              <w:left w:val="nil"/>
              <w:bottom w:val="nil"/>
              <w:right w:val="nil"/>
            </w:tcBorders>
            <w:shd w:val="clear" w:color="auto" w:fill="auto"/>
            <w:noWrap/>
            <w:vAlign w:val="center"/>
            <w:hideMark/>
          </w:tcPr>
          <w:p w14:paraId="2837282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73</w:t>
            </w:r>
          </w:p>
        </w:tc>
        <w:tc>
          <w:tcPr>
            <w:tcW w:w="1790" w:type="dxa"/>
            <w:tcBorders>
              <w:top w:val="nil"/>
              <w:left w:val="nil"/>
              <w:bottom w:val="nil"/>
              <w:right w:val="nil"/>
            </w:tcBorders>
            <w:shd w:val="clear" w:color="auto" w:fill="auto"/>
            <w:noWrap/>
            <w:vAlign w:val="center"/>
            <w:hideMark/>
          </w:tcPr>
          <w:p w14:paraId="670CB19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8.76</w:t>
            </w:r>
          </w:p>
        </w:tc>
        <w:tc>
          <w:tcPr>
            <w:tcW w:w="1790" w:type="dxa"/>
            <w:tcBorders>
              <w:top w:val="nil"/>
              <w:left w:val="nil"/>
              <w:bottom w:val="nil"/>
              <w:right w:val="single" w:sz="8" w:space="0" w:color="auto"/>
            </w:tcBorders>
            <w:shd w:val="clear" w:color="auto" w:fill="auto"/>
            <w:noWrap/>
            <w:vAlign w:val="center"/>
            <w:hideMark/>
          </w:tcPr>
          <w:p w14:paraId="6D05E1F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9.72</w:t>
            </w:r>
          </w:p>
        </w:tc>
      </w:tr>
      <w:tr w:rsidR="00462460" w:rsidRPr="00462460" w14:paraId="2E1418A8"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5E25F15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39</w:t>
            </w:r>
          </w:p>
        </w:tc>
        <w:tc>
          <w:tcPr>
            <w:tcW w:w="1776" w:type="dxa"/>
            <w:tcBorders>
              <w:top w:val="nil"/>
              <w:left w:val="nil"/>
              <w:bottom w:val="nil"/>
              <w:right w:val="nil"/>
            </w:tcBorders>
            <w:shd w:val="clear" w:color="auto" w:fill="auto"/>
            <w:noWrap/>
            <w:vAlign w:val="center"/>
            <w:hideMark/>
          </w:tcPr>
          <w:p w14:paraId="70A8091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20.96</w:t>
            </w:r>
          </w:p>
        </w:tc>
        <w:tc>
          <w:tcPr>
            <w:tcW w:w="1633" w:type="dxa"/>
            <w:tcBorders>
              <w:top w:val="nil"/>
              <w:left w:val="nil"/>
              <w:bottom w:val="nil"/>
              <w:right w:val="nil"/>
            </w:tcBorders>
            <w:shd w:val="clear" w:color="auto" w:fill="auto"/>
            <w:noWrap/>
            <w:vAlign w:val="center"/>
            <w:hideMark/>
          </w:tcPr>
          <w:p w14:paraId="7972A96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22.03</w:t>
            </w:r>
          </w:p>
        </w:tc>
        <w:tc>
          <w:tcPr>
            <w:tcW w:w="1441" w:type="dxa"/>
            <w:tcBorders>
              <w:top w:val="nil"/>
              <w:left w:val="nil"/>
              <w:bottom w:val="nil"/>
              <w:right w:val="nil"/>
            </w:tcBorders>
            <w:shd w:val="clear" w:color="D9D9D9" w:fill="D9D9D9"/>
            <w:noWrap/>
            <w:vAlign w:val="center"/>
            <w:hideMark/>
          </w:tcPr>
          <w:p w14:paraId="3EDA993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74</w:t>
            </w:r>
          </w:p>
        </w:tc>
        <w:tc>
          <w:tcPr>
            <w:tcW w:w="1790" w:type="dxa"/>
            <w:tcBorders>
              <w:top w:val="nil"/>
              <w:left w:val="nil"/>
              <w:bottom w:val="nil"/>
              <w:right w:val="nil"/>
            </w:tcBorders>
            <w:shd w:val="clear" w:color="D9D9D9" w:fill="D9D9D9"/>
            <w:noWrap/>
            <w:vAlign w:val="center"/>
            <w:hideMark/>
          </w:tcPr>
          <w:p w14:paraId="6335562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8.34</w:t>
            </w:r>
          </w:p>
        </w:tc>
        <w:tc>
          <w:tcPr>
            <w:tcW w:w="1790" w:type="dxa"/>
            <w:tcBorders>
              <w:top w:val="nil"/>
              <w:left w:val="nil"/>
              <w:bottom w:val="nil"/>
              <w:right w:val="single" w:sz="8" w:space="0" w:color="auto"/>
            </w:tcBorders>
            <w:shd w:val="clear" w:color="D9D9D9" w:fill="D9D9D9"/>
            <w:noWrap/>
            <w:vAlign w:val="center"/>
            <w:hideMark/>
          </w:tcPr>
          <w:p w14:paraId="103721B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9.26</w:t>
            </w:r>
          </w:p>
        </w:tc>
      </w:tr>
      <w:tr w:rsidR="00462460" w:rsidRPr="00462460" w14:paraId="426289B8"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5402B5F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40</w:t>
            </w:r>
          </w:p>
        </w:tc>
        <w:tc>
          <w:tcPr>
            <w:tcW w:w="1776" w:type="dxa"/>
            <w:tcBorders>
              <w:top w:val="nil"/>
              <w:left w:val="nil"/>
              <w:bottom w:val="nil"/>
              <w:right w:val="nil"/>
            </w:tcBorders>
            <w:shd w:val="clear" w:color="D9D9D9" w:fill="D9D9D9"/>
            <w:noWrap/>
            <w:vAlign w:val="center"/>
            <w:hideMark/>
          </w:tcPr>
          <w:p w14:paraId="070B321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20.72</w:t>
            </w:r>
          </w:p>
        </w:tc>
        <w:tc>
          <w:tcPr>
            <w:tcW w:w="1633" w:type="dxa"/>
            <w:tcBorders>
              <w:top w:val="nil"/>
              <w:left w:val="nil"/>
              <w:bottom w:val="nil"/>
              <w:right w:val="nil"/>
            </w:tcBorders>
            <w:shd w:val="clear" w:color="D9D9D9" w:fill="D9D9D9"/>
            <w:noWrap/>
            <w:vAlign w:val="center"/>
            <w:hideMark/>
          </w:tcPr>
          <w:p w14:paraId="538CD3F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21.81</w:t>
            </w:r>
          </w:p>
        </w:tc>
        <w:tc>
          <w:tcPr>
            <w:tcW w:w="1441" w:type="dxa"/>
            <w:tcBorders>
              <w:top w:val="nil"/>
              <w:left w:val="nil"/>
              <w:bottom w:val="nil"/>
              <w:right w:val="nil"/>
            </w:tcBorders>
            <w:shd w:val="clear" w:color="auto" w:fill="auto"/>
            <w:noWrap/>
            <w:vAlign w:val="center"/>
            <w:hideMark/>
          </w:tcPr>
          <w:p w14:paraId="5CACE5D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75</w:t>
            </w:r>
          </w:p>
        </w:tc>
        <w:tc>
          <w:tcPr>
            <w:tcW w:w="1790" w:type="dxa"/>
            <w:tcBorders>
              <w:top w:val="nil"/>
              <w:left w:val="nil"/>
              <w:bottom w:val="nil"/>
              <w:right w:val="nil"/>
            </w:tcBorders>
            <w:shd w:val="clear" w:color="auto" w:fill="auto"/>
            <w:noWrap/>
            <w:vAlign w:val="center"/>
            <w:hideMark/>
          </w:tcPr>
          <w:p w14:paraId="6FF9BED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7.93</w:t>
            </w:r>
          </w:p>
        </w:tc>
        <w:tc>
          <w:tcPr>
            <w:tcW w:w="1790" w:type="dxa"/>
            <w:tcBorders>
              <w:top w:val="nil"/>
              <w:left w:val="nil"/>
              <w:bottom w:val="nil"/>
              <w:right w:val="single" w:sz="8" w:space="0" w:color="auto"/>
            </w:tcBorders>
            <w:shd w:val="clear" w:color="auto" w:fill="auto"/>
            <w:noWrap/>
            <w:vAlign w:val="center"/>
            <w:hideMark/>
          </w:tcPr>
          <w:p w14:paraId="5B1B539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8.80</w:t>
            </w:r>
          </w:p>
        </w:tc>
      </w:tr>
      <w:tr w:rsidR="00462460" w:rsidRPr="00462460" w14:paraId="435AF75B"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594A24B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41</w:t>
            </w:r>
          </w:p>
        </w:tc>
        <w:tc>
          <w:tcPr>
            <w:tcW w:w="1776" w:type="dxa"/>
            <w:tcBorders>
              <w:top w:val="nil"/>
              <w:left w:val="nil"/>
              <w:bottom w:val="nil"/>
              <w:right w:val="nil"/>
            </w:tcBorders>
            <w:shd w:val="clear" w:color="auto" w:fill="auto"/>
            <w:noWrap/>
            <w:vAlign w:val="center"/>
            <w:hideMark/>
          </w:tcPr>
          <w:p w14:paraId="0C6F8E9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20.46</w:t>
            </w:r>
          </w:p>
        </w:tc>
        <w:tc>
          <w:tcPr>
            <w:tcW w:w="1633" w:type="dxa"/>
            <w:tcBorders>
              <w:top w:val="nil"/>
              <w:left w:val="nil"/>
              <w:bottom w:val="nil"/>
              <w:right w:val="nil"/>
            </w:tcBorders>
            <w:shd w:val="clear" w:color="auto" w:fill="auto"/>
            <w:noWrap/>
            <w:vAlign w:val="center"/>
            <w:hideMark/>
          </w:tcPr>
          <w:p w14:paraId="2EBF333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21.57</w:t>
            </w:r>
          </w:p>
        </w:tc>
        <w:tc>
          <w:tcPr>
            <w:tcW w:w="1441" w:type="dxa"/>
            <w:tcBorders>
              <w:top w:val="nil"/>
              <w:left w:val="nil"/>
              <w:bottom w:val="nil"/>
              <w:right w:val="nil"/>
            </w:tcBorders>
            <w:shd w:val="clear" w:color="D9D9D9" w:fill="D9D9D9"/>
            <w:noWrap/>
            <w:vAlign w:val="center"/>
            <w:hideMark/>
          </w:tcPr>
          <w:p w14:paraId="781BB8F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76</w:t>
            </w:r>
          </w:p>
        </w:tc>
        <w:tc>
          <w:tcPr>
            <w:tcW w:w="1790" w:type="dxa"/>
            <w:tcBorders>
              <w:top w:val="nil"/>
              <w:left w:val="nil"/>
              <w:bottom w:val="nil"/>
              <w:right w:val="nil"/>
            </w:tcBorders>
            <w:shd w:val="clear" w:color="D9D9D9" w:fill="D9D9D9"/>
            <w:noWrap/>
            <w:vAlign w:val="center"/>
            <w:hideMark/>
          </w:tcPr>
          <w:p w14:paraId="5A92BCBB"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7.53</w:t>
            </w:r>
          </w:p>
        </w:tc>
        <w:tc>
          <w:tcPr>
            <w:tcW w:w="1790" w:type="dxa"/>
            <w:tcBorders>
              <w:top w:val="nil"/>
              <w:left w:val="nil"/>
              <w:bottom w:val="nil"/>
              <w:right w:val="single" w:sz="8" w:space="0" w:color="auto"/>
            </w:tcBorders>
            <w:shd w:val="clear" w:color="D9D9D9" w:fill="D9D9D9"/>
            <w:noWrap/>
            <w:vAlign w:val="center"/>
            <w:hideMark/>
          </w:tcPr>
          <w:p w14:paraId="4A5F415A"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8.35</w:t>
            </w:r>
          </w:p>
        </w:tc>
      </w:tr>
      <w:tr w:rsidR="00462460" w:rsidRPr="00462460" w14:paraId="1B2CE1BA"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13D039D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42</w:t>
            </w:r>
          </w:p>
        </w:tc>
        <w:tc>
          <w:tcPr>
            <w:tcW w:w="1776" w:type="dxa"/>
            <w:tcBorders>
              <w:top w:val="nil"/>
              <w:left w:val="nil"/>
              <w:bottom w:val="nil"/>
              <w:right w:val="nil"/>
            </w:tcBorders>
            <w:shd w:val="clear" w:color="D9D9D9" w:fill="D9D9D9"/>
            <w:noWrap/>
            <w:vAlign w:val="center"/>
            <w:hideMark/>
          </w:tcPr>
          <w:p w14:paraId="364800D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20.20</w:t>
            </w:r>
          </w:p>
        </w:tc>
        <w:tc>
          <w:tcPr>
            <w:tcW w:w="1633" w:type="dxa"/>
            <w:tcBorders>
              <w:top w:val="nil"/>
              <w:left w:val="nil"/>
              <w:bottom w:val="nil"/>
              <w:right w:val="nil"/>
            </w:tcBorders>
            <w:shd w:val="clear" w:color="D9D9D9" w:fill="D9D9D9"/>
            <w:noWrap/>
            <w:vAlign w:val="center"/>
            <w:hideMark/>
          </w:tcPr>
          <w:p w14:paraId="0355FF9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21.33</w:t>
            </w:r>
          </w:p>
        </w:tc>
        <w:tc>
          <w:tcPr>
            <w:tcW w:w="1441" w:type="dxa"/>
            <w:tcBorders>
              <w:top w:val="nil"/>
              <w:left w:val="nil"/>
              <w:bottom w:val="nil"/>
              <w:right w:val="nil"/>
            </w:tcBorders>
            <w:shd w:val="clear" w:color="auto" w:fill="auto"/>
            <w:noWrap/>
            <w:vAlign w:val="center"/>
            <w:hideMark/>
          </w:tcPr>
          <w:p w14:paraId="153C285E"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77</w:t>
            </w:r>
          </w:p>
        </w:tc>
        <w:tc>
          <w:tcPr>
            <w:tcW w:w="1790" w:type="dxa"/>
            <w:tcBorders>
              <w:top w:val="nil"/>
              <w:left w:val="nil"/>
              <w:bottom w:val="nil"/>
              <w:right w:val="nil"/>
            </w:tcBorders>
            <w:shd w:val="clear" w:color="auto" w:fill="auto"/>
            <w:noWrap/>
            <w:vAlign w:val="center"/>
            <w:hideMark/>
          </w:tcPr>
          <w:p w14:paraId="3FE55B1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7.13</w:t>
            </w:r>
          </w:p>
        </w:tc>
        <w:tc>
          <w:tcPr>
            <w:tcW w:w="1790" w:type="dxa"/>
            <w:tcBorders>
              <w:top w:val="nil"/>
              <w:left w:val="nil"/>
              <w:bottom w:val="nil"/>
              <w:right w:val="single" w:sz="8" w:space="0" w:color="auto"/>
            </w:tcBorders>
            <w:shd w:val="clear" w:color="auto" w:fill="auto"/>
            <w:noWrap/>
            <w:vAlign w:val="center"/>
            <w:hideMark/>
          </w:tcPr>
          <w:p w14:paraId="5CE3688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7.90</w:t>
            </w:r>
          </w:p>
        </w:tc>
      </w:tr>
      <w:tr w:rsidR="00462460" w:rsidRPr="00462460" w14:paraId="099CD3B5"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23DC4D47"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43</w:t>
            </w:r>
          </w:p>
        </w:tc>
        <w:tc>
          <w:tcPr>
            <w:tcW w:w="1776" w:type="dxa"/>
            <w:tcBorders>
              <w:top w:val="nil"/>
              <w:left w:val="nil"/>
              <w:bottom w:val="nil"/>
              <w:right w:val="nil"/>
            </w:tcBorders>
            <w:shd w:val="clear" w:color="auto" w:fill="auto"/>
            <w:noWrap/>
            <w:vAlign w:val="center"/>
            <w:hideMark/>
          </w:tcPr>
          <w:p w14:paraId="558D52D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19.93</w:t>
            </w:r>
          </w:p>
        </w:tc>
        <w:tc>
          <w:tcPr>
            <w:tcW w:w="1633" w:type="dxa"/>
            <w:tcBorders>
              <w:top w:val="nil"/>
              <w:left w:val="nil"/>
              <w:bottom w:val="nil"/>
              <w:right w:val="nil"/>
            </w:tcBorders>
            <w:shd w:val="clear" w:color="auto" w:fill="auto"/>
            <w:noWrap/>
            <w:vAlign w:val="center"/>
            <w:hideMark/>
          </w:tcPr>
          <w:p w14:paraId="29AEF45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21.08</w:t>
            </w:r>
          </w:p>
        </w:tc>
        <w:tc>
          <w:tcPr>
            <w:tcW w:w="1441" w:type="dxa"/>
            <w:tcBorders>
              <w:top w:val="nil"/>
              <w:left w:val="nil"/>
              <w:bottom w:val="nil"/>
              <w:right w:val="nil"/>
            </w:tcBorders>
            <w:shd w:val="clear" w:color="D9D9D9" w:fill="D9D9D9"/>
            <w:noWrap/>
            <w:vAlign w:val="center"/>
            <w:hideMark/>
          </w:tcPr>
          <w:p w14:paraId="37E09455"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78</w:t>
            </w:r>
          </w:p>
        </w:tc>
        <w:tc>
          <w:tcPr>
            <w:tcW w:w="1790" w:type="dxa"/>
            <w:tcBorders>
              <w:top w:val="nil"/>
              <w:left w:val="nil"/>
              <w:bottom w:val="nil"/>
              <w:right w:val="nil"/>
            </w:tcBorders>
            <w:shd w:val="clear" w:color="D9D9D9" w:fill="D9D9D9"/>
            <w:noWrap/>
            <w:vAlign w:val="center"/>
            <w:hideMark/>
          </w:tcPr>
          <w:p w14:paraId="3DA75BD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6.74</w:t>
            </w:r>
          </w:p>
        </w:tc>
        <w:tc>
          <w:tcPr>
            <w:tcW w:w="1790" w:type="dxa"/>
            <w:tcBorders>
              <w:top w:val="nil"/>
              <w:left w:val="nil"/>
              <w:bottom w:val="nil"/>
              <w:right w:val="single" w:sz="8" w:space="0" w:color="auto"/>
            </w:tcBorders>
            <w:shd w:val="clear" w:color="D9D9D9" w:fill="D9D9D9"/>
            <w:noWrap/>
            <w:vAlign w:val="center"/>
            <w:hideMark/>
          </w:tcPr>
          <w:p w14:paraId="587B3493"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7.46</w:t>
            </w:r>
          </w:p>
        </w:tc>
      </w:tr>
      <w:tr w:rsidR="00462460" w:rsidRPr="00462460" w14:paraId="287BDBA7" w14:textId="77777777" w:rsidTr="00EC11D0">
        <w:trPr>
          <w:trHeight w:val="52"/>
        </w:trPr>
        <w:tc>
          <w:tcPr>
            <w:tcW w:w="1240" w:type="dxa"/>
            <w:tcBorders>
              <w:top w:val="nil"/>
              <w:left w:val="single" w:sz="8" w:space="0" w:color="auto"/>
              <w:bottom w:val="nil"/>
              <w:right w:val="nil"/>
            </w:tcBorders>
            <w:shd w:val="clear" w:color="D9D9D9" w:fill="D9D9D9"/>
            <w:noWrap/>
            <w:vAlign w:val="center"/>
            <w:hideMark/>
          </w:tcPr>
          <w:p w14:paraId="6072743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44</w:t>
            </w:r>
          </w:p>
        </w:tc>
        <w:tc>
          <w:tcPr>
            <w:tcW w:w="1776" w:type="dxa"/>
            <w:tcBorders>
              <w:top w:val="nil"/>
              <w:left w:val="nil"/>
              <w:bottom w:val="nil"/>
              <w:right w:val="nil"/>
            </w:tcBorders>
            <w:shd w:val="clear" w:color="D9D9D9" w:fill="D9D9D9"/>
            <w:noWrap/>
            <w:vAlign w:val="center"/>
            <w:hideMark/>
          </w:tcPr>
          <w:p w14:paraId="21E2057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19.65</w:t>
            </w:r>
          </w:p>
        </w:tc>
        <w:tc>
          <w:tcPr>
            <w:tcW w:w="1633" w:type="dxa"/>
            <w:tcBorders>
              <w:top w:val="nil"/>
              <w:left w:val="nil"/>
              <w:bottom w:val="nil"/>
              <w:right w:val="nil"/>
            </w:tcBorders>
            <w:shd w:val="clear" w:color="D9D9D9" w:fill="D9D9D9"/>
            <w:noWrap/>
            <w:vAlign w:val="center"/>
            <w:hideMark/>
          </w:tcPr>
          <w:p w14:paraId="76F7FCF1"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20.82</w:t>
            </w:r>
          </w:p>
        </w:tc>
        <w:tc>
          <w:tcPr>
            <w:tcW w:w="1441" w:type="dxa"/>
            <w:tcBorders>
              <w:top w:val="nil"/>
              <w:left w:val="nil"/>
              <w:bottom w:val="nil"/>
              <w:right w:val="nil"/>
            </w:tcBorders>
            <w:shd w:val="clear" w:color="auto" w:fill="auto"/>
            <w:noWrap/>
            <w:vAlign w:val="center"/>
            <w:hideMark/>
          </w:tcPr>
          <w:p w14:paraId="22AFA68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79</w:t>
            </w:r>
          </w:p>
        </w:tc>
        <w:tc>
          <w:tcPr>
            <w:tcW w:w="1790" w:type="dxa"/>
            <w:tcBorders>
              <w:top w:val="nil"/>
              <w:left w:val="nil"/>
              <w:bottom w:val="nil"/>
              <w:right w:val="nil"/>
            </w:tcBorders>
            <w:shd w:val="clear" w:color="auto" w:fill="auto"/>
            <w:noWrap/>
            <w:vAlign w:val="center"/>
            <w:hideMark/>
          </w:tcPr>
          <w:p w14:paraId="47948859"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6.37</w:t>
            </w:r>
          </w:p>
        </w:tc>
        <w:tc>
          <w:tcPr>
            <w:tcW w:w="1790" w:type="dxa"/>
            <w:tcBorders>
              <w:top w:val="nil"/>
              <w:left w:val="nil"/>
              <w:bottom w:val="nil"/>
              <w:right w:val="single" w:sz="8" w:space="0" w:color="auto"/>
            </w:tcBorders>
            <w:shd w:val="clear" w:color="auto" w:fill="auto"/>
            <w:noWrap/>
            <w:vAlign w:val="center"/>
            <w:hideMark/>
          </w:tcPr>
          <w:p w14:paraId="283F891D"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7.04</w:t>
            </w:r>
          </w:p>
        </w:tc>
      </w:tr>
      <w:tr w:rsidR="00462460" w:rsidRPr="00462460" w14:paraId="00CA2ABD" w14:textId="77777777" w:rsidTr="00EC11D0">
        <w:trPr>
          <w:trHeight w:val="52"/>
        </w:trPr>
        <w:tc>
          <w:tcPr>
            <w:tcW w:w="1240" w:type="dxa"/>
            <w:tcBorders>
              <w:top w:val="nil"/>
              <w:left w:val="single" w:sz="8" w:space="0" w:color="auto"/>
              <w:bottom w:val="nil"/>
              <w:right w:val="nil"/>
            </w:tcBorders>
            <w:shd w:val="clear" w:color="auto" w:fill="auto"/>
            <w:noWrap/>
            <w:vAlign w:val="center"/>
            <w:hideMark/>
          </w:tcPr>
          <w:p w14:paraId="32A65F66"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45</w:t>
            </w:r>
          </w:p>
        </w:tc>
        <w:tc>
          <w:tcPr>
            <w:tcW w:w="1776" w:type="dxa"/>
            <w:tcBorders>
              <w:top w:val="nil"/>
              <w:left w:val="nil"/>
              <w:bottom w:val="nil"/>
              <w:right w:val="nil"/>
            </w:tcBorders>
            <w:shd w:val="clear" w:color="auto" w:fill="auto"/>
            <w:noWrap/>
            <w:vAlign w:val="center"/>
            <w:hideMark/>
          </w:tcPr>
          <w:p w14:paraId="33A69BB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19.37</w:t>
            </w:r>
          </w:p>
        </w:tc>
        <w:tc>
          <w:tcPr>
            <w:tcW w:w="1633" w:type="dxa"/>
            <w:tcBorders>
              <w:top w:val="nil"/>
              <w:left w:val="nil"/>
              <w:bottom w:val="nil"/>
              <w:right w:val="nil"/>
            </w:tcBorders>
            <w:shd w:val="clear" w:color="auto" w:fill="auto"/>
            <w:noWrap/>
            <w:vAlign w:val="center"/>
            <w:hideMark/>
          </w:tcPr>
          <w:p w14:paraId="19B0257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20.56</w:t>
            </w:r>
          </w:p>
        </w:tc>
        <w:tc>
          <w:tcPr>
            <w:tcW w:w="1441" w:type="dxa"/>
            <w:tcBorders>
              <w:top w:val="nil"/>
              <w:left w:val="nil"/>
              <w:bottom w:val="single" w:sz="4" w:space="0" w:color="000000"/>
              <w:right w:val="nil"/>
            </w:tcBorders>
            <w:shd w:val="clear" w:color="D9D9D9" w:fill="D9D9D9"/>
            <w:noWrap/>
            <w:vAlign w:val="center"/>
            <w:hideMark/>
          </w:tcPr>
          <w:p w14:paraId="15999D8C"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80</w:t>
            </w:r>
          </w:p>
        </w:tc>
        <w:tc>
          <w:tcPr>
            <w:tcW w:w="1790" w:type="dxa"/>
            <w:tcBorders>
              <w:top w:val="nil"/>
              <w:left w:val="nil"/>
              <w:bottom w:val="single" w:sz="4" w:space="0" w:color="000000"/>
              <w:right w:val="nil"/>
            </w:tcBorders>
            <w:shd w:val="clear" w:color="D9D9D9" w:fill="D9D9D9"/>
            <w:noWrap/>
            <w:vAlign w:val="center"/>
            <w:hideMark/>
          </w:tcPr>
          <w:p w14:paraId="413DC57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6.0</w:t>
            </w:r>
          </w:p>
        </w:tc>
        <w:tc>
          <w:tcPr>
            <w:tcW w:w="1790" w:type="dxa"/>
            <w:tcBorders>
              <w:top w:val="nil"/>
              <w:left w:val="nil"/>
              <w:bottom w:val="single" w:sz="4" w:space="0" w:color="000000"/>
              <w:right w:val="single" w:sz="8" w:space="0" w:color="auto"/>
            </w:tcBorders>
            <w:shd w:val="clear" w:color="D9D9D9" w:fill="D9D9D9"/>
            <w:noWrap/>
            <w:vAlign w:val="center"/>
            <w:hideMark/>
          </w:tcPr>
          <w:p w14:paraId="79CE7778"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6.6</w:t>
            </w:r>
          </w:p>
        </w:tc>
      </w:tr>
      <w:tr w:rsidR="00462460" w:rsidRPr="00462460" w14:paraId="1ADE174A" w14:textId="77777777" w:rsidTr="00EC11D0">
        <w:trPr>
          <w:trHeight w:val="42"/>
        </w:trPr>
        <w:tc>
          <w:tcPr>
            <w:tcW w:w="1240" w:type="dxa"/>
            <w:tcBorders>
              <w:top w:val="nil"/>
              <w:left w:val="single" w:sz="8" w:space="0" w:color="auto"/>
              <w:bottom w:val="single" w:sz="8" w:space="0" w:color="auto"/>
              <w:right w:val="nil"/>
            </w:tcBorders>
            <w:shd w:val="clear" w:color="D9D9D9" w:fill="D9D9D9"/>
            <w:noWrap/>
            <w:vAlign w:val="center"/>
            <w:hideMark/>
          </w:tcPr>
          <w:p w14:paraId="66D636C0"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46</w:t>
            </w:r>
          </w:p>
        </w:tc>
        <w:tc>
          <w:tcPr>
            <w:tcW w:w="1776" w:type="dxa"/>
            <w:tcBorders>
              <w:top w:val="nil"/>
              <w:left w:val="nil"/>
              <w:bottom w:val="single" w:sz="8" w:space="0" w:color="auto"/>
              <w:right w:val="nil"/>
            </w:tcBorders>
            <w:shd w:val="clear" w:color="D9D9D9" w:fill="D9D9D9"/>
            <w:noWrap/>
            <w:vAlign w:val="center"/>
            <w:hideMark/>
          </w:tcPr>
          <w:p w14:paraId="42FF5664"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19.07</w:t>
            </w:r>
          </w:p>
        </w:tc>
        <w:tc>
          <w:tcPr>
            <w:tcW w:w="1633" w:type="dxa"/>
            <w:tcBorders>
              <w:top w:val="nil"/>
              <w:left w:val="nil"/>
              <w:bottom w:val="single" w:sz="8" w:space="0" w:color="auto"/>
              <w:right w:val="nil"/>
            </w:tcBorders>
            <w:shd w:val="clear" w:color="D9D9D9" w:fill="D9D9D9"/>
            <w:noWrap/>
            <w:vAlign w:val="center"/>
            <w:hideMark/>
          </w:tcPr>
          <w:p w14:paraId="58A21C2F" w14:textId="77777777" w:rsidR="00462460" w:rsidRPr="00462460" w:rsidRDefault="00462460" w:rsidP="00B97F4A">
            <w:pPr>
              <w:spacing w:after="0" w:line="240" w:lineRule="auto"/>
              <w:jc w:val="center"/>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20.29</w:t>
            </w:r>
          </w:p>
        </w:tc>
        <w:tc>
          <w:tcPr>
            <w:tcW w:w="1441" w:type="dxa"/>
            <w:tcBorders>
              <w:top w:val="nil"/>
              <w:left w:val="nil"/>
              <w:bottom w:val="single" w:sz="8" w:space="0" w:color="auto"/>
              <w:right w:val="nil"/>
            </w:tcBorders>
            <w:shd w:val="clear" w:color="auto" w:fill="auto"/>
            <w:noWrap/>
            <w:vAlign w:val="bottom"/>
            <w:hideMark/>
          </w:tcPr>
          <w:p w14:paraId="5E201974" w14:textId="77777777" w:rsidR="00462460" w:rsidRPr="00462460" w:rsidRDefault="00462460" w:rsidP="00B97F4A">
            <w:pPr>
              <w:spacing w:after="0" w:line="240" w:lineRule="auto"/>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 </w:t>
            </w:r>
          </w:p>
        </w:tc>
        <w:tc>
          <w:tcPr>
            <w:tcW w:w="1790" w:type="dxa"/>
            <w:tcBorders>
              <w:top w:val="nil"/>
              <w:left w:val="nil"/>
              <w:bottom w:val="single" w:sz="8" w:space="0" w:color="auto"/>
              <w:right w:val="nil"/>
            </w:tcBorders>
            <w:shd w:val="clear" w:color="auto" w:fill="auto"/>
            <w:noWrap/>
            <w:vAlign w:val="bottom"/>
            <w:hideMark/>
          </w:tcPr>
          <w:p w14:paraId="107D63F1" w14:textId="77777777" w:rsidR="00462460" w:rsidRPr="00462460" w:rsidRDefault="00462460" w:rsidP="00B97F4A">
            <w:pPr>
              <w:spacing w:after="0" w:line="240" w:lineRule="auto"/>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 </w:t>
            </w:r>
          </w:p>
        </w:tc>
        <w:tc>
          <w:tcPr>
            <w:tcW w:w="1790" w:type="dxa"/>
            <w:tcBorders>
              <w:top w:val="nil"/>
              <w:left w:val="nil"/>
              <w:bottom w:val="single" w:sz="8" w:space="0" w:color="auto"/>
              <w:right w:val="single" w:sz="8" w:space="0" w:color="auto"/>
            </w:tcBorders>
            <w:shd w:val="clear" w:color="auto" w:fill="auto"/>
            <w:noWrap/>
            <w:vAlign w:val="bottom"/>
            <w:hideMark/>
          </w:tcPr>
          <w:p w14:paraId="356FBE23" w14:textId="77777777" w:rsidR="00462460" w:rsidRPr="00462460" w:rsidRDefault="00462460" w:rsidP="00B97F4A">
            <w:pPr>
              <w:spacing w:after="0" w:line="240" w:lineRule="auto"/>
              <w:rPr>
                <w:rFonts w:ascii="Garamond" w:eastAsia="Times New Roman" w:hAnsi="Garamond" w:cs="Times New Roman"/>
                <w:color w:val="000000"/>
                <w:sz w:val="20"/>
                <w:szCs w:val="20"/>
              </w:rPr>
            </w:pPr>
            <w:r w:rsidRPr="00462460">
              <w:rPr>
                <w:rFonts w:ascii="Garamond" w:eastAsia="Times New Roman" w:hAnsi="Garamond" w:cs="Times New Roman"/>
                <w:color w:val="000000"/>
                <w:sz w:val="20"/>
                <w:szCs w:val="20"/>
              </w:rPr>
              <w:t> </w:t>
            </w:r>
          </w:p>
        </w:tc>
      </w:tr>
    </w:tbl>
    <w:p w14:paraId="6962B29A" w14:textId="77777777" w:rsidR="003D465C" w:rsidRDefault="003D465C" w:rsidP="006C47CA">
      <w:pPr>
        <w:pStyle w:val="TEKSTIIII"/>
      </w:pPr>
    </w:p>
    <w:p w14:paraId="78D5379E" w14:textId="22BFC0DD" w:rsidR="00491566" w:rsidRPr="00AD24D6" w:rsidRDefault="00491566" w:rsidP="00491566">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D24D6">
        <w:rPr>
          <w:rFonts w:ascii="Garamond" w:hAnsi="Garamond" w:cs="Garamond"/>
          <w:bCs/>
          <w:color w:val="000000"/>
          <w:sz w:val="24"/>
          <w:szCs w:val="24"/>
          <w:lang w:val="sq-AL"/>
        </w:rPr>
        <w:t>KONSIDERATA TË PËRGJITHSHME</w:t>
      </w:r>
    </w:p>
    <w:p w14:paraId="39B51E73" w14:textId="77777777" w:rsidR="00491566" w:rsidRPr="00491566" w:rsidRDefault="00491566" w:rsidP="00491566">
      <w:pPr>
        <w:autoSpaceDE w:val="0"/>
        <w:autoSpaceDN w:val="0"/>
        <w:adjustRightInd w:val="0"/>
        <w:spacing w:after="0" w:line="240" w:lineRule="auto"/>
        <w:ind w:firstLine="284"/>
        <w:jc w:val="center"/>
        <w:rPr>
          <w:rFonts w:ascii="Garamond" w:hAnsi="Garamond" w:cs="Garamond"/>
          <w:color w:val="000000"/>
          <w:sz w:val="24"/>
          <w:szCs w:val="24"/>
          <w:lang w:val="sq-AL"/>
        </w:rPr>
      </w:pPr>
    </w:p>
    <w:p w14:paraId="55BE403B" w14:textId="63AF3A27" w:rsidR="00491566" w:rsidRPr="00491566" w:rsidRDefault="00491566" w:rsidP="00491566">
      <w:pPr>
        <w:autoSpaceDE w:val="0"/>
        <w:autoSpaceDN w:val="0"/>
        <w:adjustRightInd w:val="0"/>
        <w:spacing w:after="0" w:line="240" w:lineRule="auto"/>
        <w:ind w:firstLine="284"/>
        <w:jc w:val="both"/>
        <w:rPr>
          <w:rFonts w:ascii="Garamond" w:hAnsi="Garamond" w:cs="Garamond"/>
          <w:b/>
          <w:bCs/>
          <w:i/>
          <w:iCs/>
          <w:sz w:val="24"/>
          <w:szCs w:val="24"/>
          <w:lang w:val="sq-AL"/>
        </w:rPr>
      </w:pPr>
      <w:r w:rsidRPr="00491566">
        <w:rPr>
          <w:rFonts w:ascii="Garamond" w:hAnsi="Garamond" w:cs="Garamond"/>
          <w:bCs/>
          <w:color w:val="000000"/>
          <w:sz w:val="24"/>
          <w:szCs w:val="24"/>
          <w:lang w:val="sq-AL"/>
        </w:rPr>
        <w:t>1.</w:t>
      </w:r>
      <w:r>
        <w:rPr>
          <w:rFonts w:ascii="Garamond" w:hAnsi="Garamond" w:cs="Garamond"/>
          <w:b/>
          <w:bCs/>
          <w:color w:val="000000"/>
          <w:sz w:val="24"/>
          <w:szCs w:val="24"/>
          <w:lang w:val="sq-AL"/>
        </w:rPr>
        <w:t xml:space="preserve"> </w:t>
      </w:r>
      <w:r w:rsidRPr="00491566">
        <w:rPr>
          <w:rFonts w:ascii="Garamond" w:hAnsi="Garamond" w:cs="Garamond"/>
          <w:color w:val="000000"/>
          <w:sz w:val="24"/>
          <w:szCs w:val="24"/>
          <w:lang w:val="sq-AL"/>
        </w:rPr>
        <w:t xml:space="preserve">Tabela </w:t>
      </w:r>
      <w:r w:rsidR="00AD24D6">
        <w:rPr>
          <w:rFonts w:ascii="Garamond" w:hAnsi="Garamond" w:cs="Garamond"/>
          <w:color w:val="000000"/>
          <w:sz w:val="24"/>
          <w:szCs w:val="24"/>
          <w:lang w:val="sq-AL"/>
        </w:rPr>
        <w:t>n</w:t>
      </w:r>
      <w:r w:rsidRPr="00491566">
        <w:rPr>
          <w:rFonts w:ascii="Garamond" w:hAnsi="Garamond" w:cs="Garamond"/>
          <w:color w:val="000000"/>
          <w:sz w:val="24"/>
          <w:szCs w:val="24"/>
          <w:lang w:val="sq-AL"/>
        </w:rPr>
        <w:t>r. 2</w:t>
      </w:r>
      <w:r w:rsidR="00AD24D6">
        <w:rPr>
          <w:rFonts w:ascii="Garamond" w:hAnsi="Garamond" w:cs="Garamond"/>
          <w:color w:val="000000"/>
          <w:sz w:val="24"/>
          <w:szCs w:val="24"/>
          <w:lang w:val="sq-AL"/>
        </w:rPr>
        <w:t>.</w:t>
      </w:r>
      <w:r w:rsidRPr="00491566">
        <w:rPr>
          <w:rFonts w:ascii="Garamond" w:hAnsi="Garamond" w:cs="Garamond"/>
          <w:color w:val="000000"/>
          <w:sz w:val="24"/>
          <w:szCs w:val="24"/>
          <w:lang w:val="sq-AL"/>
        </w:rPr>
        <w:t xml:space="preserve"> </w:t>
      </w:r>
      <w:r w:rsidRPr="00AD24D6">
        <w:rPr>
          <w:rFonts w:ascii="Garamond" w:hAnsi="Garamond" w:cs="Garamond"/>
          <w:bCs/>
          <w:color w:val="000000"/>
          <w:sz w:val="24"/>
          <w:szCs w:val="24"/>
          <w:lang w:val="sq-AL"/>
        </w:rPr>
        <w:t>“Shkalla e humbjes së aftësisë së përhershme në punë”</w:t>
      </w:r>
      <w:r w:rsidRPr="00491566">
        <w:rPr>
          <w:rFonts w:ascii="Garamond" w:hAnsi="Garamond" w:cs="Garamond"/>
          <w:b/>
          <w:bCs/>
          <w:i/>
          <w:iCs/>
          <w:sz w:val="24"/>
          <w:szCs w:val="24"/>
          <w:lang w:val="sq-AL"/>
        </w:rPr>
        <w:t xml:space="preserve"> </w:t>
      </w:r>
      <w:r w:rsidRPr="00491566">
        <w:rPr>
          <w:rFonts w:ascii="Garamond" w:hAnsi="Garamond" w:cs="Garamond"/>
          <w:color w:val="000000"/>
          <w:sz w:val="24"/>
          <w:szCs w:val="24"/>
          <w:lang w:val="sq-AL"/>
        </w:rPr>
        <w:t>është e mbështetur kryesisht në</w:t>
      </w:r>
      <w:r w:rsidRPr="00491566">
        <w:rPr>
          <w:rFonts w:ascii="Garamond" w:hAnsi="Garamond" w:cs="Garamond"/>
          <w:i/>
          <w:iCs/>
          <w:color w:val="000000"/>
          <w:sz w:val="24"/>
          <w:szCs w:val="24"/>
          <w:lang w:val="sq-AL"/>
        </w:rPr>
        <w:t xml:space="preserve"> “</w:t>
      </w:r>
      <w:r w:rsidRPr="00491566">
        <w:rPr>
          <w:rFonts w:ascii="Garamond" w:hAnsi="Garamond" w:cs="Garamond"/>
          <w:b/>
          <w:bCs/>
          <w:i/>
          <w:iCs/>
          <w:color w:val="000000"/>
          <w:sz w:val="24"/>
          <w:szCs w:val="24"/>
          <w:lang w:val="sq-AL"/>
        </w:rPr>
        <w:t>European physical and mental disability rating scale for medical purposes</w:t>
      </w:r>
      <w:r w:rsidRPr="00B73470">
        <w:rPr>
          <w:rFonts w:ascii="Garamond" w:hAnsi="Garamond" w:cs="Garamond"/>
          <w:bCs/>
          <w:i/>
          <w:iCs/>
          <w:color w:val="000000"/>
          <w:sz w:val="24"/>
          <w:szCs w:val="24"/>
          <w:lang w:val="sq-AL"/>
        </w:rPr>
        <w:t>”</w:t>
      </w:r>
      <w:r w:rsidRPr="00491566">
        <w:rPr>
          <w:rFonts w:ascii="Garamond" w:hAnsi="Garamond" w:cs="Garamond"/>
          <w:i/>
          <w:iCs/>
          <w:sz w:val="24"/>
          <w:szCs w:val="24"/>
          <w:lang w:val="sq-AL"/>
        </w:rPr>
        <w:t xml:space="preserve">, </w:t>
      </w:r>
      <w:r w:rsidRPr="00491566">
        <w:rPr>
          <w:rFonts w:ascii="Garamond" w:hAnsi="Garamond" w:cs="Garamond"/>
          <w:color w:val="000000"/>
          <w:sz w:val="24"/>
          <w:szCs w:val="24"/>
          <w:lang w:val="sq-AL"/>
        </w:rPr>
        <w:t>të Bashkimit Evropian</w:t>
      </w:r>
      <w:r w:rsidR="00AD24D6">
        <w:rPr>
          <w:rFonts w:ascii="Garamond" w:hAnsi="Garamond" w:cs="Garamond"/>
          <w:color w:val="000000"/>
          <w:sz w:val="24"/>
          <w:szCs w:val="24"/>
          <w:lang w:val="sq-AL"/>
        </w:rPr>
        <w:t>,</w:t>
      </w:r>
      <w:r w:rsidRPr="00491566">
        <w:rPr>
          <w:rFonts w:ascii="Garamond" w:hAnsi="Garamond" w:cs="Garamond"/>
          <w:color w:val="000000"/>
          <w:sz w:val="24"/>
          <w:szCs w:val="24"/>
          <w:lang w:val="sq-AL"/>
        </w:rPr>
        <w:t xml:space="preserve"> si dhe në tabelat analoge të disa vendeve të Ballkanit Perëndimor (Kroaci, Kosovë, Mali i Zi, Maqedoni). Në këtë tabelë, janë listuar pasojat </w:t>
      </w:r>
      <w:r w:rsidRPr="00491566">
        <w:rPr>
          <w:rFonts w:ascii="Garamond" w:hAnsi="Garamond" w:cs="Garamond"/>
          <w:i/>
          <w:iCs/>
          <w:color w:val="000000"/>
          <w:sz w:val="24"/>
          <w:szCs w:val="24"/>
          <w:lang w:val="sq-AL"/>
        </w:rPr>
        <w:t>(sekuelat)</w:t>
      </w:r>
      <w:r w:rsidRPr="00491566">
        <w:rPr>
          <w:rFonts w:ascii="Garamond" w:hAnsi="Garamond" w:cs="Garamond"/>
          <w:color w:val="000000"/>
          <w:sz w:val="24"/>
          <w:szCs w:val="24"/>
          <w:lang w:val="sq-AL"/>
        </w:rPr>
        <w:t xml:space="preserve"> e përhershme pasojë e dëmtimeve traumatike nga mjetet motorike dhe në shumicën e rasteve janë të shprehura në përqindje fikse si p.sh. 15%, 40% etj. </w:t>
      </w:r>
    </w:p>
    <w:p w14:paraId="34B8FB41" w14:textId="082F5566"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Tabela është ndërtuar në përshtatje me topografinë regjionale të sistemeve të organeve të trupit njerëzor është e ndarë në gjashtë pjesë, secila e titulluar me emrin “Artikull”, me numra nga 1 deri në 6. Çdo artikull ndahet në pika dhe nënpika si p.sh. </w:t>
      </w:r>
      <w:r w:rsidR="00872382">
        <w:rPr>
          <w:rFonts w:ascii="Garamond" w:hAnsi="Garamond" w:cs="Garamond"/>
          <w:color w:val="000000"/>
          <w:sz w:val="24"/>
          <w:szCs w:val="24"/>
          <w:lang w:val="sq-AL"/>
        </w:rPr>
        <w:t>a</w:t>
      </w:r>
      <w:r w:rsidRPr="00491566">
        <w:rPr>
          <w:rFonts w:ascii="Garamond" w:hAnsi="Garamond" w:cs="Garamond"/>
          <w:color w:val="000000"/>
          <w:sz w:val="24"/>
          <w:szCs w:val="24"/>
          <w:lang w:val="sq-AL"/>
        </w:rPr>
        <w:t xml:space="preserve">rt. 1, pika 1.1, nënpika 1.1.1 e kështu me radhë për secilën pasojë të çdo dëmtimi traumatik. </w:t>
      </w:r>
    </w:p>
    <w:p w14:paraId="06943579" w14:textId="65C36E4B"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Vlerësimi mjekësor, në dëmtimet serioze duhet të kryhet në një kohë kur gjendja shëndetësore e të dëmtuarit të ketë arritur një përmirësim mjekësor maksimal, pra rikuperimi të jetë arritur në  </w:t>
      </w:r>
      <w:r w:rsidRPr="00491566">
        <w:rPr>
          <w:rFonts w:ascii="Garamond" w:hAnsi="Garamond" w:cs="Garamond"/>
          <w:color w:val="000000"/>
          <w:sz w:val="24"/>
          <w:szCs w:val="24"/>
          <w:lang w:val="sq-AL"/>
        </w:rPr>
        <w:lastRenderedPageBreak/>
        <w:t>masën më të mirë të mundshme dhe gjendja invalidizuese e pacientit konsiderohet e palëvizshme. Në këtë kontekst, koeficienti i paaftësisë nuk mund të përcaktohet të paktën para 6 muajve nga data e dëmtimit, përveç rasteve kur palët kanë rënë dakord ndryshe, duke bërë parashikime sa më të sakta për ecurinë e gjendjes shëndetësore dhe përmirësimin e tij maksimal të mundshme; konkluzione për ardhmërinë e të dëmtuarit në bashkëpunim me specialistët e fushave të ndryshme mjekësore.</w:t>
      </w:r>
    </w:p>
    <w:p w14:paraId="7ED42291" w14:textId="6E58F108"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Vlerësimi mjekësor në përcaktimin e pasojave </w:t>
      </w:r>
      <w:r w:rsidRPr="00491566">
        <w:rPr>
          <w:rFonts w:ascii="Garamond" w:hAnsi="Garamond" w:cs="Garamond"/>
          <w:i/>
          <w:iCs/>
          <w:color w:val="000000"/>
          <w:sz w:val="24"/>
          <w:szCs w:val="24"/>
          <w:lang w:val="sq-AL"/>
        </w:rPr>
        <w:t>(residuave)</w:t>
      </w:r>
      <w:r w:rsidRPr="00491566">
        <w:rPr>
          <w:rFonts w:ascii="Garamond" w:hAnsi="Garamond" w:cs="Garamond"/>
          <w:color w:val="000000"/>
          <w:sz w:val="24"/>
          <w:szCs w:val="24"/>
          <w:lang w:val="sq-AL"/>
        </w:rPr>
        <w:t xml:space="preserve"> shëndetësore duhet të përshta</w:t>
      </w:r>
      <w:r w:rsidR="00872382">
        <w:rPr>
          <w:rFonts w:ascii="Garamond" w:hAnsi="Garamond" w:cs="Garamond"/>
          <w:color w:val="000000"/>
          <w:sz w:val="24"/>
          <w:szCs w:val="24"/>
          <w:lang w:val="sq-AL"/>
        </w:rPr>
        <w:t>t</w:t>
      </w:r>
      <w:r w:rsidRPr="00491566">
        <w:rPr>
          <w:rFonts w:ascii="Garamond" w:hAnsi="Garamond" w:cs="Garamond"/>
          <w:color w:val="000000"/>
          <w:sz w:val="24"/>
          <w:szCs w:val="24"/>
          <w:lang w:val="sq-AL"/>
        </w:rPr>
        <w:t>ë rregullat e mëposhtme</w:t>
      </w:r>
      <w:r w:rsidRPr="000F0EDD">
        <w:rPr>
          <w:rFonts w:ascii="Garamond" w:hAnsi="Garamond" w:cs="Garamond"/>
          <w:bCs/>
          <w:color w:val="000000"/>
          <w:sz w:val="24"/>
          <w:szCs w:val="24"/>
          <w:lang w:val="sq-AL"/>
        </w:rPr>
        <w:t>:</w:t>
      </w:r>
    </w:p>
    <w:p w14:paraId="2B3F1D0C" w14:textId="564CB81E"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0F0EDD">
        <w:rPr>
          <w:rFonts w:ascii="Garamond" w:hAnsi="Garamond" w:cs="Garamond"/>
          <w:color w:val="000000"/>
          <w:sz w:val="24"/>
          <w:szCs w:val="24"/>
          <w:lang w:val="sq-AL"/>
        </w:rPr>
        <w:t>t</w:t>
      </w:r>
      <w:r w:rsidRPr="00491566">
        <w:rPr>
          <w:rFonts w:ascii="Garamond" w:hAnsi="Garamond" w:cs="Garamond"/>
          <w:color w:val="000000"/>
          <w:sz w:val="24"/>
          <w:szCs w:val="24"/>
          <w:lang w:val="sq-AL"/>
        </w:rPr>
        <w:t>ë identifikojë të gjitha dëmtimet traumatike, në momentin e traumës sipas përshkrimit të mjekëve të qendrave shëndetësore e spitalore</w:t>
      </w:r>
      <w:r w:rsidR="000F0EDD">
        <w:rPr>
          <w:rFonts w:ascii="Garamond" w:hAnsi="Garamond" w:cs="Garamond"/>
          <w:color w:val="000000"/>
          <w:sz w:val="24"/>
          <w:szCs w:val="24"/>
          <w:lang w:val="sq-AL"/>
        </w:rPr>
        <w:t>;</w:t>
      </w:r>
    </w:p>
    <w:p w14:paraId="2F4A1F51" w14:textId="6274B67A"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0F0EDD">
        <w:rPr>
          <w:rFonts w:ascii="Garamond" w:hAnsi="Garamond" w:cs="Garamond"/>
          <w:color w:val="000000"/>
          <w:sz w:val="24"/>
          <w:szCs w:val="24"/>
          <w:lang w:val="sq-AL"/>
        </w:rPr>
        <w:t xml:space="preserve"> t</w:t>
      </w:r>
      <w:r w:rsidRPr="00491566">
        <w:rPr>
          <w:rFonts w:ascii="Garamond" w:hAnsi="Garamond" w:cs="Garamond"/>
          <w:color w:val="000000"/>
          <w:sz w:val="24"/>
          <w:szCs w:val="24"/>
          <w:lang w:val="sq-AL"/>
        </w:rPr>
        <w:t>ë përcaktoje diagnozën dhe të analizojë ashpërsinë e dëmtimeve dhe pasojat që ato lenë ose do të lënë në jetën e përditshme shoqërore profesionale të të dëmtuarit edhe kur nuk kanë mbaruar procedurat mjekës</w:t>
      </w:r>
      <w:r w:rsidR="000F0EDD">
        <w:rPr>
          <w:rFonts w:ascii="Garamond" w:hAnsi="Garamond" w:cs="Garamond"/>
          <w:color w:val="000000"/>
          <w:sz w:val="24"/>
          <w:szCs w:val="24"/>
          <w:lang w:val="sq-AL"/>
        </w:rPr>
        <w:t>ore të shërimit e rehabilitimit;</w:t>
      </w:r>
    </w:p>
    <w:p w14:paraId="49A0249E" w14:textId="3332C1F8"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0F0EDD">
        <w:rPr>
          <w:rFonts w:ascii="Garamond" w:hAnsi="Garamond" w:cs="Garamond"/>
          <w:color w:val="000000"/>
          <w:sz w:val="24"/>
          <w:szCs w:val="24"/>
          <w:lang w:val="sq-AL"/>
        </w:rPr>
        <w:t>t</w:t>
      </w:r>
      <w:r w:rsidRPr="00491566">
        <w:rPr>
          <w:rFonts w:ascii="Garamond" w:hAnsi="Garamond" w:cs="Garamond"/>
          <w:color w:val="000000"/>
          <w:sz w:val="24"/>
          <w:szCs w:val="24"/>
          <w:lang w:val="sq-AL"/>
        </w:rPr>
        <w:t>ë vlerësojë në përqindje shkallën e zvogëlimit të aktivitetit jetësor të personit të dëmtuar</w:t>
      </w:r>
      <w:r w:rsidR="000F0EDD">
        <w:rPr>
          <w:rFonts w:ascii="Garamond" w:hAnsi="Garamond" w:cs="Garamond"/>
          <w:color w:val="000000"/>
          <w:sz w:val="24"/>
          <w:szCs w:val="24"/>
          <w:lang w:val="sq-AL"/>
        </w:rPr>
        <w:t>;</w:t>
      </w:r>
    </w:p>
    <w:p w14:paraId="1FA99219" w14:textId="7F7CAC51"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0F0EDD">
        <w:rPr>
          <w:rFonts w:ascii="Garamond" w:hAnsi="Garamond" w:cs="Garamond"/>
          <w:color w:val="000000"/>
          <w:sz w:val="24"/>
          <w:szCs w:val="24"/>
          <w:lang w:val="sq-AL"/>
        </w:rPr>
        <w:t>t</w:t>
      </w:r>
      <w:r w:rsidRPr="00491566">
        <w:rPr>
          <w:rFonts w:ascii="Garamond" w:hAnsi="Garamond" w:cs="Garamond"/>
          <w:color w:val="000000"/>
          <w:sz w:val="24"/>
          <w:szCs w:val="24"/>
          <w:lang w:val="sq-AL"/>
        </w:rPr>
        <w:t>ë parashikojë në rastet kur i dëmtuari është në vazhdimësi të procedurave mjekësore paaftësinë pas përfundimit të tyre.</w:t>
      </w:r>
    </w:p>
    <w:p w14:paraId="5F90021B" w14:textId="77777777"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Vlerësimi për përcaktimin e pasojave shëndetësore duhet të bazohet:</w:t>
      </w:r>
    </w:p>
    <w:p w14:paraId="4CBAF37B" w14:textId="51F7C024"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1. Në shqyrtimin dhe vlerësimin e dokumenteve mjekësore që duhen të jenë pjesë e “Dosjes së </w:t>
      </w:r>
      <w:r w:rsidR="002615DA">
        <w:rPr>
          <w:rFonts w:ascii="Garamond" w:hAnsi="Garamond" w:cs="Garamond"/>
          <w:color w:val="000000"/>
          <w:sz w:val="24"/>
          <w:szCs w:val="24"/>
          <w:lang w:val="sq-AL"/>
        </w:rPr>
        <w:t>d</w:t>
      </w:r>
      <w:r w:rsidRPr="00491566">
        <w:rPr>
          <w:rFonts w:ascii="Garamond" w:hAnsi="Garamond" w:cs="Garamond"/>
          <w:color w:val="000000"/>
          <w:sz w:val="24"/>
          <w:szCs w:val="24"/>
          <w:lang w:val="sq-AL"/>
        </w:rPr>
        <w:t xml:space="preserve">ëmit”: </w:t>
      </w:r>
    </w:p>
    <w:p w14:paraId="3B1B95E4" w14:textId="156B176E" w:rsidR="00491566" w:rsidRPr="00491566" w:rsidRDefault="00491566" w:rsidP="00491566">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0F0EDD">
        <w:rPr>
          <w:rFonts w:ascii="Garamond" w:hAnsi="Garamond" w:cs="Garamond"/>
          <w:bCs/>
          <w:iCs/>
          <w:color w:val="000000"/>
          <w:sz w:val="24"/>
          <w:szCs w:val="24"/>
          <w:lang w:val="sq-AL"/>
        </w:rPr>
        <w:t>a)</w:t>
      </w:r>
      <w:r>
        <w:rPr>
          <w:rFonts w:ascii="Garamond" w:hAnsi="Garamond" w:cs="Garamond"/>
          <w:b/>
          <w:bCs/>
          <w:i/>
          <w:iCs/>
          <w:color w:val="000000"/>
          <w:sz w:val="24"/>
          <w:szCs w:val="24"/>
          <w:lang w:val="sq-AL"/>
        </w:rPr>
        <w:t xml:space="preserve"> </w:t>
      </w:r>
      <w:r w:rsidR="008F4D45" w:rsidRPr="00491566">
        <w:rPr>
          <w:rFonts w:ascii="Garamond" w:hAnsi="Garamond" w:cs="Garamond"/>
          <w:i/>
          <w:iCs/>
          <w:color w:val="000000"/>
          <w:sz w:val="24"/>
          <w:szCs w:val="24"/>
          <w:lang w:val="sq-AL"/>
        </w:rPr>
        <w:t xml:space="preserve">kartelat </w:t>
      </w:r>
      <w:r w:rsidRPr="00491566">
        <w:rPr>
          <w:rFonts w:ascii="Garamond" w:hAnsi="Garamond" w:cs="Garamond"/>
          <w:i/>
          <w:iCs/>
          <w:color w:val="000000"/>
          <w:sz w:val="24"/>
          <w:szCs w:val="24"/>
          <w:lang w:val="sq-AL"/>
        </w:rPr>
        <w:t>klinike t</w:t>
      </w:r>
      <w:r w:rsidRPr="00491566">
        <w:rPr>
          <w:rFonts w:ascii="Garamond" w:hAnsi="Garamond" w:cs="Garamond"/>
          <w:color w:val="000000"/>
          <w:sz w:val="24"/>
          <w:szCs w:val="24"/>
          <w:lang w:val="sq-AL"/>
        </w:rPr>
        <w:t>ë</w:t>
      </w:r>
      <w:r w:rsidRPr="00491566">
        <w:rPr>
          <w:rFonts w:ascii="Garamond" w:hAnsi="Garamond" w:cs="Garamond"/>
          <w:i/>
          <w:iCs/>
          <w:color w:val="000000"/>
          <w:sz w:val="24"/>
          <w:szCs w:val="24"/>
          <w:lang w:val="sq-AL"/>
        </w:rPr>
        <w:t xml:space="preserve"> trajtimit spitalor të të dëmtuarit </w:t>
      </w:r>
      <w:r w:rsidRPr="00491566">
        <w:rPr>
          <w:rFonts w:ascii="Garamond" w:hAnsi="Garamond" w:cs="Garamond"/>
          <w:color w:val="000000"/>
          <w:sz w:val="24"/>
          <w:szCs w:val="24"/>
          <w:lang w:val="sq-AL"/>
        </w:rPr>
        <w:t>(fotokopje e vulosur dhe firmosur nga përgjegjësi i zyrës së statistikës së institucionit)</w:t>
      </w:r>
      <w:r w:rsidR="002615DA">
        <w:rPr>
          <w:rFonts w:ascii="Garamond" w:hAnsi="Garamond" w:cs="Garamond"/>
          <w:color w:val="000000"/>
          <w:sz w:val="24"/>
          <w:szCs w:val="24"/>
          <w:lang w:val="sq-AL"/>
        </w:rPr>
        <w:t>;</w:t>
      </w:r>
      <w:r w:rsidRPr="00491566">
        <w:rPr>
          <w:rFonts w:ascii="Garamond" w:hAnsi="Garamond" w:cs="Garamond"/>
          <w:color w:val="000000"/>
          <w:sz w:val="24"/>
          <w:szCs w:val="24"/>
          <w:lang w:val="sq-AL"/>
        </w:rPr>
        <w:t xml:space="preserve"> </w:t>
      </w:r>
    </w:p>
    <w:p w14:paraId="2C522E5C" w14:textId="52EA260F" w:rsidR="00491566" w:rsidRPr="00491566" w:rsidRDefault="00491566" w:rsidP="00491566">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0F0EDD">
        <w:rPr>
          <w:rFonts w:ascii="Garamond" w:hAnsi="Garamond" w:cs="Garamond"/>
          <w:bCs/>
          <w:iCs/>
          <w:color w:val="000000"/>
          <w:sz w:val="24"/>
          <w:szCs w:val="24"/>
          <w:lang w:val="sq-AL"/>
        </w:rPr>
        <w:t>b)</w:t>
      </w:r>
      <w:r>
        <w:rPr>
          <w:rFonts w:ascii="Garamond" w:hAnsi="Garamond" w:cs="Garamond"/>
          <w:b/>
          <w:bCs/>
          <w:i/>
          <w:iCs/>
          <w:color w:val="000000"/>
          <w:sz w:val="24"/>
          <w:szCs w:val="24"/>
          <w:lang w:val="sq-AL"/>
        </w:rPr>
        <w:t xml:space="preserve"> </w:t>
      </w:r>
      <w:r w:rsidR="008F4D45" w:rsidRPr="00491566">
        <w:rPr>
          <w:rFonts w:ascii="Garamond" w:hAnsi="Garamond" w:cs="Garamond"/>
          <w:i/>
          <w:iCs/>
          <w:color w:val="000000"/>
          <w:sz w:val="24"/>
          <w:szCs w:val="24"/>
          <w:lang w:val="sq-AL"/>
        </w:rPr>
        <w:t xml:space="preserve">kartela </w:t>
      </w:r>
      <w:r w:rsidRPr="00491566">
        <w:rPr>
          <w:rFonts w:ascii="Garamond" w:hAnsi="Garamond" w:cs="Garamond"/>
          <w:i/>
          <w:iCs/>
          <w:color w:val="000000"/>
          <w:sz w:val="24"/>
          <w:szCs w:val="24"/>
          <w:lang w:val="sq-AL"/>
        </w:rPr>
        <w:t xml:space="preserve">mjekësore personale e shërbimit ambulator të lagjes ku banon i dëmtuari </w:t>
      </w:r>
      <w:r w:rsidRPr="00491566">
        <w:rPr>
          <w:rFonts w:ascii="Garamond" w:hAnsi="Garamond" w:cs="Garamond"/>
          <w:color w:val="000000"/>
          <w:sz w:val="24"/>
          <w:szCs w:val="24"/>
          <w:lang w:val="sq-AL"/>
        </w:rPr>
        <w:t>(fotokopje e vulosur dhe firmosur nga përgjegjësi i zyrës së statistikës së institucionit)</w:t>
      </w:r>
      <w:r w:rsidR="002615DA">
        <w:rPr>
          <w:rFonts w:ascii="Garamond" w:hAnsi="Garamond" w:cs="Garamond"/>
          <w:color w:val="000000"/>
          <w:sz w:val="24"/>
          <w:szCs w:val="24"/>
          <w:lang w:val="sq-AL"/>
        </w:rPr>
        <w:t>;</w:t>
      </w:r>
    </w:p>
    <w:p w14:paraId="67C953CA" w14:textId="26138FA2" w:rsidR="00491566" w:rsidRPr="00491566" w:rsidRDefault="00491566" w:rsidP="00491566">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0F0EDD">
        <w:rPr>
          <w:rFonts w:ascii="Garamond" w:hAnsi="Garamond" w:cs="Garamond"/>
          <w:bCs/>
          <w:iCs/>
          <w:color w:val="000000"/>
          <w:sz w:val="24"/>
          <w:szCs w:val="24"/>
          <w:lang w:val="sq-AL"/>
        </w:rPr>
        <w:t>c)</w:t>
      </w:r>
      <w:r>
        <w:rPr>
          <w:rFonts w:ascii="Garamond" w:hAnsi="Garamond" w:cs="Garamond"/>
          <w:b/>
          <w:bCs/>
          <w:i/>
          <w:iCs/>
          <w:color w:val="000000"/>
          <w:sz w:val="24"/>
          <w:szCs w:val="24"/>
          <w:lang w:val="sq-AL"/>
        </w:rPr>
        <w:t xml:space="preserve"> </w:t>
      </w:r>
      <w:r w:rsidR="008F4D45" w:rsidRPr="00491566">
        <w:rPr>
          <w:rFonts w:ascii="Garamond" w:hAnsi="Garamond" w:cs="Garamond"/>
          <w:i/>
          <w:iCs/>
          <w:color w:val="000000"/>
          <w:sz w:val="24"/>
          <w:szCs w:val="24"/>
          <w:lang w:val="sq-AL"/>
        </w:rPr>
        <w:t xml:space="preserve">epikriza </w:t>
      </w:r>
      <w:r w:rsidRPr="00491566">
        <w:rPr>
          <w:rFonts w:ascii="Garamond" w:hAnsi="Garamond" w:cs="Garamond"/>
          <w:i/>
          <w:iCs/>
          <w:color w:val="000000"/>
          <w:sz w:val="24"/>
          <w:szCs w:val="24"/>
          <w:lang w:val="sq-AL"/>
        </w:rPr>
        <w:t>zyrtare të ndryshme apo konsulta mjekësore me firmën dhe vulën personale të specialistit përkatës.</w:t>
      </w:r>
    </w:p>
    <w:p w14:paraId="31A05A74" w14:textId="7BC2E902" w:rsidR="00491566" w:rsidRPr="00491566" w:rsidRDefault="00491566" w:rsidP="00491566">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25374C">
        <w:rPr>
          <w:rFonts w:ascii="Garamond" w:hAnsi="Garamond" w:cs="Garamond"/>
          <w:bCs/>
          <w:i/>
          <w:iCs/>
          <w:color w:val="000000"/>
          <w:sz w:val="24"/>
          <w:szCs w:val="24"/>
          <w:lang w:val="sq-AL"/>
        </w:rPr>
        <w:t>d)</w:t>
      </w:r>
      <w:r>
        <w:rPr>
          <w:rFonts w:ascii="Garamond" w:hAnsi="Garamond" w:cs="Garamond"/>
          <w:b/>
          <w:bCs/>
          <w:i/>
          <w:iCs/>
          <w:color w:val="000000"/>
          <w:sz w:val="24"/>
          <w:szCs w:val="24"/>
          <w:lang w:val="sq-AL"/>
        </w:rPr>
        <w:t xml:space="preserve"> </w:t>
      </w:r>
      <w:r w:rsidR="008F4D45" w:rsidRPr="00491566">
        <w:rPr>
          <w:rFonts w:ascii="Garamond" w:hAnsi="Garamond" w:cs="Garamond"/>
          <w:i/>
          <w:iCs/>
          <w:color w:val="000000"/>
          <w:sz w:val="24"/>
          <w:szCs w:val="24"/>
          <w:lang w:val="sq-AL"/>
        </w:rPr>
        <w:t xml:space="preserve">raporte </w:t>
      </w:r>
      <w:r w:rsidRPr="00491566">
        <w:rPr>
          <w:rFonts w:ascii="Garamond" w:hAnsi="Garamond" w:cs="Garamond"/>
          <w:i/>
          <w:iCs/>
          <w:color w:val="000000"/>
          <w:sz w:val="24"/>
          <w:szCs w:val="24"/>
          <w:lang w:val="sq-AL"/>
        </w:rPr>
        <w:t xml:space="preserve">paaftësie </w:t>
      </w:r>
      <w:r w:rsidR="0025374C">
        <w:rPr>
          <w:rFonts w:ascii="Garamond" w:hAnsi="Garamond" w:cs="Garamond"/>
          <w:i/>
          <w:iCs/>
          <w:color w:val="000000"/>
          <w:sz w:val="24"/>
          <w:szCs w:val="24"/>
          <w:lang w:val="sq-AL"/>
        </w:rPr>
        <w:t>m</w:t>
      </w:r>
      <w:r w:rsidRPr="00491566">
        <w:rPr>
          <w:rFonts w:ascii="Garamond" w:hAnsi="Garamond" w:cs="Garamond"/>
          <w:i/>
          <w:iCs/>
          <w:color w:val="000000"/>
          <w:sz w:val="24"/>
          <w:szCs w:val="24"/>
          <w:lang w:val="sq-AL"/>
        </w:rPr>
        <w:t>odular tip A dhe B, ose nga komisionet mediko-legale apo nga KMCAP</w:t>
      </w:r>
      <w:r w:rsidR="00691908">
        <w:rPr>
          <w:rFonts w:ascii="Garamond" w:hAnsi="Garamond" w:cs="Garamond"/>
          <w:i/>
          <w:iCs/>
          <w:color w:val="000000"/>
          <w:sz w:val="24"/>
          <w:szCs w:val="24"/>
          <w:lang w:val="sq-AL"/>
        </w:rPr>
        <w:t>-i</w:t>
      </w:r>
      <w:r w:rsidR="002615DA">
        <w:rPr>
          <w:rFonts w:ascii="Garamond" w:hAnsi="Garamond" w:cs="Garamond"/>
          <w:i/>
          <w:iCs/>
          <w:color w:val="000000"/>
          <w:sz w:val="24"/>
          <w:szCs w:val="24"/>
          <w:lang w:val="sq-AL"/>
        </w:rPr>
        <w:t>;</w:t>
      </w:r>
    </w:p>
    <w:p w14:paraId="6FBAE775" w14:textId="5BCD12BF"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0F0EDD">
        <w:rPr>
          <w:rFonts w:ascii="Garamond" w:hAnsi="Garamond" w:cs="Garamond"/>
          <w:bCs/>
          <w:iCs/>
          <w:color w:val="000000"/>
          <w:sz w:val="24"/>
          <w:szCs w:val="24"/>
          <w:lang w:val="sq-AL"/>
        </w:rPr>
        <w:t>e)</w:t>
      </w:r>
      <w:r>
        <w:rPr>
          <w:rFonts w:ascii="Garamond" w:hAnsi="Garamond" w:cs="Garamond"/>
          <w:b/>
          <w:bCs/>
          <w:i/>
          <w:iCs/>
          <w:color w:val="000000"/>
          <w:sz w:val="24"/>
          <w:szCs w:val="24"/>
          <w:lang w:val="sq-AL"/>
        </w:rPr>
        <w:t xml:space="preserve"> </w:t>
      </w:r>
      <w:r w:rsidR="008F4D45" w:rsidRPr="00491566">
        <w:rPr>
          <w:rFonts w:ascii="Garamond" w:hAnsi="Garamond" w:cs="Garamond"/>
          <w:i/>
          <w:iCs/>
          <w:color w:val="000000"/>
          <w:sz w:val="24"/>
          <w:szCs w:val="24"/>
          <w:lang w:val="sq-AL"/>
        </w:rPr>
        <w:t>ro</w:t>
      </w:r>
      <w:r w:rsidRPr="00491566">
        <w:rPr>
          <w:rFonts w:ascii="Garamond" w:hAnsi="Garamond" w:cs="Garamond"/>
          <w:i/>
          <w:iCs/>
          <w:color w:val="000000"/>
          <w:sz w:val="24"/>
          <w:szCs w:val="24"/>
          <w:lang w:val="sq-AL"/>
        </w:rPr>
        <w:t xml:space="preserve">-grafi, </w:t>
      </w:r>
      <w:r w:rsidR="000F0EDD">
        <w:rPr>
          <w:rFonts w:ascii="Garamond" w:hAnsi="Garamond" w:cs="Garamond"/>
          <w:i/>
          <w:iCs/>
          <w:color w:val="000000"/>
          <w:sz w:val="24"/>
          <w:szCs w:val="24"/>
          <w:lang w:val="sq-AL"/>
        </w:rPr>
        <w:t>s</w:t>
      </w:r>
      <w:r w:rsidRPr="00491566">
        <w:rPr>
          <w:rFonts w:ascii="Garamond" w:hAnsi="Garamond" w:cs="Garamond"/>
          <w:i/>
          <w:iCs/>
          <w:color w:val="000000"/>
          <w:sz w:val="24"/>
          <w:szCs w:val="24"/>
          <w:lang w:val="sq-AL"/>
        </w:rPr>
        <w:t xml:space="preserve">kaner, </w:t>
      </w:r>
      <w:r w:rsidR="000F0EDD">
        <w:rPr>
          <w:rFonts w:ascii="Garamond" w:hAnsi="Garamond" w:cs="Garamond"/>
          <w:i/>
          <w:iCs/>
          <w:color w:val="000000"/>
          <w:sz w:val="24"/>
          <w:szCs w:val="24"/>
          <w:lang w:val="sq-AL"/>
        </w:rPr>
        <w:t>r</w:t>
      </w:r>
      <w:r w:rsidRPr="00491566">
        <w:rPr>
          <w:rFonts w:ascii="Garamond" w:hAnsi="Garamond" w:cs="Garamond"/>
          <w:i/>
          <w:iCs/>
          <w:color w:val="000000"/>
          <w:sz w:val="24"/>
          <w:szCs w:val="24"/>
          <w:lang w:val="sq-AL"/>
        </w:rPr>
        <w:t>ezonanc</w:t>
      </w:r>
      <w:r w:rsidR="000F0EDD" w:rsidRPr="00491566">
        <w:rPr>
          <w:rFonts w:ascii="Garamond" w:hAnsi="Garamond" w:cs="Garamond"/>
          <w:i/>
          <w:iCs/>
          <w:color w:val="000000"/>
          <w:sz w:val="24"/>
          <w:szCs w:val="24"/>
          <w:lang w:val="sq-AL"/>
        </w:rPr>
        <w:t>ë</w:t>
      </w:r>
      <w:r w:rsidRPr="00491566">
        <w:rPr>
          <w:rFonts w:ascii="Garamond" w:hAnsi="Garamond" w:cs="Garamond"/>
          <w:i/>
          <w:iCs/>
          <w:color w:val="000000"/>
          <w:sz w:val="24"/>
          <w:szCs w:val="24"/>
          <w:lang w:val="sq-AL"/>
        </w:rPr>
        <w:t xml:space="preserve"> magnetike dhe çdo dokument tjetër të lëshuara nga institucionet mjekësore, që mund t</w:t>
      </w:r>
      <w:r w:rsidR="003371F9">
        <w:rPr>
          <w:rFonts w:ascii="Garamond" w:hAnsi="Garamond" w:cs="Garamond"/>
          <w:i/>
          <w:iCs/>
          <w:color w:val="000000"/>
          <w:sz w:val="24"/>
          <w:szCs w:val="24"/>
          <w:lang w:val="sq-AL"/>
        </w:rPr>
        <w:t>’</w:t>
      </w:r>
      <w:r w:rsidRPr="00491566">
        <w:rPr>
          <w:rFonts w:ascii="Garamond" w:hAnsi="Garamond" w:cs="Garamond"/>
          <w:i/>
          <w:iCs/>
          <w:color w:val="000000"/>
          <w:sz w:val="24"/>
          <w:szCs w:val="24"/>
          <w:lang w:val="sq-AL"/>
        </w:rPr>
        <w:t>i disponojë i dëmtuari</w:t>
      </w:r>
      <w:r w:rsidR="002615DA">
        <w:rPr>
          <w:rFonts w:ascii="Garamond" w:hAnsi="Garamond" w:cs="Garamond"/>
          <w:color w:val="000000"/>
          <w:sz w:val="24"/>
          <w:szCs w:val="24"/>
          <w:lang w:val="sq-AL"/>
        </w:rPr>
        <w:t>;</w:t>
      </w:r>
    </w:p>
    <w:p w14:paraId="704E731B" w14:textId="23784B98"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0F0EDD">
        <w:rPr>
          <w:rFonts w:ascii="Garamond" w:hAnsi="Garamond" w:cs="Garamond"/>
          <w:bCs/>
          <w:iCs/>
          <w:color w:val="000000"/>
          <w:sz w:val="24"/>
          <w:szCs w:val="24"/>
          <w:lang w:val="sq-AL"/>
        </w:rPr>
        <w:t>f)</w:t>
      </w:r>
      <w:r>
        <w:rPr>
          <w:rFonts w:ascii="Garamond" w:hAnsi="Garamond" w:cs="Garamond"/>
          <w:b/>
          <w:bCs/>
          <w:i/>
          <w:iCs/>
          <w:color w:val="000000"/>
          <w:sz w:val="24"/>
          <w:szCs w:val="24"/>
          <w:lang w:val="sq-AL"/>
        </w:rPr>
        <w:t xml:space="preserve"> </w:t>
      </w:r>
      <w:r w:rsidR="008F4D45" w:rsidRPr="003371F9">
        <w:rPr>
          <w:rFonts w:ascii="Garamond" w:hAnsi="Garamond" w:cs="Garamond"/>
          <w:i/>
          <w:iCs/>
          <w:color w:val="000000"/>
          <w:sz w:val="24"/>
          <w:szCs w:val="24"/>
          <w:lang w:val="sq-AL"/>
        </w:rPr>
        <w:t>akt</w:t>
      </w:r>
      <w:r w:rsidR="008F4D45" w:rsidRPr="003371F9">
        <w:rPr>
          <w:rFonts w:ascii="Garamond" w:hAnsi="Garamond" w:cs="Garamond"/>
          <w:i/>
          <w:color w:val="000000"/>
          <w:sz w:val="24"/>
          <w:szCs w:val="24"/>
          <w:lang w:val="sq-AL"/>
        </w:rPr>
        <w:t>ekspertimi</w:t>
      </w:r>
      <w:r w:rsidR="008F4D45" w:rsidRPr="00491566">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zyrtar i mjekësisë ligjore</w:t>
      </w:r>
      <w:r w:rsidR="002615DA">
        <w:rPr>
          <w:rFonts w:ascii="Garamond" w:hAnsi="Garamond" w:cs="Garamond"/>
          <w:color w:val="000000"/>
          <w:sz w:val="24"/>
          <w:szCs w:val="24"/>
          <w:lang w:val="sq-AL"/>
        </w:rPr>
        <w:t>;</w:t>
      </w:r>
    </w:p>
    <w:p w14:paraId="0CA2B98A" w14:textId="2219D784"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0F0EDD">
        <w:rPr>
          <w:rFonts w:ascii="Garamond" w:hAnsi="Garamond" w:cs="Garamond"/>
          <w:bCs/>
          <w:color w:val="000000"/>
          <w:sz w:val="24"/>
          <w:szCs w:val="24"/>
          <w:lang w:val="sq-AL"/>
        </w:rPr>
        <w:t>g)</w:t>
      </w:r>
      <w:r>
        <w:rPr>
          <w:rFonts w:ascii="Garamond" w:hAnsi="Garamond" w:cs="Garamond"/>
          <w:b/>
          <w:bCs/>
          <w:color w:val="000000"/>
          <w:sz w:val="24"/>
          <w:szCs w:val="24"/>
          <w:lang w:val="sq-AL"/>
        </w:rPr>
        <w:t xml:space="preserve"> </w:t>
      </w:r>
      <w:r w:rsidR="008F4D45" w:rsidRPr="00491566">
        <w:rPr>
          <w:rFonts w:ascii="Garamond" w:hAnsi="Garamond" w:cs="Garamond"/>
          <w:color w:val="000000"/>
          <w:sz w:val="24"/>
          <w:szCs w:val="24"/>
          <w:lang w:val="sq-AL"/>
        </w:rPr>
        <w:t xml:space="preserve">të </w:t>
      </w:r>
      <w:r w:rsidRPr="00491566">
        <w:rPr>
          <w:rFonts w:ascii="Garamond" w:hAnsi="Garamond" w:cs="Garamond"/>
          <w:color w:val="000000"/>
          <w:sz w:val="24"/>
          <w:szCs w:val="24"/>
          <w:lang w:val="sq-AL"/>
        </w:rPr>
        <w:t>dhënat e ekzaminimeve plotësuese, ose konsultave specialistike, krahas pasqyrimit në akt duhet t’i bashkëlidhet akti i vlerësimit.</w:t>
      </w:r>
    </w:p>
    <w:p w14:paraId="53B70FE4" w14:textId="4429814A" w:rsidR="00491566" w:rsidRPr="002615DA" w:rsidRDefault="00491566" w:rsidP="00491566">
      <w:pPr>
        <w:autoSpaceDE w:val="0"/>
        <w:autoSpaceDN w:val="0"/>
        <w:adjustRightInd w:val="0"/>
        <w:spacing w:after="0" w:line="240" w:lineRule="auto"/>
        <w:ind w:firstLine="284"/>
        <w:jc w:val="both"/>
        <w:rPr>
          <w:rFonts w:ascii="Garamond" w:hAnsi="Garamond" w:cs="Garamond"/>
          <w:bCs/>
          <w:color w:val="000000"/>
          <w:sz w:val="24"/>
          <w:szCs w:val="24"/>
          <w:lang w:val="sq-AL"/>
        </w:rPr>
      </w:pPr>
      <w:r w:rsidRPr="002615DA">
        <w:rPr>
          <w:rFonts w:ascii="Garamond" w:hAnsi="Garamond" w:cs="Garamond"/>
          <w:bCs/>
          <w:color w:val="000000"/>
          <w:sz w:val="24"/>
          <w:szCs w:val="24"/>
          <w:lang w:val="sq-AL"/>
        </w:rPr>
        <w:t>2. PARIMET METODOLOGJIKE TË PËRCAKTIMIT TË KOEFICIENTIT TË PAAFTËSISË</w:t>
      </w:r>
    </w:p>
    <w:p w14:paraId="0ABA091A" w14:textId="3FC33E50"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2615DA">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Caktimi i përqindjeve bëhet në mënyrë të përshkallëzuar nga 0 deri 100% (totali nuk mund ta tejkalojë 100%-in).</w:t>
      </w:r>
    </w:p>
    <w:p w14:paraId="1DFBEAF6" w14:textId="403A643F"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2615DA">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Në raste të veçanta, kur pasojat e dëmtimeve trupore ndërthuren me pasojat nga një ngjarje të vjetër aksidentale e të dëmtuarit, vlerësimi duhet të bëhet duke zbritur përqindjen e mëhershme të zvogëlimit të aktivitetit jetësor.</w:t>
      </w:r>
    </w:p>
    <w:p w14:paraId="6471A1E7" w14:textId="7F71F094"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2615DA">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Te pasojat e dëmtimeve të shumëfishta që mund të jenë njëkohësisht të pranishme në regjione të ndryshme të trupit (politraumat) si në kokë, kraharor apo gjymtyrë, përqindja e përgjithshme llogaritet duke filluar nga pasoja që ka përqindjen më të lartë, dhe më pas përqindjet vijuese caktohen duke u bazuar në rregullin në formulën e përcaktuar n</w:t>
      </w:r>
      <w:r w:rsidR="005166FE" w:rsidRPr="00491566">
        <w:rPr>
          <w:rFonts w:ascii="Garamond" w:hAnsi="Garamond" w:cs="Garamond"/>
          <w:color w:val="000000"/>
          <w:sz w:val="24"/>
          <w:szCs w:val="24"/>
          <w:lang w:val="sq-AL"/>
        </w:rPr>
        <w:t>ë</w:t>
      </w:r>
      <w:r w:rsidRPr="00491566">
        <w:rPr>
          <w:rFonts w:ascii="Garamond" w:hAnsi="Garamond" w:cs="Garamond"/>
          <w:color w:val="000000"/>
          <w:sz w:val="24"/>
          <w:szCs w:val="24"/>
          <w:lang w:val="sq-AL"/>
        </w:rPr>
        <w:t xml:space="preserve"> k</w:t>
      </w:r>
      <w:r w:rsidR="005166FE" w:rsidRPr="00491566">
        <w:rPr>
          <w:rFonts w:ascii="Garamond" w:hAnsi="Garamond" w:cs="Garamond"/>
          <w:color w:val="000000"/>
          <w:sz w:val="24"/>
          <w:szCs w:val="24"/>
          <w:lang w:val="sq-AL"/>
        </w:rPr>
        <w:t>ë</w:t>
      </w:r>
      <w:r w:rsidRPr="00491566">
        <w:rPr>
          <w:rFonts w:ascii="Garamond" w:hAnsi="Garamond" w:cs="Garamond"/>
          <w:color w:val="000000"/>
          <w:sz w:val="24"/>
          <w:szCs w:val="24"/>
          <w:lang w:val="sq-AL"/>
        </w:rPr>
        <w:t>të kapitull.</w:t>
      </w:r>
    </w:p>
    <w:p w14:paraId="765D0025" w14:textId="648B9287"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2615DA">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Përqindjet e dëmtimit të gishtave mblidhen matematikisht.</w:t>
      </w:r>
    </w:p>
    <w:p w14:paraId="68DB747D" w14:textId="06182010"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2615DA">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Kur vlera del me presje dhjetore shifra rrumbullakoset me numërorin më lart (p.sh</w:t>
      </w:r>
      <w:r w:rsidR="00F54FE4">
        <w:rPr>
          <w:rFonts w:ascii="Garamond" w:hAnsi="Garamond" w:cs="Garamond"/>
          <w:color w:val="000000"/>
          <w:sz w:val="24"/>
          <w:szCs w:val="24"/>
          <w:lang w:val="sq-AL"/>
        </w:rPr>
        <w:t>.,</w:t>
      </w:r>
      <w:r w:rsidRPr="00491566">
        <w:rPr>
          <w:rFonts w:ascii="Garamond" w:hAnsi="Garamond" w:cs="Garamond"/>
          <w:color w:val="000000"/>
          <w:sz w:val="24"/>
          <w:szCs w:val="24"/>
          <w:lang w:val="sq-AL"/>
        </w:rPr>
        <w:t xml:space="preserve"> 10.1 rrumbullakoset 11).</w:t>
      </w:r>
    </w:p>
    <w:p w14:paraId="1DFEE2F4" w14:textId="77777777" w:rsidR="00491566" w:rsidRPr="002615DA" w:rsidRDefault="00491566" w:rsidP="00491566">
      <w:pPr>
        <w:autoSpaceDE w:val="0"/>
        <w:autoSpaceDN w:val="0"/>
        <w:adjustRightInd w:val="0"/>
        <w:spacing w:after="0" w:line="240" w:lineRule="auto"/>
        <w:ind w:firstLine="284"/>
        <w:jc w:val="both"/>
        <w:rPr>
          <w:rFonts w:ascii="Garamond" w:hAnsi="Garamond" w:cs="Garamond"/>
          <w:bCs/>
          <w:color w:val="000000"/>
          <w:sz w:val="24"/>
          <w:szCs w:val="24"/>
          <w:lang w:val="sq-AL"/>
        </w:rPr>
      </w:pPr>
      <w:r w:rsidRPr="002615DA">
        <w:rPr>
          <w:rFonts w:ascii="Garamond" w:hAnsi="Garamond" w:cs="Garamond"/>
          <w:bCs/>
          <w:color w:val="000000"/>
          <w:sz w:val="24"/>
          <w:szCs w:val="24"/>
          <w:lang w:val="sq-AL"/>
        </w:rPr>
        <w:t>3. METODA PËR LLOGARITJEN E PAAFTËSISË SË PËRHERSHME</w:t>
      </w:r>
    </w:p>
    <w:p w14:paraId="24225569" w14:textId="77777777"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Vlerësimi në përqindje do të bëhet sipas artikujve të paraqitur në tabelën 2.</w:t>
      </w:r>
    </w:p>
    <w:p w14:paraId="4FC85403" w14:textId="51274B89"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Në rastet e disa dëmtimeve trupore do të bëhet përllogaritja e </w:t>
      </w:r>
      <w:r w:rsidR="00023BF7" w:rsidRPr="00491566">
        <w:rPr>
          <w:rFonts w:ascii="Garamond" w:hAnsi="Garamond" w:cs="Garamond"/>
          <w:color w:val="000000"/>
          <w:sz w:val="24"/>
          <w:szCs w:val="24"/>
          <w:lang w:val="sq-AL"/>
        </w:rPr>
        <w:t xml:space="preserve">humbjes të aftësisë për punë </w:t>
      </w:r>
      <w:r w:rsidRPr="00491566">
        <w:rPr>
          <w:rFonts w:ascii="Garamond" w:hAnsi="Garamond" w:cs="Garamond"/>
          <w:color w:val="000000"/>
          <w:sz w:val="24"/>
          <w:szCs w:val="24"/>
          <w:lang w:val="sq-AL"/>
        </w:rPr>
        <w:t xml:space="preserve">me </w:t>
      </w:r>
      <w:r w:rsidR="00023BF7" w:rsidRPr="00491566">
        <w:rPr>
          <w:rFonts w:ascii="Garamond" w:hAnsi="Garamond" w:cs="Garamond"/>
          <w:color w:val="000000"/>
          <w:sz w:val="24"/>
          <w:szCs w:val="24"/>
          <w:lang w:val="sq-AL"/>
        </w:rPr>
        <w:t xml:space="preserve">metodën gjeometrike, duke bërë renditjen nga përqindja më e lartë deri te më e ulëta, sipas </w:t>
      </w:r>
      <w:r w:rsidRPr="00491566">
        <w:rPr>
          <w:rFonts w:ascii="Garamond" w:hAnsi="Garamond" w:cs="Garamond"/>
          <w:color w:val="000000"/>
          <w:sz w:val="24"/>
          <w:szCs w:val="24"/>
          <w:lang w:val="sq-AL"/>
        </w:rPr>
        <w:t>formulës më poshtë:</w:t>
      </w:r>
    </w:p>
    <w:p w14:paraId="534BC983" w14:textId="77777777"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p>
    <w:p w14:paraId="1D7E78F0" w14:textId="77777777" w:rsidR="00491566" w:rsidRPr="00491566" w:rsidRDefault="00491566" w:rsidP="00491566">
      <w:pPr>
        <w:autoSpaceDE w:val="0"/>
        <w:autoSpaceDN w:val="0"/>
        <w:adjustRightInd w:val="0"/>
        <w:spacing w:after="0" w:line="240" w:lineRule="auto"/>
        <w:ind w:firstLine="284"/>
        <w:jc w:val="center"/>
        <w:rPr>
          <w:rFonts w:ascii="Garamond" w:hAnsi="Garamond" w:cs="Garamond"/>
          <w:color w:val="000000"/>
          <w:sz w:val="24"/>
          <w:szCs w:val="24"/>
          <w:lang w:val="sq-AL"/>
        </w:rPr>
      </w:pPr>
      <w:r w:rsidRPr="00491566">
        <w:rPr>
          <w:rFonts w:ascii="Garamond" w:hAnsi="Garamond" w:cs="Garamond"/>
          <w:b/>
          <w:bCs/>
          <w:color w:val="000000"/>
          <w:sz w:val="24"/>
          <w:szCs w:val="24"/>
          <w:lang w:val="sq-AL"/>
        </w:rPr>
        <w:t>Formula:</w:t>
      </w:r>
      <w:r w:rsidRPr="00491566">
        <w:rPr>
          <w:rFonts w:ascii="Garamond" w:hAnsi="Garamond" w:cs="Garamond"/>
          <w:color w:val="000000"/>
          <w:sz w:val="24"/>
          <w:szCs w:val="24"/>
          <w:lang w:val="sq-AL"/>
        </w:rPr>
        <w:t xml:space="preserve"> 1+1/2+1/4+1/8 etj.</w:t>
      </w:r>
    </w:p>
    <w:p w14:paraId="17F25A91" w14:textId="77777777" w:rsidR="00491566" w:rsidRPr="00491566" w:rsidRDefault="00491566" w:rsidP="00491566">
      <w:pPr>
        <w:autoSpaceDE w:val="0"/>
        <w:autoSpaceDN w:val="0"/>
        <w:adjustRightInd w:val="0"/>
        <w:spacing w:after="0" w:line="240" w:lineRule="auto"/>
        <w:ind w:firstLine="284"/>
        <w:jc w:val="center"/>
        <w:rPr>
          <w:rFonts w:ascii="Garamond" w:hAnsi="Garamond" w:cs="Garamond"/>
          <w:color w:val="000000"/>
          <w:sz w:val="24"/>
          <w:szCs w:val="24"/>
          <w:lang w:val="sq-AL"/>
        </w:rPr>
      </w:pPr>
    </w:p>
    <w:p w14:paraId="47893C2D" w14:textId="3EA4917A" w:rsidR="00491566" w:rsidRPr="00491566" w:rsidRDefault="00491566" w:rsidP="00491566">
      <w:pPr>
        <w:autoSpaceDE w:val="0"/>
        <w:autoSpaceDN w:val="0"/>
        <w:adjustRightInd w:val="0"/>
        <w:spacing w:after="0" w:line="240" w:lineRule="auto"/>
        <w:ind w:firstLine="284"/>
        <w:rPr>
          <w:rFonts w:ascii="Garamond" w:hAnsi="Garamond" w:cs="Garamond"/>
          <w:color w:val="000000"/>
          <w:sz w:val="24"/>
          <w:szCs w:val="24"/>
          <w:lang w:val="sq-AL"/>
        </w:rPr>
      </w:pPr>
      <w:r w:rsidRPr="00491566">
        <w:rPr>
          <w:rFonts w:ascii="Garamond" w:hAnsi="Garamond" w:cs="Garamond"/>
          <w:color w:val="000000"/>
          <w:sz w:val="24"/>
          <w:szCs w:val="24"/>
          <w:lang w:val="sq-AL"/>
        </w:rPr>
        <w:t>1</w:t>
      </w:r>
      <w:r>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 xml:space="preserve">Është </w:t>
      </w:r>
      <w:r w:rsidR="0056534A" w:rsidRPr="00491566">
        <w:rPr>
          <w:rFonts w:ascii="Garamond" w:hAnsi="Garamond" w:cs="Garamond"/>
          <w:color w:val="000000"/>
          <w:sz w:val="24"/>
          <w:szCs w:val="24"/>
          <w:lang w:val="sq-AL"/>
        </w:rPr>
        <w:t xml:space="preserve">dëmtimi i parë i plotë </w:t>
      </w:r>
      <w:r w:rsidRPr="00491566">
        <w:rPr>
          <w:rFonts w:ascii="Garamond" w:hAnsi="Garamond" w:cs="Garamond"/>
          <w:color w:val="000000"/>
          <w:sz w:val="24"/>
          <w:szCs w:val="24"/>
          <w:lang w:val="sq-AL"/>
        </w:rPr>
        <w:t>që korrespondon me përqindjen më të lartë</w:t>
      </w:r>
    </w:p>
    <w:p w14:paraId="76D65978" w14:textId="0A471B0D"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½  </w:t>
      </w:r>
      <w:r>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 xml:space="preserve">Është </w:t>
      </w:r>
      <w:r w:rsidR="0056534A" w:rsidRPr="00491566">
        <w:rPr>
          <w:rFonts w:ascii="Garamond" w:hAnsi="Garamond" w:cs="Garamond"/>
          <w:color w:val="000000"/>
          <w:sz w:val="24"/>
          <w:szCs w:val="24"/>
          <w:lang w:val="sq-AL"/>
        </w:rPr>
        <w:t xml:space="preserve">dëmtimi i dytë </w:t>
      </w:r>
      <w:r w:rsidRPr="00491566">
        <w:rPr>
          <w:rFonts w:ascii="Garamond" w:hAnsi="Garamond" w:cs="Garamond"/>
          <w:color w:val="000000"/>
          <w:sz w:val="24"/>
          <w:szCs w:val="24"/>
          <w:lang w:val="sq-AL"/>
        </w:rPr>
        <w:t>që korrespondon me përqindjen e dytë më të lartë (nëse ka dëme të tjera)</w:t>
      </w:r>
    </w:p>
    <w:p w14:paraId="1833499B" w14:textId="21E6B590"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¼  </w:t>
      </w:r>
      <w:r>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 xml:space="preserve">Është </w:t>
      </w:r>
      <w:r w:rsidR="0056534A" w:rsidRPr="00491566">
        <w:rPr>
          <w:rFonts w:ascii="Garamond" w:hAnsi="Garamond" w:cs="Garamond"/>
          <w:color w:val="000000"/>
          <w:sz w:val="24"/>
          <w:szCs w:val="24"/>
          <w:lang w:val="sq-AL"/>
        </w:rPr>
        <w:t xml:space="preserve">dëmtimi i tretë </w:t>
      </w:r>
      <w:r w:rsidRPr="00491566">
        <w:rPr>
          <w:rFonts w:ascii="Garamond" w:hAnsi="Garamond" w:cs="Garamond"/>
          <w:color w:val="000000"/>
          <w:sz w:val="24"/>
          <w:szCs w:val="24"/>
          <w:lang w:val="sq-AL"/>
        </w:rPr>
        <w:t>që korrespondon me përqindjen e tretë më të lartë (nëse ka dëme të tjera)</w:t>
      </w:r>
    </w:p>
    <w:p w14:paraId="029B8047" w14:textId="64E56816"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 xml:space="preserve">1/8 </w:t>
      </w:r>
      <w:r>
        <w:rPr>
          <w:rFonts w:ascii="Garamond" w:hAnsi="Garamond" w:cs="Garamond"/>
          <w:color w:val="000000"/>
          <w:sz w:val="24"/>
          <w:szCs w:val="24"/>
          <w:lang w:val="sq-AL"/>
        </w:rPr>
        <w:t xml:space="preserve"> </w:t>
      </w:r>
      <w:r w:rsidRPr="00491566">
        <w:rPr>
          <w:rFonts w:ascii="Garamond" w:hAnsi="Garamond" w:cs="Garamond"/>
          <w:color w:val="000000"/>
          <w:sz w:val="24"/>
          <w:szCs w:val="24"/>
          <w:lang w:val="sq-AL"/>
        </w:rPr>
        <w:t xml:space="preserve">Është </w:t>
      </w:r>
      <w:r w:rsidR="0056534A" w:rsidRPr="00491566">
        <w:rPr>
          <w:rFonts w:ascii="Garamond" w:hAnsi="Garamond" w:cs="Garamond"/>
          <w:color w:val="000000"/>
          <w:sz w:val="24"/>
          <w:szCs w:val="24"/>
          <w:lang w:val="sq-AL"/>
        </w:rPr>
        <w:t xml:space="preserve">dëmtimi i katërt </w:t>
      </w:r>
      <w:r w:rsidRPr="00491566">
        <w:rPr>
          <w:rFonts w:ascii="Garamond" w:hAnsi="Garamond" w:cs="Garamond"/>
          <w:color w:val="000000"/>
          <w:sz w:val="24"/>
          <w:szCs w:val="24"/>
          <w:lang w:val="sq-AL"/>
        </w:rPr>
        <w:t>që korrespondon me përqindjen e katërt më të lartë (nëse ka dëme të tjera)</w:t>
      </w:r>
    </w:p>
    <w:p w14:paraId="40198603" w14:textId="77777777" w:rsidR="00491566" w:rsidRPr="00491566" w:rsidRDefault="00491566" w:rsidP="00491566">
      <w:pPr>
        <w:autoSpaceDE w:val="0"/>
        <w:autoSpaceDN w:val="0"/>
        <w:adjustRightInd w:val="0"/>
        <w:spacing w:after="0" w:line="240" w:lineRule="auto"/>
        <w:ind w:firstLine="284"/>
        <w:jc w:val="both"/>
        <w:rPr>
          <w:rFonts w:ascii="Garamond" w:hAnsi="Garamond" w:cs="Garamond"/>
          <w:color w:val="000000"/>
          <w:sz w:val="24"/>
          <w:szCs w:val="24"/>
          <w:lang w:val="sq-AL"/>
        </w:rPr>
      </w:pPr>
      <w:r w:rsidRPr="00491566">
        <w:rPr>
          <w:rFonts w:ascii="Garamond" w:hAnsi="Garamond" w:cs="Garamond"/>
          <w:color w:val="000000"/>
          <w:sz w:val="24"/>
          <w:szCs w:val="24"/>
          <w:lang w:val="sq-AL"/>
        </w:rPr>
        <w:t>Nëse ka dëmtime të tjera vazhdohet formula sipas progresionit në zbritje.</w:t>
      </w:r>
    </w:p>
    <w:p w14:paraId="21D051D1" w14:textId="77777777" w:rsidR="00491566" w:rsidRDefault="00491566" w:rsidP="006C47CA">
      <w:pPr>
        <w:pStyle w:val="TEKSTIIII"/>
      </w:pPr>
    </w:p>
    <w:p w14:paraId="54C31CE0" w14:textId="659D2C97" w:rsidR="005445BC" w:rsidRPr="0056534A" w:rsidRDefault="005445BC" w:rsidP="005445BC">
      <w:pPr>
        <w:spacing w:after="0" w:line="240" w:lineRule="auto"/>
        <w:rPr>
          <w:rFonts w:ascii="Garamond" w:hAnsi="Garamond" w:cs="Times New Roman"/>
          <w:sz w:val="24"/>
          <w:szCs w:val="20"/>
          <w:lang w:val="sq-AL"/>
        </w:rPr>
      </w:pPr>
      <w:r w:rsidRPr="0056534A">
        <w:rPr>
          <w:rFonts w:ascii="Garamond" w:hAnsi="Garamond" w:cs="Times New Roman"/>
          <w:sz w:val="24"/>
          <w:szCs w:val="20"/>
          <w:lang w:val="sq-AL"/>
        </w:rPr>
        <w:t>Tabela nr. 2</w:t>
      </w:r>
      <w:r w:rsidR="0056534A" w:rsidRPr="0056534A">
        <w:rPr>
          <w:rFonts w:ascii="Garamond" w:hAnsi="Garamond" w:cs="Times New Roman"/>
          <w:sz w:val="24"/>
          <w:szCs w:val="20"/>
          <w:lang w:val="sq-AL"/>
        </w:rPr>
        <w:t xml:space="preserve">. </w:t>
      </w:r>
      <w:r w:rsidRPr="0056534A">
        <w:rPr>
          <w:rFonts w:ascii="Garamond" w:hAnsi="Garamond" w:cs="Times New Roman"/>
          <w:sz w:val="24"/>
          <w:szCs w:val="20"/>
          <w:lang w:val="sq-AL"/>
        </w:rPr>
        <w:t>Shkalla e humbjes së aftësisë për punë</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7247"/>
        <w:gridCol w:w="1129"/>
        <w:gridCol w:w="1367"/>
      </w:tblGrid>
      <w:tr w:rsidR="005445BC" w:rsidRPr="00B90B4E" w14:paraId="733B7237" w14:textId="77777777" w:rsidTr="009A7739">
        <w:trPr>
          <w:trHeight w:val="42"/>
          <w:jc w:val="center"/>
        </w:trPr>
        <w:tc>
          <w:tcPr>
            <w:tcW w:w="937" w:type="dxa"/>
            <w:shd w:val="clear" w:color="auto" w:fill="auto"/>
            <w:noWrap/>
            <w:vAlign w:val="center"/>
            <w:hideMark/>
          </w:tcPr>
          <w:p w14:paraId="5C379B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bookmarkStart w:id="1" w:name="RANGE!A7:D602"/>
            <w:r w:rsidRPr="00B90B4E">
              <w:rPr>
                <w:rFonts w:ascii="Garamond" w:eastAsia="Times New Roman" w:hAnsi="Garamond" w:cs="Times New Roman"/>
                <w:b/>
                <w:bCs/>
                <w:color w:val="000000"/>
                <w:sz w:val="20"/>
                <w:szCs w:val="20"/>
                <w:lang w:val="sq-AL"/>
              </w:rPr>
              <w:t>Renditja</w:t>
            </w:r>
            <w:bookmarkEnd w:id="1"/>
          </w:p>
        </w:tc>
        <w:tc>
          <w:tcPr>
            <w:tcW w:w="7247" w:type="dxa"/>
            <w:shd w:val="clear" w:color="auto" w:fill="auto"/>
            <w:noWrap/>
            <w:vAlign w:val="center"/>
            <w:hideMark/>
          </w:tcPr>
          <w:p w14:paraId="5C4663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Përmbajtja</w:t>
            </w:r>
          </w:p>
        </w:tc>
        <w:tc>
          <w:tcPr>
            <w:tcW w:w="2496" w:type="dxa"/>
            <w:gridSpan w:val="2"/>
            <w:shd w:val="clear" w:color="auto" w:fill="auto"/>
            <w:vAlign w:val="center"/>
            <w:hideMark/>
          </w:tcPr>
          <w:p w14:paraId="1374646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Niveli i paaftësisë në % </w:t>
            </w:r>
          </w:p>
        </w:tc>
      </w:tr>
      <w:tr w:rsidR="005445BC" w:rsidRPr="00B90B4E" w14:paraId="2A1F17D0" w14:textId="77777777" w:rsidTr="009A7739">
        <w:trPr>
          <w:trHeight w:val="42"/>
          <w:jc w:val="center"/>
        </w:trPr>
        <w:tc>
          <w:tcPr>
            <w:tcW w:w="937" w:type="dxa"/>
            <w:shd w:val="clear" w:color="auto" w:fill="auto"/>
            <w:noWrap/>
            <w:vAlign w:val="center"/>
            <w:hideMark/>
          </w:tcPr>
          <w:p w14:paraId="4A99A2C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bottom"/>
            <w:hideMark/>
          </w:tcPr>
          <w:p w14:paraId="0306EE23" w14:textId="77777777" w:rsidR="005445BC" w:rsidRPr="00B90B4E" w:rsidRDefault="005445BC" w:rsidP="005445BC">
            <w:pPr>
              <w:spacing w:after="0" w:line="240" w:lineRule="auto"/>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3BEA64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521C633" w14:textId="77777777" w:rsidTr="009A7739">
        <w:trPr>
          <w:trHeight w:val="42"/>
          <w:jc w:val="center"/>
        </w:trPr>
        <w:tc>
          <w:tcPr>
            <w:tcW w:w="937" w:type="dxa"/>
            <w:shd w:val="clear" w:color="auto" w:fill="auto"/>
            <w:noWrap/>
            <w:vAlign w:val="center"/>
            <w:hideMark/>
          </w:tcPr>
          <w:p w14:paraId="05E15A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161AAEB"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Art.1 Pasojat e dëmtimeve traumatike të kokës </w:t>
            </w:r>
          </w:p>
        </w:tc>
        <w:tc>
          <w:tcPr>
            <w:tcW w:w="2496" w:type="dxa"/>
            <w:gridSpan w:val="2"/>
            <w:shd w:val="clear" w:color="auto" w:fill="auto"/>
            <w:noWrap/>
            <w:vAlign w:val="center"/>
            <w:hideMark/>
          </w:tcPr>
          <w:p w14:paraId="0AE6D90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C0588B3" w14:textId="77777777" w:rsidTr="009A7739">
        <w:trPr>
          <w:trHeight w:val="42"/>
          <w:jc w:val="center"/>
        </w:trPr>
        <w:tc>
          <w:tcPr>
            <w:tcW w:w="937" w:type="dxa"/>
            <w:shd w:val="clear" w:color="auto" w:fill="auto"/>
            <w:noWrap/>
            <w:vAlign w:val="center"/>
            <w:hideMark/>
          </w:tcPr>
          <w:p w14:paraId="0BBD83B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073FB7A"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7C83169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8EE1259" w14:textId="77777777" w:rsidTr="009A7739">
        <w:trPr>
          <w:trHeight w:val="42"/>
          <w:jc w:val="center"/>
        </w:trPr>
        <w:tc>
          <w:tcPr>
            <w:tcW w:w="937" w:type="dxa"/>
            <w:shd w:val="clear" w:color="auto" w:fill="auto"/>
            <w:noWrap/>
            <w:vAlign w:val="center"/>
            <w:hideMark/>
          </w:tcPr>
          <w:p w14:paraId="0B5A201C" w14:textId="1DAFBB43" w:rsidR="005445BC" w:rsidRPr="00B90B4E" w:rsidRDefault="005445BC" w:rsidP="0056534A">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Pika 1.1 </w:t>
            </w:r>
          </w:p>
        </w:tc>
        <w:tc>
          <w:tcPr>
            <w:tcW w:w="7247" w:type="dxa"/>
            <w:shd w:val="clear" w:color="auto" w:fill="auto"/>
            <w:noWrap/>
            <w:vAlign w:val="center"/>
            <w:hideMark/>
          </w:tcPr>
          <w:p w14:paraId="1B8E86ED" w14:textId="6B89A4A7" w:rsidR="005445BC" w:rsidRPr="00B90B4E" w:rsidRDefault="005445BC" w:rsidP="00C413FB">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SNQ (kranio-cerebrale)</w:t>
            </w:r>
          </w:p>
        </w:tc>
        <w:tc>
          <w:tcPr>
            <w:tcW w:w="2496" w:type="dxa"/>
            <w:gridSpan w:val="2"/>
            <w:shd w:val="clear" w:color="auto" w:fill="auto"/>
            <w:noWrap/>
            <w:vAlign w:val="center"/>
            <w:hideMark/>
          </w:tcPr>
          <w:p w14:paraId="45DAE0C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B3A21F8" w14:textId="77777777" w:rsidTr="009A7739">
        <w:trPr>
          <w:trHeight w:val="42"/>
          <w:jc w:val="center"/>
        </w:trPr>
        <w:tc>
          <w:tcPr>
            <w:tcW w:w="937" w:type="dxa"/>
            <w:shd w:val="clear" w:color="auto" w:fill="auto"/>
            <w:noWrap/>
            <w:vAlign w:val="center"/>
            <w:hideMark/>
          </w:tcPr>
          <w:p w14:paraId="6042DB4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FE3829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5614E8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98F3959" w14:textId="77777777" w:rsidTr="009A7739">
        <w:trPr>
          <w:trHeight w:val="42"/>
          <w:jc w:val="center"/>
        </w:trPr>
        <w:tc>
          <w:tcPr>
            <w:tcW w:w="937" w:type="dxa"/>
            <w:shd w:val="clear" w:color="auto" w:fill="auto"/>
            <w:noWrap/>
            <w:vAlign w:val="center"/>
            <w:hideMark/>
          </w:tcPr>
          <w:p w14:paraId="003629E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1.1.1</w:t>
            </w:r>
          </w:p>
        </w:tc>
        <w:tc>
          <w:tcPr>
            <w:tcW w:w="7247" w:type="dxa"/>
            <w:shd w:val="clear" w:color="auto" w:fill="auto"/>
            <w:noWrap/>
            <w:vAlign w:val="center"/>
            <w:hideMark/>
          </w:tcPr>
          <w:p w14:paraId="38F2FBE8"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Lëndime të rënda morfologjike të trurit</w:t>
            </w:r>
            <w:r w:rsidRPr="0056534A">
              <w:rPr>
                <w:rFonts w:ascii="Garamond" w:eastAsia="Times New Roman" w:hAnsi="Garamond" w:cs="Times New Roman"/>
                <w:bCs/>
                <w:color w:val="000000"/>
                <w:sz w:val="20"/>
                <w:szCs w:val="20"/>
                <w:lang w:val="sq-AL"/>
              </w:rPr>
              <w:t>:</w:t>
            </w:r>
          </w:p>
        </w:tc>
        <w:tc>
          <w:tcPr>
            <w:tcW w:w="2496" w:type="dxa"/>
            <w:gridSpan w:val="2"/>
            <w:shd w:val="clear" w:color="auto" w:fill="auto"/>
            <w:noWrap/>
            <w:vAlign w:val="center"/>
            <w:hideMark/>
          </w:tcPr>
          <w:p w14:paraId="5CB6BD7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8718642" w14:textId="77777777" w:rsidTr="009A7739">
        <w:trPr>
          <w:trHeight w:val="42"/>
          <w:jc w:val="center"/>
        </w:trPr>
        <w:tc>
          <w:tcPr>
            <w:tcW w:w="937" w:type="dxa"/>
            <w:shd w:val="clear" w:color="auto" w:fill="auto"/>
            <w:noWrap/>
            <w:vAlign w:val="center"/>
            <w:hideMark/>
          </w:tcPr>
          <w:p w14:paraId="3697F13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E0E65D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Gjendje klinike vegjetative (dekortikimi trunor)</w:t>
            </w:r>
          </w:p>
        </w:tc>
        <w:tc>
          <w:tcPr>
            <w:tcW w:w="2496" w:type="dxa"/>
            <w:gridSpan w:val="2"/>
            <w:shd w:val="clear" w:color="auto" w:fill="auto"/>
            <w:noWrap/>
            <w:vAlign w:val="center"/>
            <w:hideMark/>
          </w:tcPr>
          <w:p w14:paraId="096590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100%</w:t>
            </w:r>
          </w:p>
        </w:tc>
      </w:tr>
      <w:tr w:rsidR="005445BC" w:rsidRPr="00B90B4E" w14:paraId="183BFD60" w14:textId="77777777" w:rsidTr="009A7739">
        <w:trPr>
          <w:trHeight w:val="42"/>
          <w:jc w:val="center"/>
        </w:trPr>
        <w:tc>
          <w:tcPr>
            <w:tcW w:w="937" w:type="dxa"/>
            <w:shd w:val="clear" w:color="auto" w:fill="auto"/>
            <w:noWrap/>
            <w:vAlign w:val="center"/>
            <w:hideMark/>
          </w:tcPr>
          <w:p w14:paraId="56384DC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90C567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Tetraplegjia dhe triplegjia me humbje të plotë të veprimeve të pavarura për të kryer aktivitete të nevojave jetësore (varësi e plotë nga të tjerët)</w:t>
            </w:r>
          </w:p>
        </w:tc>
        <w:tc>
          <w:tcPr>
            <w:tcW w:w="2496" w:type="dxa"/>
            <w:gridSpan w:val="2"/>
            <w:shd w:val="clear" w:color="auto" w:fill="auto"/>
            <w:noWrap/>
            <w:vAlign w:val="center"/>
            <w:hideMark/>
          </w:tcPr>
          <w:p w14:paraId="795DA2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90%</w:t>
            </w:r>
          </w:p>
        </w:tc>
      </w:tr>
      <w:tr w:rsidR="005445BC" w:rsidRPr="00B90B4E" w14:paraId="2714F697" w14:textId="77777777" w:rsidTr="009A7739">
        <w:trPr>
          <w:trHeight w:val="42"/>
          <w:jc w:val="center"/>
        </w:trPr>
        <w:tc>
          <w:tcPr>
            <w:tcW w:w="937" w:type="dxa"/>
            <w:shd w:val="clear" w:color="auto" w:fill="auto"/>
            <w:noWrap/>
            <w:vAlign w:val="center"/>
            <w:hideMark/>
          </w:tcPr>
          <w:p w14:paraId="5074106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1.1.2</w:t>
            </w:r>
          </w:p>
        </w:tc>
        <w:tc>
          <w:tcPr>
            <w:tcW w:w="7247" w:type="dxa"/>
            <w:shd w:val="clear" w:color="auto" w:fill="auto"/>
            <w:noWrap/>
            <w:vAlign w:val="center"/>
            <w:hideMark/>
          </w:tcPr>
          <w:p w14:paraId="0FA753E2"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Lëndime të rënda morfologjike të trurit me pasojë të deficiteve motore</w:t>
            </w:r>
            <w:r w:rsidRPr="0056534A">
              <w:rPr>
                <w:rFonts w:ascii="Garamond" w:eastAsia="Times New Roman" w:hAnsi="Garamond" w:cs="Times New Roman"/>
                <w:bCs/>
                <w:color w:val="000000"/>
                <w:sz w:val="20"/>
                <w:szCs w:val="20"/>
                <w:lang w:val="sq-AL"/>
              </w:rPr>
              <w:t>:</w:t>
            </w:r>
          </w:p>
        </w:tc>
        <w:tc>
          <w:tcPr>
            <w:tcW w:w="2496" w:type="dxa"/>
            <w:gridSpan w:val="2"/>
            <w:shd w:val="clear" w:color="auto" w:fill="auto"/>
            <w:noWrap/>
            <w:vAlign w:val="center"/>
            <w:hideMark/>
          </w:tcPr>
          <w:p w14:paraId="2149CB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036E855" w14:textId="77777777" w:rsidTr="009A7739">
        <w:trPr>
          <w:trHeight w:val="42"/>
          <w:jc w:val="center"/>
        </w:trPr>
        <w:tc>
          <w:tcPr>
            <w:tcW w:w="937" w:type="dxa"/>
            <w:shd w:val="clear" w:color="auto" w:fill="auto"/>
            <w:noWrap/>
            <w:vAlign w:val="center"/>
            <w:hideMark/>
          </w:tcPr>
          <w:p w14:paraId="6A44CD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C8509FE" w14:textId="44C85E61"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987592" w:rsidRPr="00B90B4E">
              <w:rPr>
                <w:rFonts w:ascii="Garamond" w:eastAsia="Times New Roman" w:hAnsi="Garamond" w:cs="Times New Roman"/>
                <w:color w:val="000000"/>
                <w:sz w:val="20"/>
                <w:szCs w:val="20"/>
                <w:lang w:val="sq-AL"/>
              </w:rPr>
              <w:t xml:space="preserve">hemiplegjia </w:t>
            </w:r>
            <w:r w:rsidRPr="00B90B4E">
              <w:rPr>
                <w:rFonts w:ascii="Garamond" w:eastAsia="Times New Roman" w:hAnsi="Garamond" w:cs="Times New Roman"/>
                <w:color w:val="000000"/>
                <w:sz w:val="20"/>
                <w:szCs w:val="20"/>
                <w:lang w:val="sq-AL"/>
              </w:rPr>
              <w:t>komplete me afazi</w:t>
            </w:r>
          </w:p>
        </w:tc>
        <w:tc>
          <w:tcPr>
            <w:tcW w:w="2496" w:type="dxa"/>
            <w:gridSpan w:val="2"/>
            <w:shd w:val="clear" w:color="auto" w:fill="auto"/>
            <w:noWrap/>
            <w:vAlign w:val="center"/>
            <w:hideMark/>
          </w:tcPr>
          <w:p w14:paraId="46DD3B4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90%</w:t>
            </w:r>
          </w:p>
        </w:tc>
      </w:tr>
      <w:tr w:rsidR="005445BC" w:rsidRPr="00B90B4E" w14:paraId="20C70D11" w14:textId="77777777" w:rsidTr="009A7739">
        <w:trPr>
          <w:trHeight w:val="42"/>
          <w:jc w:val="center"/>
        </w:trPr>
        <w:tc>
          <w:tcPr>
            <w:tcW w:w="937" w:type="dxa"/>
            <w:shd w:val="clear" w:color="auto" w:fill="auto"/>
            <w:noWrap/>
            <w:vAlign w:val="center"/>
            <w:hideMark/>
          </w:tcPr>
          <w:p w14:paraId="457BD5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AC5F9E8" w14:textId="4A5E93F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987592" w:rsidRPr="00B90B4E">
              <w:rPr>
                <w:rFonts w:ascii="Garamond" w:eastAsia="Times New Roman" w:hAnsi="Garamond" w:cs="Times New Roman"/>
                <w:color w:val="000000"/>
                <w:sz w:val="20"/>
                <w:szCs w:val="20"/>
                <w:lang w:val="sq-AL"/>
              </w:rPr>
              <w:t xml:space="preserve">hemiplegji </w:t>
            </w:r>
            <w:r w:rsidRPr="00B90B4E">
              <w:rPr>
                <w:rFonts w:ascii="Garamond" w:eastAsia="Times New Roman" w:hAnsi="Garamond" w:cs="Times New Roman"/>
                <w:color w:val="000000"/>
                <w:sz w:val="20"/>
                <w:szCs w:val="20"/>
                <w:lang w:val="sq-AL"/>
              </w:rPr>
              <w:t>komplete pa afazi</w:t>
            </w:r>
          </w:p>
        </w:tc>
        <w:tc>
          <w:tcPr>
            <w:tcW w:w="2496" w:type="dxa"/>
            <w:gridSpan w:val="2"/>
            <w:shd w:val="clear" w:color="auto" w:fill="auto"/>
            <w:noWrap/>
            <w:vAlign w:val="center"/>
            <w:hideMark/>
          </w:tcPr>
          <w:p w14:paraId="58110A5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75%</w:t>
            </w:r>
          </w:p>
        </w:tc>
      </w:tr>
      <w:tr w:rsidR="005445BC" w:rsidRPr="00B90B4E" w14:paraId="368AD8A7" w14:textId="77777777" w:rsidTr="009A7739">
        <w:trPr>
          <w:trHeight w:val="42"/>
          <w:jc w:val="center"/>
        </w:trPr>
        <w:tc>
          <w:tcPr>
            <w:tcW w:w="937" w:type="dxa"/>
            <w:shd w:val="clear" w:color="auto" w:fill="auto"/>
            <w:noWrap/>
            <w:vAlign w:val="center"/>
            <w:hideMark/>
          </w:tcPr>
          <w:p w14:paraId="0F4D0E0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A1F2B7C" w14:textId="423914F0"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w:t>
            </w:r>
            <w:r w:rsidR="0056534A">
              <w:rPr>
                <w:rFonts w:ascii="Garamond" w:eastAsia="Times New Roman" w:hAnsi="Garamond" w:cs="Times New Roman"/>
                <w:color w:val="000000"/>
                <w:sz w:val="20"/>
                <w:szCs w:val="20"/>
                <w:lang w:val="sq-AL"/>
              </w:rPr>
              <w:t xml:space="preserve"> </w:t>
            </w:r>
            <w:r w:rsidR="00987592" w:rsidRPr="00B90B4E">
              <w:rPr>
                <w:rFonts w:ascii="Garamond" w:eastAsia="Times New Roman" w:hAnsi="Garamond" w:cs="Times New Roman"/>
                <w:color w:val="000000"/>
                <w:sz w:val="20"/>
                <w:szCs w:val="20"/>
                <w:lang w:val="sq-AL"/>
              </w:rPr>
              <w:t>paraplegji</w:t>
            </w:r>
          </w:p>
        </w:tc>
        <w:tc>
          <w:tcPr>
            <w:tcW w:w="2496" w:type="dxa"/>
            <w:gridSpan w:val="2"/>
            <w:shd w:val="clear" w:color="auto" w:fill="auto"/>
            <w:noWrap/>
            <w:vAlign w:val="center"/>
            <w:hideMark/>
          </w:tcPr>
          <w:p w14:paraId="38D3F5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7EEF9F30" w14:textId="77777777" w:rsidTr="009A7739">
        <w:trPr>
          <w:trHeight w:val="42"/>
          <w:jc w:val="center"/>
        </w:trPr>
        <w:tc>
          <w:tcPr>
            <w:tcW w:w="937" w:type="dxa"/>
            <w:shd w:val="clear" w:color="auto" w:fill="auto"/>
            <w:noWrap/>
            <w:vAlign w:val="center"/>
            <w:hideMark/>
          </w:tcPr>
          <w:p w14:paraId="07A6443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09347F3" w14:textId="725AE77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 </w:t>
            </w:r>
            <w:r w:rsidR="00987592" w:rsidRPr="00B90B4E">
              <w:rPr>
                <w:rFonts w:ascii="Garamond" w:eastAsia="Times New Roman" w:hAnsi="Garamond" w:cs="Times New Roman"/>
                <w:color w:val="000000"/>
                <w:sz w:val="20"/>
                <w:szCs w:val="20"/>
                <w:lang w:val="sq-AL"/>
              </w:rPr>
              <w:t>monoplegji</w:t>
            </w:r>
          </w:p>
        </w:tc>
        <w:tc>
          <w:tcPr>
            <w:tcW w:w="2496" w:type="dxa"/>
            <w:gridSpan w:val="2"/>
            <w:shd w:val="clear" w:color="auto" w:fill="auto"/>
            <w:noWrap/>
            <w:vAlign w:val="center"/>
            <w:hideMark/>
          </w:tcPr>
          <w:p w14:paraId="7D3BEC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5EE03A00" w14:textId="77777777" w:rsidTr="009A7739">
        <w:trPr>
          <w:trHeight w:val="42"/>
          <w:jc w:val="center"/>
        </w:trPr>
        <w:tc>
          <w:tcPr>
            <w:tcW w:w="10680" w:type="dxa"/>
            <w:gridSpan w:val="4"/>
            <w:shd w:val="clear" w:color="auto" w:fill="auto"/>
            <w:noWrap/>
            <w:vAlign w:val="center"/>
            <w:hideMark/>
          </w:tcPr>
          <w:p w14:paraId="49D72CD8" w14:textId="7E7CB0C7" w:rsidR="005445BC" w:rsidRPr="00B90B4E" w:rsidRDefault="005445BC" w:rsidP="0056534A">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56534A">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bCs/>
                <w:color w:val="000000"/>
                <w:sz w:val="20"/>
                <w:szCs w:val="20"/>
                <w:lang w:val="sq-AL"/>
              </w:rPr>
              <w:t xml:space="preserve">Për </w:t>
            </w:r>
            <w:r w:rsidR="0056534A">
              <w:rPr>
                <w:rFonts w:ascii="Garamond" w:eastAsia="Times New Roman" w:hAnsi="Garamond" w:cs="Times New Roman"/>
                <w:bCs/>
                <w:color w:val="000000"/>
                <w:sz w:val="20"/>
                <w:szCs w:val="20"/>
                <w:lang w:val="sq-AL"/>
              </w:rPr>
              <w:t>t</w:t>
            </w:r>
            <w:r w:rsidRPr="00B90B4E">
              <w:rPr>
                <w:rFonts w:ascii="Garamond" w:eastAsia="Times New Roman" w:hAnsi="Garamond" w:cs="Times New Roman"/>
                <w:bCs/>
                <w:color w:val="000000"/>
                <w:sz w:val="20"/>
                <w:szCs w:val="20"/>
                <w:lang w:val="sq-AL"/>
              </w:rPr>
              <w:t>etraparez</w:t>
            </w:r>
            <w:r w:rsidR="0056534A" w:rsidRPr="00B90B4E">
              <w:rPr>
                <w:rFonts w:ascii="Garamond" w:eastAsia="Times New Roman" w:hAnsi="Garamond" w:cs="Times New Roman"/>
                <w:bCs/>
                <w:color w:val="000000"/>
                <w:sz w:val="20"/>
                <w:szCs w:val="20"/>
                <w:lang w:val="sq-AL"/>
              </w:rPr>
              <w:t>ë</w:t>
            </w:r>
            <w:r w:rsidRPr="00B90B4E">
              <w:rPr>
                <w:rFonts w:ascii="Garamond" w:eastAsia="Times New Roman" w:hAnsi="Garamond" w:cs="Times New Roman"/>
                <w:bCs/>
                <w:color w:val="000000"/>
                <w:sz w:val="20"/>
                <w:szCs w:val="20"/>
                <w:lang w:val="sq-AL"/>
              </w:rPr>
              <w:t>n, triparez</w:t>
            </w:r>
            <w:r w:rsidR="0056534A" w:rsidRPr="00B90B4E">
              <w:rPr>
                <w:rFonts w:ascii="Garamond" w:eastAsia="Times New Roman" w:hAnsi="Garamond" w:cs="Times New Roman"/>
                <w:bCs/>
                <w:color w:val="000000"/>
                <w:sz w:val="20"/>
                <w:szCs w:val="20"/>
                <w:lang w:val="sq-AL"/>
              </w:rPr>
              <w:t>ë</w:t>
            </w:r>
            <w:r w:rsidRPr="00B90B4E">
              <w:rPr>
                <w:rFonts w:ascii="Garamond" w:eastAsia="Times New Roman" w:hAnsi="Garamond" w:cs="Times New Roman"/>
                <w:bCs/>
                <w:color w:val="000000"/>
                <w:sz w:val="20"/>
                <w:szCs w:val="20"/>
                <w:lang w:val="sq-AL"/>
              </w:rPr>
              <w:t>n, hemiparez</w:t>
            </w:r>
            <w:r w:rsidR="0056534A" w:rsidRPr="00B90B4E">
              <w:rPr>
                <w:rFonts w:ascii="Garamond" w:eastAsia="Times New Roman" w:hAnsi="Garamond" w:cs="Times New Roman"/>
                <w:bCs/>
                <w:color w:val="000000"/>
                <w:sz w:val="20"/>
                <w:szCs w:val="20"/>
                <w:lang w:val="sq-AL"/>
              </w:rPr>
              <w:t>ë</w:t>
            </w:r>
            <w:r w:rsidRPr="00B90B4E">
              <w:rPr>
                <w:rFonts w:ascii="Garamond" w:eastAsia="Times New Roman" w:hAnsi="Garamond" w:cs="Times New Roman"/>
                <w:bCs/>
                <w:color w:val="000000"/>
                <w:sz w:val="20"/>
                <w:szCs w:val="20"/>
                <w:lang w:val="sq-AL"/>
              </w:rPr>
              <w:t>n, paraparez</w:t>
            </w:r>
            <w:r w:rsidR="0056534A" w:rsidRPr="00B90B4E">
              <w:rPr>
                <w:rFonts w:ascii="Garamond" w:eastAsia="Times New Roman" w:hAnsi="Garamond" w:cs="Times New Roman"/>
                <w:bCs/>
                <w:color w:val="000000"/>
                <w:sz w:val="20"/>
                <w:szCs w:val="20"/>
                <w:lang w:val="sq-AL"/>
              </w:rPr>
              <w:t>ë</w:t>
            </w:r>
            <w:r w:rsidRPr="00B90B4E">
              <w:rPr>
                <w:rFonts w:ascii="Garamond" w:eastAsia="Times New Roman" w:hAnsi="Garamond" w:cs="Times New Roman"/>
                <w:bCs/>
                <w:color w:val="000000"/>
                <w:sz w:val="20"/>
                <w:szCs w:val="20"/>
                <w:lang w:val="sq-AL"/>
              </w:rPr>
              <w:t>n dhe monoparez</w:t>
            </w:r>
            <w:r w:rsidR="0056534A" w:rsidRPr="00B90B4E">
              <w:rPr>
                <w:rFonts w:ascii="Garamond" w:eastAsia="Times New Roman" w:hAnsi="Garamond" w:cs="Times New Roman"/>
                <w:bCs/>
                <w:color w:val="000000"/>
                <w:sz w:val="20"/>
                <w:szCs w:val="20"/>
                <w:lang w:val="sq-AL"/>
              </w:rPr>
              <w:t>ë</w:t>
            </w:r>
            <w:r w:rsidRPr="00B90B4E">
              <w:rPr>
                <w:rFonts w:ascii="Garamond" w:eastAsia="Times New Roman" w:hAnsi="Garamond" w:cs="Times New Roman"/>
                <w:bCs/>
                <w:color w:val="000000"/>
                <w:sz w:val="20"/>
                <w:szCs w:val="20"/>
                <w:lang w:val="sq-AL"/>
              </w:rPr>
              <w:t>n caktohet për analogji deri në 2/3 e përqindjes të paaftësisë të caktuar për atë lloje paralize. Vlerësimi të jetë i mbështetur nga specialisti i fushës përkatëse.</w:t>
            </w:r>
            <w:r w:rsidRPr="00B90B4E">
              <w:rPr>
                <w:rFonts w:ascii="Garamond" w:eastAsia="Times New Roman" w:hAnsi="Garamond" w:cs="Times New Roman"/>
                <w:b/>
                <w:bCs/>
                <w:color w:val="000000"/>
                <w:sz w:val="20"/>
                <w:szCs w:val="20"/>
                <w:lang w:val="sq-AL"/>
              </w:rPr>
              <w:t> </w:t>
            </w:r>
          </w:p>
        </w:tc>
      </w:tr>
      <w:tr w:rsidR="005445BC" w:rsidRPr="00B90B4E" w14:paraId="5B8ABC3C" w14:textId="77777777" w:rsidTr="009A7739">
        <w:trPr>
          <w:trHeight w:val="42"/>
          <w:jc w:val="center"/>
        </w:trPr>
        <w:tc>
          <w:tcPr>
            <w:tcW w:w="937" w:type="dxa"/>
            <w:shd w:val="clear" w:color="auto" w:fill="auto"/>
            <w:noWrap/>
            <w:vAlign w:val="center"/>
            <w:hideMark/>
          </w:tcPr>
          <w:p w14:paraId="5B1E028A" w14:textId="1096B1F0" w:rsidR="005445BC" w:rsidRPr="00B90B4E" w:rsidRDefault="005445BC" w:rsidP="0056534A">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1.1.3</w:t>
            </w:r>
          </w:p>
        </w:tc>
        <w:tc>
          <w:tcPr>
            <w:tcW w:w="7247" w:type="dxa"/>
            <w:shd w:val="clear" w:color="auto" w:fill="auto"/>
            <w:noWrap/>
            <w:vAlign w:val="center"/>
            <w:hideMark/>
          </w:tcPr>
          <w:p w14:paraId="29546198" w14:textId="08869D5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Epilepsitë me humbje të vetëdijes, që nuk mund të kontrollohet nga terapia, me përkeqësim fizik dhe mendor, me </w:t>
            </w:r>
            <w:r w:rsidR="0056534A" w:rsidRPr="00B90B4E">
              <w:rPr>
                <w:rFonts w:ascii="Garamond" w:eastAsia="Times New Roman" w:hAnsi="Garamond" w:cs="Times New Roman"/>
                <w:color w:val="000000"/>
                <w:sz w:val="20"/>
                <w:szCs w:val="20"/>
                <w:lang w:val="sq-AL"/>
              </w:rPr>
              <w:t>atakë</w:t>
            </w:r>
            <w:r w:rsidRPr="00B90B4E">
              <w:rPr>
                <w:rFonts w:ascii="Garamond" w:eastAsia="Times New Roman" w:hAnsi="Garamond" w:cs="Times New Roman"/>
                <w:color w:val="000000"/>
                <w:sz w:val="20"/>
                <w:szCs w:val="20"/>
                <w:lang w:val="sq-AL"/>
              </w:rPr>
              <w:t xml:space="preserve"> disa herë në javë</w:t>
            </w:r>
          </w:p>
        </w:tc>
        <w:tc>
          <w:tcPr>
            <w:tcW w:w="2496" w:type="dxa"/>
            <w:gridSpan w:val="2"/>
            <w:shd w:val="clear" w:color="auto" w:fill="auto"/>
            <w:noWrap/>
            <w:vAlign w:val="center"/>
            <w:hideMark/>
          </w:tcPr>
          <w:p w14:paraId="2530C88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65%</w:t>
            </w:r>
          </w:p>
        </w:tc>
      </w:tr>
      <w:tr w:rsidR="005445BC" w:rsidRPr="00B90B4E" w14:paraId="413C6A9D" w14:textId="77777777" w:rsidTr="009A7739">
        <w:trPr>
          <w:trHeight w:val="42"/>
          <w:jc w:val="center"/>
        </w:trPr>
        <w:tc>
          <w:tcPr>
            <w:tcW w:w="937" w:type="dxa"/>
            <w:shd w:val="clear" w:color="auto" w:fill="auto"/>
            <w:noWrap/>
            <w:vAlign w:val="center"/>
            <w:hideMark/>
          </w:tcPr>
          <w:p w14:paraId="746443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1.1.4</w:t>
            </w:r>
          </w:p>
        </w:tc>
        <w:tc>
          <w:tcPr>
            <w:tcW w:w="7247" w:type="dxa"/>
            <w:shd w:val="clear" w:color="auto" w:fill="auto"/>
            <w:noWrap/>
            <w:vAlign w:val="center"/>
            <w:hideMark/>
          </w:tcPr>
          <w:p w14:paraId="456C5FB3" w14:textId="0C8227F9"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Epilepsitë me humbje të vetëdijes, që kontrollohen me vështirësi nga terapia, me </w:t>
            </w:r>
            <w:r w:rsidR="0056534A" w:rsidRPr="00B90B4E">
              <w:rPr>
                <w:rFonts w:ascii="Garamond" w:eastAsia="Times New Roman" w:hAnsi="Garamond" w:cs="Times New Roman"/>
                <w:color w:val="000000"/>
                <w:sz w:val="20"/>
                <w:szCs w:val="20"/>
                <w:lang w:val="sq-AL"/>
              </w:rPr>
              <w:t>atakë</w:t>
            </w:r>
            <w:r w:rsidRPr="00B90B4E">
              <w:rPr>
                <w:rFonts w:ascii="Garamond" w:eastAsia="Times New Roman" w:hAnsi="Garamond" w:cs="Times New Roman"/>
                <w:color w:val="000000"/>
                <w:sz w:val="20"/>
                <w:szCs w:val="20"/>
                <w:lang w:val="sq-AL"/>
              </w:rPr>
              <w:t xml:space="preserve"> disa herë në muaj</w:t>
            </w:r>
          </w:p>
        </w:tc>
        <w:tc>
          <w:tcPr>
            <w:tcW w:w="2496" w:type="dxa"/>
            <w:gridSpan w:val="2"/>
            <w:shd w:val="clear" w:color="auto" w:fill="auto"/>
            <w:noWrap/>
            <w:vAlign w:val="center"/>
            <w:hideMark/>
          </w:tcPr>
          <w:p w14:paraId="69A02F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5CB4B076" w14:textId="77777777" w:rsidTr="009A7739">
        <w:trPr>
          <w:trHeight w:val="360"/>
          <w:jc w:val="center"/>
        </w:trPr>
        <w:tc>
          <w:tcPr>
            <w:tcW w:w="937" w:type="dxa"/>
            <w:shd w:val="clear" w:color="auto" w:fill="auto"/>
            <w:noWrap/>
            <w:vAlign w:val="center"/>
            <w:hideMark/>
          </w:tcPr>
          <w:p w14:paraId="45D2E5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1.1.5</w:t>
            </w:r>
          </w:p>
        </w:tc>
        <w:tc>
          <w:tcPr>
            <w:tcW w:w="7247" w:type="dxa"/>
            <w:shd w:val="clear" w:color="auto" w:fill="auto"/>
            <w:noWrap/>
            <w:vAlign w:val="center"/>
            <w:hideMark/>
          </w:tcPr>
          <w:p w14:paraId="46B278E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Epilepsitë me humbje të vetëdijes, që kontrollohen mirë nga terapi</w:t>
            </w:r>
          </w:p>
        </w:tc>
        <w:tc>
          <w:tcPr>
            <w:tcW w:w="2496" w:type="dxa"/>
            <w:gridSpan w:val="2"/>
            <w:shd w:val="clear" w:color="auto" w:fill="auto"/>
            <w:noWrap/>
            <w:vAlign w:val="center"/>
            <w:hideMark/>
          </w:tcPr>
          <w:p w14:paraId="47D54B4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5A358752" w14:textId="77777777" w:rsidTr="009A7739">
        <w:trPr>
          <w:trHeight w:val="179"/>
          <w:jc w:val="center"/>
        </w:trPr>
        <w:tc>
          <w:tcPr>
            <w:tcW w:w="937" w:type="dxa"/>
            <w:shd w:val="clear" w:color="auto" w:fill="auto"/>
            <w:noWrap/>
            <w:vAlign w:val="center"/>
            <w:hideMark/>
          </w:tcPr>
          <w:p w14:paraId="1AE293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1.1.6</w:t>
            </w:r>
          </w:p>
        </w:tc>
        <w:tc>
          <w:tcPr>
            <w:tcW w:w="7247" w:type="dxa"/>
            <w:shd w:val="clear" w:color="auto" w:fill="auto"/>
            <w:noWrap/>
            <w:vAlign w:val="center"/>
            <w:hideMark/>
          </w:tcPr>
          <w:p w14:paraId="013CDB64" w14:textId="3DD6F28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Epilepsitë pa humbje të vetëdijes, me </w:t>
            </w:r>
            <w:r w:rsidR="00D54F08" w:rsidRPr="00B90B4E">
              <w:rPr>
                <w:rFonts w:ascii="Garamond" w:eastAsia="Times New Roman" w:hAnsi="Garamond" w:cs="Times New Roman"/>
                <w:color w:val="000000"/>
                <w:sz w:val="20"/>
                <w:szCs w:val="20"/>
                <w:lang w:val="sq-AL"/>
              </w:rPr>
              <w:t>atakë</w:t>
            </w:r>
            <w:r w:rsidRPr="00B90B4E">
              <w:rPr>
                <w:rFonts w:ascii="Garamond" w:eastAsia="Times New Roman" w:hAnsi="Garamond" w:cs="Times New Roman"/>
                <w:color w:val="000000"/>
                <w:sz w:val="20"/>
                <w:szCs w:val="20"/>
                <w:lang w:val="sq-AL"/>
              </w:rPr>
              <w:t xml:space="preserve"> të thjeshta fokale, të diagnostikuara dhe konfirmuara sipas llojit të atakut, shpeshtësisë dhe me efekte anësorë gjatë mjekimit</w:t>
            </w:r>
          </w:p>
        </w:tc>
        <w:tc>
          <w:tcPr>
            <w:tcW w:w="2496" w:type="dxa"/>
            <w:gridSpan w:val="2"/>
            <w:shd w:val="clear" w:color="auto" w:fill="auto"/>
            <w:noWrap/>
            <w:vAlign w:val="center"/>
            <w:hideMark/>
          </w:tcPr>
          <w:p w14:paraId="16B9351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C75B3F3" w14:textId="77777777" w:rsidTr="009A7739">
        <w:trPr>
          <w:trHeight w:val="42"/>
          <w:jc w:val="center"/>
        </w:trPr>
        <w:tc>
          <w:tcPr>
            <w:tcW w:w="937" w:type="dxa"/>
            <w:shd w:val="clear" w:color="auto" w:fill="auto"/>
            <w:noWrap/>
            <w:vAlign w:val="center"/>
            <w:hideMark/>
          </w:tcPr>
          <w:p w14:paraId="5295385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1.1.7</w:t>
            </w:r>
          </w:p>
        </w:tc>
        <w:tc>
          <w:tcPr>
            <w:tcW w:w="7247" w:type="dxa"/>
            <w:shd w:val="clear" w:color="auto" w:fill="auto"/>
            <w:noWrap/>
            <w:vAlign w:val="center"/>
            <w:hideMark/>
          </w:tcPr>
          <w:p w14:paraId="419EE77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Lëndim morfologjik i trurit me funksion të dëmtuar cerebral (marramendje, çrregullim të baraspeshës gjatë qëndrimit në këmbë dhe në ecje)</w:t>
            </w:r>
          </w:p>
        </w:tc>
        <w:tc>
          <w:tcPr>
            <w:tcW w:w="2496" w:type="dxa"/>
            <w:gridSpan w:val="2"/>
            <w:shd w:val="clear" w:color="auto" w:fill="auto"/>
            <w:noWrap/>
            <w:vAlign w:val="center"/>
            <w:hideMark/>
          </w:tcPr>
          <w:p w14:paraId="0822071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3909093C" w14:textId="77777777" w:rsidTr="009A7739">
        <w:trPr>
          <w:trHeight w:val="42"/>
          <w:jc w:val="center"/>
        </w:trPr>
        <w:tc>
          <w:tcPr>
            <w:tcW w:w="937" w:type="dxa"/>
            <w:shd w:val="clear" w:color="auto" w:fill="auto"/>
            <w:noWrap/>
            <w:vAlign w:val="center"/>
            <w:hideMark/>
          </w:tcPr>
          <w:p w14:paraId="6A8541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1.1.8</w:t>
            </w:r>
          </w:p>
        </w:tc>
        <w:tc>
          <w:tcPr>
            <w:tcW w:w="7247" w:type="dxa"/>
            <w:shd w:val="clear" w:color="auto" w:fill="auto"/>
            <w:noWrap/>
            <w:vAlign w:val="center"/>
            <w:hideMark/>
          </w:tcPr>
          <w:p w14:paraId="152FA020" w14:textId="1A7E8B5D" w:rsidR="005445BC" w:rsidRPr="00B90B4E" w:rsidRDefault="005445BC" w:rsidP="00C413F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Gjendje pas </w:t>
            </w:r>
            <w:r w:rsidR="00D54F08">
              <w:rPr>
                <w:rFonts w:ascii="Garamond" w:eastAsia="Times New Roman" w:hAnsi="Garamond" w:cs="Times New Roman"/>
                <w:color w:val="000000"/>
                <w:sz w:val="20"/>
                <w:szCs w:val="20"/>
                <w:lang w:val="sq-AL"/>
              </w:rPr>
              <w:t>h</w:t>
            </w:r>
            <w:r w:rsidRPr="00B90B4E">
              <w:rPr>
                <w:rFonts w:ascii="Garamond" w:eastAsia="Times New Roman" w:hAnsi="Garamond" w:cs="Times New Roman"/>
                <w:color w:val="000000"/>
                <w:sz w:val="20"/>
                <w:szCs w:val="20"/>
                <w:lang w:val="sq-AL"/>
              </w:rPr>
              <w:t>ematomë e operuar intracerebrale ose subdurale</w:t>
            </w:r>
            <w:r w:rsidR="00D54F08">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 xml:space="preserve"> si dhe kontuzioni cerebral, me çrregullime të vazhdueshme të funksioneve të sistemit nervor vegjetativ</w:t>
            </w:r>
          </w:p>
        </w:tc>
        <w:tc>
          <w:tcPr>
            <w:tcW w:w="2496" w:type="dxa"/>
            <w:gridSpan w:val="2"/>
            <w:shd w:val="clear" w:color="auto" w:fill="auto"/>
            <w:noWrap/>
            <w:vAlign w:val="center"/>
            <w:hideMark/>
          </w:tcPr>
          <w:p w14:paraId="5F1EBB6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E3722B7" w14:textId="77777777" w:rsidTr="009A7739">
        <w:trPr>
          <w:trHeight w:val="42"/>
          <w:jc w:val="center"/>
        </w:trPr>
        <w:tc>
          <w:tcPr>
            <w:tcW w:w="937" w:type="dxa"/>
            <w:shd w:val="clear" w:color="auto" w:fill="auto"/>
            <w:noWrap/>
            <w:vAlign w:val="center"/>
            <w:hideMark/>
          </w:tcPr>
          <w:p w14:paraId="2AB404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1.1.9</w:t>
            </w:r>
          </w:p>
        </w:tc>
        <w:tc>
          <w:tcPr>
            <w:tcW w:w="7247" w:type="dxa"/>
            <w:shd w:val="clear" w:color="auto" w:fill="auto"/>
            <w:noWrap/>
            <w:vAlign w:val="center"/>
            <w:hideMark/>
          </w:tcPr>
          <w:p w14:paraId="572F13C1" w14:textId="298700C8" w:rsidR="005445BC" w:rsidRPr="00B90B4E" w:rsidRDefault="005445BC" w:rsidP="005D40C8">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Gjendje pas trepanacionit të kafkës, gjendje pas hematomes epidurale të operuar, gjendje pas frakturës së bazës ose të kubesë së kafkës </w:t>
            </w:r>
            <w:r w:rsidR="005D40C8">
              <w:rPr>
                <w:rFonts w:ascii="Garamond" w:eastAsia="Times New Roman" w:hAnsi="Garamond" w:cs="Times New Roman"/>
                <w:color w:val="000000"/>
                <w:sz w:val="20"/>
                <w:szCs w:val="20"/>
                <w:lang w:val="sq-AL"/>
              </w:rPr>
              <w:t>së</w:t>
            </w:r>
            <w:r w:rsidRPr="00B90B4E">
              <w:rPr>
                <w:rFonts w:ascii="Garamond" w:eastAsia="Times New Roman" w:hAnsi="Garamond" w:cs="Times New Roman"/>
                <w:color w:val="000000"/>
                <w:sz w:val="20"/>
                <w:szCs w:val="20"/>
                <w:lang w:val="sq-AL"/>
              </w:rPr>
              <w:t xml:space="preserve"> paoperuar</w:t>
            </w:r>
          </w:p>
        </w:tc>
        <w:tc>
          <w:tcPr>
            <w:tcW w:w="2496" w:type="dxa"/>
            <w:gridSpan w:val="2"/>
            <w:shd w:val="clear" w:color="auto" w:fill="auto"/>
            <w:noWrap/>
            <w:vAlign w:val="center"/>
            <w:hideMark/>
          </w:tcPr>
          <w:p w14:paraId="4415AA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4B91FD2" w14:textId="77777777" w:rsidTr="009A7739">
        <w:trPr>
          <w:trHeight w:val="42"/>
          <w:jc w:val="center"/>
        </w:trPr>
        <w:tc>
          <w:tcPr>
            <w:tcW w:w="937" w:type="dxa"/>
            <w:shd w:val="clear" w:color="auto" w:fill="auto"/>
            <w:noWrap/>
            <w:vAlign w:val="center"/>
            <w:hideMark/>
          </w:tcPr>
          <w:p w14:paraId="743B6C2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1.1.10</w:t>
            </w:r>
          </w:p>
        </w:tc>
        <w:tc>
          <w:tcPr>
            <w:tcW w:w="7247" w:type="dxa"/>
            <w:shd w:val="clear" w:color="auto" w:fill="auto"/>
            <w:noWrap/>
            <w:vAlign w:val="center"/>
            <w:hideMark/>
          </w:tcPr>
          <w:p w14:paraId="26B19579" w14:textId="17106F65" w:rsidR="005445BC" w:rsidRPr="00B90B4E" w:rsidRDefault="005445BC" w:rsidP="005D40C8">
            <w:pPr>
              <w:spacing w:after="0" w:line="240" w:lineRule="auto"/>
              <w:jc w:val="both"/>
              <w:rPr>
                <w:rFonts w:ascii="Garamond" w:eastAsia="Times New Roman" w:hAnsi="Garamond" w:cs="Times New Roman"/>
                <w:b/>
                <w:bCs/>
                <w:color w:val="000000"/>
                <w:sz w:val="20"/>
                <w:szCs w:val="20"/>
                <w:lang w:val="sq-AL"/>
              </w:rPr>
            </w:pPr>
            <w:r w:rsidRPr="00D54F08">
              <w:rPr>
                <w:rFonts w:ascii="Garamond" w:eastAsia="Times New Roman" w:hAnsi="Garamond" w:cs="Times New Roman"/>
                <w:bCs/>
                <w:color w:val="000000"/>
                <w:sz w:val="20"/>
                <w:szCs w:val="20"/>
                <w:lang w:val="sq-AL"/>
              </w:rPr>
              <w:t>S</w:t>
            </w:r>
            <w:r w:rsidRPr="00B90B4E">
              <w:rPr>
                <w:rFonts w:ascii="Garamond" w:eastAsia="Times New Roman" w:hAnsi="Garamond" w:cs="Times New Roman"/>
                <w:color w:val="000000"/>
                <w:sz w:val="20"/>
                <w:szCs w:val="20"/>
                <w:lang w:val="sq-AL"/>
              </w:rPr>
              <w:t xml:space="preserve">indroma </w:t>
            </w:r>
            <w:r w:rsidR="005D40C8">
              <w:rPr>
                <w:rFonts w:ascii="Garamond" w:eastAsia="Times New Roman" w:hAnsi="Garamond" w:cs="Times New Roman"/>
                <w:color w:val="000000"/>
                <w:sz w:val="20"/>
                <w:szCs w:val="20"/>
                <w:lang w:val="sq-AL"/>
              </w:rPr>
              <w:t>p</w:t>
            </w:r>
            <w:r w:rsidRPr="00B90B4E">
              <w:rPr>
                <w:rFonts w:ascii="Garamond" w:eastAsia="Times New Roman" w:hAnsi="Garamond" w:cs="Times New Roman"/>
                <w:color w:val="000000"/>
                <w:sz w:val="20"/>
                <w:szCs w:val="20"/>
                <w:lang w:val="sq-AL"/>
              </w:rPr>
              <w:t xml:space="preserve">arkinsoniane </w:t>
            </w:r>
          </w:p>
        </w:tc>
        <w:tc>
          <w:tcPr>
            <w:tcW w:w="2496" w:type="dxa"/>
            <w:gridSpan w:val="2"/>
            <w:shd w:val="clear" w:color="auto" w:fill="auto"/>
            <w:noWrap/>
            <w:vAlign w:val="center"/>
            <w:hideMark/>
          </w:tcPr>
          <w:p w14:paraId="05C013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27C0578" w14:textId="77777777" w:rsidTr="009A7739">
        <w:trPr>
          <w:trHeight w:val="42"/>
          <w:jc w:val="center"/>
        </w:trPr>
        <w:tc>
          <w:tcPr>
            <w:tcW w:w="937" w:type="dxa"/>
            <w:shd w:val="clear" w:color="auto" w:fill="auto"/>
            <w:noWrap/>
            <w:vAlign w:val="center"/>
            <w:hideMark/>
          </w:tcPr>
          <w:p w14:paraId="3D067A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C9A527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e formës së lehtë</w:t>
            </w:r>
          </w:p>
        </w:tc>
        <w:tc>
          <w:tcPr>
            <w:tcW w:w="2496" w:type="dxa"/>
            <w:gridSpan w:val="2"/>
            <w:shd w:val="clear" w:color="auto" w:fill="auto"/>
            <w:noWrap/>
            <w:vAlign w:val="center"/>
            <w:hideMark/>
          </w:tcPr>
          <w:p w14:paraId="0759937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71527955" w14:textId="77777777" w:rsidTr="009A7739">
        <w:trPr>
          <w:trHeight w:val="42"/>
          <w:jc w:val="center"/>
        </w:trPr>
        <w:tc>
          <w:tcPr>
            <w:tcW w:w="937" w:type="dxa"/>
            <w:shd w:val="clear" w:color="auto" w:fill="auto"/>
            <w:noWrap/>
            <w:vAlign w:val="center"/>
            <w:hideMark/>
          </w:tcPr>
          <w:p w14:paraId="3AEA85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1FDBBA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e formës së mesme</w:t>
            </w:r>
          </w:p>
        </w:tc>
        <w:tc>
          <w:tcPr>
            <w:tcW w:w="2496" w:type="dxa"/>
            <w:gridSpan w:val="2"/>
            <w:shd w:val="clear" w:color="auto" w:fill="auto"/>
            <w:noWrap/>
            <w:vAlign w:val="center"/>
            <w:hideMark/>
          </w:tcPr>
          <w:p w14:paraId="0E15B1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40033BB3" w14:textId="77777777" w:rsidTr="009A7739">
        <w:trPr>
          <w:trHeight w:val="42"/>
          <w:jc w:val="center"/>
        </w:trPr>
        <w:tc>
          <w:tcPr>
            <w:tcW w:w="937" w:type="dxa"/>
            <w:shd w:val="clear" w:color="auto" w:fill="auto"/>
            <w:noWrap/>
            <w:vAlign w:val="center"/>
            <w:hideMark/>
          </w:tcPr>
          <w:p w14:paraId="0405A1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71AFD9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e formës së rëndë</w:t>
            </w:r>
          </w:p>
        </w:tc>
        <w:tc>
          <w:tcPr>
            <w:tcW w:w="2496" w:type="dxa"/>
            <w:gridSpan w:val="2"/>
            <w:shd w:val="clear" w:color="auto" w:fill="auto"/>
            <w:noWrap/>
            <w:vAlign w:val="center"/>
            <w:hideMark/>
          </w:tcPr>
          <w:p w14:paraId="117E94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6797C30B" w14:textId="77777777" w:rsidTr="009A7739">
        <w:trPr>
          <w:trHeight w:val="42"/>
          <w:jc w:val="center"/>
        </w:trPr>
        <w:tc>
          <w:tcPr>
            <w:tcW w:w="937" w:type="dxa"/>
            <w:shd w:val="clear" w:color="auto" w:fill="auto"/>
            <w:noWrap/>
            <w:vAlign w:val="center"/>
            <w:hideMark/>
          </w:tcPr>
          <w:p w14:paraId="57160E9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1.1.11</w:t>
            </w:r>
          </w:p>
        </w:tc>
        <w:tc>
          <w:tcPr>
            <w:tcW w:w="7247" w:type="dxa"/>
            <w:shd w:val="clear" w:color="auto" w:fill="auto"/>
            <w:noWrap/>
            <w:vAlign w:val="center"/>
            <w:hideMark/>
          </w:tcPr>
          <w:p w14:paraId="043B1C3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Sindroma pseudobulbare</w:t>
            </w:r>
          </w:p>
        </w:tc>
        <w:tc>
          <w:tcPr>
            <w:tcW w:w="2496" w:type="dxa"/>
            <w:gridSpan w:val="2"/>
            <w:shd w:val="clear" w:color="auto" w:fill="auto"/>
            <w:noWrap/>
            <w:vAlign w:val="center"/>
            <w:hideMark/>
          </w:tcPr>
          <w:p w14:paraId="6AB61D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6883693A" w14:textId="77777777" w:rsidTr="009A7739">
        <w:trPr>
          <w:trHeight w:val="42"/>
          <w:jc w:val="center"/>
        </w:trPr>
        <w:tc>
          <w:tcPr>
            <w:tcW w:w="937" w:type="dxa"/>
            <w:shd w:val="clear" w:color="auto" w:fill="auto"/>
            <w:noWrap/>
            <w:vAlign w:val="center"/>
            <w:hideMark/>
          </w:tcPr>
          <w:p w14:paraId="442278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1.1.12</w:t>
            </w:r>
          </w:p>
        </w:tc>
        <w:tc>
          <w:tcPr>
            <w:tcW w:w="7247" w:type="dxa"/>
            <w:shd w:val="clear" w:color="auto" w:fill="auto"/>
            <w:noWrap/>
            <w:vAlign w:val="center"/>
            <w:hideMark/>
          </w:tcPr>
          <w:p w14:paraId="797A871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Sindroma cerebelare:</w:t>
            </w:r>
          </w:p>
        </w:tc>
        <w:tc>
          <w:tcPr>
            <w:tcW w:w="2496" w:type="dxa"/>
            <w:gridSpan w:val="2"/>
            <w:shd w:val="clear" w:color="auto" w:fill="auto"/>
            <w:noWrap/>
            <w:vAlign w:val="center"/>
            <w:hideMark/>
          </w:tcPr>
          <w:p w14:paraId="6C9D45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A774B7B" w14:textId="77777777" w:rsidTr="009A7739">
        <w:trPr>
          <w:trHeight w:val="42"/>
          <w:jc w:val="center"/>
        </w:trPr>
        <w:tc>
          <w:tcPr>
            <w:tcW w:w="937" w:type="dxa"/>
            <w:shd w:val="clear" w:color="auto" w:fill="auto"/>
            <w:noWrap/>
            <w:vAlign w:val="center"/>
            <w:hideMark/>
          </w:tcPr>
          <w:p w14:paraId="1468B8E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08A3FC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unilaterale </w:t>
            </w:r>
          </w:p>
        </w:tc>
        <w:tc>
          <w:tcPr>
            <w:tcW w:w="2496" w:type="dxa"/>
            <w:gridSpan w:val="2"/>
            <w:shd w:val="clear" w:color="auto" w:fill="auto"/>
            <w:noWrap/>
            <w:vAlign w:val="center"/>
            <w:hideMark/>
          </w:tcPr>
          <w:p w14:paraId="22BE52B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37EEFB2F" w14:textId="77777777" w:rsidTr="009A7739">
        <w:trPr>
          <w:trHeight w:val="42"/>
          <w:jc w:val="center"/>
        </w:trPr>
        <w:tc>
          <w:tcPr>
            <w:tcW w:w="937" w:type="dxa"/>
            <w:shd w:val="clear" w:color="auto" w:fill="auto"/>
            <w:noWrap/>
            <w:vAlign w:val="center"/>
            <w:hideMark/>
          </w:tcPr>
          <w:p w14:paraId="4D979F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CC3488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bilaterale</w:t>
            </w:r>
          </w:p>
        </w:tc>
        <w:tc>
          <w:tcPr>
            <w:tcW w:w="2496" w:type="dxa"/>
            <w:gridSpan w:val="2"/>
            <w:shd w:val="clear" w:color="auto" w:fill="auto"/>
            <w:noWrap/>
            <w:vAlign w:val="center"/>
            <w:hideMark/>
          </w:tcPr>
          <w:p w14:paraId="7AC3786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58EB2975" w14:textId="77777777" w:rsidTr="009A7739">
        <w:trPr>
          <w:trHeight w:val="62"/>
          <w:jc w:val="center"/>
        </w:trPr>
        <w:tc>
          <w:tcPr>
            <w:tcW w:w="937" w:type="dxa"/>
            <w:shd w:val="clear" w:color="auto" w:fill="auto"/>
            <w:noWrap/>
            <w:vAlign w:val="center"/>
            <w:hideMark/>
          </w:tcPr>
          <w:p w14:paraId="662705F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1.1.13</w:t>
            </w:r>
          </w:p>
        </w:tc>
        <w:tc>
          <w:tcPr>
            <w:tcW w:w="7247" w:type="dxa"/>
            <w:shd w:val="clear" w:color="auto" w:fill="auto"/>
            <w:noWrap/>
            <w:vAlign w:val="center"/>
            <w:hideMark/>
          </w:tcPr>
          <w:p w14:paraId="021D21BD" w14:textId="1B794FF1" w:rsidR="005445BC" w:rsidRPr="00B90B4E" w:rsidRDefault="00D54F08" w:rsidP="005D40C8">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Meningjiti</w:t>
            </w:r>
            <w:r w:rsidR="005445BC" w:rsidRPr="00B90B4E">
              <w:rPr>
                <w:rFonts w:ascii="Garamond" w:eastAsia="Times New Roman" w:hAnsi="Garamond" w:cs="Times New Roman"/>
                <w:color w:val="000000"/>
                <w:sz w:val="20"/>
                <w:szCs w:val="20"/>
                <w:lang w:val="sq-AL"/>
              </w:rPr>
              <w:t xml:space="preserve"> posttraumatik me kriza të dhimbshme, radikuloalgji, çrregullime të karakterit</w:t>
            </w:r>
          </w:p>
        </w:tc>
        <w:tc>
          <w:tcPr>
            <w:tcW w:w="2496" w:type="dxa"/>
            <w:gridSpan w:val="2"/>
            <w:shd w:val="clear" w:color="auto" w:fill="auto"/>
            <w:noWrap/>
            <w:vAlign w:val="center"/>
            <w:hideMark/>
          </w:tcPr>
          <w:p w14:paraId="32A401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246A904E" w14:textId="77777777" w:rsidTr="009A7739">
        <w:trPr>
          <w:trHeight w:val="42"/>
          <w:jc w:val="center"/>
        </w:trPr>
        <w:tc>
          <w:tcPr>
            <w:tcW w:w="937" w:type="dxa"/>
            <w:shd w:val="clear" w:color="auto" w:fill="auto"/>
            <w:noWrap/>
            <w:vAlign w:val="center"/>
            <w:hideMark/>
          </w:tcPr>
          <w:p w14:paraId="50A253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1.1.14</w:t>
            </w:r>
          </w:p>
        </w:tc>
        <w:tc>
          <w:tcPr>
            <w:tcW w:w="7247" w:type="dxa"/>
            <w:shd w:val="clear" w:color="auto" w:fill="auto"/>
            <w:noWrap/>
            <w:vAlign w:val="center"/>
            <w:hideMark/>
          </w:tcPr>
          <w:p w14:paraId="7E5B1855" w14:textId="755F9DDD" w:rsidR="005445BC" w:rsidRPr="00B90B4E" w:rsidRDefault="005445BC" w:rsidP="0069316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Sindrom</w:t>
            </w:r>
            <w:r w:rsidR="00421CC6">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 xml:space="preserve"> pas tronditjes së trurit (postcommotio cerberi) të konfirmuar në vijimësi me EEG, ekzaminime otovestibulare dhe oftamologjike</w:t>
            </w:r>
          </w:p>
        </w:tc>
        <w:tc>
          <w:tcPr>
            <w:tcW w:w="2496" w:type="dxa"/>
            <w:gridSpan w:val="2"/>
            <w:shd w:val="clear" w:color="auto" w:fill="auto"/>
            <w:noWrap/>
            <w:vAlign w:val="center"/>
            <w:hideMark/>
          </w:tcPr>
          <w:p w14:paraId="07C179C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D91157A" w14:textId="77777777" w:rsidTr="009A7739">
        <w:trPr>
          <w:trHeight w:val="720"/>
          <w:jc w:val="center"/>
        </w:trPr>
        <w:tc>
          <w:tcPr>
            <w:tcW w:w="10680" w:type="dxa"/>
            <w:gridSpan w:val="4"/>
            <w:shd w:val="clear" w:color="auto" w:fill="auto"/>
            <w:noWrap/>
            <w:vAlign w:val="center"/>
            <w:hideMark/>
          </w:tcPr>
          <w:p w14:paraId="18ADF87F" w14:textId="3B5BC8B9" w:rsidR="005445BC" w:rsidRPr="00B90B4E" w:rsidRDefault="005445BC" w:rsidP="005445BC">
            <w:pPr>
              <w:spacing w:after="0" w:line="240" w:lineRule="auto"/>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421CC6">
              <w:rPr>
                <w:rFonts w:ascii="Garamond" w:eastAsia="Times New Roman" w:hAnsi="Garamond" w:cs="Times New Roman"/>
                <w:b/>
                <w:bCs/>
                <w:color w:val="000000"/>
                <w:sz w:val="20"/>
                <w:szCs w:val="20"/>
                <w:lang w:val="sq-AL"/>
              </w:rPr>
              <w:t>.</w:t>
            </w:r>
          </w:p>
          <w:p w14:paraId="6522EB4A" w14:textId="58042998" w:rsidR="005445BC" w:rsidRPr="00B90B4E" w:rsidRDefault="005445BC" w:rsidP="005445BC">
            <w:pPr>
              <w:spacing w:after="0" w:line="240" w:lineRule="auto"/>
              <w:rPr>
                <w:rFonts w:ascii="Garamond" w:eastAsia="Times New Roman" w:hAnsi="Garamond" w:cs="Times New Roman"/>
                <w:iCs/>
                <w:color w:val="000000"/>
                <w:sz w:val="20"/>
                <w:szCs w:val="20"/>
                <w:lang w:val="sq-AL"/>
              </w:rPr>
            </w:pPr>
            <w:r w:rsidRPr="00B90B4E">
              <w:rPr>
                <w:rFonts w:ascii="Garamond" w:eastAsia="Times New Roman" w:hAnsi="Garamond" w:cs="Times New Roman"/>
                <w:b/>
                <w:iCs/>
                <w:color w:val="000000"/>
                <w:sz w:val="20"/>
                <w:szCs w:val="20"/>
                <w:lang w:val="sq-AL"/>
              </w:rPr>
              <w:t>1</w:t>
            </w:r>
            <w:r w:rsidRPr="00B90B4E">
              <w:rPr>
                <w:rFonts w:ascii="Garamond" w:eastAsia="Times New Roman" w:hAnsi="Garamond" w:cs="Times New Roman"/>
                <w:iCs/>
                <w:color w:val="000000"/>
                <w:sz w:val="20"/>
                <w:szCs w:val="20"/>
                <w:lang w:val="sq-AL"/>
              </w:rPr>
              <w:t>. Për pikat e mësipërme nga 1.1.1 deri në 1.1.13, koeficienti i paaftësisë në %, nuk mund të jepet pa kaluar të paktën 6 muaj nga momenti i dëmtimit.</w:t>
            </w:r>
          </w:p>
          <w:p w14:paraId="07A956D8" w14:textId="703823D0" w:rsidR="005445BC" w:rsidRPr="00B90B4E" w:rsidRDefault="005445BC" w:rsidP="005445BC">
            <w:pPr>
              <w:spacing w:after="0" w:line="240" w:lineRule="auto"/>
              <w:rPr>
                <w:rFonts w:ascii="Garamond" w:eastAsia="Times New Roman" w:hAnsi="Garamond" w:cs="Times New Roman"/>
                <w:iCs/>
                <w:color w:val="000000"/>
                <w:sz w:val="20"/>
                <w:szCs w:val="20"/>
                <w:lang w:val="sq-AL"/>
              </w:rPr>
            </w:pPr>
            <w:r w:rsidRPr="00B90B4E">
              <w:rPr>
                <w:rFonts w:ascii="Garamond" w:eastAsia="Times New Roman" w:hAnsi="Garamond" w:cs="Times New Roman"/>
                <w:b/>
                <w:iCs/>
                <w:color w:val="000000"/>
                <w:sz w:val="20"/>
                <w:szCs w:val="20"/>
                <w:lang w:val="sq-AL"/>
              </w:rPr>
              <w:t>2.</w:t>
            </w:r>
            <w:r w:rsidRPr="00B90B4E">
              <w:rPr>
                <w:rFonts w:ascii="Garamond" w:eastAsia="Times New Roman" w:hAnsi="Garamond" w:cs="Times New Roman"/>
                <w:iCs/>
                <w:color w:val="000000"/>
                <w:sz w:val="20"/>
                <w:szCs w:val="20"/>
                <w:lang w:val="sq-AL"/>
              </w:rPr>
              <w:t xml:space="preserve"> Te dëmtimet e shumëfishta të trurit, % e paaftësisë nuk mblidhet, por përqindja caktohet vetëm sipas një pike që është më e përshtatshme për të dëmtuarin.</w:t>
            </w:r>
          </w:p>
          <w:p w14:paraId="5DC805BD" w14:textId="4B304430" w:rsidR="005445BC" w:rsidRPr="00B90B4E" w:rsidRDefault="005445BC" w:rsidP="00421CC6">
            <w:pPr>
              <w:spacing w:after="0" w:line="240" w:lineRule="auto"/>
              <w:rPr>
                <w:rFonts w:ascii="Garamond" w:eastAsia="Times New Roman" w:hAnsi="Garamond" w:cs="Times New Roman"/>
                <w:b/>
                <w:bCs/>
                <w:color w:val="000000"/>
                <w:sz w:val="20"/>
                <w:szCs w:val="20"/>
                <w:lang w:val="sq-AL"/>
              </w:rPr>
            </w:pPr>
            <w:r w:rsidRPr="00B90B4E">
              <w:rPr>
                <w:rFonts w:ascii="Garamond" w:eastAsia="Times New Roman" w:hAnsi="Garamond" w:cs="Times New Roman"/>
                <w:b/>
                <w:color w:val="000000"/>
                <w:sz w:val="20"/>
                <w:szCs w:val="20"/>
                <w:lang w:val="sq-AL"/>
              </w:rPr>
              <w:t>3.</w:t>
            </w:r>
            <w:r w:rsidRPr="00B90B4E">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iCs/>
                <w:color w:val="000000"/>
                <w:sz w:val="20"/>
                <w:szCs w:val="20"/>
                <w:lang w:val="sq-AL"/>
              </w:rPr>
              <w:t>Të gjitha format e epilepsisë duhet të jenë të verifikuara në mënyrë spitalore ose ambulatore me aplikimin e metodave bashkëkohore të diagnostikimit.</w:t>
            </w:r>
          </w:p>
        </w:tc>
      </w:tr>
      <w:tr w:rsidR="005445BC" w:rsidRPr="00B90B4E" w14:paraId="12BEFA48" w14:textId="77777777" w:rsidTr="009A7739">
        <w:trPr>
          <w:trHeight w:val="42"/>
          <w:jc w:val="center"/>
        </w:trPr>
        <w:tc>
          <w:tcPr>
            <w:tcW w:w="937" w:type="dxa"/>
            <w:shd w:val="clear" w:color="auto" w:fill="auto"/>
            <w:noWrap/>
            <w:vAlign w:val="center"/>
            <w:hideMark/>
          </w:tcPr>
          <w:p w14:paraId="21F1BFC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2577363"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7FF26FF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509C16F" w14:textId="77777777" w:rsidTr="009A7739">
        <w:trPr>
          <w:trHeight w:val="42"/>
          <w:jc w:val="center"/>
        </w:trPr>
        <w:tc>
          <w:tcPr>
            <w:tcW w:w="937" w:type="dxa"/>
            <w:shd w:val="clear" w:color="auto" w:fill="auto"/>
            <w:noWrap/>
            <w:vAlign w:val="center"/>
            <w:hideMark/>
          </w:tcPr>
          <w:p w14:paraId="439446A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1.2</w:t>
            </w:r>
          </w:p>
        </w:tc>
        <w:tc>
          <w:tcPr>
            <w:tcW w:w="7247" w:type="dxa"/>
            <w:shd w:val="clear" w:color="auto" w:fill="auto"/>
            <w:noWrap/>
            <w:vAlign w:val="center"/>
            <w:hideMark/>
          </w:tcPr>
          <w:p w14:paraId="2A66DB0B"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pas dëmtimit të nervave kranialë:</w:t>
            </w:r>
          </w:p>
        </w:tc>
        <w:tc>
          <w:tcPr>
            <w:tcW w:w="2496" w:type="dxa"/>
            <w:gridSpan w:val="2"/>
            <w:shd w:val="clear" w:color="auto" w:fill="auto"/>
            <w:noWrap/>
            <w:vAlign w:val="center"/>
            <w:hideMark/>
          </w:tcPr>
          <w:p w14:paraId="46EE0A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D54A4EC" w14:textId="77777777" w:rsidTr="009A7739">
        <w:trPr>
          <w:trHeight w:val="42"/>
          <w:jc w:val="center"/>
        </w:trPr>
        <w:tc>
          <w:tcPr>
            <w:tcW w:w="937" w:type="dxa"/>
            <w:shd w:val="clear" w:color="auto" w:fill="auto"/>
            <w:noWrap/>
            <w:vAlign w:val="center"/>
            <w:hideMark/>
          </w:tcPr>
          <w:p w14:paraId="524E8BA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1.2.1</w:t>
            </w:r>
          </w:p>
        </w:tc>
        <w:tc>
          <w:tcPr>
            <w:tcW w:w="7247" w:type="dxa"/>
            <w:shd w:val="clear" w:color="auto" w:fill="auto"/>
            <w:noWrap/>
            <w:vAlign w:val="center"/>
            <w:hideMark/>
          </w:tcPr>
          <w:p w14:paraId="2A51493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 e n.olfaktorius (i nuhatjes), anosmia</w:t>
            </w:r>
          </w:p>
        </w:tc>
        <w:tc>
          <w:tcPr>
            <w:tcW w:w="2496" w:type="dxa"/>
            <w:gridSpan w:val="2"/>
            <w:shd w:val="clear" w:color="auto" w:fill="auto"/>
            <w:noWrap/>
            <w:vAlign w:val="center"/>
            <w:hideMark/>
          </w:tcPr>
          <w:p w14:paraId="0B725C8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3A6DD6F" w14:textId="77777777" w:rsidTr="009A7739">
        <w:trPr>
          <w:trHeight w:val="42"/>
          <w:jc w:val="center"/>
        </w:trPr>
        <w:tc>
          <w:tcPr>
            <w:tcW w:w="937" w:type="dxa"/>
            <w:shd w:val="clear" w:color="auto" w:fill="auto"/>
            <w:noWrap/>
            <w:vAlign w:val="center"/>
            <w:hideMark/>
          </w:tcPr>
          <w:p w14:paraId="7347D19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1.2.2</w:t>
            </w:r>
          </w:p>
        </w:tc>
        <w:tc>
          <w:tcPr>
            <w:tcW w:w="7247" w:type="dxa"/>
            <w:shd w:val="clear" w:color="auto" w:fill="auto"/>
            <w:noWrap/>
            <w:vAlign w:val="center"/>
            <w:hideMark/>
          </w:tcPr>
          <w:p w14:paraId="253F8DB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Paralize e n.trigeminus e njëanshme</w:t>
            </w:r>
          </w:p>
        </w:tc>
        <w:tc>
          <w:tcPr>
            <w:tcW w:w="2496" w:type="dxa"/>
            <w:gridSpan w:val="2"/>
            <w:shd w:val="clear" w:color="auto" w:fill="auto"/>
            <w:noWrap/>
            <w:vAlign w:val="center"/>
            <w:hideMark/>
          </w:tcPr>
          <w:p w14:paraId="122D01B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0D8CD20" w14:textId="77777777" w:rsidTr="009A7739">
        <w:trPr>
          <w:trHeight w:val="42"/>
          <w:jc w:val="center"/>
        </w:trPr>
        <w:tc>
          <w:tcPr>
            <w:tcW w:w="937" w:type="dxa"/>
            <w:shd w:val="clear" w:color="auto" w:fill="auto"/>
            <w:noWrap/>
            <w:vAlign w:val="center"/>
            <w:hideMark/>
          </w:tcPr>
          <w:p w14:paraId="1389C80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1.2.3</w:t>
            </w:r>
          </w:p>
        </w:tc>
        <w:tc>
          <w:tcPr>
            <w:tcW w:w="7247" w:type="dxa"/>
            <w:shd w:val="clear" w:color="auto" w:fill="auto"/>
            <w:noWrap/>
            <w:vAlign w:val="center"/>
            <w:hideMark/>
          </w:tcPr>
          <w:p w14:paraId="27CAE90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n.trgeminus e dyanshme</w:t>
            </w:r>
          </w:p>
        </w:tc>
        <w:tc>
          <w:tcPr>
            <w:tcW w:w="2496" w:type="dxa"/>
            <w:gridSpan w:val="2"/>
            <w:shd w:val="clear" w:color="auto" w:fill="auto"/>
            <w:noWrap/>
            <w:vAlign w:val="center"/>
            <w:hideMark/>
          </w:tcPr>
          <w:p w14:paraId="2E5A14B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6B68FAED" w14:textId="77777777" w:rsidTr="009A7739">
        <w:trPr>
          <w:trHeight w:val="42"/>
          <w:jc w:val="center"/>
        </w:trPr>
        <w:tc>
          <w:tcPr>
            <w:tcW w:w="937" w:type="dxa"/>
            <w:shd w:val="clear" w:color="auto" w:fill="auto"/>
            <w:noWrap/>
            <w:vAlign w:val="center"/>
            <w:hideMark/>
          </w:tcPr>
          <w:p w14:paraId="2842240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1.2.4</w:t>
            </w:r>
          </w:p>
        </w:tc>
        <w:tc>
          <w:tcPr>
            <w:tcW w:w="7247" w:type="dxa"/>
            <w:shd w:val="clear" w:color="auto" w:fill="auto"/>
            <w:noWrap/>
            <w:vAlign w:val="center"/>
            <w:hideMark/>
          </w:tcPr>
          <w:p w14:paraId="0C6C4356" w14:textId="521AF6E0" w:rsidR="005445BC" w:rsidRPr="00B90B4E" w:rsidRDefault="005445BC" w:rsidP="00421CC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n.facial e njëanshme</w:t>
            </w:r>
          </w:p>
        </w:tc>
        <w:tc>
          <w:tcPr>
            <w:tcW w:w="2496" w:type="dxa"/>
            <w:gridSpan w:val="2"/>
            <w:shd w:val="clear" w:color="auto" w:fill="auto"/>
            <w:noWrap/>
            <w:vAlign w:val="center"/>
            <w:hideMark/>
          </w:tcPr>
          <w:p w14:paraId="305FEF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7A11CC5D" w14:textId="77777777" w:rsidTr="009A7739">
        <w:trPr>
          <w:trHeight w:val="42"/>
          <w:jc w:val="center"/>
        </w:trPr>
        <w:tc>
          <w:tcPr>
            <w:tcW w:w="937" w:type="dxa"/>
            <w:shd w:val="clear" w:color="auto" w:fill="auto"/>
            <w:noWrap/>
            <w:vAlign w:val="center"/>
            <w:hideMark/>
          </w:tcPr>
          <w:p w14:paraId="356F502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1.2.5</w:t>
            </w:r>
          </w:p>
        </w:tc>
        <w:tc>
          <w:tcPr>
            <w:tcW w:w="7247" w:type="dxa"/>
            <w:shd w:val="clear" w:color="auto" w:fill="auto"/>
            <w:noWrap/>
            <w:vAlign w:val="center"/>
            <w:hideMark/>
          </w:tcPr>
          <w:p w14:paraId="0A62E454" w14:textId="0D3AC1EA" w:rsidR="005445BC" w:rsidRPr="00B90B4E" w:rsidRDefault="005445BC" w:rsidP="00421CC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n.facial e dyanshme</w:t>
            </w:r>
          </w:p>
        </w:tc>
        <w:tc>
          <w:tcPr>
            <w:tcW w:w="2496" w:type="dxa"/>
            <w:gridSpan w:val="2"/>
            <w:shd w:val="clear" w:color="auto" w:fill="auto"/>
            <w:noWrap/>
            <w:vAlign w:val="center"/>
            <w:hideMark/>
          </w:tcPr>
          <w:p w14:paraId="0EDE1D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5FD034F6" w14:textId="77777777" w:rsidTr="009A7739">
        <w:trPr>
          <w:trHeight w:val="42"/>
          <w:jc w:val="center"/>
        </w:trPr>
        <w:tc>
          <w:tcPr>
            <w:tcW w:w="937" w:type="dxa"/>
            <w:shd w:val="clear" w:color="auto" w:fill="auto"/>
            <w:noWrap/>
            <w:vAlign w:val="center"/>
            <w:hideMark/>
          </w:tcPr>
          <w:p w14:paraId="17DA12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1.2.6</w:t>
            </w:r>
          </w:p>
        </w:tc>
        <w:tc>
          <w:tcPr>
            <w:tcW w:w="7247" w:type="dxa"/>
            <w:shd w:val="clear" w:color="auto" w:fill="auto"/>
            <w:noWrap/>
            <w:vAlign w:val="center"/>
            <w:hideMark/>
          </w:tcPr>
          <w:p w14:paraId="2404CF7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i n.statoakustik me shurdhim të njëanshëm</w:t>
            </w:r>
          </w:p>
        </w:tc>
        <w:tc>
          <w:tcPr>
            <w:tcW w:w="2496" w:type="dxa"/>
            <w:gridSpan w:val="2"/>
            <w:shd w:val="clear" w:color="auto" w:fill="auto"/>
            <w:noWrap/>
            <w:vAlign w:val="center"/>
            <w:hideMark/>
          </w:tcPr>
          <w:p w14:paraId="67987BB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48380C8" w14:textId="77777777" w:rsidTr="009A7739">
        <w:trPr>
          <w:trHeight w:val="42"/>
          <w:jc w:val="center"/>
        </w:trPr>
        <w:tc>
          <w:tcPr>
            <w:tcW w:w="937" w:type="dxa"/>
            <w:shd w:val="clear" w:color="auto" w:fill="auto"/>
            <w:noWrap/>
            <w:vAlign w:val="center"/>
            <w:hideMark/>
          </w:tcPr>
          <w:p w14:paraId="518CB4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1.2.7</w:t>
            </w:r>
          </w:p>
        </w:tc>
        <w:tc>
          <w:tcPr>
            <w:tcW w:w="7247" w:type="dxa"/>
            <w:shd w:val="clear" w:color="auto" w:fill="auto"/>
            <w:noWrap/>
            <w:vAlign w:val="center"/>
            <w:hideMark/>
          </w:tcPr>
          <w:p w14:paraId="1DFF45D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i n.statoakustik me shurdhim të dyanshëm</w:t>
            </w:r>
          </w:p>
        </w:tc>
        <w:tc>
          <w:tcPr>
            <w:tcW w:w="2496" w:type="dxa"/>
            <w:gridSpan w:val="2"/>
            <w:shd w:val="clear" w:color="auto" w:fill="auto"/>
            <w:noWrap/>
            <w:vAlign w:val="center"/>
            <w:hideMark/>
          </w:tcPr>
          <w:p w14:paraId="652697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01BF9A8A" w14:textId="77777777" w:rsidTr="009A7739">
        <w:trPr>
          <w:trHeight w:val="42"/>
          <w:jc w:val="center"/>
        </w:trPr>
        <w:tc>
          <w:tcPr>
            <w:tcW w:w="937" w:type="dxa"/>
            <w:shd w:val="clear" w:color="auto" w:fill="auto"/>
            <w:noWrap/>
            <w:vAlign w:val="center"/>
            <w:hideMark/>
          </w:tcPr>
          <w:p w14:paraId="13F038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1.2.8</w:t>
            </w:r>
          </w:p>
        </w:tc>
        <w:tc>
          <w:tcPr>
            <w:tcW w:w="7247" w:type="dxa"/>
            <w:shd w:val="clear" w:color="auto" w:fill="auto"/>
            <w:noWrap/>
            <w:vAlign w:val="center"/>
            <w:hideMark/>
          </w:tcPr>
          <w:p w14:paraId="01BFB02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 i n.glosofaringeal me pengesa në gëlltitje</w:t>
            </w:r>
          </w:p>
        </w:tc>
        <w:tc>
          <w:tcPr>
            <w:tcW w:w="2496" w:type="dxa"/>
            <w:gridSpan w:val="2"/>
            <w:shd w:val="clear" w:color="auto" w:fill="auto"/>
            <w:noWrap/>
            <w:vAlign w:val="center"/>
            <w:hideMark/>
          </w:tcPr>
          <w:p w14:paraId="31D6351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29218BF" w14:textId="77777777" w:rsidTr="009A7739">
        <w:trPr>
          <w:trHeight w:val="42"/>
          <w:jc w:val="center"/>
        </w:trPr>
        <w:tc>
          <w:tcPr>
            <w:tcW w:w="937" w:type="dxa"/>
            <w:shd w:val="clear" w:color="auto" w:fill="auto"/>
            <w:noWrap/>
            <w:vAlign w:val="center"/>
            <w:hideMark/>
          </w:tcPr>
          <w:p w14:paraId="2E9848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1.2.9</w:t>
            </w:r>
          </w:p>
        </w:tc>
        <w:tc>
          <w:tcPr>
            <w:tcW w:w="7247" w:type="dxa"/>
            <w:shd w:val="clear" w:color="auto" w:fill="auto"/>
            <w:noWrap/>
            <w:vAlign w:val="center"/>
            <w:hideMark/>
          </w:tcPr>
          <w:p w14:paraId="232E6BF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n.hipoglosal</w:t>
            </w:r>
          </w:p>
        </w:tc>
        <w:tc>
          <w:tcPr>
            <w:tcW w:w="2496" w:type="dxa"/>
            <w:gridSpan w:val="2"/>
            <w:shd w:val="clear" w:color="auto" w:fill="auto"/>
            <w:noWrap/>
            <w:vAlign w:val="center"/>
            <w:hideMark/>
          </w:tcPr>
          <w:p w14:paraId="46F0E5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20D248E" w14:textId="77777777" w:rsidTr="009A7739">
        <w:trPr>
          <w:trHeight w:val="42"/>
          <w:jc w:val="center"/>
        </w:trPr>
        <w:tc>
          <w:tcPr>
            <w:tcW w:w="937" w:type="dxa"/>
            <w:shd w:val="clear" w:color="auto" w:fill="auto"/>
            <w:noWrap/>
            <w:vAlign w:val="center"/>
            <w:hideMark/>
          </w:tcPr>
          <w:p w14:paraId="59CC2C5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8CE7827"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73E422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632855E" w14:textId="77777777" w:rsidTr="009A7739">
        <w:trPr>
          <w:trHeight w:val="42"/>
          <w:jc w:val="center"/>
        </w:trPr>
        <w:tc>
          <w:tcPr>
            <w:tcW w:w="937" w:type="dxa"/>
            <w:shd w:val="clear" w:color="auto" w:fill="auto"/>
            <w:noWrap/>
            <w:vAlign w:val="center"/>
            <w:hideMark/>
          </w:tcPr>
          <w:p w14:paraId="1D40262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Art. 2</w:t>
            </w:r>
          </w:p>
        </w:tc>
        <w:tc>
          <w:tcPr>
            <w:tcW w:w="7247" w:type="dxa"/>
            <w:shd w:val="clear" w:color="auto" w:fill="auto"/>
            <w:noWrap/>
            <w:vAlign w:val="center"/>
            <w:hideMark/>
          </w:tcPr>
          <w:p w14:paraId="410402A7"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Pasojat e dëmtimeve traumatike të fytyrës </w:t>
            </w:r>
          </w:p>
        </w:tc>
        <w:tc>
          <w:tcPr>
            <w:tcW w:w="2496" w:type="dxa"/>
            <w:gridSpan w:val="2"/>
            <w:shd w:val="clear" w:color="auto" w:fill="auto"/>
            <w:noWrap/>
            <w:vAlign w:val="center"/>
            <w:hideMark/>
          </w:tcPr>
          <w:p w14:paraId="51E696C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BB36608" w14:textId="77777777" w:rsidTr="009A7739">
        <w:trPr>
          <w:trHeight w:val="42"/>
          <w:jc w:val="center"/>
        </w:trPr>
        <w:tc>
          <w:tcPr>
            <w:tcW w:w="937" w:type="dxa"/>
            <w:shd w:val="clear" w:color="auto" w:fill="auto"/>
            <w:noWrap/>
            <w:vAlign w:val="center"/>
            <w:hideMark/>
          </w:tcPr>
          <w:p w14:paraId="2B3328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A22600"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3B98B0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BE37045" w14:textId="77777777" w:rsidTr="009A7739">
        <w:trPr>
          <w:trHeight w:val="42"/>
          <w:jc w:val="center"/>
        </w:trPr>
        <w:tc>
          <w:tcPr>
            <w:tcW w:w="937" w:type="dxa"/>
            <w:shd w:val="clear" w:color="auto" w:fill="auto"/>
            <w:noWrap/>
            <w:vAlign w:val="center"/>
            <w:hideMark/>
          </w:tcPr>
          <w:p w14:paraId="5C5E3737" w14:textId="264A3303" w:rsidR="005445BC" w:rsidRPr="00B90B4E" w:rsidRDefault="005445BC" w:rsidP="00421CC6">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Pika 2.1 </w:t>
            </w:r>
          </w:p>
        </w:tc>
        <w:tc>
          <w:tcPr>
            <w:tcW w:w="7247" w:type="dxa"/>
            <w:shd w:val="clear" w:color="auto" w:fill="auto"/>
            <w:noWrap/>
            <w:vAlign w:val="center"/>
            <w:hideMark/>
          </w:tcPr>
          <w:p w14:paraId="257931FE"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aparatin oftalmologjik</w:t>
            </w:r>
          </w:p>
        </w:tc>
        <w:tc>
          <w:tcPr>
            <w:tcW w:w="2496" w:type="dxa"/>
            <w:gridSpan w:val="2"/>
            <w:shd w:val="clear" w:color="auto" w:fill="auto"/>
            <w:noWrap/>
            <w:vAlign w:val="center"/>
            <w:hideMark/>
          </w:tcPr>
          <w:p w14:paraId="357F9E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4C2BF02" w14:textId="77777777" w:rsidTr="009A7739">
        <w:trPr>
          <w:trHeight w:val="42"/>
          <w:jc w:val="center"/>
        </w:trPr>
        <w:tc>
          <w:tcPr>
            <w:tcW w:w="937" w:type="dxa"/>
            <w:shd w:val="clear" w:color="auto" w:fill="auto"/>
            <w:noWrap/>
            <w:vAlign w:val="center"/>
            <w:hideMark/>
          </w:tcPr>
          <w:p w14:paraId="5F56FE0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w:t>
            </w:r>
          </w:p>
        </w:tc>
        <w:tc>
          <w:tcPr>
            <w:tcW w:w="7247" w:type="dxa"/>
            <w:shd w:val="clear" w:color="auto" w:fill="auto"/>
            <w:noWrap/>
            <w:vAlign w:val="center"/>
            <w:hideMark/>
          </w:tcPr>
          <w:p w14:paraId="275D23A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shikimit në të dy sytë</w:t>
            </w:r>
          </w:p>
        </w:tc>
        <w:tc>
          <w:tcPr>
            <w:tcW w:w="2496" w:type="dxa"/>
            <w:gridSpan w:val="2"/>
            <w:shd w:val="clear" w:color="auto" w:fill="auto"/>
            <w:noWrap/>
            <w:vAlign w:val="center"/>
            <w:hideMark/>
          </w:tcPr>
          <w:p w14:paraId="3B2D528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90%</w:t>
            </w:r>
          </w:p>
        </w:tc>
      </w:tr>
      <w:tr w:rsidR="005445BC" w:rsidRPr="00B90B4E" w14:paraId="2649FB87" w14:textId="77777777" w:rsidTr="009A7739">
        <w:trPr>
          <w:trHeight w:val="42"/>
          <w:jc w:val="center"/>
        </w:trPr>
        <w:tc>
          <w:tcPr>
            <w:tcW w:w="937" w:type="dxa"/>
            <w:shd w:val="clear" w:color="auto" w:fill="auto"/>
            <w:noWrap/>
            <w:vAlign w:val="center"/>
            <w:hideMark/>
          </w:tcPr>
          <w:p w14:paraId="4E2686A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2.1.2</w:t>
            </w:r>
          </w:p>
        </w:tc>
        <w:tc>
          <w:tcPr>
            <w:tcW w:w="7247" w:type="dxa"/>
            <w:shd w:val="clear" w:color="auto" w:fill="auto"/>
            <w:noWrap/>
            <w:vAlign w:val="center"/>
            <w:hideMark/>
          </w:tcPr>
          <w:p w14:paraId="3708366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shikimit në njërin sy</w:t>
            </w:r>
          </w:p>
        </w:tc>
        <w:tc>
          <w:tcPr>
            <w:tcW w:w="2496" w:type="dxa"/>
            <w:gridSpan w:val="2"/>
            <w:shd w:val="clear" w:color="auto" w:fill="auto"/>
            <w:noWrap/>
            <w:vAlign w:val="center"/>
            <w:hideMark/>
          </w:tcPr>
          <w:p w14:paraId="511B7A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39ACBD2C" w14:textId="77777777" w:rsidTr="009A7739">
        <w:trPr>
          <w:trHeight w:val="42"/>
          <w:jc w:val="center"/>
        </w:trPr>
        <w:tc>
          <w:tcPr>
            <w:tcW w:w="937" w:type="dxa"/>
            <w:shd w:val="clear" w:color="auto" w:fill="auto"/>
            <w:noWrap/>
            <w:vAlign w:val="center"/>
            <w:hideMark/>
          </w:tcPr>
          <w:p w14:paraId="7F4325A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2.1.3</w:t>
            </w:r>
          </w:p>
        </w:tc>
        <w:tc>
          <w:tcPr>
            <w:tcW w:w="7247" w:type="dxa"/>
            <w:shd w:val="clear" w:color="auto" w:fill="auto"/>
            <w:noWrap/>
            <w:vAlign w:val="center"/>
            <w:hideMark/>
          </w:tcPr>
          <w:p w14:paraId="4E099AE4" w14:textId="5EBCCA3F" w:rsidR="005445BC" w:rsidRPr="00B90B4E" w:rsidRDefault="005445BC" w:rsidP="00421CC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Zvogëlimi i shikimit për çdo të dhjetën e mprehtësisë së të parit</w:t>
            </w:r>
          </w:p>
        </w:tc>
        <w:tc>
          <w:tcPr>
            <w:tcW w:w="2496" w:type="dxa"/>
            <w:gridSpan w:val="2"/>
            <w:shd w:val="clear" w:color="auto" w:fill="auto"/>
            <w:noWrap/>
            <w:vAlign w:val="center"/>
            <w:hideMark/>
          </w:tcPr>
          <w:p w14:paraId="618801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4E2087D7" w14:textId="77777777" w:rsidTr="009A7739">
        <w:trPr>
          <w:trHeight w:val="42"/>
          <w:jc w:val="center"/>
        </w:trPr>
        <w:tc>
          <w:tcPr>
            <w:tcW w:w="10680" w:type="dxa"/>
            <w:gridSpan w:val="4"/>
            <w:shd w:val="clear" w:color="auto" w:fill="auto"/>
            <w:noWrap/>
            <w:vAlign w:val="center"/>
            <w:hideMark/>
          </w:tcPr>
          <w:p w14:paraId="61ECA270" w14:textId="1367C532" w:rsidR="005445BC" w:rsidRPr="00B90B4E" w:rsidRDefault="005445BC" w:rsidP="00421CC6">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421CC6">
              <w:rPr>
                <w:rFonts w:ascii="Garamond" w:eastAsia="Times New Roman" w:hAnsi="Garamond" w:cs="Times New Roman"/>
                <w:b/>
                <w:bCs/>
                <w:color w:val="000000"/>
                <w:sz w:val="20"/>
                <w:szCs w:val="20"/>
                <w:lang w:val="sq-AL"/>
              </w:rPr>
              <w:t>.</w:t>
            </w:r>
            <w:r w:rsidRPr="00B90B4E">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iCs/>
                <w:color w:val="000000"/>
                <w:sz w:val="20"/>
                <w:szCs w:val="20"/>
                <w:lang w:val="sq-AL"/>
              </w:rPr>
              <w:t>Në qoftë se në syrin tjetër të të parit është dobësuar mbi 3/10-at, për çdo të dhjetën pasuese të zvogëlimit të shikimit në syrin e dëmtuar, përllogaritet 5%. Vlerësimi do jetë i njëjtë si për myopine dhe për hypermetropine. Për llogaritet me 2.5% për çdo të dhjetën e zvogëlimit të mprehtësisë së shikimit, por nuk mund të tejkalojë 85%.</w:t>
            </w:r>
          </w:p>
        </w:tc>
      </w:tr>
      <w:tr w:rsidR="005445BC" w:rsidRPr="00B90B4E" w14:paraId="603352A1" w14:textId="77777777" w:rsidTr="009A7739">
        <w:trPr>
          <w:trHeight w:val="42"/>
          <w:jc w:val="center"/>
        </w:trPr>
        <w:tc>
          <w:tcPr>
            <w:tcW w:w="937" w:type="dxa"/>
            <w:shd w:val="clear" w:color="auto" w:fill="auto"/>
            <w:noWrap/>
            <w:vAlign w:val="center"/>
            <w:hideMark/>
          </w:tcPr>
          <w:p w14:paraId="510825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2.1.4</w:t>
            </w:r>
          </w:p>
        </w:tc>
        <w:tc>
          <w:tcPr>
            <w:tcW w:w="7247" w:type="dxa"/>
            <w:shd w:val="clear" w:color="auto" w:fill="auto"/>
            <w:noWrap/>
            <w:vAlign w:val="center"/>
            <w:hideMark/>
          </w:tcPr>
          <w:p w14:paraId="4087735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Diplopia e pariparueshme e dëmtimit të syrit</w:t>
            </w:r>
          </w:p>
        </w:tc>
        <w:tc>
          <w:tcPr>
            <w:tcW w:w="2496" w:type="dxa"/>
            <w:gridSpan w:val="2"/>
            <w:shd w:val="clear" w:color="auto" w:fill="auto"/>
            <w:noWrap/>
            <w:vAlign w:val="center"/>
            <w:hideMark/>
          </w:tcPr>
          <w:p w14:paraId="276170D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C4588CC" w14:textId="77777777" w:rsidTr="009A7739">
        <w:trPr>
          <w:trHeight w:val="42"/>
          <w:jc w:val="center"/>
        </w:trPr>
        <w:tc>
          <w:tcPr>
            <w:tcW w:w="937" w:type="dxa"/>
            <w:shd w:val="clear" w:color="auto" w:fill="auto"/>
            <w:noWrap/>
            <w:vAlign w:val="center"/>
            <w:hideMark/>
          </w:tcPr>
          <w:p w14:paraId="2BF5D8D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2.1.5</w:t>
            </w:r>
          </w:p>
        </w:tc>
        <w:tc>
          <w:tcPr>
            <w:tcW w:w="7247" w:type="dxa"/>
            <w:shd w:val="clear" w:color="auto" w:fill="auto"/>
            <w:noWrap/>
            <w:vAlign w:val="center"/>
            <w:hideMark/>
          </w:tcPr>
          <w:p w14:paraId="118D38C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Lëndimi i kapakëve të syrit</w:t>
            </w:r>
          </w:p>
        </w:tc>
        <w:tc>
          <w:tcPr>
            <w:tcW w:w="2496" w:type="dxa"/>
            <w:gridSpan w:val="2"/>
            <w:shd w:val="clear" w:color="auto" w:fill="auto"/>
            <w:noWrap/>
            <w:vAlign w:val="center"/>
            <w:hideMark/>
          </w:tcPr>
          <w:p w14:paraId="71C70CD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6555386" w14:textId="77777777" w:rsidTr="009A7739">
        <w:trPr>
          <w:trHeight w:val="42"/>
          <w:jc w:val="center"/>
        </w:trPr>
        <w:tc>
          <w:tcPr>
            <w:tcW w:w="937" w:type="dxa"/>
            <w:shd w:val="clear" w:color="auto" w:fill="auto"/>
            <w:noWrap/>
            <w:vAlign w:val="center"/>
            <w:hideMark/>
          </w:tcPr>
          <w:p w14:paraId="129DE68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2.1.6</w:t>
            </w:r>
          </w:p>
        </w:tc>
        <w:tc>
          <w:tcPr>
            <w:tcW w:w="7247" w:type="dxa"/>
            <w:shd w:val="clear" w:color="auto" w:fill="auto"/>
            <w:noWrap/>
            <w:vAlign w:val="center"/>
            <w:hideMark/>
          </w:tcPr>
          <w:p w14:paraId="4EA1C2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Ptoza (varësia nga kufizimi i fushës vizive)</w:t>
            </w:r>
          </w:p>
        </w:tc>
        <w:tc>
          <w:tcPr>
            <w:tcW w:w="2496" w:type="dxa"/>
            <w:gridSpan w:val="2"/>
            <w:shd w:val="clear" w:color="auto" w:fill="auto"/>
            <w:noWrap/>
            <w:vAlign w:val="center"/>
            <w:hideMark/>
          </w:tcPr>
          <w:p w14:paraId="2EC0D26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C0EE981" w14:textId="77777777" w:rsidTr="009A7739">
        <w:trPr>
          <w:trHeight w:val="42"/>
          <w:jc w:val="center"/>
        </w:trPr>
        <w:tc>
          <w:tcPr>
            <w:tcW w:w="937" w:type="dxa"/>
            <w:shd w:val="clear" w:color="auto" w:fill="auto"/>
            <w:noWrap/>
            <w:vAlign w:val="center"/>
            <w:hideMark/>
          </w:tcPr>
          <w:p w14:paraId="027210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2.1.7</w:t>
            </w:r>
          </w:p>
        </w:tc>
        <w:tc>
          <w:tcPr>
            <w:tcW w:w="7247" w:type="dxa"/>
            <w:shd w:val="clear" w:color="auto" w:fill="auto"/>
            <w:noWrap/>
            <w:vAlign w:val="center"/>
            <w:hideMark/>
          </w:tcPr>
          <w:p w14:paraId="6CFB492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Lëndimi i aparatit lotor</w:t>
            </w:r>
          </w:p>
        </w:tc>
        <w:tc>
          <w:tcPr>
            <w:tcW w:w="2496" w:type="dxa"/>
            <w:gridSpan w:val="2"/>
            <w:shd w:val="clear" w:color="auto" w:fill="auto"/>
            <w:noWrap/>
            <w:vAlign w:val="center"/>
            <w:hideMark/>
          </w:tcPr>
          <w:p w14:paraId="7F3194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563DC03" w14:textId="77777777" w:rsidTr="009A7739">
        <w:trPr>
          <w:trHeight w:val="42"/>
          <w:jc w:val="center"/>
        </w:trPr>
        <w:tc>
          <w:tcPr>
            <w:tcW w:w="937" w:type="dxa"/>
            <w:shd w:val="clear" w:color="auto" w:fill="auto"/>
            <w:noWrap/>
            <w:vAlign w:val="center"/>
            <w:hideMark/>
          </w:tcPr>
          <w:p w14:paraId="5320BB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2.1.8</w:t>
            </w:r>
          </w:p>
        </w:tc>
        <w:tc>
          <w:tcPr>
            <w:tcW w:w="7247" w:type="dxa"/>
            <w:shd w:val="clear" w:color="auto" w:fill="auto"/>
            <w:noWrap/>
            <w:vAlign w:val="center"/>
            <w:hideMark/>
          </w:tcPr>
          <w:p w14:paraId="29BD5C3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Afakia e njëanshme</w:t>
            </w:r>
          </w:p>
        </w:tc>
        <w:tc>
          <w:tcPr>
            <w:tcW w:w="2496" w:type="dxa"/>
            <w:gridSpan w:val="2"/>
            <w:shd w:val="clear" w:color="auto" w:fill="auto"/>
            <w:noWrap/>
            <w:vAlign w:val="center"/>
            <w:hideMark/>
          </w:tcPr>
          <w:p w14:paraId="6087D0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4FFE23D" w14:textId="77777777" w:rsidTr="009A7739">
        <w:trPr>
          <w:trHeight w:val="42"/>
          <w:jc w:val="center"/>
        </w:trPr>
        <w:tc>
          <w:tcPr>
            <w:tcW w:w="937" w:type="dxa"/>
            <w:shd w:val="clear" w:color="auto" w:fill="auto"/>
            <w:noWrap/>
            <w:vAlign w:val="center"/>
            <w:hideMark/>
          </w:tcPr>
          <w:p w14:paraId="72FC4E5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2.1.9</w:t>
            </w:r>
          </w:p>
        </w:tc>
        <w:tc>
          <w:tcPr>
            <w:tcW w:w="7247" w:type="dxa"/>
            <w:shd w:val="clear" w:color="auto" w:fill="auto"/>
            <w:noWrap/>
            <w:vAlign w:val="center"/>
            <w:hideMark/>
          </w:tcPr>
          <w:p w14:paraId="5456EF2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Afakia biladerale</w:t>
            </w:r>
          </w:p>
        </w:tc>
        <w:tc>
          <w:tcPr>
            <w:tcW w:w="2496" w:type="dxa"/>
            <w:gridSpan w:val="2"/>
            <w:shd w:val="clear" w:color="auto" w:fill="auto"/>
            <w:noWrap/>
            <w:vAlign w:val="center"/>
            <w:hideMark/>
          </w:tcPr>
          <w:p w14:paraId="2621427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EB57AF1" w14:textId="77777777" w:rsidTr="009A7739">
        <w:trPr>
          <w:trHeight w:val="42"/>
          <w:jc w:val="center"/>
        </w:trPr>
        <w:tc>
          <w:tcPr>
            <w:tcW w:w="937" w:type="dxa"/>
            <w:shd w:val="clear" w:color="auto" w:fill="auto"/>
            <w:noWrap/>
            <w:vAlign w:val="center"/>
            <w:hideMark/>
          </w:tcPr>
          <w:p w14:paraId="4797268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2.1.10</w:t>
            </w:r>
          </w:p>
        </w:tc>
        <w:tc>
          <w:tcPr>
            <w:tcW w:w="7247" w:type="dxa"/>
            <w:shd w:val="clear" w:color="auto" w:fill="auto"/>
            <w:noWrap/>
            <w:vAlign w:val="center"/>
            <w:hideMark/>
          </w:tcPr>
          <w:p w14:paraId="0CAE309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Pseudofakia e njëanshme</w:t>
            </w:r>
          </w:p>
        </w:tc>
        <w:tc>
          <w:tcPr>
            <w:tcW w:w="2496" w:type="dxa"/>
            <w:gridSpan w:val="2"/>
            <w:shd w:val="clear" w:color="auto" w:fill="auto"/>
            <w:noWrap/>
            <w:vAlign w:val="center"/>
            <w:hideMark/>
          </w:tcPr>
          <w:p w14:paraId="118AA3A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3B9E307D" w14:textId="77777777" w:rsidTr="009A7739">
        <w:trPr>
          <w:trHeight w:val="42"/>
          <w:jc w:val="center"/>
        </w:trPr>
        <w:tc>
          <w:tcPr>
            <w:tcW w:w="937" w:type="dxa"/>
            <w:shd w:val="clear" w:color="auto" w:fill="auto"/>
            <w:noWrap/>
            <w:vAlign w:val="center"/>
            <w:hideMark/>
          </w:tcPr>
          <w:p w14:paraId="633A1C4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2.1.11</w:t>
            </w:r>
          </w:p>
        </w:tc>
        <w:tc>
          <w:tcPr>
            <w:tcW w:w="7247" w:type="dxa"/>
            <w:shd w:val="clear" w:color="auto" w:fill="auto"/>
            <w:noWrap/>
            <w:vAlign w:val="center"/>
            <w:hideMark/>
          </w:tcPr>
          <w:p w14:paraId="475BE0D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Pseudofakia e dyanshme</w:t>
            </w:r>
          </w:p>
        </w:tc>
        <w:tc>
          <w:tcPr>
            <w:tcW w:w="2496" w:type="dxa"/>
            <w:gridSpan w:val="2"/>
            <w:shd w:val="clear" w:color="auto" w:fill="auto"/>
            <w:noWrap/>
            <w:vAlign w:val="center"/>
            <w:hideMark/>
          </w:tcPr>
          <w:p w14:paraId="2ACDFE3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2D816AE7" w14:textId="77777777" w:rsidTr="009A7739">
        <w:trPr>
          <w:trHeight w:val="42"/>
          <w:jc w:val="center"/>
        </w:trPr>
        <w:tc>
          <w:tcPr>
            <w:tcW w:w="937" w:type="dxa"/>
            <w:shd w:val="clear" w:color="auto" w:fill="auto"/>
            <w:noWrap/>
            <w:vAlign w:val="center"/>
            <w:hideMark/>
          </w:tcPr>
          <w:p w14:paraId="3EB701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2.1.12</w:t>
            </w:r>
          </w:p>
        </w:tc>
        <w:tc>
          <w:tcPr>
            <w:tcW w:w="7247" w:type="dxa"/>
            <w:shd w:val="clear" w:color="auto" w:fill="auto"/>
            <w:noWrap/>
            <w:vAlign w:val="center"/>
            <w:hideMark/>
          </w:tcPr>
          <w:p w14:paraId="0DB600E9" w14:textId="7CB3C373" w:rsidR="005445BC" w:rsidRPr="00B90B4E" w:rsidRDefault="00421CC6"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Midriaza (</w:t>
            </w:r>
            <w:r w:rsidR="005445BC" w:rsidRPr="00B90B4E">
              <w:rPr>
                <w:rFonts w:ascii="Garamond" w:eastAsia="Times New Roman" w:hAnsi="Garamond" w:cs="Times New Roman"/>
                <w:color w:val="000000"/>
                <w:sz w:val="20"/>
                <w:szCs w:val="20"/>
                <w:lang w:val="sq-AL"/>
              </w:rPr>
              <w:t>dhe/ose çrregullimi i akomodimit dhe konvergjencës)</w:t>
            </w:r>
          </w:p>
        </w:tc>
        <w:tc>
          <w:tcPr>
            <w:tcW w:w="2496" w:type="dxa"/>
            <w:gridSpan w:val="2"/>
            <w:shd w:val="clear" w:color="auto" w:fill="auto"/>
            <w:noWrap/>
            <w:vAlign w:val="center"/>
            <w:hideMark/>
          </w:tcPr>
          <w:p w14:paraId="1A4D96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0443E1D0" w14:textId="77777777" w:rsidTr="009A7739">
        <w:trPr>
          <w:trHeight w:val="42"/>
          <w:jc w:val="center"/>
        </w:trPr>
        <w:tc>
          <w:tcPr>
            <w:tcW w:w="937" w:type="dxa"/>
            <w:shd w:val="clear" w:color="auto" w:fill="auto"/>
            <w:noWrap/>
            <w:vAlign w:val="center"/>
            <w:hideMark/>
          </w:tcPr>
          <w:p w14:paraId="58EEEA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2.1.13</w:t>
            </w:r>
          </w:p>
        </w:tc>
        <w:tc>
          <w:tcPr>
            <w:tcW w:w="7247" w:type="dxa"/>
            <w:shd w:val="clear" w:color="auto" w:fill="auto"/>
            <w:noWrap/>
            <w:vAlign w:val="center"/>
            <w:hideMark/>
          </w:tcPr>
          <w:p w14:paraId="6094B44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Ngushtimi koncentrik i fushës vizive në pjesën e mbetur të syrit:</w:t>
            </w:r>
          </w:p>
        </w:tc>
        <w:tc>
          <w:tcPr>
            <w:tcW w:w="2496" w:type="dxa"/>
            <w:gridSpan w:val="2"/>
            <w:shd w:val="clear" w:color="auto" w:fill="auto"/>
            <w:noWrap/>
            <w:vAlign w:val="center"/>
            <w:hideMark/>
          </w:tcPr>
          <w:p w14:paraId="43D6032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4C1AE78" w14:textId="77777777" w:rsidTr="009A7739">
        <w:trPr>
          <w:trHeight w:val="42"/>
          <w:jc w:val="center"/>
        </w:trPr>
        <w:tc>
          <w:tcPr>
            <w:tcW w:w="937" w:type="dxa"/>
            <w:shd w:val="clear" w:color="auto" w:fill="auto"/>
            <w:noWrap/>
            <w:vAlign w:val="center"/>
            <w:hideMark/>
          </w:tcPr>
          <w:p w14:paraId="3B3A98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1FCC341" w14:textId="36CD83AD"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6973D3">
              <w:rPr>
                <w:rFonts w:ascii="Garamond" w:eastAsia="Times New Roman" w:hAnsi="Garamond" w:cs="Times New Roman"/>
                <w:color w:val="000000"/>
                <w:sz w:val="20"/>
                <w:szCs w:val="20"/>
                <w:lang w:val="sq-AL"/>
              </w:rPr>
              <w:t>d</w:t>
            </w:r>
            <w:r w:rsidRPr="00B90B4E">
              <w:rPr>
                <w:rFonts w:ascii="Garamond" w:eastAsia="Times New Roman" w:hAnsi="Garamond" w:cs="Times New Roman"/>
                <w:color w:val="000000"/>
                <w:sz w:val="20"/>
                <w:szCs w:val="20"/>
                <w:lang w:val="sq-AL"/>
              </w:rPr>
              <w:t>eri në 30 shkallë të fushës vizive periferike</w:t>
            </w:r>
          </w:p>
        </w:tc>
        <w:tc>
          <w:tcPr>
            <w:tcW w:w="2496" w:type="dxa"/>
            <w:gridSpan w:val="2"/>
            <w:shd w:val="clear" w:color="auto" w:fill="auto"/>
            <w:noWrap/>
            <w:vAlign w:val="center"/>
            <w:hideMark/>
          </w:tcPr>
          <w:p w14:paraId="68DB6BC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6E14FDC3" w14:textId="77777777" w:rsidTr="009A7739">
        <w:trPr>
          <w:trHeight w:val="42"/>
          <w:jc w:val="center"/>
        </w:trPr>
        <w:tc>
          <w:tcPr>
            <w:tcW w:w="937" w:type="dxa"/>
            <w:shd w:val="clear" w:color="auto" w:fill="auto"/>
            <w:noWrap/>
            <w:vAlign w:val="center"/>
            <w:hideMark/>
          </w:tcPr>
          <w:p w14:paraId="554F05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A1BC91" w14:textId="339DC0B0"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6973D3">
              <w:rPr>
                <w:rFonts w:ascii="Garamond" w:eastAsia="Times New Roman" w:hAnsi="Garamond" w:cs="Times New Roman"/>
                <w:color w:val="000000"/>
                <w:sz w:val="20"/>
                <w:szCs w:val="20"/>
                <w:lang w:val="sq-AL"/>
              </w:rPr>
              <w:t>d</w:t>
            </w:r>
            <w:r w:rsidRPr="00B90B4E">
              <w:rPr>
                <w:rFonts w:ascii="Garamond" w:eastAsia="Times New Roman" w:hAnsi="Garamond" w:cs="Times New Roman"/>
                <w:color w:val="000000"/>
                <w:sz w:val="20"/>
                <w:szCs w:val="20"/>
                <w:lang w:val="sq-AL"/>
              </w:rPr>
              <w:t>eri në 10 shkallë të fushës vizive periferike</w:t>
            </w:r>
          </w:p>
        </w:tc>
        <w:tc>
          <w:tcPr>
            <w:tcW w:w="2496" w:type="dxa"/>
            <w:gridSpan w:val="2"/>
            <w:shd w:val="clear" w:color="auto" w:fill="auto"/>
            <w:noWrap/>
            <w:vAlign w:val="center"/>
            <w:hideMark/>
          </w:tcPr>
          <w:p w14:paraId="7ECBDE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7ECA6CA5" w14:textId="77777777" w:rsidTr="009A7739">
        <w:trPr>
          <w:trHeight w:val="42"/>
          <w:jc w:val="center"/>
        </w:trPr>
        <w:tc>
          <w:tcPr>
            <w:tcW w:w="937" w:type="dxa"/>
            <w:shd w:val="clear" w:color="auto" w:fill="auto"/>
            <w:noWrap/>
            <w:vAlign w:val="center"/>
            <w:hideMark/>
          </w:tcPr>
          <w:p w14:paraId="36580C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AD77781" w14:textId="07A482AB"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6973D3">
              <w:rPr>
                <w:rFonts w:ascii="Garamond" w:eastAsia="Times New Roman" w:hAnsi="Garamond" w:cs="Times New Roman"/>
                <w:color w:val="000000"/>
                <w:sz w:val="20"/>
                <w:szCs w:val="20"/>
                <w:lang w:val="sq-AL"/>
              </w:rPr>
              <w:t>d</w:t>
            </w:r>
            <w:r w:rsidRPr="00B90B4E">
              <w:rPr>
                <w:rFonts w:ascii="Garamond" w:eastAsia="Times New Roman" w:hAnsi="Garamond" w:cs="Times New Roman"/>
                <w:color w:val="000000"/>
                <w:sz w:val="20"/>
                <w:szCs w:val="20"/>
                <w:lang w:val="sq-AL"/>
              </w:rPr>
              <w:t>eri në 5 shkallë të fushës vizive periferike</w:t>
            </w:r>
          </w:p>
        </w:tc>
        <w:tc>
          <w:tcPr>
            <w:tcW w:w="2496" w:type="dxa"/>
            <w:gridSpan w:val="2"/>
            <w:shd w:val="clear" w:color="auto" w:fill="auto"/>
            <w:noWrap/>
            <w:vAlign w:val="center"/>
            <w:hideMark/>
          </w:tcPr>
          <w:p w14:paraId="67107E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12E6270" w14:textId="77777777" w:rsidTr="009A7739">
        <w:trPr>
          <w:trHeight w:val="42"/>
          <w:jc w:val="center"/>
        </w:trPr>
        <w:tc>
          <w:tcPr>
            <w:tcW w:w="937" w:type="dxa"/>
            <w:shd w:val="clear" w:color="auto" w:fill="auto"/>
            <w:noWrap/>
            <w:vAlign w:val="center"/>
            <w:hideMark/>
          </w:tcPr>
          <w:p w14:paraId="36B6EE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2.1.14</w:t>
            </w:r>
          </w:p>
        </w:tc>
        <w:tc>
          <w:tcPr>
            <w:tcW w:w="7247" w:type="dxa"/>
            <w:shd w:val="clear" w:color="auto" w:fill="auto"/>
            <w:noWrap/>
            <w:vAlign w:val="center"/>
            <w:hideMark/>
          </w:tcPr>
          <w:p w14:paraId="22F6E7C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Ngushtimi koncentrik i fushës vizive në njërin sy:</w:t>
            </w:r>
          </w:p>
        </w:tc>
        <w:tc>
          <w:tcPr>
            <w:tcW w:w="2496" w:type="dxa"/>
            <w:gridSpan w:val="2"/>
            <w:shd w:val="clear" w:color="auto" w:fill="auto"/>
            <w:noWrap/>
            <w:vAlign w:val="center"/>
            <w:hideMark/>
          </w:tcPr>
          <w:p w14:paraId="7527C1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4ED1469" w14:textId="77777777" w:rsidTr="009A7739">
        <w:trPr>
          <w:trHeight w:val="42"/>
          <w:jc w:val="center"/>
        </w:trPr>
        <w:tc>
          <w:tcPr>
            <w:tcW w:w="937" w:type="dxa"/>
            <w:shd w:val="clear" w:color="auto" w:fill="auto"/>
            <w:noWrap/>
            <w:vAlign w:val="center"/>
            <w:hideMark/>
          </w:tcPr>
          <w:p w14:paraId="3B832B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22C35F2" w14:textId="620994F7"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6973D3">
              <w:rPr>
                <w:rFonts w:ascii="Garamond" w:eastAsia="Times New Roman" w:hAnsi="Garamond" w:cs="Times New Roman"/>
                <w:color w:val="000000"/>
                <w:sz w:val="20"/>
                <w:szCs w:val="20"/>
                <w:lang w:val="sq-AL"/>
              </w:rPr>
              <w:t>d</w:t>
            </w:r>
            <w:r w:rsidRPr="00B90B4E">
              <w:rPr>
                <w:rFonts w:ascii="Garamond" w:eastAsia="Times New Roman" w:hAnsi="Garamond" w:cs="Times New Roman"/>
                <w:color w:val="000000"/>
                <w:sz w:val="20"/>
                <w:szCs w:val="20"/>
                <w:lang w:val="sq-AL"/>
              </w:rPr>
              <w:t>eri në 30 shkallë të fushës vizive periferike</w:t>
            </w:r>
          </w:p>
        </w:tc>
        <w:tc>
          <w:tcPr>
            <w:tcW w:w="2496" w:type="dxa"/>
            <w:gridSpan w:val="2"/>
            <w:shd w:val="clear" w:color="auto" w:fill="auto"/>
            <w:noWrap/>
            <w:vAlign w:val="center"/>
            <w:hideMark/>
          </w:tcPr>
          <w:p w14:paraId="651E429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5A0B24DC" w14:textId="77777777" w:rsidTr="009A7739">
        <w:trPr>
          <w:trHeight w:val="42"/>
          <w:jc w:val="center"/>
        </w:trPr>
        <w:tc>
          <w:tcPr>
            <w:tcW w:w="937" w:type="dxa"/>
            <w:shd w:val="clear" w:color="auto" w:fill="auto"/>
            <w:noWrap/>
            <w:vAlign w:val="center"/>
            <w:hideMark/>
          </w:tcPr>
          <w:p w14:paraId="2634E8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C91121" w14:textId="5BBD255D"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6973D3">
              <w:rPr>
                <w:rFonts w:ascii="Garamond" w:eastAsia="Times New Roman" w:hAnsi="Garamond" w:cs="Times New Roman"/>
                <w:color w:val="000000"/>
                <w:sz w:val="20"/>
                <w:szCs w:val="20"/>
                <w:lang w:val="sq-AL"/>
              </w:rPr>
              <w:t>d</w:t>
            </w:r>
            <w:r w:rsidRPr="00B90B4E">
              <w:rPr>
                <w:rFonts w:ascii="Garamond" w:eastAsia="Times New Roman" w:hAnsi="Garamond" w:cs="Times New Roman"/>
                <w:color w:val="000000"/>
                <w:sz w:val="20"/>
                <w:szCs w:val="20"/>
                <w:lang w:val="sq-AL"/>
              </w:rPr>
              <w:t>eri në 5 shkallë të fushës vizive periferike</w:t>
            </w:r>
          </w:p>
        </w:tc>
        <w:tc>
          <w:tcPr>
            <w:tcW w:w="2496" w:type="dxa"/>
            <w:gridSpan w:val="2"/>
            <w:shd w:val="clear" w:color="auto" w:fill="auto"/>
            <w:noWrap/>
            <w:vAlign w:val="center"/>
            <w:hideMark/>
          </w:tcPr>
          <w:p w14:paraId="7AA2FE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0E0A3E4F" w14:textId="77777777" w:rsidTr="009A7739">
        <w:trPr>
          <w:trHeight w:val="42"/>
          <w:jc w:val="center"/>
        </w:trPr>
        <w:tc>
          <w:tcPr>
            <w:tcW w:w="937" w:type="dxa"/>
            <w:shd w:val="clear" w:color="auto" w:fill="auto"/>
            <w:noWrap/>
            <w:vAlign w:val="center"/>
            <w:hideMark/>
          </w:tcPr>
          <w:p w14:paraId="7891DF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2.1.15</w:t>
            </w:r>
          </w:p>
        </w:tc>
        <w:tc>
          <w:tcPr>
            <w:tcW w:w="7247" w:type="dxa"/>
            <w:shd w:val="clear" w:color="auto" w:fill="auto"/>
            <w:noWrap/>
            <w:vAlign w:val="center"/>
            <w:hideMark/>
          </w:tcPr>
          <w:p w14:paraId="0F2B46E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Skotomi qendrore në fushën vizive:</w:t>
            </w:r>
          </w:p>
        </w:tc>
        <w:tc>
          <w:tcPr>
            <w:tcW w:w="2496" w:type="dxa"/>
            <w:gridSpan w:val="2"/>
            <w:shd w:val="clear" w:color="auto" w:fill="auto"/>
            <w:noWrap/>
            <w:vAlign w:val="center"/>
            <w:hideMark/>
          </w:tcPr>
          <w:p w14:paraId="0A4B83C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3B8480F" w14:textId="77777777" w:rsidTr="009A7739">
        <w:trPr>
          <w:trHeight w:val="42"/>
          <w:jc w:val="center"/>
        </w:trPr>
        <w:tc>
          <w:tcPr>
            <w:tcW w:w="937" w:type="dxa"/>
            <w:shd w:val="clear" w:color="auto" w:fill="auto"/>
            <w:noWrap/>
            <w:vAlign w:val="center"/>
            <w:hideMark/>
          </w:tcPr>
          <w:p w14:paraId="3A05233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2247F2B" w14:textId="320054F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F70D0B"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njërin sy</w:t>
            </w:r>
          </w:p>
        </w:tc>
        <w:tc>
          <w:tcPr>
            <w:tcW w:w="2496" w:type="dxa"/>
            <w:gridSpan w:val="2"/>
            <w:shd w:val="clear" w:color="auto" w:fill="auto"/>
            <w:noWrap/>
            <w:vAlign w:val="center"/>
            <w:hideMark/>
          </w:tcPr>
          <w:p w14:paraId="7D2F89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B58DDF3" w14:textId="77777777" w:rsidTr="009A7739">
        <w:trPr>
          <w:trHeight w:val="42"/>
          <w:jc w:val="center"/>
        </w:trPr>
        <w:tc>
          <w:tcPr>
            <w:tcW w:w="937" w:type="dxa"/>
            <w:shd w:val="clear" w:color="auto" w:fill="auto"/>
            <w:noWrap/>
            <w:vAlign w:val="center"/>
            <w:hideMark/>
          </w:tcPr>
          <w:p w14:paraId="6FB12E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B42A6A9" w14:textId="27B53E7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F70D0B"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të dy sytë</w:t>
            </w:r>
          </w:p>
        </w:tc>
        <w:tc>
          <w:tcPr>
            <w:tcW w:w="2496" w:type="dxa"/>
            <w:gridSpan w:val="2"/>
            <w:shd w:val="clear" w:color="auto" w:fill="auto"/>
            <w:noWrap/>
            <w:vAlign w:val="center"/>
            <w:hideMark/>
          </w:tcPr>
          <w:p w14:paraId="47008E1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19EDA321" w14:textId="77777777" w:rsidTr="009A7739">
        <w:trPr>
          <w:trHeight w:val="42"/>
          <w:jc w:val="center"/>
        </w:trPr>
        <w:tc>
          <w:tcPr>
            <w:tcW w:w="937" w:type="dxa"/>
            <w:shd w:val="clear" w:color="auto" w:fill="auto"/>
            <w:noWrap/>
            <w:vAlign w:val="center"/>
            <w:hideMark/>
          </w:tcPr>
          <w:p w14:paraId="1B47B7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2.1.16</w:t>
            </w:r>
          </w:p>
        </w:tc>
        <w:tc>
          <w:tcPr>
            <w:tcW w:w="7247" w:type="dxa"/>
            <w:shd w:val="clear" w:color="auto" w:fill="auto"/>
            <w:noWrap/>
            <w:vAlign w:val="center"/>
            <w:hideMark/>
          </w:tcPr>
          <w:p w14:paraId="294FE0E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Kuadrantanopsia sipas tipit</w:t>
            </w:r>
          </w:p>
        </w:tc>
        <w:tc>
          <w:tcPr>
            <w:tcW w:w="2496" w:type="dxa"/>
            <w:gridSpan w:val="2"/>
            <w:shd w:val="clear" w:color="auto" w:fill="auto"/>
            <w:noWrap/>
            <w:vAlign w:val="center"/>
            <w:hideMark/>
          </w:tcPr>
          <w:p w14:paraId="78741F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54A1F2A" w14:textId="77777777" w:rsidTr="009A7739">
        <w:trPr>
          <w:trHeight w:val="42"/>
          <w:jc w:val="center"/>
        </w:trPr>
        <w:tc>
          <w:tcPr>
            <w:tcW w:w="937" w:type="dxa"/>
            <w:shd w:val="clear" w:color="auto" w:fill="auto"/>
            <w:noWrap/>
            <w:vAlign w:val="center"/>
            <w:hideMark/>
          </w:tcPr>
          <w:p w14:paraId="4C97DB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2.1.17</w:t>
            </w:r>
          </w:p>
        </w:tc>
        <w:tc>
          <w:tcPr>
            <w:tcW w:w="7247" w:type="dxa"/>
            <w:shd w:val="clear" w:color="auto" w:fill="auto"/>
            <w:noWrap/>
            <w:vAlign w:val="center"/>
            <w:hideMark/>
          </w:tcPr>
          <w:p w14:paraId="78C954B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Skotomet paraqëndrore dhe jukstaqendrore me mprehtësi të ruajtur :</w:t>
            </w:r>
          </w:p>
        </w:tc>
        <w:tc>
          <w:tcPr>
            <w:tcW w:w="2496" w:type="dxa"/>
            <w:gridSpan w:val="2"/>
            <w:shd w:val="clear" w:color="auto" w:fill="auto"/>
            <w:noWrap/>
            <w:vAlign w:val="center"/>
            <w:hideMark/>
          </w:tcPr>
          <w:p w14:paraId="5EC3B6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5B35E9D" w14:textId="77777777" w:rsidTr="009A7739">
        <w:trPr>
          <w:trHeight w:val="42"/>
          <w:jc w:val="center"/>
        </w:trPr>
        <w:tc>
          <w:tcPr>
            <w:tcW w:w="937" w:type="dxa"/>
            <w:shd w:val="clear" w:color="auto" w:fill="auto"/>
            <w:noWrap/>
            <w:vAlign w:val="center"/>
            <w:hideMark/>
          </w:tcPr>
          <w:p w14:paraId="579A458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46B345F" w14:textId="56C02E89"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6973D3">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njërin sy</w:t>
            </w:r>
          </w:p>
        </w:tc>
        <w:tc>
          <w:tcPr>
            <w:tcW w:w="2496" w:type="dxa"/>
            <w:gridSpan w:val="2"/>
            <w:shd w:val="clear" w:color="auto" w:fill="auto"/>
            <w:noWrap/>
            <w:vAlign w:val="center"/>
            <w:hideMark/>
          </w:tcPr>
          <w:p w14:paraId="2FC50DE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20008E9" w14:textId="77777777" w:rsidTr="009A7739">
        <w:trPr>
          <w:trHeight w:val="42"/>
          <w:jc w:val="center"/>
        </w:trPr>
        <w:tc>
          <w:tcPr>
            <w:tcW w:w="937" w:type="dxa"/>
            <w:shd w:val="clear" w:color="auto" w:fill="auto"/>
            <w:noWrap/>
            <w:vAlign w:val="center"/>
            <w:hideMark/>
          </w:tcPr>
          <w:p w14:paraId="3D41850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5983448" w14:textId="3F3EE268"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6973D3">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të dy sytë</w:t>
            </w:r>
          </w:p>
        </w:tc>
        <w:tc>
          <w:tcPr>
            <w:tcW w:w="2496" w:type="dxa"/>
            <w:gridSpan w:val="2"/>
            <w:shd w:val="clear" w:color="auto" w:fill="auto"/>
            <w:noWrap/>
            <w:vAlign w:val="center"/>
            <w:hideMark/>
          </w:tcPr>
          <w:p w14:paraId="0B1A7B7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4677AB5" w14:textId="77777777" w:rsidTr="009A7739">
        <w:trPr>
          <w:trHeight w:val="42"/>
          <w:jc w:val="center"/>
        </w:trPr>
        <w:tc>
          <w:tcPr>
            <w:tcW w:w="937" w:type="dxa"/>
            <w:shd w:val="clear" w:color="auto" w:fill="auto"/>
            <w:noWrap/>
            <w:vAlign w:val="center"/>
            <w:hideMark/>
          </w:tcPr>
          <w:p w14:paraId="2662835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2.1.18</w:t>
            </w:r>
          </w:p>
        </w:tc>
        <w:tc>
          <w:tcPr>
            <w:tcW w:w="7247" w:type="dxa"/>
            <w:shd w:val="clear" w:color="auto" w:fill="auto"/>
            <w:noWrap/>
            <w:vAlign w:val="center"/>
            <w:hideMark/>
          </w:tcPr>
          <w:p w14:paraId="2C55C9B8" w14:textId="35CBC1AF" w:rsidR="005445BC" w:rsidRPr="00B90B4E" w:rsidRDefault="005445BC" w:rsidP="00421CC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Hemianopsitë</w:t>
            </w:r>
            <w:r w:rsidR="00421CC6">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(varësisht nga lloji, përfshirja si dhe nga dëmtimi i shikimit në pjesën qendrore të fushës vizive)</w:t>
            </w:r>
          </w:p>
        </w:tc>
        <w:tc>
          <w:tcPr>
            <w:tcW w:w="2496" w:type="dxa"/>
            <w:gridSpan w:val="2"/>
            <w:shd w:val="clear" w:color="auto" w:fill="auto"/>
            <w:noWrap/>
            <w:vAlign w:val="center"/>
            <w:hideMark/>
          </w:tcPr>
          <w:p w14:paraId="7228704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4712EF21" w14:textId="77777777" w:rsidTr="009A7739">
        <w:trPr>
          <w:trHeight w:val="593"/>
          <w:jc w:val="center"/>
        </w:trPr>
        <w:tc>
          <w:tcPr>
            <w:tcW w:w="10680" w:type="dxa"/>
            <w:gridSpan w:val="4"/>
            <w:shd w:val="clear" w:color="auto" w:fill="auto"/>
            <w:noWrap/>
            <w:vAlign w:val="center"/>
            <w:hideMark/>
          </w:tcPr>
          <w:p w14:paraId="525E1809" w14:textId="03B48E52"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Shënim</w:t>
            </w:r>
            <w:r w:rsidR="00421CC6">
              <w:rPr>
                <w:rFonts w:ascii="Garamond" w:eastAsia="Times New Roman" w:hAnsi="Garamond" w:cs="Times New Roman"/>
                <w:b/>
                <w:bCs/>
                <w:color w:val="000000"/>
                <w:sz w:val="20"/>
                <w:szCs w:val="20"/>
                <w:lang w:val="sq-AL"/>
              </w:rPr>
              <w:t>.</w:t>
            </w:r>
          </w:p>
          <w:p w14:paraId="7ECCF572" w14:textId="270B76F0" w:rsidR="005445BC" w:rsidRPr="00B90B4E" w:rsidRDefault="005445BC" w:rsidP="005445BC">
            <w:pPr>
              <w:spacing w:after="0" w:line="240" w:lineRule="auto"/>
              <w:jc w:val="both"/>
              <w:rPr>
                <w:rFonts w:ascii="Garamond" w:eastAsia="Times New Roman" w:hAnsi="Garamond" w:cs="Times New Roman"/>
                <w:iCs/>
                <w:color w:val="000000"/>
                <w:sz w:val="20"/>
                <w:szCs w:val="20"/>
                <w:lang w:val="sq-AL"/>
              </w:rPr>
            </w:pPr>
            <w:r w:rsidRPr="00B90B4E">
              <w:rPr>
                <w:rFonts w:ascii="Garamond" w:eastAsia="Times New Roman" w:hAnsi="Garamond" w:cs="Times New Roman"/>
                <w:b/>
                <w:iCs/>
                <w:color w:val="000000"/>
                <w:sz w:val="20"/>
                <w:szCs w:val="20"/>
                <w:lang w:val="sq-AL"/>
              </w:rPr>
              <w:t>1</w:t>
            </w:r>
            <w:r w:rsidRPr="00B90B4E">
              <w:rPr>
                <w:rFonts w:ascii="Garamond" w:eastAsia="Times New Roman" w:hAnsi="Garamond" w:cs="Times New Roman"/>
                <w:iCs/>
                <w:color w:val="000000"/>
                <w:sz w:val="20"/>
                <w:szCs w:val="20"/>
                <w:lang w:val="sq-AL"/>
              </w:rPr>
              <w:t>. Përcaktimi i mprehtësisë së shikimit pas operimit, bëhet jo më përpara se 6 muaj nga data e operacionit.</w:t>
            </w:r>
          </w:p>
          <w:p w14:paraId="1625E6C6" w14:textId="09525261" w:rsidR="005445BC" w:rsidRPr="00B90B4E" w:rsidRDefault="005445BC" w:rsidP="00C413FB">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iCs/>
                <w:color w:val="000000"/>
                <w:sz w:val="20"/>
                <w:szCs w:val="20"/>
                <w:lang w:val="sq-AL"/>
              </w:rPr>
              <w:t>2.</w:t>
            </w:r>
            <w:r w:rsidRPr="00B90B4E">
              <w:rPr>
                <w:rFonts w:ascii="Garamond" w:eastAsia="Times New Roman" w:hAnsi="Garamond" w:cs="Times New Roman"/>
                <w:iCs/>
                <w:color w:val="000000"/>
                <w:sz w:val="20"/>
                <w:szCs w:val="20"/>
                <w:lang w:val="sq-AL"/>
              </w:rPr>
              <w:t xml:space="preserve"> Nëse ekzistojnë më shumë se një pasojë, pas dëmtimit të syrit, ato nuk mblidhen, por merret në përcaktim vetëm një pasojë, ajo që ka % më të lartë.</w:t>
            </w:r>
            <w:r w:rsidRPr="00B90B4E">
              <w:rPr>
                <w:rFonts w:ascii="Garamond" w:eastAsia="Times New Roman" w:hAnsi="Garamond" w:cs="Times New Roman"/>
                <w:b/>
                <w:bCs/>
                <w:color w:val="000000"/>
                <w:sz w:val="20"/>
                <w:szCs w:val="20"/>
                <w:lang w:val="sq-AL"/>
              </w:rPr>
              <w:t> </w:t>
            </w:r>
          </w:p>
        </w:tc>
      </w:tr>
      <w:tr w:rsidR="005445BC" w:rsidRPr="00B90B4E" w14:paraId="7DC05216" w14:textId="77777777" w:rsidTr="009A7739">
        <w:trPr>
          <w:trHeight w:val="42"/>
          <w:jc w:val="center"/>
        </w:trPr>
        <w:tc>
          <w:tcPr>
            <w:tcW w:w="937" w:type="dxa"/>
            <w:shd w:val="clear" w:color="auto" w:fill="auto"/>
            <w:noWrap/>
            <w:vAlign w:val="center"/>
            <w:hideMark/>
          </w:tcPr>
          <w:p w14:paraId="3C6C9D7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DE23F04"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5B9853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908E212" w14:textId="77777777" w:rsidTr="009A7739">
        <w:trPr>
          <w:trHeight w:val="42"/>
          <w:jc w:val="center"/>
        </w:trPr>
        <w:tc>
          <w:tcPr>
            <w:tcW w:w="937" w:type="dxa"/>
            <w:shd w:val="clear" w:color="auto" w:fill="auto"/>
            <w:noWrap/>
            <w:vAlign w:val="center"/>
            <w:hideMark/>
          </w:tcPr>
          <w:p w14:paraId="561A21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2.2</w:t>
            </w:r>
          </w:p>
        </w:tc>
        <w:tc>
          <w:tcPr>
            <w:tcW w:w="7247" w:type="dxa"/>
            <w:shd w:val="clear" w:color="auto" w:fill="auto"/>
            <w:noWrap/>
            <w:vAlign w:val="center"/>
            <w:hideMark/>
          </w:tcPr>
          <w:p w14:paraId="4375FB08" w14:textId="3B5E0A02" w:rsidR="005445BC" w:rsidRPr="00B90B4E" w:rsidRDefault="005445BC" w:rsidP="00C50089">
            <w:pPr>
              <w:spacing w:after="0" w:line="240" w:lineRule="auto"/>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e dëmtimeve të dëgjimit, hundës dhe zërit (</w:t>
            </w:r>
            <w:r w:rsidR="00421CC6" w:rsidRPr="00B90B4E">
              <w:rPr>
                <w:rFonts w:ascii="Garamond" w:eastAsia="Times New Roman" w:hAnsi="Garamond" w:cs="Times New Roman"/>
                <w:b/>
                <w:bCs/>
                <w:color w:val="000000"/>
                <w:sz w:val="20"/>
                <w:szCs w:val="20"/>
                <w:lang w:val="sq-AL"/>
              </w:rPr>
              <w:t>otorinolaringologjia</w:t>
            </w:r>
            <w:r w:rsidRPr="00B90B4E">
              <w:rPr>
                <w:rFonts w:ascii="Garamond" w:eastAsia="Times New Roman" w:hAnsi="Garamond" w:cs="Times New Roman"/>
                <w:b/>
                <w:bCs/>
                <w:color w:val="000000"/>
                <w:sz w:val="20"/>
                <w:szCs w:val="20"/>
                <w:lang w:val="sq-AL"/>
              </w:rPr>
              <w:t>)</w:t>
            </w:r>
          </w:p>
        </w:tc>
        <w:tc>
          <w:tcPr>
            <w:tcW w:w="2496" w:type="dxa"/>
            <w:gridSpan w:val="2"/>
            <w:shd w:val="clear" w:color="auto" w:fill="auto"/>
            <w:noWrap/>
            <w:vAlign w:val="center"/>
            <w:hideMark/>
          </w:tcPr>
          <w:p w14:paraId="202C28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BF2CC6F" w14:textId="77777777" w:rsidTr="009A7739">
        <w:trPr>
          <w:trHeight w:val="42"/>
          <w:jc w:val="center"/>
        </w:trPr>
        <w:tc>
          <w:tcPr>
            <w:tcW w:w="937" w:type="dxa"/>
            <w:shd w:val="clear" w:color="auto" w:fill="auto"/>
            <w:noWrap/>
            <w:vAlign w:val="center"/>
            <w:hideMark/>
          </w:tcPr>
          <w:p w14:paraId="44D5AF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w:t>
            </w:r>
          </w:p>
        </w:tc>
        <w:tc>
          <w:tcPr>
            <w:tcW w:w="7247" w:type="dxa"/>
            <w:shd w:val="clear" w:color="auto" w:fill="auto"/>
            <w:noWrap/>
            <w:vAlign w:val="center"/>
            <w:hideMark/>
          </w:tcPr>
          <w:p w14:paraId="54BE390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dëgjimit:</w:t>
            </w:r>
          </w:p>
        </w:tc>
        <w:tc>
          <w:tcPr>
            <w:tcW w:w="2496" w:type="dxa"/>
            <w:gridSpan w:val="2"/>
            <w:shd w:val="clear" w:color="auto" w:fill="auto"/>
            <w:noWrap/>
            <w:vAlign w:val="center"/>
            <w:hideMark/>
          </w:tcPr>
          <w:p w14:paraId="209DAC9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7D6D7E8" w14:textId="77777777" w:rsidTr="009A7739">
        <w:trPr>
          <w:trHeight w:val="42"/>
          <w:jc w:val="center"/>
        </w:trPr>
        <w:tc>
          <w:tcPr>
            <w:tcW w:w="937" w:type="dxa"/>
            <w:shd w:val="clear" w:color="auto" w:fill="auto"/>
            <w:noWrap/>
            <w:vAlign w:val="center"/>
            <w:hideMark/>
          </w:tcPr>
          <w:p w14:paraId="0C99A54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D665E4B" w14:textId="44EF517B"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6973D3">
              <w:rPr>
                <w:rFonts w:ascii="Garamond" w:eastAsia="Times New Roman" w:hAnsi="Garamond" w:cs="Times New Roman"/>
                <w:color w:val="000000"/>
                <w:sz w:val="20"/>
                <w:szCs w:val="20"/>
                <w:lang w:val="sq-AL"/>
              </w:rPr>
              <w:t>e</w:t>
            </w:r>
            <w:r w:rsidRPr="00B90B4E">
              <w:rPr>
                <w:rFonts w:ascii="Garamond" w:eastAsia="Times New Roman" w:hAnsi="Garamond" w:cs="Times New Roman"/>
                <w:color w:val="000000"/>
                <w:sz w:val="20"/>
                <w:szCs w:val="20"/>
                <w:lang w:val="sq-AL"/>
              </w:rPr>
              <w:t xml:space="preserve"> dyanshme</w:t>
            </w:r>
          </w:p>
        </w:tc>
        <w:tc>
          <w:tcPr>
            <w:tcW w:w="2496" w:type="dxa"/>
            <w:gridSpan w:val="2"/>
            <w:shd w:val="clear" w:color="auto" w:fill="auto"/>
            <w:noWrap/>
            <w:vAlign w:val="center"/>
            <w:hideMark/>
          </w:tcPr>
          <w:p w14:paraId="5B3C6A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6735D464" w14:textId="77777777" w:rsidTr="009A7739">
        <w:trPr>
          <w:trHeight w:val="42"/>
          <w:jc w:val="center"/>
        </w:trPr>
        <w:tc>
          <w:tcPr>
            <w:tcW w:w="937" w:type="dxa"/>
            <w:shd w:val="clear" w:color="auto" w:fill="auto"/>
            <w:noWrap/>
            <w:vAlign w:val="center"/>
            <w:hideMark/>
          </w:tcPr>
          <w:p w14:paraId="4825A89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7C06883" w14:textId="56A295B5"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6973D3">
              <w:rPr>
                <w:rFonts w:ascii="Garamond" w:eastAsia="Times New Roman" w:hAnsi="Garamond" w:cs="Times New Roman"/>
                <w:color w:val="000000"/>
                <w:sz w:val="20"/>
                <w:szCs w:val="20"/>
                <w:lang w:val="sq-AL"/>
              </w:rPr>
              <w:t>e</w:t>
            </w:r>
            <w:r w:rsidRPr="00B90B4E">
              <w:rPr>
                <w:rFonts w:ascii="Garamond" w:eastAsia="Times New Roman" w:hAnsi="Garamond" w:cs="Times New Roman"/>
                <w:color w:val="000000"/>
                <w:sz w:val="20"/>
                <w:szCs w:val="20"/>
                <w:lang w:val="sq-AL"/>
              </w:rPr>
              <w:t xml:space="preserve"> njëanshme</w:t>
            </w:r>
          </w:p>
        </w:tc>
        <w:tc>
          <w:tcPr>
            <w:tcW w:w="2496" w:type="dxa"/>
            <w:gridSpan w:val="2"/>
            <w:shd w:val="clear" w:color="auto" w:fill="auto"/>
            <w:noWrap/>
            <w:vAlign w:val="center"/>
            <w:hideMark/>
          </w:tcPr>
          <w:p w14:paraId="5B765F6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2320A5F2" w14:textId="77777777" w:rsidTr="007116D0">
        <w:trPr>
          <w:trHeight w:val="47"/>
          <w:jc w:val="center"/>
        </w:trPr>
        <w:tc>
          <w:tcPr>
            <w:tcW w:w="937" w:type="dxa"/>
            <w:shd w:val="clear" w:color="auto" w:fill="auto"/>
            <w:noWrap/>
            <w:vAlign w:val="center"/>
            <w:hideMark/>
          </w:tcPr>
          <w:p w14:paraId="1721FD7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2.2.2</w:t>
            </w:r>
          </w:p>
        </w:tc>
        <w:tc>
          <w:tcPr>
            <w:tcW w:w="7247" w:type="dxa"/>
            <w:shd w:val="clear" w:color="auto" w:fill="auto"/>
            <w:noWrap/>
            <w:vAlign w:val="center"/>
            <w:hideMark/>
          </w:tcPr>
          <w:p w14:paraId="0E05586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Shurdhimi i plotë i njëanshëm me reaksion të shuar kalorik të organit vestibular në atë vesh</w:t>
            </w:r>
          </w:p>
        </w:tc>
        <w:tc>
          <w:tcPr>
            <w:tcW w:w="2496" w:type="dxa"/>
            <w:gridSpan w:val="2"/>
            <w:shd w:val="clear" w:color="auto" w:fill="auto"/>
            <w:noWrap/>
            <w:vAlign w:val="center"/>
            <w:hideMark/>
          </w:tcPr>
          <w:p w14:paraId="7E1C6A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7ADCEEB" w14:textId="77777777" w:rsidTr="009A7739">
        <w:trPr>
          <w:trHeight w:val="62"/>
          <w:jc w:val="center"/>
        </w:trPr>
        <w:tc>
          <w:tcPr>
            <w:tcW w:w="937" w:type="dxa"/>
            <w:shd w:val="clear" w:color="auto" w:fill="auto"/>
            <w:noWrap/>
            <w:vAlign w:val="center"/>
            <w:hideMark/>
          </w:tcPr>
          <w:p w14:paraId="368AF7A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2.2.3</w:t>
            </w:r>
          </w:p>
        </w:tc>
        <w:tc>
          <w:tcPr>
            <w:tcW w:w="7247" w:type="dxa"/>
            <w:shd w:val="clear" w:color="auto" w:fill="auto"/>
            <w:noWrap/>
            <w:vAlign w:val="center"/>
            <w:hideMark/>
          </w:tcPr>
          <w:p w14:paraId="0C4C7B9F" w14:textId="4986F5AF" w:rsidR="005445BC" w:rsidRPr="00B90B4E" w:rsidRDefault="005445BC" w:rsidP="006973D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Shurdhim i plotë i dyanshëm me reaksion të ruajtur kalorik të organit vestibular në të dy</w:t>
            </w:r>
            <w:r w:rsidR="00215478">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anët, sipas Flowler-Sabine:</w:t>
            </w:r>
          </w:p>
        </w:tc>
        <w:tc>
          <w:tcPr>
            <w:tcW w:w="2496" w:type="dxa"/>
            <w:gridSpan w:val="2"/>
            <w:shd w:val="clear" w:color="auto" w:fill="auto"/>
            <w:noWrap/>
            <w:vAlign w:val="center"/>
            <w:hideMark/>
          </w:tcPr>
          <w:p w14:paraId="6D2F39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78FA5AA" w14:textId="77777777" w:rsidTr="009A7739">
        <w:trPr>
          <w:trHeight w:val="42"/>
          <w:jc w:val="center"/>
        </w:trPr>
        <w:tc>
          <w:tcPr>
            <w:tcW w:w="937" w:type="dxa"/>
            <w:shd w:val="clear" w:color="auto" w:fill="auto"/>
            <w:noWrap/>
            <w:vAlign w:val="center"/>
            <w:hideMark/>
          </w:tcPr>
          <w:p w14:paraId="71E7E3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813DA7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w:t>
            </w:r>
            <w:r w:rsidRPr="00421CC6">
              <w:rPr>
                <w:rFonts w:ascii="Garamond" w:eastAsia="Times New Roman" w:hAnsi="Garamond" w:cs="Times New Roman"/>
                <w:bCs/>
                <w:color w:val="000000"/>
                <w:sz w:val="20"/>
                <w:szCs w:val="20"/>
                <w:lang w:val="sq-AL"/>
              </w:rPr>
              <w:t>)</w:t>
            </w:r>
            <w:r w:rsidRPr="00B90B4E">
              <w:rPr>
                <w:rFonts w:ascii="Garamond" w:eastAsia="Times New Roman" w:hAnsi="Garamond" w:cs="Times New Roman"/>
                <w:color w:val="000000"/>
                <w:sz w:val="20"/>
                <w:szCs w:val="20"/>
                <w:lang w:val="sq-AL"/>
              </w:rPr>
              <w:t xml:space="preserve"> 20% deri në 30%</w:t>
            </w:r>
          </w:p>
        </w:tc>
        <w:tc>
          <w:tcPr>
            <w:tcW w:w="2496" w:type="dxa"/>
            <w:gridSpan w:val="2"/>
            <w:shd w:val="clear" w:color="auto" w:fill="auto"/>
            <w:noWrap/>
            <w:vAlign w:val="center"/>
            <w:hideMark/>
          </w:tcPr>
          <w:p w14:paraId="5CB219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012BE86B" w14:textId="77777777" w:rsidTr="009A7739">
        <w:trPr>
          <w:trHeight w:val="42"/>
          <w:jc w:val="center"/>
        </w:trPr>
        <w:tc>
          <w:tcPr>
            <w:tcW w:w="937" w:type="dxa"/>
            <w:shd w:val="clear" w:color="auto" w:fill="auto"/>
            <w:noWrap/>
            <w:vAlign w:val="center"/>
            <w:hideMark/>
          </w:tcPr>
          <w:p w14:paraId="1CD33DD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EF8BEE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31% deri në 60%</w:t>
            </w:r>
          </w:p>
        </w:tc>
        <w:tc>
          <w:tcPr>
            <w:tcW w:w="2496" w:type="dxa"/>
            <w:gridSpan w:val="2"/>
            <w:shd w:val="clear" w:color="auto" w:fill="auto"/>
            <w:noWrap/>
            <w:vAlign w:val="center"/>
            <w:hideMark/>
          </w:tcPr>
          <w:p w14:paraId="57C023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BC74D65" w14:textId="77777777" w:rsidTr="009A7739">
        <w:trPr>
          <w:trHeight w:val="42"/>
          <w:jc w:val="center"/>
        </w:trPr>
        <w:tc>
          <w:tcPr>
            <w:tcW w:w="937" w:type="dxa"/>
            <w:shd w:val="clear" w:color="auto" w:fill="auto"/>
            <w:noWrap/>
            <w:vAlign w:val="center"/>
            <w:hideMark/>
          </w:tcPr>
          <w:p w14:paraId="0C8007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6A3B6F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61% deri në 85%</w:t>
            </w:r>
          </w:p>
        </w:tc>
        <w:tc>
          <w:tcPr>
            <w:tcW w:w="2496" w:type="dxa"/>
            <w:gridSpan w:val="2"/>
            <w:shd w:val="clear" w:color="auto" w:fill="auto"/>
            <w:noWrap/>
            <w:vAlign w:val="center"/>
            <w:hideMark/>
          </w:tcPr>
          <w:p w14:paraId="71AED8F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6CEEEE26" w14:textId="77777777" w:rsidTr="009A7739">
        <w:trPr>
          <w:trHeight w:val="42"/>
          <w:jc w:val="center"/>
        </w:trPr>
        <w:tc>
          <w:tcPr>
            <w:tcW w:w="937" w:type="dxa"/>
            <w:shd w:val="clear" w:color="auto" w:fill="auto"/>
            <w:noWrap/>
            <w:vAlign w:val="center"/>
            <w:hideMark/>
          </w:tcPr>
          <w:p w14:paraId="07F0F8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2.2.4</w:t>
            </w:r>
          </w:p>
        </w:tc>
        <w:tc>
          <w:tcPr>
            <w:tcW w:w="7247" w:type="dxa"/>
            <w:shd w:val="clear" w:color="auto" w:fill="auto"/>
            <w:noWrap/>
            <w:vAlign w:val="center"/>
            <w:hideMark/>
          </w:tcPr>
          <w:p w14:paraId="4269EFAE" w14:textId="598C296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Shurdhim i plotë i dyanshëm me reaksion të shuar kalorik të organit vestibular në të dy</w:t>
            </w:r>
            <w:r w:rsidR="00215478">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anët sipas </w:t>
            </w:r>
            <w:r w:rsidRPr="007116D0">
              <w:rPr>
                <w:rFonts w:ascii="Garamond" w:eastAsia="Times New Roman" w:hAnsi="Garamond" w:cs="Times New Roman"/>
                <w:i/>
                <w:color w:val="000000"/>
                <w:sz w:val="20"/>
                <w:szCs w:val="20"/>
                <w:lang w:val="sq-AL"/>
              </w:rPr>
              <w:t>Flowler-Sabine</w:t>
            </w:r>
            <w:r w:rsidRPr="00B90B4E">
              <w:rPr>
                <w:rFonts w:ascii="Garamond" w:eastAsia="Times New Roman" w:hAnsi="Garamond" w:cs="Times New Roman"/>
                <w:color w:val="000000"/>
                <w:sz w:val="20"/>
                <w:szCs w:val="20"/>
                <w:lang w:val="sq-AL"/>
              </w:rPr>
              <w:t>:</w:t>
            </w:r>
          </w:p>
        </w:tc>
        <w:tc>
          <w:tcPr>
            <w:tcW w:w="2496" w:type="dxa"/>
            <w:gridSpan w:val="2"/>
            <w:shd w:val="clear" w:color="auto" w:fill="auto"/>
            <w:noWrap/>
            <w:vAlign w:val="center"/>
            <w:hideMark/>
          </w:tcPr>
          <w:p w14:paraId="751CCC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56D4B3E" w14:textId="77777777" w:rsidTr="009A7739">
        <w:trPr>
          <w:trHeight w:val="42"/>
          <w:jc w:val="center"/>
        </w:trPr>
        <w:tc>
          <w:tcPr>
            <w:tcW w:w="937" w:type="dxa"/>
            <w:shd w:val="clear" w:color="auto" w:fill="auto"/>
            <w:noWrap/>
            <w:vAlign w:val="center"/>
            <w:hideMark/>
          </w:tcPr>
          <w:p w14:paraId="253315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3C9C68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20% deri në 30%</w:t>
            </w:r>
          </w:p>
        </w:tc>
        <w:tc>
          <w:tcPr>
            <w:tcW w:w="2496" w:type="dxa"/>
            <w:gridSpan w:val="2"/>
            <w:shd w:val="clear" w:color="auto" w:fill="auto"/>
            <w:noWrap/>
            <w:vAlign w:val="center"/>
            <w:hideMark/>
          </w:tcPr>
          <w:p w14:paraId="5ED2BB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47604EF2" w14:textId="77777777" w:rsidTr="009A7739">
        <w:trPr>
          <w:trHeight w:val="42"/>
          <w:jc w:val="center"/>
        </w:trPr>
        <w:tc>
          <w:tcPr>
            <w:tcW w:w="937" w:type="dxa"/>
            <w:shd w:val="clear" w:color="auto" w:fill="auto"/>
            <w:noWrap/>
            <w:vAlign w:val="center"/>
            <w:hideMark/>
          </w:tcPr>
          <w:p w14:paraId="5CEC73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6057D6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31% deri në 60%</w:t>
            </w:r>
          </w:p>
        </w:tc>
        <w:tc>
          <w:tcPr>
            <w:tcW w:w="2496" w:type="dxa"/>
            <w:gridSpan w:val="2"/>
            <w:shd w:val="clear" w:color="auto" w:fill="auto"/>
            <w:noWrap/>
            <w:vAlign w:val="center"/>
            <w:hideMark/>
          </w:tcPr>
          <w:p w14:paraId="4BA9AD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548BE2B3" w14:textId="77777777" w:rsidTr="009A7739">
        <w:trPr>
          <w:trHeight w:val="42"/>
          <w:jc w:val="center"/>
        </w:trPr>
        <w:tc>
          <w:tcPr>
            <w:tcW w:w="937" w:type="dxa"/>
            <w:shd w:val="clear" w:color="auto" w:fill="auto"/>
            <w:noWrap/>
            <w:vAlign w:val="center"/>
            <w:hideMark/>
          </w:tcPr>
          <w:p w14:paraId="54C16C7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B6BB15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61% deri në 85%</w:t>
            </w:r>
          </w:p>
        </w:tc>
        <w:tc>
          <w:tcPr>
            <w:tcW w:w="2496" w:type="dxa"/>
            <w:gridSpan w:val="2"/>
            <w:shd w:val="clear" w:color="auto" w:fill="auto"/>
            <w:noWrap/>
            <w:vAlign w:val="center"/>
            <w:hideMark/>
          </w:tcPr>
          <w:p w14:paraId="0D7ECD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5916B5B2" w14:textId="77777777" w:rsidTr="009A7739">
        <w:trPr>
          <w:trHeight w:val="98"/>
          <w:jc w:val="center"/>
        </w:trPr>
        <w:tc>
          <w:tcPr>
            <w:tcW w:w="937" w:type="dxa"/>
            <w:shd w:val="clear" w:color="auto" w:fill="auto"/>
            <w:noWrap/>
            <w:vAlign w:val="center"/>
            <w:hideMark/>
          </w:tcPr>
          <w:p w14:paraId="1584DB7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2.2.5</w:t>
            </w:r>
          </w:p>
        </w:tc>
        <w:tc>
          <w:tcPr>
            <w:tcW w:w="7247" w:type="dxa"/>
            <w:shd w:val="clear" w:color="auto" w:fill="auto"/>
            <w:noWrap/>
            <w:vAlign w:val="center"/>
            <w:hideMark/>
          </w:tcPr>
          <w:p w14:paraId="24E480C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Shurdhim i rëndë i njëanshëm me reaksion të ruajtur kalorik të organit vestibular, me humbje dëgjimi 90-95 decibel</w:t>
            </w:r>
          </w:p>
        </w:tc>
        <w:tc>
          <w:tcPr>
            <w:tcW w:w="2496" w:type="dxa"/>
            <w:gridSpan w:val="2"/>
            <w:shd w:val="clear" w:color="auto" w:fill="auto"/>
            <w:noWrap/>
            <w:vAlign w:val="center"/>
            <w:hideMark/>
          </w:tcPr>
          <w:p w14:paraId="6D2C57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95611AC" w14:textId="77777777" w:rsidTr="009A7739">
        <w:trPr>
          <w:trHeight w:val="42"/>
          <w:jc w:val="center"/>
        </w:trPr>
        <w:tc>
          <w:tcPr>
            <w:tcW w:w="937" w:type="dxa"/>
            <w:shd w:val="clear" w:color="auto" w:fill="auto"/>
            <w:noWrap/>
            <w:vAlign w:val="center"/>
            <w:hideMark/>
          </w:tcPr>
          <w:p w14:paraId="574556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2.2.6</w:t>
            </w:r>
          </w:p>
        </w:tc>
        <w:tc>
          <w:tcPr>
            <w:tcW w:w="7247" w:type="dxa"/>
            <w:shd w:val="clear" w:color="auto" w:fill="auto"/>
            <w:noWrap/>
            <w:vAlign w:val="center"/>
            <w:hideMark/>
          </w:tcPr>
          <w:p w14:paraId="1A13D7AC" w14:textId="362EFFD2" w:rsidR="005445BC" w:rsidRPr="00B90B4E" w:rsidRDefault="005445BC" w:rsidP="00C413F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Shurdhim i rëndë i njëanshëm me reaksion të shuar kalorik të organit vestibular, me humbje dëgjimi 90-95 decibel</w:t>
            </w:r>
          </w:p>
        </w:tc>
        <w:tc>
          <w:tcPr>
            <w:tcW w:w="2496" w:type="dxa"/>
            <w:gridSpan w:val="2"/>
            <w:shd w:val="clear" w:color="auto" w:fill="auto"/>
            <w:noWrap/>
            <w:vAlign w:val="center"/>
            <w:hideMark/>
          </w:tcPr>
          <w:p w14:paraId="0645A8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w:t>
            </w:r>
          </w:p>
        </w:tc>
      </w:tr>
      <w:tr w:rsidR="005445BC" w:rsidRPr="00B90B4E" w14:paraId="716EF2AE" w14:textId="77777777" w:rsidTr="009A7739">
        <w:trPr>
          <w:trHeight w:val="42"/>
          <w:jc w:val="center"/>
        </w:trPr>
        <w:tc>
          <w:tcPr>
            <w:tcW w:w="937" w:type="dxa"/>
            <w:shd w:val="clear" w:color="auto" w:fill="auto"/>
            <w:noWrap/>
            <w:vAlign w:val="center"/>
            <w:hideMark/>
          </w:tcPr>
          <w:p w14:paraId="35F0D7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2.2.7</w:t>
            </w:r>
          </w:p>
        </w:tc>
        <w:tc>
          <w:tcPr>
            <w:tcW w:w="7247" w:type="dxa"/>
            <w:shd w:val="clear" w:color="auto" w:fill="auto"/>
            <w:noWrap/>
            <w:vAlign w:val="center"/>
            <w:hideMark/>
          </w:tcPr>
          <w:p w14:paraId="739428B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Tinitus atrium (ushtima në vesh), e izoluar (si pasojë e traumës)</w:t>
            </w:r>
          </w:p>
        </w:tc>
        <w:tc>
          <w:tcPr>
            <w:tcW w:w="2496" w:type="dxa"/>
            <w:gridSpan w:val="2"/>
            <w:shd w:val="clear" w:color="auto" w:fill="auto"/>
            <w:noWrap/>
            <w:vAlign w:val="center"/>
            <w:hideMark/>
          </w:tcPr>
          <w:p w14:paraId="15EAF2B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DC10AD2" w14:textId="77777777" w:rsidTr="009A7739">
        <w:trPr>
          <w:trHeight w:val="42"/>
          <w:jc w:val="center"/>
        </w:trPr>
        <w:tc>
          <w:tcPr>
            <w:tcW w:w="937" w:type="dxa"/>
            <w:shd w:val="clear" w:color="auto" w:fill="auto"/>
            <w:noWrap/>
            <w:vAlign w:val="center"/>
            <w:hideMark/>
          </w:tcPr>
          <w:p w14:paraId="4860FBF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2.2.8</w:t>
            </w:r>
          </w:p>
        </w:tc>
        <w:tc>
          <w:tcPr>
            <w:tcW w:w="7247" w:type="dxa"/>
            <w:shd w:val="clear" w:color="auto" w:fill="auto"/>
            <w:noWrap/>
            <w:vAlign w:val="center"/>
            <w:hideMark/>
          </w:tcPr>
          <w:p w14:paraId="4BAFFFA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Dëmtim i dyanshëm i organit vestibular, me pengesa objektive: </w:t>
            </w:r>
          </w:p>
        </w:tc>
        <w:tc>
          <w:tcPr>
            <w:tcW w:w="2496" w:type="dxa"/>
            <w:gridSpan w:val="2"/>
            <w:shd w:val="clear" w:color="auto" w:fill="auto"/>
            <w:noWrap/>
            <w:vAlign w:val="center"/>
            <w:hideMark/>
          </w:tcPr>
          <w:p w14:paraId="39EEEB2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4EED790" w14:textId="77777777" w:rsidTr="009A7739">
        <w:trPr>
          <w:trHeight w:val="42"/>
          <w:jc w:val="center"/>
        </w:trPr>
        <w:tc>
          <w:tcPr>
            <w:tcW w:w="937" w:type="dxa"/>
            <w:shd w:val="clear" w:color="auto" w:fill="auto"/>
            <w:noWrap/>
            <w:vAlign w:val="center"/>
            <w:hideMark/>
          </w:tcPr>
          <w:p w14:paraId="11C8DC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1B570EA" w14:textId="417D51E8"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C413FB" w:rsidRPr="00B90B4E">
              <w:rPr>
                <w:rFonts w:ascii="Garamond" w:eastAsia="Times New Roman" w:hAnsi="Garamond" w:cs="Times New Roman"/>
                <w:color w:val="000000"/>
                <w:sz w:val="20"/>
                <w:szCs w:val="20"/>
                <w:lang w:val="sq-AL"/>
              </w:rPr>
              <w:t xml:space="preserve">dëmtim </w:t>
            </w:r>
            <w:r w:rsidRPr="00B90B4E">
              <w:rPr>
                <w:rFonts w:ascii="Garamond" w:eastAsia="Times New Roman" w:hAnsi="Garamond" w:cs="Times New Roman"/>
                <w:color w:val="000000"/>
                <w:sz w:val="20"/>
                <w:szCs w:val="20"/>
                <w:lang w:val="sq-AL"/>
              </w:rPr>
              <w:t>jo i plotë (me funksion pjesërisht të ruajtur)</w:t>
            </w:r>
          </w:p>
        </w:tc>
        <w:tc>
          <w:tcPr>
            <w:tcW w:w="2496" w:type="dxa"/>
            <w:gridSpan w:val="2"/>
            <w:shd w:val="clear" w:color="auto" w:fill="auto"/>
            <w:noWrap/>
            <w:vAlign w:val="center"/>
            <w:hideMark/>
          </w:tcPr>
          <w:p w14:paraId="08B9A4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3B9E8CB" w14:textId="77777777" w:rsidTr="009A7739">
        <w:trPr>
          <w:trHeight w:val="42"/>
          <w:jc w:val="center"/>
        </w:trPr>
        <w:tc>
          <w:tcPr>
            <w:tcW w:w="937" w:type="dxa"/>
            <w:shd w:val="clear" w:color="auto" w:fill="auto"/>
            <w:noWrap/>
            <w:vAlign w:val="center"/>
            <w:hideMark/>
          </w:tcPr>
          <w:p w14:paraId="69D085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FAED466" w14:textId="40FF052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C413FB" w:rsidRPr="00B90B4E">
              <w:rPr>
                <w:rFonts w:ascii="Garamond" w:eastAsia="Times New Roman" w:hAnsi="Garamond" w:cs="Times New Roman"/>
                <w:color w:val="000000"/>
                <w:sz w:val="20"/>
                <w:szCs w:val="20"/>
                <w:lang w:val="sq-AL"/>
              </w:rPr>
              <w:t xml:space="preserve">dëmtim </w:t>
            </w:r>
            <w:r w:rsidRPr="00B90B4E">
              <w:rPr>
                <w:rFonts w:ascii="Garamond" w:eastAsia="Times New Roman" w:hAnsi="Garamond" w:cs="Times New Roman"/>
                <w:color w:val="000000"/>
                <w:sz w:val="20"/>
                <w:szCs w:val="20"/>
                <w:lang w:val="sq-AL"/>
              </w:rPr>
              <w:t>i plotë (me reaksion të shuar)</w:t>
            </w:r>
          </w:p>
        </w:tc>
        <w:tc>
          <w:tcPr>
            <w:tcW w:w="2496" w:type="dxa"/>
            <w:gridSpan w:val="2"/>
            <w:shd w:val="clear" w:color="auto" w:fill="auto"/>
            <w:noWrap/>
            <w:vAlign w:val="center"/>
            <w:hideMark/>
          </w:tcPr>
          <w:p w14:paraId="71173E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29CA69DB" w14:textId="77777777" w:rsidTr="009A7739">
        <w:trPr>
          <w:trHeight w:val="42"/>
          <w:jc w:val="center"/>
        </w:trPr>
        <w:tc>
          <w:tcPr>
            <w:tcW w:w="937" w:type="dxa"/>
            <w:shd w:val="clear" w:color="auto" w:fill="auto"/>
            <w:noWrap/>
            <w:vAlign w:val="center"/>
            <w:hideMark/>
          </w:tcPr>
          <w:p w14:paraId="2E248B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2.2.9</w:t>
            </w:r>
          </w:p>
        </w:tc>
        <w:tc>
          <w:tcPr>
            <w:tcW w:w="7247" w:type="dxa"/>
            <w:shd w:val="clear" w:color="auto" w:fill="auto"/>
            <w:noWrap/>
            <w:vAlign w:val="center"/>
            <w:hideMark/>
          </w:tcPr>
          <w:p w14:paraId="4B0808C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Dëmtim i njëanshëm i organit vestibular </w:t>
            </w:r>
          </w:p>
        </w:tc>
        <w:tc>
          <w:tcPr>
            <w:tcW w:w="2496" w:type="dxa"/>
            <w:gridSpan w:val="2"/>
            <w:shd w:val="clear" w:color="auto" w:fill="auto"/>
            <w:noWrap/>
            <w:vAlign w:val="center"/>
            <w:hideMark/>
          </w:tcPr>
          <w:p w14:paraId="0E45E0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5EA2ADE" w14:textId="77777777" w:rsidTr="009A7739">
        <w:trPr>
          <w:trHeight w:val="42"/>
          <w:jc w:val="center"/>
        </w:trPr>
        <w:tc>
          <w:tcPr>
            <w:tcW w:w="937" w:type="dxa"/>
            <w:shd w:val="clear" w:color="auto" w:fill="auto"/>
            <w:noWrap/>
            <w:vAlign w:val="center"/>
            <w:hideMark/>
          </w:tcPr>
          <w:p w14:paraId="554BB1D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F1DF7E" w14:textId="503B81BC" w:rsidR="005445BC" w:rsidRPr="00B90B4E" w:rsidRDefault="005445BC" w:rsidP="00C413F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C413FB" w:rsidRPr="00B90B4E">
              <w:rPr>
                <w:rFonts w:ascii="Garamond" w:eastAsia="Times New Roman" w:hAnsi="Garamond" w:cs="Times New Roman"/>
                <w:color w:val="000000"/>
                <w:sz w:val="20"/>
                <w:szCs w:val="20"/>
                <w:lang w:val="sq-AL"/>
              </w:rPr>
              <w:t xml:space="preserve">jo </w:t>
            </w:r>
            <w:r w:rsidRPr="00B90B4E">
              <w:rPr>
                <w:rFonts w:ascii="Garamond" w:eastAsia="Times New Roman" w:hAnsi="Garamond" w:cs="Times New Roman"/>
                <w:color w:val="000000"/>
                <w:sz w:val="20"/>
                <w:szCs w:val="20"/>
                <w:lang w:val="sq-AL"/>
              </w:rPr>
              <w:t>i plotë</w:t>
            </w:r>
          </w:p>
        </w:tc>
        <w:tc>
          <w:tcPr>
            <w:tcW w:w="2496" w:type="dxa"/>
            <w:gridSpan w:val="2"/>
            <w:shd w:val="clear" w:color="auto" w:fill="auto"/>
            <w:noWrap/>
            <w:vAlign w:val="center"/>
            <w:hideMark/>
          </w:tcPr>
          <w:p w14:paraId="0117B7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ED03EC0" w14:textId="77777777" w:rsidTr="009A7739">
        <w:trPr>
          <w:trHeight w:val="42"/>
          <w:jc w:val="center"/>
        </w:trPr>
        <w:tc>
          <w:tcPr>
            <w:tcW w:w="937" w:type="dxa"/>
            <w:shd w:val="clear" w:color="auto" w:fill="auto"/>
            <w:noWrap/>
            <w:vAlign w:val="center"/>
            <w:hideMark/>
          </w:tcPr>
          <w:p w14:paraId="037B3D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9F0351B" w14:textId="7083A446" w:rsidR="005445BC" w:rsidRPr="00B90B4E" w:rsidRDefault="005445BC" w:rsidP="00C413F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C413FB" w:rsidRPr="00B90B4E">
              <w:rPr>
                <w:rFonts w:ascii="Garamond" w:eastAsia="Times New Roman" w:hAnsi="Garamond" w:cs="Times New Roman"/>
                <w:color w:val="000000"/>
                <w:sz w:val="20"/>
                <w:szCs w:val="20"/>
                <w:lang w:val="sq-AL"/>
              </w:rPr>
              <w:t xml:space="preserve">i </w:t>
            </w:r>
            <w:r w:rsidRPr="00B90B4E">
              <w:rPr>
                <w:rFonts w:ascii="Garamond" w:eastAsia="Times New Roman" w:hAnsi="Garamond" w:cs="Times New Roman"/>
                <w:color w:val="000000"/>
                <w:sz w:val="20"/>
                <w:szCs w:val="20"/>
                <w:lang w:val="sq-AL"/>
              </w:rPr>
              <w:t>plotë</w:t>
            </w:r>
          </w:p>
        </w:tc>
        <w:tc>
          <w:tcPr>
            <w:tcW w:w="2496" w:type="dxa"/>
            <w:gridSpan w:val="2"/>
            <w:shd w:val="clear" w:color="auto" w:fill="auto"/>
            <w:noWrap/>
            <w:vAlign w:val="center"/>
            <w:hideMark/>
          </w:tcPr>
          <w:p w14:paraId="7F32115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9A3D416" w14:textId="77777777" w:rsidTr="009A7739">
        <w:trPr>
          <w:trHeight w:val="47"/>
          <w:jc w:val="center"/>
        </w:trPr>
        <w:tc>
          <w:tcPr>
            <w:tcW w:w="937" w:type="dxa"/>
            <w:shd w:val="clear" w:color="auto" w:fill="auto"/>
            <w:noWrap/>
            <w:vAlign w:val="center"/>
            <w:hideMark/>
          </w:tcPr>
          <w:p w14:paraId="560427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2.2.10</w:t>
            </w:r>
          </w:p>
        </w:tc>
        <w:tc>
          <w:tcPr>
            <w:tcW w:w="7247" w:type="dxa"/>
            <w:shd w:val="clear" w:color="auto" w:fill="auto"/>
            <w:noWrap/>
            <w:vAlign w:val="center"/>
            <w:hideMark/>
          </w:tcPr>
          <w:p w14:paraId="786220AE" w14:textId="4FA9D135" w:rsidR="005445BC" w:rsidRPr="00B90B4E" w:rsidRDefault="00421CC6"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Atakë</w:t>
            </w:r>
            <w:r w:rsidR="005445BC" w:rsidRPr="00B90B4E">
              <w:rPr>
                <w:rFonts w:ascii="Garamond" w:eastAsia="Times New Roman" w:hAnsi="Garamond" w:cs="Times New Roman"/>
                <w:color w:val="000000"/>
                <w:sz w:val="20"/>
                <w:szCs w:val="20"/>
                <w:lang w:val="sq-AL"/>
              </w:rPr>
              <w:t xml:space="preserve"> beninje paroksizmave të marramendjes</w:t>
            </w:r>
          </w:p>
        </w:tc>
        <w:tc>
          <w:tcPr>
            <w:tcW w:w="2496" w:type="dxa"/>
            <w:gridSpan w:val="2"/>
            <w:shd w:val="clear" w:color="auto" w:fill="auto"/>
            <w:noWrap/>
            <w:vAlign w:val="center"/>
            <w:hideMark/>
          </w:tcPr>
          <w:p w14:paraId="678CA50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245A8F79" w14:textId="77777777" w:rsidTr="009A7739">
        <w:trPr>
          <w:trHeight w:val="53"/>
          <w:jc w:val="center"/>
        </w:trPr>
        <w:tc>
          <w:tcPr>
            <w:tcW w:w="937" w:type="dxa"/>
            <w:shd w:val="clear" w:color="auto" w:fill="auto"/>
            <w:noWrap/>
            <w:vAlign w:val="center"/>
            <w:hideMark/>
          </w:tcPr>
          <w:p w14:paraId="3D0C21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2.2.11</w:t>
            </w:r>
          </w:p>
        </w:tc>
        <w:tc>
          <w:tcPr>
            <w:tcW w:w="7247" w:type="dxa"/>
            <w:shd w:val="clear" w:color="auto" w:fill="auto"/>
            <w:noWrap/>
            <w:vAlign w:val="center"/>
            <w:hideMark/>
          </w:tcPr>
          <w:p w14:paraId="157FCFA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Mbyllja e plotë (pakalueshmëria) e vrimave të hundës</w:t>
            </w:r>
          </w:p>
        </w:tc>
        <w:tc>
          <w:tcPr>
            <w:tcW w:w="2496" w:type="dxa"/>
            <w:gridSpan w:val="2"/>
            <w:shd w:val="clear" w:color="auto" w:fill="auto"/>
            <w:noWrap/>
            <w:vAlign w:val="center"/>
            <w:hideMark/>
          </w:tcPr>
          <w:p w14:paraId="634D37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AEA69F4" w14:textId="77777777" w:rsidTr="009A7739">
        <w:trPr>
          <w:trHeight w:val="42"/>
          <w:jc w:val="center"/>
        </w:trPr>
        <w:tc>
          <w:tcPr>
            <w:tcW w:w="937" w:type="dxa"/>
            <w:shd w:val="clear" w:color="auto" w:fill="auto"/>
            <w:noWrap/>
            <w:vAlign w:val="center"/>
            <w:hideMark/>
          </w:tcPr>
          <w:p w14:paraId="413ED2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2.2.12</w:t>
            </w:r>
          </w:p>
        </w:tc>
        <w:tc>
          <w:tcPr>
            <w:tcW w:w="7247" w:type="dxa"/>
            <w:shd w:val="clear" w:color="auto" w:fill="auto"/>
            <w:noWrap/>
            <w:vAlign w:val="center"/>
            <w:hideMark/>
          </w:tcPr>
          <w:p w14:paraId="222BAA06" w14:textId="71DCEF96"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Mbyllja e pjesshme e vrimave të hundës</w:t>
            </w:r>
          </w:p>
        </w:tc>
        <w:tc>
          <w:tcPr>
            <w:tcW w:w="2496" w:type="dxa"/>
            <w:gridSpan w:val="2"/>
            <w:shd w:val="clear" w:color="auto" w:fill="auto"/>
            <w:noWrap/>
            <w:vAlign w:val="center"/>
            <w:hideMark/>
          </w:tcPr>
          <w:p w14:paraId="00265DD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08C60EB4" w14:textId="77777777" w:rsidTr="009A7739">
        <w:trPr>
          <w:trHeight w:val="42"/>
          <w:jc w:val="center"/>
        </w:trPr>
        <w:tc>
          <w:tcPr>
            <w:tcW w:w="937" w:type="dxa"/>
            <w:shd w:val="clear" w:color="auto" w:fill="auto"/>
            <w:noWrap/>
            <w:vAlign w:val="center"/>
            <w:hideMark/>
          </w:tcPr>
          <w:p w14:paraId="6DEF8A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2.2.13</w:t>
            </w:r>
          </w:p>
        </w:tc>
        <w:tc>
          <w:tcPr>
            <w:tcW w:w="7247" w:type="dxa"/>
            <w:shd w:val="clear" w:color="auto" w:fill="auto"/>
            <w:noWrap/>
            <w:vAlign w:val="center"/>
            <w:hideMark/>
          </w:tcPr>
          <w:p w14:paraId="19A56A2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Mbyllja e plotë (pakalueshmëria) e njërës vrimë të hundës</w:t>
            </w:r>
          </w:p>
        </w:tc>
        <w:tc>
          <w:tcPr>
            <w:tcW w:w="2496" w:type="dxa"/>
            <w:gridSpan w:val="2"/>
            <w:shd w:val="clear" w:color="auto" w:fill="auto"/>
            <w:noWrap/>
            <w:vAlign w:val="center"/>
            <w:hideMark/>
          </w:tcPr>
          <w:p w14:paraId="79E607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45596022" w14:textId="77777777" w:rsidTr="009A7739">
        <w:trPr>
          <w:trHeight w:val="42"/>
          <w:jc w:val="center"/>
        </w:trPr>
        <w:tc>
          <w:tcPr>
            <w:tcW w:w="937" w:type="dxa"/>
            <w:shd w:val="clear" w:color="auto" w:fill="auto"/>
            <w:noWrap/>
            <w:vAlign w:val="center"/>
            <w:hideMark/>
          </w:tcPr>
          <w:p w14:paraId="312ED0F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2.2.14</w:t>
            </w:r>
          </w:p>
        </w:tc>
        <w:tc>
          <w:tcPr>
            <w:tcW w:w="7247" w:type="dxa"/>
            <w:shd w:val="clear" w:color="auto" w:fill="auto"/>
            <w:noWrap/>
            <w:vAlign w:val="center"/>
            <w:hideMark/>
          </w:tcPr>
          <w:p w14:paraId="6C12F80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Afonia</w:t>
            </w:r>
          </w:p>
        </w:tc>
        <w:tc>
          <w:tcPr>
            <w:tcW w:w="2496" w:type="dxa"/>
            <w:gridSpan w:val="2"/>
            <w:shd w:val="clear" w:color="auto" w:fill="auto"/>
            <w:noWrap/>
            <w:vAlign w:val="center"/>
            <w:hideMark/>
          </w:tcPr>
          <w:p w14:paraId="2EC136A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740C8087" w14:textId="77777777" w:rsidTr="009A7739">
        <w:trPr>
          <w:trHeight w:val="42"/>
          <w:jc w:val="center"/>
        </w:trPr>
        <w:tc>
          <w:tcPr>
            <w:tcW w:w="937" w:type="dxa"/>
            <w:shd w:val="clear" w:color="auto" w:fill="auto"/>
            <w:noWrap/>
            <w:vAlign w:val="center"/>
            <w:hideMark/>
          </w:tcPr>
          <w:p w14:paraId="10C9C1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2.2.15</w:t>
            </w:r>
          </w:p>
        </w:tc>
        <w:tc>
          <w:tcPr>
            <w:tcW w:w="7247" w:type="dxa"/>
            <w:shd w:val="clear" w:color="auto" w:fill="auto"/>
            <w:noWrap/>
            <w:vAlign w:val="center"/>
            <w:hideMark/>
          </w:tcPr>
          <w:p w14:paraId="2704F0D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Disfonia në shkallë të rëndë</w:t>
            </w:r>
          </w:p>
        </w:tc>
        <w:tc>
          <w:tcPr>
            <w:tcW w:w="2496" w:type="dxa"/>
            <w:gridSpan w:val="2"/>
            <w:shd w:val="clear" w:color="auto" w:fill="auto"/>
            <w:noWrap/>
            <w:vAlign w:val="center"/>
            <w:hideMark/>
          </w:tcPr>
          <w:p w14:paraId="0397DD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4F534E1" w14:textId="77777777" w:rsidTr="009A7739">
        <w:trPr>
          <w:trHeight w:val="42"/>
          <w:jc w:val="center"/>
        </w:trPr>
        <w:tc>
          <w:tcPr>
            <w:tcW w:w="937" w:type="dxa"/>
            <w:shd w:val="clear" w:color="auto" w:fill="auto"/>
            <w:noWrap/>
            <w:vAlign w:val="center"/>
            <w:hideMark/>
          </w:tcPr>
          <w:p w14:paraId="1EABA6F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2.2.16</w:t>
            </w:r>
          </w:p>
        </w:tc>
        <w:tc>
          <w:tcPr>
            <w:tcW w:w="7247" w:type="dxa"/>
            <w:shd w:val="clear" w:color="auto" w:fill="auto"/>
            <w:noWrap/>
            <w:vAlign w:val="center"/>
            <w:hideMark/>
          </w:tcPr>
          <w:p w14:paraId="3A30349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Disfonia në shkallë të lehtë</w:t>
            </w:r>
          </w:p>
        </w:tc>
        <w:tc>
          <w:tcPr>
            <w:tcW w:w="2496" w:type="dxa"/>
            <w:gridSpan w:val="2"/>
            <w:shd w:val="clear" w:color="auto" w:fill="auto"/>
            <w:noWrap/>
            <w:vAlign w:val="center"/>
            <w:hideMark/>
          </w:tcPr>
          <w:p w14:paraId="665EFB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DB6EC91" w14:textId="77777777" w:rsidTr="009A7739">
        <w:trPr>
          <w:trHeight w:val="42"/>
          <w:jc w:val="center"/>
        </w:trPr>
        <w:tc>
          <w:tcPr>
            <w:tcW w:w="937" w:type="dxa"/>
            <w:shd w:val="clear" w:color="auto" w:fill="auto"/>
            <w:noWrap/>
            <w:vAlign w:val="center"/>
            <w:hideMark/>
          </w:tcPr>
          <w:p w14:paraId="2DFA89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2.2.17</w:t>
            </w:r>
          </w:p>
        </w:tc>
        <w:tc>
          <w:tcPr>
            <w:tcW w:w="7247" w:type="dxa"/>
            <w:shd w:val="clear" w:color="auto" w:fill="auto"/>
            <w:noWrap/>
            <w:vAlign w:val="center"/>
            <w:hideMark/>
          </w:tcPr>
          <w:p w14:paraId="7F6BBEA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laringut me trakeostome të përhershme</w:t>
            </w:r>
          </w:p>
        </w:tc>
        <w:tc>
          <w:tcPr>
            <w:tcW w:w="2496" w:type="dxa"/>
            <w:gridSpan w:val="2"/>
            <w:shd w:val="clear" w:color="auto" w:fill="auto"/>
            <w:noWrap/>
            <w:vAlign w:val="center"/>
            <w:hideMark/>
          </w:tcPr>
          <w:p w14:paraId="637F178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7C017A36" w14:textId="77777777" w:rsidTr="009A7739">
        <w:trPr>
          <w:trHeight w:val="42"/>
          <w:jc w:val="center"/>
        </w:trPr>
        <w:tc>
          <w:tcPr>
            <w:tcW w:w="937" w:type="dxa"/>
            <w:shd w:val="clear" w:color="auto" w:fill="auto"/>
            <w:noWrap/>
            <w:vAlign w:val="center"/>
            <w:hideMark/>
          </w:tcPr>
          <w:p w14:paraId="0D9E2B9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2.2.18</w:t>
            </w:r>
          </w:p>
        </w:tc>
        <w:tc>
          <w:tcPr>
            <w:tcW w:w="7247" w:type="dxa"/>
            <w:shd w:val="clear" w:color="auto" w:fill="auto"/>
            <w:noWrap/>
            <w:vAlign w:val="center"/>
            <w:hideMark/>
          </w:tcPr>
          <w:p w14:paraId="07FA896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hundës e pjesshme</w:t>
            </w:r>
          </w:p>
        </w:tc>
        <w:tc>
          <w:tcPr>
            <w:tcW w:w="2496" w:type="dxa"/>
            <w:gridSpan w:val="2"/>
            <w:shd w:val="clear" w:color="auto" w:fill="auto"/>
            <w:noWrap/>
            <w:vAlign w:val="center"/>
            <w:hideMark/>
          </w:tcPr>
          <w:p w14:paraId="31754C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82254EE" w14:textId="77777777" w:rsidTr="009A7739">
        <w:trPr>
          <w:trHeight w:val="42"/>
          <w:jc w:val="center"/>
        </w:trPr>
        <w:tc>
          <w:tcPr>
            <w:tcW w:w="937" w:type="dxa"/>
            <w:shd w:val="clear" w:color="auto" w:fill="auto"/>
            <w:noWrap/>
            <w:vAlign w:val="center"/>
            <w:hideMark/>
          </w:tcPr>
          <w:p w14:paraId="5FBA658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2.2.19</w:t>
            </w:r>
          </w:p>
        </w:tc>
        <w:tc>
          <w:tcPr>
            <w:tcW w:w="7247" w:type="dxa"/>
            <w:shd w:val="clear" w:color="auto" w:fill="auto"/>
            <w:noWrap/>
            <w:vAlign w:val="center"/>
            <w:hideMark/>
          </w:tcPr>
          <w:p w14:paraId="0CD6967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hundës e plotë</w:t>
            </w:r>
          </w:p>
        </w:tc>
        <w:tc>
          <w:tcPr>
            <w:tcW w:w="2496" w:type="dxa"/>
            <w:gridSpan w:val="2"/>
            <w:shd w:val="clear" w:color="auto" w:fill="auto"/>
            <w:noWrap/>
            <w:vAlign w:val="center"/>
            <w:hideMark/>
          </w:tcPr>
          <w:p w14:paraId="1F57D8B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058EA954" w14:textId="77777777" w:rsidTr="009A7739">
        <w:trPr>
          <w:trHeight w:val="42"/>
          <w:jc w:val="center"/>
        </w:trPr>
        <w:tc>
          <w:tcPr>
            <w:tcW w:w="937" w:type="dxa"/>
            <w:shd w:val="clear" w:color="auto" w:fill="auto"/>
            <w:noWrap/>
            <w:vAlign w:val="center"/>
            <w:hideMark/>
          </w:tcPr>
          <w:p w14:paraId="2820DD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2.2.20</w:t>
            </w:r>
          </w:p>
        </w:tc>
        <w:tc>
          <w:tcPr>
            <w:tcW w:w="7247" w:type="dxa"/>
            <w:shd w:val="clear" w:color="auto" w:fill="auto"/>
            <w:noWrap/>
            <w:vAlign w:val="center"/>
            <w:hideMark/>
          </w:tcPr>
          <w:p w14:paraId="0FDEED7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nuhatjes</w:t>
            </w:r>
          </w:p>
        </w:tc>
        <w:tc>
          <w:tcPr>
            <w:tcW w:w="2496" w:type="dxa"/>
            <w:gridSpan w:val="2"/>
            <w:shd w:val="clear" w:color="auto" w:fill="auto"/>
            <w:noWrap/>
            <w:vAlign w:val="center"/>
            <w:hideMark/>
          </w:tcPr>
          <w:p w14:paraId="7649BA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90B3BE8" w14:textId="77777777" w:rsidTr="009A7739">
        <w:trPr>
          <w:trHeight w:val="42"/>
          <w:jc w:val="center"/>
        </w:trPr>
        <w:tc>
          <w:tcPr>
            <w:tcW w:w="937" w:type="dxa"/>
            <w:shd w:val="clear" w:color="auto" w:fill="auto"/>
            <w:noWrap/>
            <w:vAlign w:val="center"/>
            <w:hideMark/>
          </w:tcPr>
          <w:p w14:paraId="4D02B0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2.2.21</w:t>
            </w:r>
          </w:p>
        </w:tc>
        <w:tc>
          <w:tcPr>
            <w:tcW w:w="7247" w:type="dxa"/>
            <w:shd w:val="clear" w:color="auto" w:fill="auto"/>
            <w:noWrap/>
            <w:vAlign w:val="center"/>
            <w:hideMark/>
          </w:tcPr>
          <w:p w14:paraId="7B4AD49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pjesshme e llapës së veshit</w:t>
            </w:r>
          </w:p>
        </w:tc>
        <w:tc>
          <w:tcPr>
            <w:tcW w:w="2496" w:type="dxa"/>
            <w:gridSpan w:val="2"/>
            <w:shd w:val="clear" w:color="auto" w:fill="auto"/>
            <w:noWrap/>
            <w:vAlign w:val="center"/>
            <w:hideMark/>
          </w:tcPr>
          <w:p w14:paraId="00CA397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A7C5AA0" w14:textId="77777777" w:rsidTr="009A7739">
        <w:trPr>
          <w:trHeight w:val="42"/>
          <w:jc w:val="center"/>
        </w:trPr>
        <w:tc>
          <w:tcPr>
            <w:tcW w:w="937" w:type="dxa"/>
            <w:shd w:val="clear" w:color="auto" w:fill="auto"/>
            <w:noWrap/>
            <w:vAlign w:val="center"/>
            <w:hideMark/>
          </w:tcPr>
          <w:p w14:paraId="6F061D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2.2.22</w:t>
            </w:r>
          </w:p>
        </w:tc>
        <w:tc>
          <w:tcPr>
            <w:tcW w:w="7247" w:type="dxa"/>
            <w:shd w:val="clear" w:color="auto" w:fill="auto"/>
            <w:noWrap/>
            <w:vAlign w:val="center"/>
            <w:hideMark/>
          </w:tcPr>
          <w:p w14:paraId="58A7BF13" w14:textId="4B15658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një llape t</w:t>
            </w:r>
            <w:r w:rsidR="00421CC6"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veshit</w:t>
            </w:r>
          </w:p>
        </w:tc>
        <w:tc>
          <w:tcPr>
            <w:tcW w:w="2496" w:type="dxa"/>
            <w:gridSpan w:val="2"/>
            <w:shd w:val="clear" w:color="auto" w:fill="auto"/>
            <w:noWrap/>
            <w:vAlign w:val="center"/>
            <w:hideMark/>
          </w:tcPr>
          <w:p w14:paraId="365A1FA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0981D8E" w14:textId="77777777" w:rsidTr="009A7739">
        <w:trPr>
          <w:trHeight w:val="42"/>
          <w:jc w:val="center"/>
        </w:trPr>
        <w:tc>
          <w:tcPr>
            <w:tcW w:w="937" w:type="dxa"/>
            <w:shd w:val="clear" w:color="auto" w:fill="auto"/>
            <w:noWrap/>
            <w:vAlign w:val="center"/>
            <w:hideMark/>
          </w:tcPr>
          <w:p w14:paraId="4FAD7E9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2.2.23</w:t>
            </w:r>
          </w:p>
        </w:tc>
        <w:tc>
          <w:tcPr>
            <w:tcW w:w="7247" w:type="dxa"/>
            <w:shd w:val="clear" w:color="auto" w:fill="auto"/>
            <w:noWrap/>
            <w:vAlign w:val="center"/>
            <w:hideMark/>
          </w:tcPr>
          <w:p w14:paraId="4DDF7313" w14:textId="387D169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të dy</w:t>
            </w:r>
            <w:r w:rsidR="009E5BA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llapave të veshëve</w:t>
            </w:r>
          </w:p>
        </w:tc>
        <w:tc>
          <w:tcPr>
            <w:tcW w:w="2496" w:type="dxa"/>
            <w:gridSpan w:val="2"/>
            <w:shd w:val="clear" w:color="auto" w:fill="auto"/>
            <w:noWrap/>
            <w:vAlign w:val="center"/>
            <w:hideMark/>
          </w:tcPr>
          <w:p w14:paraId="104E8D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3E033134" w14:textId="77777777" w:rsidTr="009A7739">
        <w:trPr>
          <w:trHeight w:val="42"/>
          <w:jc w:val="center"/>
        </w:trPr>
        <w:tc>
          <w:tcPr>
            <w:tcW w:w="937" w:type="dxa"/>
            <w:shd w:val="clear" w:color="auto" w:fill="auto"/>
            <w:noWrap/>
            <w:vAlign w:val="center"/>
            <w:hideMark/>
          </w:tcPr>
          <w:p w14:paraId="56B29C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D1EC1D8"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3FFF3E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F0D73F6" w14:textId="77777777" w:rsidTr="009A7739">
        <w:trPr>
          <w:trHeight w:val="42"/>
          <w:jc w:val="center"/>
        </w:trPr>
        <w:tc>
          <w:tcPr>
            <w:tcW w:w="937" w:type="dxa"/>
            <w:shd w:val="clear" w:color="auto" w:fill="auto"/>
            <w:noWrap/>
            <w:vAlign w:val="center"/>
            <w:hideMark/>
          </w:tcPr>
          <w:p w14:paraId="1B837494" w14:textId="28CEB1DB" w:rsidR="005445BC" w:rsidRPr="00B90B4E" w:rsidRDefault="005445BC" w:rsidP="00501473">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Pika 2.3 </w:t>
            </w:r>
          </w:p>
        </w:tc>
        <w:tc>
          <w:tcPr>
            <w:tcW w:w="7247" w:type="dxa"/>
            <w:shd w:val="clear" w:color="auto" w:fill="auto"/>
            <w:noWrap/>
            <w:vAlign w:val="center"/>
            <w:hideMark/>
          </w:tcPr>
          <w:p w14:paraId="1D1C1FB2" w14:textId="4110A4E4" w:rsidR="005445BC" w:rsidRPr="00B90B4E" w:rsidRDefault="005445BC" w:rsidP="00501473">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e dëmtimeve të lëkurës së fytyrës dhe zgavrës së gojës (</w:t>
            </w:r>
            <w:r w:rsidR="00501473">
              <w:rPr>
                <w:rFonts w:ascii="Garamond" w:eastAsia="Times New Roman" w:hAnsi="Garamond" w:cs="Times New Roman"/>
                <w:b/>
                <w:bCs/>
                <w:color w:val="000000"/>
                <w:sz w:val="20"/>
                <w:szCs w:val="20"/>
                <w:lang w:val="sq-AL"/>
              </w:rPr>
              <w:t>s</w:t>
            </w:r>
            <w:r w:rsidRPr="00B90B4E">
              <w:rPr>
                <w:rFonts w:ascii="Garamond" w:eastAsia="Times New Roman" w:hAnsi="Garamond" w:cs="Times New Roman"/>
                <w:b/>
                <w:bCs/>
                <w:color w:val="000000"/>
                <w:sz w:val="20"/>
                <w:szCs w:val="20"/>
                <w:lang w:val="sq-AL"/>
              </w:rPr>
              <w:t>tomatologjia)</w:t>
            </w:r>
          </w:p>
        </w:tc>
        <w:tc>
          <w:tcPr>
            <w:tcW w:w="2496" w:type="dxa"/>
            <w:gridSpan w:val="2"/>
            <w:shd w:val="clear" w:color="auto" w:fill="auto"/>
            <w:noWrap/>
            <w:vAlign w:val="center"/>
            <w:hideMark/>
          </w:tcPr>
          <w:p w14:paraId="5AF89F8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0A4E1D3" w14:textId="77777777" w:rsidTr="009A7739">
        <w:trPr>
          <w:trHeight w:val="42"/>
          <w:jc w:val="center"/>
        </w:trPr>
        <w:tc>
          <w:tcPr>
            <w:tcW w:w="937" w:type="dxa"/>
            <w:shd w:val="clear" w:color="auto" w:fill="auto"/>
            <w:noWrap/>
            <w:vAlign w:val="center"/>
            <w:hideMark/>
          </w:tcPr>
          <w:p w14:paraId="12265D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2.3.1</w:t>
            </w:r>
          </w:p>
        </w:tc>
        <w:tc>
          <w:tcPr>
            <w:tcW w:w="7247" w:type="dxa"/>
            <w:shd w:val="clear" w:color="auto" w:fill="auto"/>
            <w:noWrap/>
            <w:vAlign w:val="center"/>
            <w:hideMark/>
          </w:tcPr>
          <w:p w14:paraId="64D98192" w14:textId="34C2DE92" w:rsidR="005445BC" w:rsidRPr="00B90B4E" w:rsidRDefault="005445BC" w:rsidP="0050147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Cikatrica (</w:t>
            </w:r>
            <w:r w:rsidR="00501473" w:rsidRPr="007116D0">
              <w:rPr>
                <w:rFonts w:ascii="Garamond" w:eastAsia="Times New Roman" w:hAnsi="Garamond" w:cs="Times New Roman"/>
                <w:color w:val="000000"/>
                <w:sz w:val="20"/>
                <w:szCs w:val="20"/>
                <w:lang w:val="sq-AL"/>
              </w:rPr>
              <w:t>v</w:t>
            </w:r>
            <w:r w:rsidRPr="007116D0">
              <w:rPr>
                <w:rFonts w:ascii="Garamond" w:eastAsia="Times New Roman" w:hAnsi="Garamond" w:cs="Times New Roman"/>
                <w:color w:val="000000"/>
                <w:sz w:val="20"/>
                <w:szCs w:val="20"/>
                <w:lang w:val="sq-AL"/>
              </w:rPr>
              <w:t>raje</w:t>
            </w:r>
            <w:r w:rsidRPr="00B90B4E">
              <w:rPr>
                <w:rFonts w:ascii="Garamond" w:eastAsia="Times New Roman" w:hAnsi="Garamond" w:cs="Times New Roman"/>
                <w:color w:val="000000"/>
                <w:sz w:val="20"/>
                <w:szCs w:val="20"/>
                <w:lang w:val="sq-AL"/>
              </w:rPr>
              <w:t>), të shumta, sipërfaqësore, të vijëzuara dhe të hiperpigmentuara që shëmtojnë fytyrën</w:t>
            </w:r>
            <w:r w:rsidR="0069316A">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 xml:space="preserve"> por pa çrregullime funksionale</w:t>
            </w:r>
          </w:p>
        </w:tc>
        <w:tc>
          <w:tcPr>
            <w:tcW w:w="2496" w:type="dxa"/>
            <w:gridSpan w:val="2"/>
            <w:shd w:val="clear" w:color="auto" w:fill="auto"/>
            <w:noWrap/>
            <w:vAlign w:val="center"/>
            <w:hideMark/>
          </w:tcPr>
          <w:p w14:paraId="074C996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2B9066F" w14:textId="77777777" w:rsidTr="009A7739">
        <w:trPr>
          <w:trHeight w:val="42"/>
          <w:jc w:val="center"/>
        </w:trPr>
        <w:tc>
          <w:tcPr>
            <w:tcW w:w="937" w:type="dxa"/>
            <w:shd w:val="clear" w:color="auto" w:fill="auto"/>
            <w:noWrap/>
            <w:vAlign w:val="center"/>
            <w:hideMark/>
          </w:tcPr>
          <w:p w14:paraId="70782F5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2.3.2</w:t>
            </w:r>
          </w:p>
        </w:tc>
        <w:tc>
          <w:tcPr>
            <w:tcW w:w="7247" w:type="dxa"/>
            <w:shd w:val="clear" w:color="auto" w:fill="auto"/>
            <w:noWrap/>
            <w:vAlign w:val="center"/>
            <w:hideMark/>
          </w:tcPr>
          <w:p w14:paraId="4DBD3F0D" w14:textId="791EA720" w:rsidR="005445BC" w:rsidRPr="00B90B4E" w:rsidRDefault="005445BC" w:rsidP="003722E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Cikatrica hipertrofike (keloide) të shoqëruar me çrregullime funksionale si ngushtimi gojës, i vrimës së syrit, deformim i hundës </w:t>
            </w:r>
          </w:p>
        </w:tc>
        <w:tc>
          <w:tcPr>
            <w:tcW w:w="2496" w:type="dxa"/>
            <w:gridSpan w:val="2"/>
            <w:shd w:val="clear" w:color="auto" w:fill="auto"/>
            <w:noWrap/>
            <w:vAlign w:val="center"/>
            <w:hideMark/>
          </w:tcPr>
          <w:p w14:paraId="7028A7C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4E76F46" w14:textId="77777777" w:rsidTr="009A7739">
        <w:trPr>
          <w:trHeight w:val="42"/>
          <w:jc w:val="center"/>
        </w:trPr>
        <w:tc>
          <w:tcPr>
            <w:tcW w:w="937" w:type="dxa"/>
            <w:shd w:val="clear" w:color="auto" w:fill="auto"/>
            <w:noWrap/>
            <w:vAlign w:val="center"/>
            <w:hideMark/>
          </w:tcPr>
          <w:p w14:paraId="6F38B07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2.3.3</w:t>
            </w:r>
          </w:p>
        </w:tc>
        <w:tc>
          <w:tcPr>
            <w:tcW w:w="7247" w:type="dxa"/>
            <w:shd w:val="clear" w:color="auto" w:fill="auto"/>
            <w:noWrap/>
            <w:vAlign w:val="center"/>
            <w:hideMark/>
          </w:tcPr>
          <w:p w14:paraId="6CD6541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traumatike e të gjithë dhëmbëve</w:t>
            </w:r>
          </w:p>
        </w:tc>
        <w:tc>
          <w:tcPr>
            <w:tcW w:w="2496" w:type="dxa"/>
            <w:gridSpan w:val="2"/>
            <w:shd w:val="clear" w:color="auto" w:fill="auto"/>
            <w:noWrap/>
            <w:vAlign w:val="center"/>
            <w:hideMark/>
          </w:tcPr>
          <w:p w14:paraId="7563E8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0F783DB" w14:textId="77777777" w:rsidTr="009A7739">
        <w:trPr>
          <w:trHeight w:val="42"/>
          <w:jc w:val="center"/>
        </w:trPr>
        <w:tc>
          <w:tcPr>
            <w:tcW w:w="937" w:type="dxa"/>
            <w:shd w:val="clear" w:color="auto" w:fill="auto"/>
            <w:noWrap/>
            <w:vAlign w:val="center"/>
            <w:hideMark/>
          </w:tcPr>
          <w:p w14:paraId="0DA47F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2.3.4</w:t>
            </w:r>
          </w:p>
        </w:tc>
        <w:tc>
          <w:tcPr>
            <w:tcW w:w="7247" w:type="dxa"/>
            <w:shd w:val="clear" w:color="auto" w:fill="auto"/>
            <w:noWrap/>
            <w:vAlign w:val="center"/>
            <w:hideMark/>
          </w:tcPr>
          <w:p w14:paraId="7AC4343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dhëmbit</w:t>
            </w:r>
          </w:p>
        </w:tc>
        <w:tc>
          <w:tcPr>
            <w:tcW w:w="2496" w:type="dxa"/>
            <w:gridSpan w:val="2"/>
            <w:shd w:val="clear" w:color="auto" w:fill="auto"/>
            <w:noWrap/>
            <w:vAlign w:val="center"/>
            <w:hideMark/>
          </w:tcPr>
          <w:p w14:paraId="54133C2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60FD74C" w14:textId="77777777" w:rsidTr="009A7739">
        <w:trPr>
          <w:trHeight w:val="42"/>
          <w:jc w:val="center"/>
        </w:trPr>
        <w:tc>
          <w:tcPr>
            <w:tcW w:w="937" w:type="dxa"/>
            <w:shd w:val="clear" w:color="auto" w:fill="auto"/>
            <w:noWrap/>
            <w:vAlign w:val="bottom"/>
            <w:hideMark/>
          </w:tcPr>
          <w:p w14:paraId="328A1A50" w14:textId="77777777" w:rsidR="005445BC" w:rsidRPr="00B90B4E" w:rsidRDefault="005445BC" w:rsidP="005445BC">
            <w:pPr>
              <w:spacing w:after="0" w:line="240" w:lineRule="auto"/>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7247" w:type="dxa"/>
            <w:shd w:val="clear" w:color="auto" w:fill="auto"/>
            <w:noWrap/>
            <w:vAlign w:val="center"/>
            <w:hideMark/>
          </w:tcPr>
          <w:p w14:paraId="772039EA" w14:textId="1CE7560D"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D21713" w:rsidRPr="00B90B4E">
              <w:rPr>
                <w:rFonts w:ascii="Garamond" w:eastAsia="Times New Roman" w:hAnsi="Garamond" w:cs="Times New Roman"/>
                <w:color w:val="000000"/>
                <w:sz w:val="20"/>
                <w:szCs w:val="20"/>
                <w:lang w:val="sq-AL"/>
              </w:rPr>
              <w:t xml:space="preserve">humbja </w:t>
            </w:r>
            <w:r w:rsidRPr="00B90B4E">
              <w:rPr>
                <w:rFonts w:ascii="Garamond" w:eastAsia="Times New Roman" w:hAnsi="Garamond" w:cs="Times New Roman"/>
                <w:color w:val="000000"/>
                <w:sz w:val="20"/>
                <w:szCs w:val="20"/>
                <w:lang w:val="sq-AL"/>
              </w:rPr>
              <w:t>e një dhëmbi llogaritet</w:t>
            </w:r>
          </w:p>
        </w:tc>
        <w:tc>
          <w:tcPr>
            <w:tcW w:w="2496" w:type="dxa"/>
            <w:gridSpan w:val="2"/>
            <w:shd w:val="clear" w:color="auto" w:fill="auto"/>
            <w:noWrap/>
            <w:vAlign w:val="center"/>
            <w:hideMark/>
          </w:tcPr>
          <w:p w14:paraId="2A5ABC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r>
      <w:tr w:rsidR="005445BC" w:rsidRPr="00B90B4E" w14:paraId="41A441BC" w14:textId="77777777" w:rsidTr="009A7739">
        <w:trPr>
          <w:trHeight w:val="42"/>
          <w:jc w:val="center"/>
        </w:trPr>
        <w:tc>
          <w:tcPr>
            <w:tcW w:w="937" w:type="dxa"/>
            <w:shd w:val="clear" w:color="auto" w:fill="auto"/>
            <w:noWrap/>
            <w:vAlign w:val="bottom"/>
            <w:hideMark/>
          </w:tcPr>
          <w:p w14:paraId="58C365B6" w14:textId="77777777" w:rsidR="005445BC" w:rsidRPr="00B90B4E" w:rsidRDefault="005445BC" w:rsidP="005445BC">
            <w:pPr>
              <w:spacing w:after="0" w:line="240" w:lineRule="auto"/>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lastRenderedPageBreak/>
              <w:t> </w:t>
            </w:r>
          </w:p>
        </w:tc>
        <w:tc>
          <w:tcPr>
            <w:tcW w:w="7247" w:type="dxa"/>
            <w:shd w:val="clear" w:color="auto" w:fill="auto"/>
            <w:noWrap/>
            <w:vAlign w:val="bottom"/>
            <w:hideMark/>
          </w:tcPr>
          <w:p w14:paraId="5B21CE8F" w14:textId="6C78DB42" w:rsidR="005445BC" w:rsidRPr="00B90B4E" w:rsidRDefault="005445BC" w:rsidP="005445BC">
            <w:pPr>
              <w:spacing w:after="0" w:line="240" w:lineRule="auto"/>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D21713" w:rsidRPr="00B90B4E">
              <w:rPr>
                <w:rFonts w:ascii="Garamond" w:eastAsia="Times New Roman" w:hAnsi="Garamond" w:cs="Times New Roman"/>
                <w:color w:val="000000"/>
                <w:sz w:val="20"/>
                <w:szCs w:val="20"/>
                <w:lang w:val="sq-AL"/>
              </w:rPr>
              <w:t xml:space="preserve">ndërsa </w:t>
            </w:r>
            <w:r w:rsidRPr="00B90B4E">
              <w:rPr>
                <w:rFonts w:ascii="Garamond" w:eastAsia="Times New Roman" w:hAnsi="Garamond" w:cs="Times New Roman"/>
                <w:color w:val="000000"/>
                <w:sz w:val="20"/>
                <w:szCs w:val="20"/>
                <w:lang w:val="sq-AL"/>
              </w:rPr>
              <w:t>për dhëmbët prerës</w:t>
            </w:r>
          </w:p>
        </w:tc>
        <w:tc>
          <w:tcPr>
            <w:tcW w:w="2496" w:type="dxa"/>
            <w:gridSpan w:val="2"/>
            <w:shd w:val="clear" w:color="auto" w:fill="auto"/>
            <w:noWrap/>
            <w:vAlign w:val="center"/>
            <w:hideMark/>
          </w:tcPr>
          <w:p w14:paraId="3AFE1CD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74987B3A" w14:textId="77777777" w:rsidTr="009A7739">
        <w:trPr>
          <w:trHeight w:val="42"/>
          <w:jc w:val="center"/>
        </w:trPr>
        <w:tc>
          <w:tcPr>
            <w:tcW w:w="937" w:type="dxa"/>
            <w:shd w:val="clear" w:color="auto" w:fill="auto"/>
            <w:noWrap/>
            <w:vAlign w:val="center"/>
            <w:hideMark/>
          </w:tcPr>
          <w:p w14:paraId="557AB1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2.3.5</w:t>
            </w:r>
          </w:p>
        </w:tc>
        <w:tc>
          <w:tcPr>
            <w:tcW w:w="7247" w:type="dxa"/>
            <w:shd w:val="clear" w:color="auto" w:fill="auto"/>
            <w:noWrap/>
            <w:vAlign w:val="center"/>
            <w:hideMark/>
          </w:tcPr>
          <w:p w14:paraId="5F078DE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maksilo-faciale me hapje të kufizuar të gojës (distanca midis dhëmbëve të sipërm dhe atyre të poshtëm):</w:t>
            </w:r>
          </w:p>
        </w:tc>
        <w:tc>
          <w:tcPr>
            <w:tcW w:w="2496" w:type="dxa"/>
            <w:gridSpan w:val="2"/>
            <w:shd w:val="clear" w:color="auto" w:fill="auto"/>
            <w:noWrap/>
            <w:vAlign w:val="center"/>
            <w:hideMark/>
          </w:tcPr>
          <w:p w14:paraId="3FDBF6D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4E76E21" w14:textId="77777777" w:rsidTr="009A7739">
        <w:trPr>
          <w:trHeight w:val="42"/>
          <w:jc w:val="center"/>
        </w:trPr>
        <w:tc>
          <w:tcPr>
            <w:tcW w:w="937" w:type="dxa"/>
            <w:shd w:val="clear" w:color="auto" w:fill="auto"/>
            <w:noWrap/>
            <w:vAlign w:val="center"/>
            <w:hideMark/>
          </w:tcPr>
          <w:p w14:paraId="18BC4E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B2E2CFB" w14:textId="0F0B8595"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D21713" w:rsidRPr="00B90B4E">
              <w:rPr>
                <w:rFonts w:ascii="Garamond" w:eastAsia="Times New Roman" w:hAnsi="Garamond" w:cs="Times New Roman"/>
                <w:color w:val="000000"/>
                <w:sz w:val="20"/>
                <w:szCs w:val="20"/>
                <w:lang w:val="sq-AL"/>
              </w:rPr>
              <w:t xml:space="preserve">hapje </w:t>
            </w:r>
            <w:r w:rsidRPr="00B90B4E">
              <w:rPr>
                <w:rFonts w:ascii="Garamond" w:eastAsia="Times New Roman" w:hAnsi="Garamond" w:cs="Times New Roman"/>
                <w:color w:val="000000"/>
                <w:sz w:val="20"/>
                <w:szCs w:val="20"/>
                <w:lang w:val="sq-AL"/>
              </w:rPr>
              <w:t>e kufizuar e gojës deri 1 cm</w:t>
            </w:r>
          </w:p>
        </w:tc>
        <w:tc>
          <w:tcPr>
            <w:tcW w:w="2496" w:type="dxa"/>
            <w:gridSpan w:val="2"/>
            <w:shd w:val="clear" w:color="auto" w:fill="auto"/>
            <w:noWrap/>
            <w:vAlign w:val="center"/>
            <w:hideMark/>
          </w:tcPr>
          <w:p w14:paraId="0580451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20F4A410" w14:textId="77777777" w:rsidTr="009A7739">
        <w:trPr>
          <w:trHeight w:val="42"/>
          <w:jc w:val="center"/>
        </w:trPr>
        <w:tc>
          <w:tcPr>
            <w:tcW w:w="937" w:type="dxa"/>
            <w:shd w:val="clear" w:color="auto" w:fill="auto"/>
            <w:noWrap/>
            <w:vAlign w:val="center"/>
            <w:hideMark/>
          </w:tcPr>
          <w:p w14:paraId="5D78BB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BC21E6B" w14:textId="424BD6E6"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D21713" w:rsidRPr="00B90B4E">
              <w:rPr>
                <w:rFonts w:ascii="Garamond" w:eastAsia="Times New Roman" w:hAnsi="Garamond" w:cs="Times New Roman"/>
                <w:color w:val="000000"/>
                <w:sz w:val="20"/>
                <w:szCs w:val="20"/>
                <w:lang w:val="sq-AL"/>
              </w:rPr>
              <w:t xml:space="preserve">hapje </w:t>
            </w:r>
            <w:r w:rsidRPr="00B90B4E">
              <w:rPr>
                <w:rFonts w:ascii="Garamond" w:eastAsia="Times New Roman" w:hAnsi="Garamond" w:cs="Times New Roman"/>
                <w:color w:val="000000"/>
                <w:sz w:val="20"/>
                <w:szCs w:val="20"/>
                <w:lang w:val="sq-AL"/>
              </w:rPr>
              <w:t>e kufizuar e gojës nga 1</w:t>
            </w:r>
            <w:r w:rsidR="002D3E14">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3</w:t>
            </w:r>
            <w:r w:rsidR="002D3E14">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cm</w:t>
            </w:r>
          </w:p>
        </w:tc>
        <w:tc>
          <w:tcPr>
            <w:tcW w:w="2496" w:type="dxa"/>
            <w:gridSpan w:val="2"/>
            <w:shd w:val="clear" w:color="auto" w:fill="auto"/>
            <w:noWrap/>
            <w:vAlign w:val="center"/>
            <w:hideMark/>
          </w:tcPr>
          <w:p w14:paraId="6115EB6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DD51DEA" w14:textId="77777777" w:rsidTr="009A7739">
        <w:trPr>
          <w:trHeight w:val="47"/>
          <w:jc w:val="center"/>
        </w:trPr>
        <w:tc>
          <w:tcPr>
            <w:tcW w:w="937" w:type="dxa"/>
            <w:shd w:val="clear" w:color="auto" w:fill="auto"/>
            <w:noWrap/>
            <w:vAlign w:val="center"/>
            <w:hideMark/>
          </w:tcPr>
          <w:p w14:paraId="6446C4E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9FC38D2" w14:textId="35636CA5"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D21713" w:rsidRPr="00B90B4E">
              <w:rPr>
                <w:rFonts w:ascii="Garamond" w:eastAsia="Times New Roman" w:hAnsi="Garamond" w:cs="Times New Roman"/>
                <w:color w:val="000000"/>
                <w:sz w:val="20"/>
                <w:szCs w:val="20"/>
                <w:lang w:val="sq-AL"/>
              </w:rPr>
              <w:t xml:space="preserve">hapje </w:t>
            </w:r>
            <w:r w:rsidRPr="00B90B4E">
              <w:rPr>
                <w:rFonts w:ascii="Garamond" w:eastAsia="Times New Roman" w:hAnsi="Garamond" w:cs="Times New Roman"/>
                <w:color w:val="000000"/>
                <w:sz w:val="20"/>
                <w:szCs w:val="20"/>
                <w:lang w:val="sq-AL"/>
              </w:rPr>
              <w:t>e kufizuar e gojës nga 3</w:t>
            </w:r>
            <w:r w:rsidR="002D3E14">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4 cm</w:t>
            </w:r>
          </w:p>
        </w:tc>
        <w:tc>
          <w:tcPr>
            <w:tcW w:w="2496" w:type="dxa"/>
            <w:gridSpan w:val="2"/>
            <w:shd w:val="clear" w:color="auto" w:fill="auto"/>
            <w:noWrap/>
            <w:vAlign w:val="center"/>
            <w:hideMark/>
          </w:tcPr>
          <w:p w14:paraId="2C1C898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3E800141" w14:textId="77777777" w:rsidTr="009A7739">
        <w:trPr>
          <w:trHeight w:val="42"/>
          <w:jc w:val="center"/>
        </w:trPr>
        <w:tc>
          <w:tcPr>
            <w:tcW w:w="937" w:type="dxa"/>
            <w:shd w:val="clear" w:color="auto" w:fill="auto"/>
            <w:noWrap/>
            <w:vAlign w:val="center"/>
            <w:hideMark/>
          </w:tcPr>
          <w:p w14:paraId="53E98F5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2.3.6</w:t>
            </w:r>
          </w:p>
        </w:tc>
        <w:tc>
          <w:tcPr>
            <w:tcW w:w="7247" w:type="dxa"/>
            <w:shd w:val="clear" w:color="auto" w:fill="auto"/>
            <w:noWrap/>
            <w:vAlign w:val="center"/>
            <w:hideMark/>
          </w:tcPr>
          <w:p w14:paraId="422D0E0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Pasojat në përtypje dhe kafshim:</w:t>
            </w:r>
          </w:p>
        </w:tc>
        <w:tc>
          <w:tcPr>
            <w:tcW w:w="2496" w:type="dxa"/>
            <w:gridSpan w:val="2"/>
            <w:shd w:val="clear" w:color="auto" w:fill="auto"/>
            <w:noWrap/>
            <w:vAlign w:val="center"/>
            <w:hideMark/>
          </w:tcPr>
          <w:p w14:paraId="558085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FCF8BFD" w14:textId="77777777" w:rsidTr="009A7739">
        <w:trPr>
          <w:trHeight w:val="42"/>
          <w:jc w:val="center"/>
        </w:trPr>
        <w:tc>
          <w:tcPr>
            <w:tcW w:w="937" w:type="dxa"/>
            <w:shd w:val="clear" w:color="auto" w:fill="auto"/>
            <w:noWrap/>
            <w:vAlign w:val="center"/>
            <w:hideMark/>
          </w:tcPr>
          <w:p w14:paraId="4FBCF24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EA77B91" w14:textId="53B6D3A5"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D21713">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shkallë të lehtë</w:t>
            </w:r>
          </w:p>
        </w:tc>
        <w:tc>
          <w:tcPr>
            <w:tcW w:w="2496" w:type="dxa"/>
            <w:gridSpan w:val="2"/>
            <w:shd w:val="clear" w:color="auto" w:fill="auto"/>
            <w:noWrap/>
            <w:vAlign w:val="center"/>
            <w:hideMark/>
          </w:tcPr>
          <w:p w14:paraId="1A3C21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r>
      <w:tr w:rsidR="005445BC" w:rsidRPr="00B90B4E" w14:paraId="01197028" w14:textId="77777777" w:rsidTr="009A7739">
        <w:trPr>
          <w:trHeight w:val="42"/>
          <w:jc w:val="center"/>
        </w:trPr>
        <w:tc>
          <w:tcPr>
            <w:tcW w:w="937" w:type="dxa"/>
            <w:shd w:val="clear" w:color="auto" w:fill="auto"/>
            <w:noWrap/>
            <w:vAlign w:val="center"/>
            <w:hideMark/>
          </w:tcPr>
          <w:p w14:paraId="283A27B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A11E01B" w14:textId="2DADD40D"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D21713">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shkallë të mesme</w:t>
            </w:r>
          </w:p>
        </w:tc>
        <w:tc>
          <w:tcPr>
            <w:tcW w:w="2496" w:type="dxa"/>
            <w:gridSpan w:val="2"/>
            <w:shd w:val="clear" w:color="auto" w:fill="auto"/>
            <w:noWrap/>
            <w:vAlign w:val="center"/>
            <w:hideMark/>
          </w:tcPr>
          <w:p w14:paraId="7ACF631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D3A2A54" w14:textId="77777777" w:rsidTr="009A7739">
        <w:trPr>
          <w:trHeight w:val="42"/>
          <w:jc w:val="center"/>
        </w:trPr>
        <w:tc>
          <w:tcPr>
            <w:tcW w:w="937" w:type="dxa"/>
            <w:shd w:val="clear" w:color="auto" w:fill="auto"/>
            <w:noWrap/>
            <w:vAlign w:val="center"/>
            <w:hideMark/>
          </w:tcPr>
          <w:p w14:paraId="47F059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A9F4766" w14:textId="0170AE7D"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D21713">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shkallë të rëndë</w:t>
            </w:r>
          </w:p>
        </w:tc>
        <w:tc>
          <w:tcPr>
            <w:tcW w:w="2496" w:type="dxa"/>
            <w:gridSpan w:val="2"/>
            <w:shd w:val="clear" w:color="auto" w:fill="auto"/>
            <w:noWrap/>
            <w:vAlign w:val="center"/>
            <w:hideMark/>
          </w:tcPr>
          <w:p w14:paraId="7B830A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75801123" w14:textId="77777777" w:rsidTr="009A7739">
        <w:trPr>
          <w:trHeight w:val="42"/>
          <w:jc w:val="center"/>
        </w:trPr>
        <w:tc>
          <w:tcPr>
            <w:tcW w:w="937" w:type="dxa"/>
            <w:shd w:val="clear" w:color="auto" w:fill="auto"/>
            <w:noWrap/>
            <w:vAlign w:val="center"/>
            <w:hideMark/>
          </w:tcPr>
          <w:p w14:paraId="6B76D2D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2.3.7</w:t>
            </w:r>
          </w:p>
        </w:tc>
        <w:tc>
          <w:tcPr>
            <w:tcW w:w="7247" w:type="dxa"/>
            <w:shd w:val="clear" w:color="auto" w:fill="auto"/>
            <w:noWrap/>
            <w:vAlign w:val="center"/>
            <w:hideMark/>
          </w:tcPr>
          <w:p w14:paraId="4884A6A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 deformuese në fytyrë nga frakturat e kockave të fytyrës dhe atyre</w:t>
            </w:r>
          </w:p>
        </w:tc>
        <w:tc>
          <w:tcPr>
            <w:tcW w:w="2496" w:type="dxa"/>
            <w:gridSpan w:val="2"/>
            <w:shd w:val="clear" w:color="auto" w:fill="auto"/>
            <w:noWrap/>
            <w:vAlign w:val="center"/>
            <w:hideMark/>
          </w:tcPr>
          <w:p w14:paraId="23FB29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E8B7972" w14:textId="77777777" w:rsidTr="009A7739">
        <w:trPr>
          <w:trHeight w:val="42"/>
          <w:jc w:val="center"/>
        </w:trPr>
        <w:tc>
          <w:tcPr>
            <w:tcW w:w="937" w:type="dxa"/>
            <w:shd w:val="clear" w:color="auto" w:fill="auto"/>
            <w:noWrap/>
            <w:vAlign w:val="center"/>
            <w:hideMark/>
          </w:tcPr>
          <w:p w14:paraId="4D1E603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15E7C4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 maksilo-faciale postraumatike me pengesa funksionale:</w:t>
            </w:r>
          </w:p>
        </w:tc>
        <w:tc>
          <w:tcPr>
            <w:tcW w:w="2496" w:type="dxa"/>
            <w:gridSpan w:val="2"/>
            <w:shd w:val="clear" w:color="auto" w:fill="auto"/>
            <w:noWrap/>
            <w:vAlign w:val="center"/>
            <w:hideMark/>
          </w:tcPr>
          <w:p w14:paraId="40D320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6C3ECD5" w14:textId="77777777" w:rsidTr="009A7739">
        <w:trPr>
          <w:trHeight w:val="42"/>
          <w:jc w:val="center"/>
        </w:trPr>
        <w:tc>
          <w:tcPr>
            <w:tcW w:w="937" w:type="dxa"/>
            <w:shd w:val="clear" w:color="auto" w:fill="auto"/>
            <w:noWrap/>
            <w:vAlign w:val="center"/>
            <w:hideMark/>
          </w:tcPr>
          <w:p w14:paraId="47BF09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6D0838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shkallë e lehtë</w:t>
            </w:r>
          </w:p>
        </w:tc>
        <w:tc>
          <w:tcPr>
            <w:tcW w:w="2496" w:type="dxa"/>
            <w:gridSpan w:val="2"/>
            <w:shd w:val="clear" w:color="auto" w:fill="auto"/>
            <w:noWrap/>
            <w:vAlign w:val="center"/>
            <w:hideMark/>
          </w:tcPr>
          <w:p w14:paraId="0852AD0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BB8F8D4" w14:textId="77777777" w:rsidTr="009A7739">
        <w:trPr>
          <w:trHeight w:val="42"/>
          <w:jc w:val="center"/>
        </w:trPr>
        <w:tc>
          <w:tcPr>
            <w:tcW w:w="937" w:type="dxa"/>
            <w:shd w:val="clear" w:color="auto" w:fill="auto"/>
            <w:noWrap/>
            <w:vAlign w:val="center"/>
            <w:hideMark/>
          </w:tcPr>
          <w:p w14:paraId="05618FA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AD1DA0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shkallë e mesme</w:t>
            </w:r>
          </w:p>
        </w:tc>
        <w:tc>
          <w:tcPr>
            <w:tcW w:w="2496" w:type="dxa"/>
            <w:gridSpan w:val="2"/>
            <w:shd w:val="clear" w:color="auto" w:fill="auto"/>
            <w:noWrap/>
            <w:vAlign w:val="center"/>
            <w:hideMark/>
          </w:tcPr>
          <w:p w14:paraId="2FA72EB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CA16D29" w14:textId="77777777" w:rsidTr="009A7739">
        <w:trPr>
          <w:trHeight w:val="42"/>
          <w:jc w:val="center"/>
        </w:trPr>
        <w:tc>
          <w:tcPr>
            <w:tcW w:w="937" w:type="dxa"/>
            <w:shd w:val="clear" w:color="auto" w:fill="auto"/>
            <w:noWrap/>
            <w:vAlign w:val="center"/>
            <w:hideMark/>
          </w:tcPr>
          <w:p w14:paraId="422EB3A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4AE26C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shkallë e rëndë</w:t>
            </w:r>
          </w:p>
        </w:tc>
        <w:tc>
          <w:tcPr>
            <w:tcW w:w="2496" w:type="dxa"/>
            <w:gridSpan w:val="2"/>
            <w:shd w:val="clear" w:color="auto" w:fill="auto"/>
            <w:noWrap/>
            <w:vAlign w:val="center"/>
            <w:hideMark/>
          </w:tcPr>
          <w:p w14:paraId="781304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1A5D06E2" w14:textId="77777777" w:rsidTr="009A7739">
        <w:trPr>
          <w:trHeight w:val="42"/>
          <w:jc w:val="center"/>
        </w:trPr>
        <w:tc>
          <w:tcPr>
            <w:tcW w:w="937" w:type="dxa"/>
            <w:shd w:val="clear" w:color="auto" w:fill="auto"/>
            <w:noWrap/>
            <w:vAlign w:val="center"/>
            <w:hideMark/>
          </w:tcPr>
          <w:p w14:paraId="27E587B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2.3.8</w:t>
            </w:r>
          </w:p>
        </w:tc>
        <w:tc>
          <w:tcPr>
            <w:tcW w:w="7247" w:type="dxa"/>
            <w:shd w:val="clear" w:color="auto" w:fill="auto"/>
            <w:noWrap/>
            <w:vAlign w:val="center"/>
            <w:hideMark/>
          </w:tcPr>
          <w:p w14:paraId="2B93B4A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Amputimi i gjuhës:</w:t>
            </w:r>
          </w:p>
        </w:tc>
        <w:tc>
          <w:tcPr>
            <w:tcW w:w="2496" w:type="dxa"/>
            <w:gridSpan w:val="2"/>
            <w:shd w:val="clear" w:color="auto" w:fill="auto"/>
            <w:noWrap/>
            <w:vAlign w:val="center"/>
            <w:hideMark/>
          </w:tcPr>
          <w:p w14:paraId="5C85F6E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47E1649" w14:textId="77777777" w:rsidTr="009A7739">
        <w:trPr>
          <w:trHeight w:val="42"/>
          <w:jc w:val="center"/>
        </w:trPr>
        <w:tc>
          <w:tcPr>
            <w:tcW w:w="937" w:type="dxa"/>
            <w:shd w:val="clear" w:color="auto" w:fill="auto"/>
            <w:noWrap/>
            <w:vAlign w:val="center"/>
            <w:hideMark/>
          </w:tcPr>
          <w:p w14:paraId="7DDDCA3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0A39013" w14:textId="39F65E4B"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D21713">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mputimi i 1/3</w:t>
            </w:r>
          </w:p>
        </w:tc>
        <w:tc>
          <w:tcPr>
            <w:tcW w:w="2496" w:type="dxa"/>
            <w:gridSpan w:val="2"/>
            <w:shd w:val="clear" w:color="auto" w:fill="auto"/>
            <w:noWrap/>
            <w:vAlign w:val="center"/>
            <w:hideMark/>
          </w:tcPr>
          <w:p w14:paraId="5DDAF8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BF17BA1" w14:textId="77777777" w:rsidTr="009A7739">
        <w:trPr>
          <w:trHeight w:val="42"/>
          <w:jc w:val="center"/>
        </w:trPr>
        <w:tc>
          <w:tcPr>
            <w:tcW w:w="937" w:type="dxa"/>
            <w:shd w:val="clear" w:color="auto" w:fill="auto"/>
            <w:noWrap/>
            <w:vAlign w:val="center"/>
            <w:hideMark/>
          </w:tcPr>
          <w:p w14:paraId="6429B8E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FA81DBC" w14:textId="0BC0214F"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D21713">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mputimi i 2/3</w:t>
            </w:r>
          </w:p>
        </w:tc>
        <w:tc>
          <w:tcPr>
            <w:tcW w:w="2496" w:type="dxa"/>
            <w:gridSpan w:val="2"/>
            <w:shd w:val="clear" w:color="auto" w:fill="auto"/>
            <w:noWrap/>
            <w:vAlign w:val="center"/>
            <w:hideMark/>
          </w:tcPr>
          <w:p w14:paraId="5F8993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994DACA" w14:textId="77777777" w:rsidTr="009A7739">
        <w:trPr>
          <w:trHeight w:val="42"/>
          <w:jc w:val="center"/>
        </w:trPr>
        <w:tc>
          <w:tcPr>
            <w:tcW w:w="937" w:type="dxa"/>
            <w:shd w:val="clear" w:color="auto" w:fill="auto"/>
            <w:noWrap/>
            <w:vAlign w:val="center"/>
            <w:hideMark/>
          </w:tcPr>
          <w:p w14:paraId="3A2097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F6C2B74" w14:textId="495D1342" w:rsidR="005445BC" w:rsidRPr="00B90B4E" w:rsidRDefault="005445BC" w:rsidP="00D217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D21713">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 xml:space="preserve">mputimi i plotë </w:t>
            </w:r>
          </w:p>
        </w:tc>
        <w:tc>
          <w:tcPr>
            <w:tcW w:w="2496" w:type="dxa"/>
            <w:gridSpan w:val="2"/>
            <w:shd w:val="clear" w:color="auto" w:fill="auto"/>
            <w:noWrap/>
            <w:vAlign w:val="center"/>
            <w:hideMark/>
          </w:tcPr>
          <w:p w14:paraId="43CBB9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22D1572F" w14:textId="77777777" w:rsidTr="009A7739">
        <w:trPr>
          <w:trHeight w:val="42"/>
          <w:jc w:val="center"/>
        </w:trPr>
        <w:tc>
          <w:tcPr>
            <w:tcW w:w="10680" w:type="dxa"/>
            <w:gridSpan w:val="4"/>
            <w:shd w:val="clear" w:color="auto" w:fill="auto"/>
            <w:noWrap/>
            <w:vAlign w:val="center"/>
            <w:hideMark/>
          </w:tcPr>
          <w:p w14:paraId="4A470D2D" w14:textId="361AA485" w:rsidR="005445BC" w:rsidRPr="00B90B4E" w:rsidRDefault="005445BC" w:rsidP="00C159FA">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5C22FF">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iCs/>
                <w:color w:val="000000"/>
                <w:sz w:val="20"/>
                <w:szCs w:val="20"/>
                <w:lang w:val="sq-AL"/>
              </w:rPr>
              <w:t>Prania e cikatricave (varjeve) në pjesët e dukshme të trupit, pa pengesa funksionale, konsiderohet si një çështje estetike-kozmetike. Shëmtimi në të vërtetë përbën një problem të mirëfilltë psikologjik, që bazohet në ndjenjat subjektive e individuale të dëmtuarit (dhimbje shpirtërore), sidomos kur ndodhet në një rreth shoqëror dhe mund të ndihet në vështirësi. Vlerësimi bëhet në përshtatje me moshën, gjininë, profesionin, lokalizimin e dëmtimit, madhësinë e dëmtimit etj.</w:t>
            </w:r>
            <w:r w:rsidRPr="00B90B4E">
              <w:rPr>
                <w:rFonts w:ascii="Garamond" w:eastAsia="Times New Roman" w:hAnsi="Garamond" w:cs="Times New Roman"/>
                <w:b/>
                <w:bCs/>
                <w:color w:val="000000"/>
                <w:sz w:val="20"/>
                <w:szCs w:val="20"/>
                <w:lang w:val="sq-AL"/>
              </w:rPr>
              <w:t> </w:t>
            </w:r>
          </w:p>
        </w:tc>
      </w:tr>
      <w:tr w:rsidR="005445BC" w:rsidRPr="00B90B4E" w14:paraId="15253468" w14:textId="77777777" w:rsidTr="009A7739">
        <w:trPr>
          <w:trHeight w:val="42"/>
          <w:jc w:val="center"/>
        </w:trPr>
        <w:tc>
          <w:tcPr>
            <w:tcW w:w="937" w:type="dxa"/>
            <w:shd w:val="clear" w:color="auto" w:fill="auto"/>
            <w:noWrap/>
            <w:vAlign w:val="center"/>
            <w:hideMark/>
          </w:tcPr>
          <w:p w14:paraId="540A65C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DEED2D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3E1A61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6E72371" w14:textId="77777777" w:rsidTr="009A7739">
        <w:trPr>
          <w:trHeight w:val="42"/>
          <w:jc w:val="center"/>
        </w:trPr>
        <w:tc>
          <w:tcPr>
            <w:tcW w:w="937" w:type="dxa"/>
            <w:shd w:val="clear" w:color="auto" w:fill="auto"/>
            <w:noWrap/>
            <w:vAlign w:val="center"/>
            <w:hideMark/>
          </w:tcPr>
          <w:p w14:paraId="4F5846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Art. 3  </w:t>
            </w:r>
          </w:p>
        </w:tc>
        <w:tc>
          <w:tcPr>
            <w:tcW w:w="7247" w:type="dxa"/>
            <w:shd w:val="clear" w:color="auto" w:fill="auto"/>
            <w:noWrap/>
            <w:vAlign w:val="center"/>
            <w:hideMark/>
          </w:tcPr>
          <w:p w14:paraId="08A7024B"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Pasojat e dëmtimeve traumatike të kraharorit </w:t>
            </w:r>
          </w:p>
        </w:tc>
        <w:tc>
          <w:tcPr>
            <w:tcW w:w="2496" w:type="dxa"/>
            <w:gridSpan w:val="2"/>
            <w:shd w:val="clear" w:color="auto" w:fill="auto"/>
            <w:noWrap/>
            <w:vAlign w:val="center"/>
            <w:hideMark/>
          </w:tcPr>
          <w:p w14:paraId="0A0FB0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723F271" w14:textId="77777777" w:rsidTr="009A7739">
        <w:trPr>
          <w:trHeight w:val="42"/>
          <w:jc w:val="center"/>
        </w:trPr>
        <w:tc>
          <w:tcPr>
            <w:tcW w:w="937" w:type="dxa"/>
            <w:shd w:val="clear" w:color="auto" w:fill="auto"/>
            <w:noWrap/>
            <w:vAlign w:val="center"/>
            <w:hideMark/>
          </w:tcPr>
          <w:p w14:paraId="3C475F26" w14:textId="73AEEEDF" w:rsidR="005445BC" w:rsidRPr="00B90B4E" w:rsidRDefault="005445BC" w:rsidP="00D618FE">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 Pika 3.1 </w:t>
            </w:r>
          </w:p>
        </w:tc>
        <w:tc>
          <w:tcPr>
            <w:tcW w:w="7247" w:type="dxa"/>
            <w:shd w:val="clear" w:color="auto" w:fill="auto"/>
            <w:noWrap/>
            <w:vAlign w:val="center"/>
            <w:hideMark/>
          </w:tcPr>
          <w:p w14:paraId="1919F805"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Sekulat në aparatin e frymëmarrjes</w:t>
            </w:r>
          </w:p>
        </w:tc>
        <w:tc>
          <w:tcPr>
            <w:tcW w:w="2496" w:type="dxa"/>
            <w:gridSpan w:val="2"/>
            <w:shd w:val="clear" w:color="auto" w:fill="auto"/>
            <w:noWrap/>
            <w:vAlign w:val="center"/>
            <w:hideMark/>
          </w:tcPr>
          <w:p w14:paraId="144C88A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082D7B7" w14:textId="77777777" w:rsidTr="009A7739">
        <w:trPr>
          <w:trHeight w:val="42"/>
          <w:jc w:val="center"/>
        </w:trPr>
        <w:tc>
          <w:tcPr>
            <w:tcW w:w="937" w:type="dxa"/>
            <w:shd w:val="clear" w:color="auto" w:fill="auto"/>
            <w:noWrap/>
            <w:vAlign w:val="center"/>
            <w:hideMark/>
          </w:tcPr>
          <w:p w14:paraId="1918CF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3.1.1</w:t>
            </w:r>
          </w:p>
        </w:tc>
        <w:tc>
          <w:tcPr>
            <w:tcW w:w="7247" w:type="dxa"/>
            <w:shd w:val="clear" w:color="auto" w:fill="auto"/>
            <w:noWrap/>
            <w:vAlign w:val="center"/>
            <w:hideMark/>
          </w:tcPr>
          <w:p w14:paraId="67E094F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trakesë:</w:t>
            </w:r>
          </w:p>
        </w:tc>
        <w:tc>
          <w:tcPr>
            <w:tcW w:w="2496" w:type="dxa"/>
            <w:gridSpan w:val="2"/>
            <w:shd w:val="clear" w:color="auto" w:fill="auto"/>
            <w:noWrap/>
            <w:vAlign w:val="center"/>
            <w:hideMark/>
          </w:tcPr>
          <w:p w14:paraId="2DBFC2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A9EEBA8" w14:textId="77777777" w:rsidTr="009A7739">
        <w:trPr>
          <w:trHeight w:val="42"/>
          <w:jc w:val="center"/>
        </w:trPr>
        <w:tc>
          <w:tcPr>
            <w:tcW w:w="937" w:type="dxa"/>
            <w:shd w:val="clear" w:color="auto" w:fill="auto"/>
            <w:noWrap/>
            <w:vAlign w:val="center"/>
            <w:hideMark/>
          </w:tcPr>
          <w:p w14:paraId="269A4D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88F1B4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Gjendja pas trakeotomisë për shkak të indikacioneve vitale pas dëmtimit</w:t>
            </w:r>
          </w:p>
        </w:tc>
        <w:tc>
          <w:tcPr>
            <w:tcW w:w="2496" w:type="dxa"/>
            <w:gridSpan w:val="2"/>
            <w:shd w:val="clear" w:color="auto" w:fill="auto"/>
            <w:noWrap/>
            <w:vAlign w:val="center"/>
            <w:hideMark/>
          </w:tcPr>
          <w:p w14:paraId="75153BA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7761306" w14:textId="77777777" w:rsidTr="009A7739">
        <w:trPr>
          <w:trHeight w:val="42"/>
          <w:jc w:val="center"/>
        </w:trPr>
        <w:tc>
          <w:tcPr>
            <w:tcW w:w="937" w:type="dxa"/>
            <w:shd w:val="clear" w:color="auto" w:fill="auto"/>
            <w:noWrap/>
            <w:vAlign w:val="center"/>
            <w:hideMark/>
          </w:tcPr>
          <w:p w14:paraId="4DC372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E0AD7F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Stenoza e trakesë pas dëmtimit të fytit dhe pjesës fillestare të trakesë</w:t>
            </w:r>
          </w:p>
        </w:tc>
        <w:tc>
          <w:tcPr>
            <w:tcW w:w="2496" w:type="dxa"/>
            <w:gridSpan w:val="2"/>
            <w:shd w:val="clear" w:color="auto" w:fill="auto"/>
            <w:noWrap/>
            <w:vAlign w:val="center"/>
            <w:hideMark/>
          </w:tcPr>
          <w:p w14:paraId="610BA9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030D4C7" w14:textId="77777777" w:rsidTr="009A7739">
        <w:trPr>
          <w:trHeight w:val="42"/>
          <w:jc w:val="center"/>
        </w:trPr>
        <w:tc>
          <w:tcPr>
            <w:tcW w:w="937" w:type="dxa"/>
            <w:shd w:val="clear" w:color="auto" w:fill="auto"/>
            <w:noWrap/>
            <w:vAlign w:val="center"/>
            <w:hideMark/>
          </w:tcPr>
          <w:p w14:paraId="27C488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3.1.2</w:t>
            </w:r>
          </w:p>
        </w:tc>
        <w:tc>
          <w:tcPr>
            <w:tcW w:w="7247" w:type="dxa"/>
            <w:shd w:val="clear" w:color="auto" w:fill="auto"/>
            <w:noWrap/>
            <w:vAlign w:val="center"/>
            <w:hideMark/>
          </w:tcPr>
          <w:p w14:paraId="39BEF0B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Stenoza e trakesë për shkak të bartjes së përjetshme të kanjulës</w:t>
            </w:r>
          </w:p>
        </w:tc>
        <w:tc>
          <w:tcPr>
            <w:tcW w:w="2496" w:type="dxa"/>
            <w:gridSpan w:val="2"/>
            <w:shd w:val="clear" w:color="auto" w:fill="auto"/>
            <w:noWrap/>
            <w:vAlign w:val="center"/>
            <w:hideMark/>
          </w:tcPr>
          <w:p w14:paraId="6D2644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15A5F0C7" w14:textId="77777777" w:rsidTr="009A7739">
        <w:trPr>
          <w:trHeight w:val="42"/>
          <w:jc w:val="center"/>
        </w:trPr>
        <w:tc>
          <w:tcPr>
            <w:tcW w:w="937" w:type="dxa"/>
            <w:shd w:val="clear" w:color="auto" w:fill="auto"/>
            <w:noWrap/>
            <w:vAlign w:val="center"/>
            <w:hideMark/>
          </w:tcPr>
          <w:p w14:paraId="1C5FCBB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3.1.3</w:t>
            </w:r>
          </w:p>
        </w:tc>
        <w:tc>
          <w:tcPr>
            <w:tcW w:w="7247" w:type="dxa"/>
            <w:shd w:val="clear" w:color="auto" w:fill="auto"/>
            <w:noWrap/>
            <w:vAlign w:val="center"/>
            <w:hideMark/>
          </w:tcPr>
          <w:p w14:paraId="2216AA8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brinjëve:</w:t>
            </w:r>
          </w:p>
        </w:tc>
        <w:tc>
          <w:tcPr>
            <w:tcW w:w="2496" w:type="dxa"/>
            <w:gridSpan w:val="2"/>
            <w:shd w:val="clear" w:color="auto" w:fill="auto"/>
            <w:noWrap/>
            <w:vAlign w:val="center"/>
            <w:hideMark/>
          </w:tcPr>
          <w:p w14:paraId="5A9809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9C1720E" w14:textId="77777777" w:rsidTr="009A7739">
        <w:trPr>
          <w:trHeight w:val="42"/>
          <w:jc w:val="center"/>
        </w:trPr>
        <w:tc>
          <w:tcPr>
            <w:tcW w:w="937" w:type="dxa"/>
            <w:shd w:val="clear" w:color="auto" w:fill="auto"/>
            <w:noWrap/>
            <w:vAlign w:val="center"/>
            <w:hideMark/>
          </w:tcPr>
          <w:p w14:paraId="1A12B07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A08016B" w14:textId="53825508"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thyerja e më së paku dy brinjëve e shëruar me largim ose thyerja e dërrasës së gjoksit e shëruar me largim</w:t>
            </w:r>
          </w:p>
        </w:tc>
        <w:tc>
          <w:tcPr>
            <w:tcW w:w="2496" w:type="dxa"/>
            <w:gridSpan w:val="2"/>
            <w:shd w:val="clear" w:color="auto" w:fill="auto"/>
            <w:noWrap/>
            <w:vAlign w:val="center"/>
            <w:hideMark/>
          </w:tcPr>
          <w:p w14:paraId="002B57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7AF67486" w14:textId="77777777" w:rsidTr="009A7739">
        <w:trPr>
          <w:trHeight w:val="42"/>
          <w:jc w:val="center"/>
        </w:trPr>
        <w:tc>
          <w:tcPr>
            <w:tcW w:w="937" w:type="dxa"/>
            <w:shd w:val="clear" w:color="auto" w:fill="auto"/>
            <w:noWrap/>
            <w:vAlign w:val="center"/>
            <w:hideMark/>
          </w:tcPr>
          <w:p w14:paraId="2D413C5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AB4686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thyerja e tri e më shumë brinjëve e shëruar me largim pa zvogëlim të ventilimit të mushkërive të tipit restriktiv</w:t>
            </w:r>
          </w:p>
        </w:tc>
        <w:tc>
          <w:tcPr>
            <w:tcW w:w="2496" w:type="dxa"/>
            <w:gridSpan w:val="2"/>
            <w:shd w:val="clear" w:color="auto" w:fill="auto"/>
            <w:noWrap/>
            <w:vAlign w:val="center"/>
            <w:hideMark/>
          </w:tcPr>
          <w:p w14:paraId="3615BCB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10%</w:t>
            </w:r>
          </w:p>
        </w:tc>
      </w:tr>
      <w:tr w:rsidR="005445BC" w:rsidRPr="00B90B4E" w14:paraId="0D020289" w14:textId="77777777" w:rsidTr="009A7739">
        <w:trPr>
          <w:trHeight w:val="42"/>
          <w:jc w:val="center"/>
        </w:trPr>
        <w:tc>
          <w:tcPr>
            <w:tcW w:w="937" w:type="dxa"/>
            <w:shd w:val="clear" w:color="auto" w:fill="auto"/>
            <w:noWrap/>
            <w:vAlign w:val="center"/>
            <w:hideMark/>
          </w:tcPr>
          <w:p w14:paraId="5BE13F0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3.1.4</w:t>
            </w:r>
          </w:p>
        </w:tc>
        <w:tc>
          <w:tcPr>
            <w:tcW w:w="7247" w:type="dxa"/>
            <w:shd w:val="clear" w:color="auto" w:fill="auto"/>
            <w:noWrap/>
            <w:vAlign w:val="center"/>
            <w:hideMark/>
          </w:tcPr>
          <w:p w14:paraId="6B3BBD3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Gjendja pas torakotomisë</w:t>
            </w:r>
          </w:p>
        </w:tc>
        <w:tc>
          <w:tcPr>
            <w:tcW w:w="2496" w:type="dxa"/>
            <w:gridSpan w:val="2"/>
            <w:shd w:val="clear" w:color="auto" w:fill="auto"/>
            <w:noWrap/>
            <w:vAlign w:val="center"/>
            <w:hideMark/>
          </w:tcPr>
          <w:p w14:paraId="6DD7DB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10%</w:t>
            </w:r>
          </w:p>
        </w:tc>
      </w:tr>
      <w:tr w:rsidR="005445BC" w:rsidRPr="00B90B4E" w14:paraId="105E0A00" w14:textId="77777777" w:rsidTr="009A7739">
        <w:trPr>
          <w:trHeight w:val="42"/>
          <w:jc w:val="center"/>
        </w:trPr>
        <w:tc>
          <w:tcPr>
            <w:tcW w:w="10680" w:type="dxa"/>
            <w:gridSpan w:val="4"/>
            <w:shd w:val="clear" w:color="auto" w:fill="auto"/>
            <w:noWrap/>
            <w:vAlign w:val="center"/>
            <w:hideMark/>
          </w:tcPr>
          <w:p w14:paraId="6BC56FC7" w14:textId="0A64BFD6" w:rsidR="005445BC" w:rsidRPr="00B90B4E" w:rsidRDefault="005445BC" w:rsidP="00D618FE">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D618FE">
              <w:rPr>
                <w:rFonts w:ascii="Garamond" w:eastAsia="Times New Roman" w:hAnsi="Garamond" w:cs="Times New Roman"/>
                <w:b/>
                <w:bCs/>
                <w:color w:val="000000"/>
                <w:sz w:val="20"/>
                <w:szCs w:val="20"/>
                <w:lang w:val="sq-AL"/>
              </w:rPr>
              <w:t>.</w:t>
            </w:r>
            <w:r w:rsidRPr="00B90B4E">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iCs/>
                <w:color w:val="000000"/>
                <w:sz w:val="20"/>
                <w:szCs w:val="20"/>
                <w:lang w:val="sq-AL"/>
              </w:rPr>
              <w:t>Për thyerjen e një brinje nuk jepet paaftësi e përhershme.</w:t>
            </w:r>
          </w:p>
        </w:tc>
      </w:tr>
      <w:tr w:rsidR="005445BC" w:rsidRPr="00B90B4E" w14:paraId="35125AF7" w14:textId="77777777" w:rsidTr="009A7739">
        <w:trPr>
          <w:trHeight w:val="42"/>
          <w:jc w:val="center"/>
        </w:trPr>
        <w:tc>
          <w:tcPr>
            <w:tcW w:w="937" w:type="dxa"/>
            <w:shd w:val="clear" w:color="auto" w:fill="auto"/>
            <w:noWrap/>
            <w:vAlign w:val="center"/>
            <w:hideMark/>
          </w:tcPr>
          <w:p w14:paraId="02B25A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3.1.5</w:t>
            </w:r>
          </w:p>
        </w:tc>
        <w:tc>
          <w:tcPr>
            <w:tcW w:w="7247" w:type="dxa"/>
            <w:shd w:val="clear" w:color="auto" w:fill="auto"/>
            <w:noWrap/>
            <w:vAlign w:val="center"/>
            <w:hideMark/>
          </w:tcPr>
          <w:p w14:paraId="0F3DF2B8" w14:textId="37264DC5"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Zvogëlimi i funksionit të mushkërive si pasojë e thyerjeve serike të brinjëve apo dëmtimeve penetruese të kafazit të kraharorit, adezioneve postraumatike apo hemotoraksit dhe pneumotoraksit, kapaciteti vital i zvogëluar:</w:t>
            </w:r>
          </w:p>
        </w:tc>
        <w:tc>
          <w:tcPr>
            <w:tcW w:w="2496" w:type="dxa"/>
            <w:gridSpan w:val="2"/>
            <w:shd w:val="clear" w:color="auto" w:fill="auto"/>
            <w:noWrap/>
            <w:vAlign w:val="center"/>
            <w:hideMark/>
          </w:tcPr>
          <w:p w14:paraId="569534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8BF57C7" w14:textId="77777777" w:rsidTr="009A7739">
        <w:trPr>
          <w:trHeight w:val="42"/>
          <w:jc w:val="center"/>
        </w:trPr>
        <w:tc>
          <w:tcPr>
            <w:tcW w:w="937" w:type="dxa"/>
            <w:shd w:val="clear" w:color="auto" w:fill="auto"/>
            <w:noWrap/>
            <w:vAlign w:val="center"/>
            <w:hideMark/>
          </w:tcPr>
          <w:p w14:paraId="1C387D3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E286565" w14:textId="4A050546"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20 deri 30% </w:t>
            </w:r>
          </w:p>
        </w:tc>
        <w:tc>
          <w:tcPr>
            <w:tcW w:w="2496" w:type="dxa"/>
            <w:gridSpan w:val="2"/>
            <w:shd w:val="clear" w:color="auto" w:fill="auto"/>
            <w:noWrap/>
            <w:vAlign w:val="center"/>
            <w:hideMark/>
          </w:tcPr>
          <w:p w14:paraId="2EC6B9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73E46417" w14:textId="77777777" w:rsidTr="009A7739">
        <w:trPr>
          <w:trHeight w:val="42"/>
          <w:jc w:val="center"/>
        </w:trPr>
        <w:tc>
          <w:tcPr>
            <w:tcW w:w="937" w:type="dxa"/>
            <w:shd w:val="clear" w:color="auto" w:fill="auto"/>
            <w:noWrap/>
            <w:vAlign w:val="center"/>
            <w:hideMark/>
          </w:tcPr>
          <w:p w14:paraId="7F97257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860F1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31 deri 50% </w:t>
            </w:r>
          </w:p>
        </w:tc>
        <w:tc>
          <w:tcPr>
            <w:tcW w:w="2496" w:type="dxa"/>
            <w:gridSpan w:val="2"/>
            <w:shd w:val="clear" w:color="auto" w:fill="auto"/>
            <w:noWrap/>
            <w:vAlign w:val="center"/>
            <w:hideMark/>
          </w:tcPr>
          <w:p w14:paraId="05FDC7B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137AE386" w14:textId="77777777" w:rsidTr="009A7739">
        <w:trPr>
          <w:trHeight w:val="42"/>
          <w:jc w:val="center"/>
        </w:trPr>
        <w:tc>
          <w:tcPr>
            <w:tcW w:w="937" w:type="dxa"/>
            <w:shd w:val="clear" w:color="auto" w:fill="auto"/>
            <w:noWrap/>
            <w:vAlign w:val="center"/>
            <w:hideMark/>
          </w:tcPr>
          <w:p w14:paraId="1BE0BC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7B2BEC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më shumë se 50%</w:t>
            </w:r>
          </w:p>
        </w:tc>
        <w:tc>
          <w:tcPr>
            <w:tcW w:w="2496" w:type="dxa"/>
            <w:gridSpan w:val="2"/>
            <w:shd w:val="clear" w:color="auto" w:fill="auto"/>
            <w:noWrap/>
            <w:vAlign w:val="center"/>
            <w:hideMark/>
          </w:tcPr>
          <w:p w14:paraId="3F4D4C7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76290E4F" w14:textId="77777777" w:rsidTr="009A7739">
        <w:trPr>
          <w:trHeight w:val="42"/>
          <w:jc w:val="center"/>
        </w:trPr>
        <w:tc>
          <w:tcPr>
            <w:tcW w:w="937" w:type="dxa"/>
            <w:shd w:val="clear" w:color="auto" w:fill="auto"/>
            <w:noWrap/>
            <w:vAlign w:val="center"/>
            <w:hideMark/>
          </w:tcPr>
          <w:p w14:paraId="6C7735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3.1.6</w:t>
            </w:r>
          </w:p>
        </w:tc>
        <w:tc>
          <w:tcPr>
            <w:tcW w:w="7247" w:type="dxa"/>
            <w:shd w:val="clear" w:color="auto" w:fill="auto"/>
            <w:noWrap/>
            <w:vAlign w:val="center"/>
            <w:hideMark/>
          </w:tcPr>
          <w:p w14:paraId="345D231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Fistula pas empiemit</w:t>
            </w:r>
          </w:p>
        </w:tc>
        <w:tc>
          <w:tcPr>
            <w:tcW w:w="2496" w:type="dxa"/>
            <w:gridSpan w:val="2"/>
            <w:shd w:val="clear" w:color="auto" w:fill="auto"/>
            <w:noWrap/>
            <w:vAlign w:val="center"/>
            <w:hideMark/>
          </w:tcPr>
          <w:p w14:paraId="7418CA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4F2EB59" w14:textId="77777777" w:rsidTr="009A7739">
        <w:trPr>
          <w:trHeight w:val="42"/>
          <w:jc w:val="center"/>
        </w:trPr>
        <w:tc>
          <w:tcPr>
            <w:tcW w:w="937" w:type="dxa"/>
            <w:shd w:val="clear" w:color="auto" w:fill="auto"/>
            <w:noWrap/>
            <w:vAlign w:val="center"/>
            <w:hideMark/>
          </w:tcPr>
          <w:p w14:paraId="2016E60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3.1.7</w:t>
            </w:r>
          </w:p>
        </w:tc>
        <w:tc>
          <w:tcPr>
            <w:tcW w:w="7247" w:type="dxa"/>
            <w:shd w:val="clear" w:color="auto" w:fill="auto"/>
            <w:noWrap/>
            <w:vAlign w:val="center"/>
            <w:hideMark/>
          </w:tcPr>
          <w:p w14:paraId="2982B79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Abcesi kronik i mushkërive</w:t>
            </w:r>
          </w:p>
        </w:tc>
        <w:tc>
          <w:tcPr>
            <w:tcW w:w="2496" w:type="dxa"/>
            <w:gridSpan w:val="2"/>
            <w:shd w:val="clear" w:color="auto" w:fill="auto"/>
            <w:noWrap/>
            <w:vAlign w:val="center"/>
            <w:hideMark/>
          </w:tcPr>
          <w:p w14:paraId="16C8EB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02DF8097" w14:textId="77777777" w:rsidTr="009A7739">
        <w:trPr>
          <w:trHeight w:val="42"/>
          <w:jc w:val="center"/>
        </w:trPr>
        <w:tc>
          <w:tcPr>
            <w:tcW w:w="937" w:type="dxa"/>
            <w:shd w:val="clear" w:color="auto" w:fill="auto"/>
            <w:noWrap/>
            <w:vAlign w:val="center"/>
            <w:hideMark/>
          </w:tcPr>
          <w:p w14:paraId="663B928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3.1.8</w:t>
            </w:r>
          </w:p>
        </w:tc>
        <w:tc>
          <w:tcPr>
            <w:tcW w:w="7247" w:type="dxa"/>
            <w:shd w:val="clear" w:color="auto" w:fill="auto"/>
            <w:noWrap/>
            <w:vAlign w:val="center"/>
            <w:hideMark/>
          </w:tcPr>
          <w:p w14:paraId="1671B6D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plotë e një mushkërie:</w:t>
            </w:r>
          </w:p>
        </w:tc>
        <w:tc>
          <w:tcPr>
            <w:tcW w:w="2496" w:type="dxa"/>
            <w:gridSpan w:val="2"/>
            <w:shd w:val="clear" w:color="auto" w:fill="auto"/>
            <w:noWrap/>
            <w:vAlign w:val="center"/>
            <w:hideMark/>
          </w:tcPr>
          <w:p w14:paraId="23800F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5355DEC" w14:textId="77777777" w:rsidTr="009A7739">
        <w:trPr>
          <w:trHeight w:val="42"/>
          <w:jc w:val="center"/>
        </w:trPr>
        <w:tc>
          <w:tcPr>
            <w:tcW w:w="937" w:type="dxa"/>
            <w:shd w:val="clear" w:color="auto" w:fill="auto"/>
            <w:noWrap/>
            <w:vAlign w:val="center"/>
            <w:hideMark/>
          </w:tcPr>
          <w:p w14:paraId="5354C1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585938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E majta</w:t>
            </w:r>
          </w:p>
        </w:tc>
        <w:tc>
          <w:tcPr>
            <w:tcW w:w="2496" w:type="dxa"/>
            <w:gridSpan w:val="2"/>
            <w:shd w:val="clear" w:color="auto" w:fill="auto"/>
            <w:noWrap/>
            <w:vAlign w:val="center"/>
            <w:hideMark/>
          </w:tcPr>
          <w:p w14:paraId="2079A18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3991A7C9" w14:textId="77777777" w:rsidTr="009A7739">
        <w:trPr>
          <w:trHeight w:val="42"/>
          <w:jc w:val="center"/>
        </w:trPr>
        <w:tc>
          <w:tcPr>
            <w:tcW w:w="937" w:type="dxa"/>
            <w:shd w:val="clear" w:color="auto" w:fill="auto"/>
            <w:noWrap/>
            <w:vAlign w:val="center"/>
            <w:hideMark/>
          </w:tcPr>
          <w:p w14:paraId="1B6130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A86E6B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E djathta</w:t>
            </w:r>
          </w:p>
        </w:tc>
        <w:tc>
          <w:tcPr>
            <w:tcW w:w="2496" w:type="dxa"/>
            <w:gridSpan w:val="2"/>
            <w:shd w:val="clear" w:color="auto" w:fill="auto"/>
            <w:noWrap/>
            <w:vAlign w:val="center"/>
            <w:hideMark/>
          </w:tcPr>
          <w:p w14:paraId="244D03A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2FD58D38" w14:textId="77777777" w:rsidTr="009A7739">
        <w:trPr>
          <w:trHeight w:val="42"/>
          <w:jc w:val="center"/>
        </w:trPr>
        <w:tc>
          <w:tcPr>
            <w:tcW w:w="937" w:type="dxa"/>
            <w:shd w:val="clear" w:color="auto" w:fill="auto"/>
            <w:noWrap/>
            <w:vAlign w:val="center"/>
            <w:hideMark/>
          </w:tcPr>
          <w:p w14:paraId="23DE91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3.1.9</w:t>
            </w:r>
          </w:p>
        </w:tc>
        <w:tc>
          <w:tcPr>
            <w:tcW w:w="7247" w:type="dxa"/>
            <w:shd w:val="clear" w:color="auto" w:fill="auto"/>
            <w:noWrap/>
            <w:vAlign w:val="center"/>
            <w:hideMark/>
          </w:tcPr>
          <w:p w14:paraId="2C80C04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lobi të mushkërisë</w:t>
            </w:r>
          </w:p>
        </w:tc>
        <w:tc>
          <w:tcPr>
            <w:tcW w:w="2496" w:type="dxa"/>
            <w:gridSpan w:val="2"/>
            <w:shd w:val="clear" w:color="auto" w:fill="auto"/>
            <w:noWrap/>
            <w:vAlign w:val="center"/>
            <w:hideMark/>
          </w:tcPr>
          <w:p w14:paraId="625D496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3C4044B" w14:textId="77777777" w:rsidTr="009A7739">
        <w:trPr>
          <w:trHeight w:val="42"/>
          <w:jc w:val="center"/>
        </w:trPr>
        <w:tc>
          <w:tcPr>
            <w:tcW w:w="937" w:type="dxa"/>
            <w:shd w:val="clear" w:color="auto" w:fill="auto"/>
            <w:noWrap/>
            <w:vAlign w:val="center"/>
            <w:hideMark/>
          </w:tcPr>
          <w:p w14:paraId="2E977BE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3.1.10</w:t>
            </w:r>
          </w:p>
        </w:tc>
        <w:tc>
          <w:tcPr>
            <w:tcW w:w="7247" w:type="dxa"/>
            <w:shd w:val="clear" w:color="auto" w:fill="auto"/>
            <w:noWrap/>
            <w:vAlign w:val="center"/>
            <w:hideMark/>
          </w:tcPr>
          <w:p w14:paraId="04792F9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njërit gji:</w:t>
            </w:r>
          </w:p>
        </w:tc>
        <w:tc>
          <w:tcPr>
            <w:tcW w:w="2496" w:type="dxa"/>
            <w:gridSpan w:val="2"/>
            <w:shd w:val="clear" w:color="auto" w:fill="auto"/>
            <w:noWrap/>
            <w:vAlign w:val="center"/>
            <w:hideMark/>
          </w:tcPr>
          <w:p w14:paraId="3823E2E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180036C" w14:textId="77777777" w:rsidTr="009A7739">
        <w:trPr>
          <w:trHeight w:val="42"/>
          <w:jc w:val="center"/>
        </w:trPr>
        <w:tc>
          <w:tcPr>
            <w:tcW w:w="937" w:type="dxa"/>
            <w:shd w:val="clear" w:color="auto" w:fill="auto"/>
            <w:noWrap/>
            <w:vAlign w:val="center"/>
            <w:hideMark/>
          </w:tcPr>
          <w:p w14:paraId="21E585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D38469E" w14:textId="4A706FDA" w:rsidR="005445BC" w:rsidRPr="00B90B4E" w:rsidRDefault="005445BC" w:rsidP="00D618F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deri në moshën 50</w:t>
            </w:r>
            <w:r w:rsidR="00D618FE">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72FA259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9FEE97B" w14:textId="77777777" w:rsidTr="009A7739">
        <w:trPr>
          <w:trHeight w:val="42"/>
          <w:jc w:val="center"/>
        </w:trPr>
        <w:tc>
          <w:tcPr>
            <w:tcW w:w="937" w:type="dxa"/>
            <w:shd w:val="clear" w:color="auto" w:fill="auto"/>
            <w:noWrap/>
            <w:vAlign w:val="center"/>
            <w:hideMark/>
          </w:tcPr>
          <w:p w14:paraId="270FEE5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936A073" w14:textId="7FCC573E" w:rsidR="005445BC" w:rsidRPr="00B90B4E" w:rsidRDefault="005445BC" w:rsidP="00D618F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mbi moshën 50</w:t>
            </w:r>
            <w:r w:rsidR="00D618FE">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2FB626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7ABAE425" w14:textId="77777777" w:rsidTr="009A7739">
        <w:trPr>
          <w:trHeight w:val="42"/>
          <w:jc w:val="center"/>
        </w:trPr>
        <w:tc>
          <w:tcPr>
            <w:tcW w:w="937" w:type="dxa"/>
            <w:shd w:val="clear" w:color="auto" w:fill="auto"/>
            <w:noWrap/>
            <w:vAlign w:val="center"/>
            <w:hideMark/>
          </w:tcPr>
          <w:p w14:paraId="435004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3.1.11</w:t>
            </w:r>
          </w:p>
        </w:tc>
        <w:tc>
          <w:tcPr>
            <w:tcW w:w="7247" w:type="dxa"/>
            <w:shd w:val="clear" w:color="auto" w:fill="auto"/>
            <w:noWrap/>
            <w:vAlign w:val="center"/>
            <w:hideMark/>
          </w:tcPr>
          <w:p w14:paraId="6FC627F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dy gjinjve:</w:t>
            </w:r>
          </w:p>
        </w:tc>
        <w:tc>
          <w:tcPr>
            <w:tcW w:w="2496" w:type="dxa"/>
            <w:gridSpan w:val="2"/>
            <w:shd w:val="clear" w:color="auto" w:fill="auto"/>
            <w:noWrap/>
            <w:vAlign w:val="center"/>
            <w:hideMark/>
          </w:tcPr>
          <w:p w14:paraId="1FF7A67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8706207" w14:textId="77777777" w:rsidTr="009A7739">
        <w:trPr>
          <w:trHeight w:val="42"/>
          <w:jc w:val="center"/>
        </w:trPr>
        <w:tc>
          <w:tcPr>
            <w:tcW w:w="937" w:type="dxa"/>
            <w:shd w:val="clear" w:color="auto" w:fill="auto"/>
            <w:noWrap/>
            <w:vAlign w:val="center"/>
            <w:hideMark/>
          </w:tcPr>
          <w:p w14:paraId="6ECF5E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46430F7" w14:textId="3DA82173"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deri në moshën 50</w:t>
            </w:r>
            <w:r w:rsidR="00D618FE">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32B72E1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17C3876" w14:textId="77777777" w:rsidTr="009A7739">
        <w:trPr>
          <w:trHeight w:val="42"/>
          <w:jc w:val="center"/>
        </w:trPr>
        <w:tc>
          <w:tcPr>
            <w:tcW w:w="937" w:type="dxa"/>
            <w:shd w:val="clear" w:color="auto" w:fill="auto"/>
            <w:noWrap/>
            <w:vAlign w:val="center"/>
            <w:hideMark/>
          </w:tcPr>
          <w:p w14:paraId="4A6D84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67E3A4A" w14:textId="76181C81"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mbi moshën 50</w:t>
            </w:r>
            <w:r w:rsidR="00D618FE">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138F09E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61ED72E" w14:textId="77777777" w:rsidTr="009A7739">
        <w:trPr>
          <w:trHeight w:val="42"/>
          <w:jc w:val="center"/>
        </w:trPr>
        <w:tc>
          <w:tcPr>
            <w:tcW w:w="937" w:type="dxa"/>
            <w:shd w:val="clear" w:color="auto" w:fill="auto"/>
            <w:noWrap/>
            <w:vAlign w:val="center"/>
            <w:hideMark/>
          </w:tcPr>
          <w:p w14:paraId="458EFAA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1931E4C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2A219A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BC4EECD" w14:textId="77777777" w:rsidTr="009A7739">
        <w:trPr>
          <w:trHeight w:val="42"/>
          <w:jc w:val="center"/>
        </w:trPr>
        <w:tc>
          <w:tcPr>
            <w:tcW w:w="937" w:type="dxa"/>
            <w:shd w:val="clear" w:color="auto" w:fill="auto"/>
            <w:noWrap/>
            <w:vAlign w:val="center"/>
            <w:hideMark/>
          </w:tcPr>
          <w:p w14:paraId="4831FB5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3.2</w:t>
            </w:r>
          </w:p>
        </w:tc>
        <w:tc>
          <w:tcPr>
            <w:tcW w:w="7247" w:type="dxa"/>
            <w:shd w:val="clear" w:color="auto" w:fill="auto"/>
            <w:noWrap/>
            <w:vAlign w:val="center"/>
            <w:hideMark/>
          </w:tcPr>
          <w:p w14:paraId="40842D92"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Sekuelat në aparatin e zemrës dhe enëve të gjakut </w:t>
            </w:r>
          </w:p>
        </w:tc>
        <w:tc>
          <w:tcPr>
            <w:tcW w:w="2496" w:type="dxa"/>
            <w:gridSpan w:val="2"/>
            <w:shd w:val="clear" w:color="auto" w:fill="auto"/>
            <w:noWrap/>
            <w:vAlign w:val="center"/>
            <w:hideMark/>
          </w:tcPr>
          <w:p w14:paraId="29D502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CD6E0F2" w14:textId="77777777" w:rsidTr="009A7739">
        <w:trPr>
          <w:trHeight w:val="42"/>
          <w:jc w:val="center"/>
        </w:trPr>
        <w:tc>
          <w:tcPr>
            <w:tcW w:w="937" w:type="dxa"/>
            <w:shd w:val="clear" w:color="auto" w:fill="auto"/>
            <w:noWrap/>
            <w:vAlign w:val="center"/>
            <w:hideMark/>
          </w:tcPr>
          <w:p w14:paraId="7D0A113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3.2.1</w:t>
            </w:r>
          </w:p>
        </w:tc>
        <w:tc>
          <w:tcPr>
            <w:tcW w:w="7247" w:type="dxa"/>
            <w:shd w:val="clear" w:color="auto" w:fill="auto"/>
            <w:noWrap/>
            <w:vAlign w:val="center"/>
            <w:hideMark/>
          </w:tcPr>
          <w:p w14:paraId="0643C78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penetruese të zemrës:</w:t>
            </w:r>
          </w:p>
        </w:tc>
        <w:tc>
          <w:tcPr>
            <w:tcW w:w="2496" w:type="dxa"/>
            <w:gridSpan w:val="2"/>
            <w:shd w:val="clear" w:color="auto" w:fill="auto"/>
            <w:noWrap/>
            <w:vAlign w:val="center"/>
            <w:hideMark/>
          </w:tcPr>
          <w:p w14:paraId="71491C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5CB112E" w14:textId="77777777" w:rsidTr="009A7739">
        <w:trPr>
          <w:trHeight w:val="42"/>
          <w:jc w:val="center"/>
        </w:trPr>
        <w:tc>
          <w:tcPr>
            <w:tcW w:w="937" w:type="dxa"/>
            <w:shd w:val="clear" w:color="auto" w:fill="auto"/>
            <w:noWrap/>
            <w:vAlign w:val="center"/>
            <w:hideMark/>
          </w:tcPr>
          <w:p w14:paraId="7A806F5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C3D3F9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zemra me EKG normale</w:t>
            </w:r>
          </w:p>
        </w:tc>
        <w:tc>
          <w:tcPr>
            <w:tcW w:w="2496" w:type="dxa"/>
            <w:gridSpan w:val="2"/>
            <w:shd w:val="clear" w:color="auto" w:fill="auto"/>
            <w:noWrap/>
            <w:vAlign w:val="center"/>
            <w:hideMark/>
          </w:tcPr>
          <w:p w14:paraId="44BE5B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1BD3E1D1" w14:textId="77777777" w:rsidTr="009A7739">
        <w:trPr>
          <w:trHeight w:val="42"/>
          <w:jc w:val="center"/>
        </w:trPr>
        <w:tc>
          <w:tcPr>
            <w:tcW w:w="937" w:type="dxa"/>
            <w:shd w:val="clear" w:color="auto" w:fill="auto"/>
            <w:noWrap/>
            <w:vAlign w:val="center"/>
            <w:hideMark/>
          </w:tcPr>
          <w:p w14:paraId="6A5EED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BE8F0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zemra me EKG të ndryshuar</w:t>
            </w:r>
          </w:p>
        </w:tc>
        <w:tc>
          <w:tcPr>
            <w:tcW w:w="2496" w:type="dxa"/>
            <w:gridSpan w:val="2"/>
            <w:shd w:val="clear" w:color="auto" w:fill="auto"/>
            <w:noWrap/>
            <w:vAlign w:val="center"/>
            <w:hideMark/>
          </w:tcPr>
          <w:p w14:paraId="6782B1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2D42DF48" w14:textId="77777777" w:rsidTr="009A7739">
        <w:trPr>
          <w:trHeight w:val="42"/>
          <w:jc w:val="center"/>
        </w:trPr>
        <w:tc>
          <w:tcPr>
            <w:tcW w:w="937" w:type="dxa"/>
            <w:shd w:val="clear" w:color="auto" w:fill="auto"/>
            <w:noWrap/>
            <w:vAlign w:val="center"/>
            <w:hideMark/>
          </w:tcPr>
          <w:p w14:paraId="2A8AD9E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3.2.2</w:t>
            </w:r>
          </w:p>
        </w:tc>
        <w:tc>
          <w:tcPr>
            <w:tcW w:w="7247" w:type="dxa"/>
            <w:shd w:val="clear" w:color="auto" w:fill="auto"/>
            <w:noWrap/>
            <w:vAlign w:val="center"/>
            <w:hideMark/>
          </w:tcPr>
          <w:p w14:paraId="2BD7527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Ruptura e aortës së operuar:</w:t>
            </w:r>
          </w:p>
        </w:tc>
        <w:tc>
          <w:tcPr>
            <w:tcW w:w="2496" w:type="dxa"/>
            <w:gridSpan w:val="2"/>
            <w:shd w:val="clear" w:color="auto" w:fill="auto"/>
            <w:noWrap/>
            <w:vAlign w:val="center"/>
            <w:hideMark/>
          </w:tcPr>
          <w:p w14:paraId="7E841C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3A862DB" w14:textId="77777777" w:rsidTr="009A7739">
        <w:trPr>
          <w:trHeight w:val="42"/>
          <w:jc w:val="center"/>
        </w:trPr>
        <w:tc>
          <w:tcPr>
            <w:tcW w:w="937" w:type="dxa"/>
            <w:shd w:val="clear" w:color="auto" w:fill="auto"/>
            <w:noWrap/>
            <w:vAlign w:val="center"/>
            <w:hideMark/>
          </w:tcPr>
          <w:p w14:paraId="797C9F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D0B62B9" w14:textId="160A7801"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protezë</w:t>
            </w:r>
          </w:p>
        </w:tc>
        <w:tc>
          <w:tcPr>
            <w:tcW w:w="2496" w:type="dxa"/>
            <w:gridSpan w:val="2"/>
            <w:shd w:val="clear" w:color="auto" w:fill="auto"/>
            <w:noWrap/>
            <w:vAlign w:val="center"/>
            <w:hideMark/>
          </w:tcPr>
          <w:p w14:paraId="78D738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EFD48D0" w14:textId="77777777" w:rsidTr="009A7739">
        <w:trPr>
          <w:trHeight w:val="42"/>
          <w:jc w:val="center"/>
        </w:trPr>
        <w:tc>
          <w:tcPr>
            <w:tcW w:w="937" w:type="dxa"/>
            <w:shd w:val="clear" w:color="auto" w:fill="auto"/>
            <w:noWrap/>
            <w:vAlign w:val="center"/>
            <w:hideMark/>
          </w:tcPr>
          <w:p w14:paraId="1DE54E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0FD1C4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operimi endoskopik me graft</w:t>
            </w:r>
          </w:p>
        </w:tc>
        <w:tc>
          <w:tcPr>
            <w:tcW w:w="2496" w:type="dxa"/>
            <w:gridSpan w:val="2"/>
            <w:shd w:val="clear" w:color="auto" w:fill="auto"/>
            <w:noWrap/>
            <w:vAlign w:val="center"/>
            <w:hideMark/>
          </w:tcPr>
          <w:p w14:paraId="0932DA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32FC73EC" w14:textId="77777777" w:rsidTr="009A7739">
        <w:trPr>
          <w:trHeight w:val="42"/>
          <w:jc w:val="center"/>
        </w:trPr>
        <w:tc>
          <w:tcPr>
            <w:tcW w:w="937" w:type="dxa"/>
            <w:shd w:val="clear" w:color="auto" w:fill="auto"/>
            <w:noWrap/>
            <w:vAlign w:val="center"/>
            <w:hideMark/>
          </w:tcPr>
          <w:p w14:paraId="55DF50F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3.2.3</w:t>
            </w:r>
          </w:p>
        </w:tc>
        <w:tc>
          <w:tcPr>
            <w:tcW w:w="7247" w:type="dxa"/>
            <w:shd w:val="clear" w:color="auto" w:fill="auto"/>
            <w:noWrap/>
            <w:vAlign w:val="center"/>
            <w:hideMark/>
          </w:tcPr>
          <w:p w14:paraId="73318CC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Rikonstruksion i arterieve periferike:</w:t>
            </w:r>
          </w:p>
        </w:tc>
        <w:tc>
          <w:tcPr>
            <w:tcW w:w="2496" w:type="dxa"/>
            <w:gridSpan w:val="2"/>
            <w:shd w:val="clear" w:color="auto" w:fill="auto"/>
            <w:noWrap/>
            <w:vAlign w:val="center"/>
            <w:hideMark/>
          </w:tcPr>
          <w:p w14:paraId="4EF1F2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21BC2AF" w14:textId="77777777" w:rsidTr="009A7739">
        <w:trPr>
          <w:trHeight w:val="42"/>
          <w:jc w:val="center"/>
        </w:trPr>
        <w:tc>
          <w:tcPr>
            <w:tcW w:w="937" w:type="dxa"/>
            <w:shd w:val="clear" w:color="auto" w:fill="auto"/>
            <w:noWrap/>
            <w:vAlign w:val="center"/>
            <w:hideMark/>
          </w:tcPr>
          <w:p w14:paraId="19F7E9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BAE3EE" w14:textId="6E74ED6C"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ven</w:t>
            </w:r>
            <w:r w:rsidR="00D618FE" w:rsidRPr="00B90B4E">
              <w:rPr>
                <w:rFonts w:ascii="Garamond" w:eastAsia="Times New Roman" w:hAnsi="Garamond" w:cs="Times New Roman"/>
                <w:color w:val="000000"/>
                <w:sz w:val="20"/>
                <w:szCs w:val="20"/>
                <w:lang w:val="sq-AL"/>
              </w:rPr>
              <w:t>ë</w:t>
            </w:r>
          </w:p>
        </w:tc>
        <w:tc>
          <w:tcPr>
            <w:tcW w:w="2496" w:type="dxa"/>
            <w:gridSpan w:val="2"/>
            <w:shd w:val="clear" w:color="auto" w:fill="auto"/>
            <w:noWrap/>
            <w:vAlign w:val="center"/>
            <w:hideMark/>
          </w:tcPr>
          <w:p w14:paraId="5AC7127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46E3E961" w14:textId="77777777" w:rsidTr="009A7739">
        <w:trPr>
          <w:trHeight w:val="42"/>
          <w:jc w:val="center"/>
        </w:trPr>
        <w:tc>
          <w:tcPr>
            <w:tcW w:w="937" w:type="dxa"/>
            <w:shd w:val="clear" w:color="auto" w:fill="auto"/>
            <w:noWrap/>
            <w:vAlign w:val="center"/>
            <w:hideMark/>
          </w:tcPr>
          <w:p w14:paraId="1E08858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7F81AC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me protezë</w:t>
            </w:r>
          </w:p>
        </w:tc>
        <w:tc>
          <w:tcPr>
            <w:tcW w:w="2496" w:type="dxa"/>
            <w:gridSpan w:val="2"/>
            <w:shd w:val="clear" w:color="auto" w:fill="auto"/>
            <w:noWrap/>
            <w:vAlign w:val="center"/>
            <w:hideMark/>
          </w:tcPr>
          <w:p w14:paraId="142768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9D9902D" w14:textId="77777777" w:rsidTr="009A7739">
        <w:trPr>
          <w:trHeight w:val="42"/>
          <w:jc w:val="center"/>
        </w:trPr>
        <w:tc>
          <w:tcPr>
            <w:tcW w:w="937" w:type="dxa"/>
            <w:shd w:val="clear" w:color="auto" w:fill="auto"/>
            <w:noWrap/>
            <w:vAlign w:val="center"/>
            <w:hideMark/>
          </w:tcPr>
          <w:p w14:paraId="307D127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3.2.4</w:t>
            </w:r>
          </w:p>
        </w:tc>
        <w:tc>
          <w:tcPr>
            <w:tcW w:w="7247" w:type="dxa"/>
            <w:shd w:val="clear" w:color="auto" w:fill="auto"/>
            <w:noWrap/>
            <w:vAlign w:val="center"/>
            <w:hideMark/>
          </w:tcPr>
          <w:p w14:paraId="493B46F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 i venave dhe sistemit limfatik të shoqëruara me ënjtje të këmbëve, dermanit hipostatik dhe ulceracione</w:t>
            </w:r>
          </w:p>
        </w:tc>
        <w:tc>
          <w:tcPr>
            <w:tcW w:w="2496" w:type="dxa"/>
            <w:gridSpan w:val="2"/>
            <w:shd w:val="clear" w:color="auto" w:fill="auto"/>
            <w:noWrap/>
            <w:vAlign w:val="center"/>
            <w:hideMark/>
          </w:tcPr>
          <w:p w14:paraId="021E27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7A3E3DE" w14:textId="77777777" w:rsidTr="009A7739">
        <w:trPr>
          <w:trHeight w:val="42"/>
          <w:jc w:val="center"/>
        </w:trPr>
        <w:tc>
          <w:tcPr>
            <w:tcW w:w="937" w:type="dxa"/>
            <w:shd w:val="clear" w:color="auto" w:fill="auto"/>
            <w:noWrap/>
            <w:vAlign w:val="center"/>
            <w:hideMark/>
          </w:tcPr>
          <w:p w14:paraId="0A7CE35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3.2.5</w:t>
            </w:r>
          </w:p>
        </w:tc>
        <w:tc>
          <w:tcPr>
            <w:tcW w:w="7247" w:type="dxa"/>
            <w:shd w:val="clear" w:color="auto" w:fill="auto"/>
            <w:noWrap/>
            <w:vAlign w:val="center"/>
            <w:hideMark/>
          </w:tcPr>
          <w:p w14:paraId="74298A8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 i venave dhe i sistemit limfatik të shoqëruar me ndjenjë të këmbëve të rënduara dhe ënjtje</w:t>
            </w:r>
          </w:p>
        </w:tc>
        <w:tc>
          <w:tcPr>
            <w:tcW w:w="2496" w:type="dxa"/>
            <w:gridSpan w:val="2"/>
            <w:shd w:val="clear" w:color="auto" w:fill="auto"/>
            <w:noWrap/>
            <w:vAlign w:val="center"/>
            <w:hideMark/>
          </w:tcPr>
          <w:p w14:paraId="78B3DF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EAAB856" w14:textId="77777777" w:rsidTr="009A7739">
        <w:trPr>
          <w:trHeight w:val="42"/>
          <w:jc w:val="center"/>
        </w:trPr>
        <w:tc>
          <w:tcPr>
            <w:tcW w:w="937" w:type="dxa"/>
            <w:shd w:val="clear" w:color="auto" w:fill="auto"/>
            <w:noWrap/>
            <w:vAlign w:val="center"/>
            <w:hideMark/>
          </w:tcPr>
          <w:p w14:paraId="55698D1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D56BC9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138CE14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D5F5C45" w14:textId="77777777" w:rsidTr="009A7739">
        <w:trPr>
          <w:trHeight w:val="42"/>
          <w:jc w:val="center"/>
        </w:trPr>
        <w:tc>
          <w:tcPr>
            <w:tcW w:w="937" w:type="dxa"/>
            <w:shd w:val="clear" w:color="auto" w:fill="auto"/>
            <w:noWrap/>
            <w:vAlign w:val="center"/>
            <w:hideMark/>
          </w:tcPr>
          <w:p w14:paraId="166E6B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Art. 4  </w:t>
            </w:r>
          </w:p>
        </w:tc>
        <w:tc>
          <w:tcPr>
            <w:tcW w:w="7247" w:type="dxa"/>
            <w:shd w:val="clear" w:color="auto" w:fill="auto"/>
            <w:noWrap/>
            <w:vAlign w:val="center"/>
            <w:hideMark/>
          </w:tcPr>
          <w:p w14:paraId="251BE035"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e dëmtimeve traumatike të barkut</w:t>
            </w:r>
          </w:p>
        </w:tc>
        <w:tc>
          <w:tcPr>
            <w:tcW w:w="2496" w:type="dxa"/>
            <w:gridSpan w:val="2"/>
            <w:shd w:val="clear" w:color="auto" w:fill="auto"/>
            <w:noWrap/>
            <w:vAlign w:val="center"/>
            <w:hideMark/>
          </w:tcPr>
          <w:p w14:paraId="3975202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27851E2" w14:textId="77777777" w:rsidTr="009A7739">
        <w:trPr>
          <w:trHeight w:val="42"/>
          <w:jc w:val="center"/>
        </w:trPr>
        <w:tc>
          <w:tcPr>
            <w:tcW w:w="937" w:type="dxa"/>
            <w:shd w:val="clear" w:color="auto" w:fill="auto"/>
            <w:noWrap/>
            <w:vAlign w:val="center"/>
            <w:hideMark/>
          </w:tcPr>
          <w:p w14:paraId="2E63B6AF" w14:textId="7034490D" w:rsidR="005445BC" w:rsidRPr="00B90B4E" w:rsidRDefault="005445BC" w:rsidP="00416201">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Pika 4.1 </w:t>
            </w:r>
          </w:p>
        </w:tc>
        <w:tc>
          <w:tcPr>
            <w:tcW w:w="7247" w:type="dxa"/>
            <w:shd w:val="clear" w:color="auto" w:fill="auto"/>
            <w:noWrap/>
            <w:vAlign w:val="center"/>
            <w:hideMark/>
          </w:tcPr>
          <w:p w14:paraId="42641577"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aparatin e tretjes</w:t>
            </w:r>
          </w:p>
        </w:tc>
        <w:tc>
          <w:tcPr>
            <w:tcW w:w="2496" w:type="dxa"/>
            <w:gridSpan w:val="2"/>
            <w:shd w:val="clear" w:color="auto" w:fill="auto"/>
            <w:noWrap/>
            <w:vAlign w:val="center"/>
            <w:hideMark/>
          </w:tcPr>
          <w:p w14:paraId="1498516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E9801FC" w14:textId="77777777" w:rsidTr="009A7739">
        <w:trPr>
          <w:trHeight w:val="42"/>
          <w:jc w:val="center"/>
        </w:trPr>
        <w:tc>
          <w:tcPr>
            <w:tcW w:w="937" w:type="dxa"/>
            <w:shd w:val="clear" w:color="auto" w:fill="auto"/>
            <w:noWrap/>
            <w:vAlign w:val="center"/>
            <w:hideMark/>
          </w:tcPr>
          <w:p w14:paraId="4CEA270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4.1.1</w:t>
            </w:r>
          </w:p>
        </w:tc>
        <w:tc>
          <w:tcPr>
            <w:tcW w:w="7247" w:type="dxa"/>
            <w:shd w:val="clear" w:color="auto" w:fill="auto"/>
            <w:noWrap/>
            <w:vAlign w:val="center"/>
            <w:hideMark/>
          </w:tcPr>
          <w:p w14:paraId="4DE87F9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Çrregullimet e gëlltitjes:</w:t>
            </w:r>
          </w:p>
        </w:tc>
        <w:tc>
          <w:tcPr>
            <w:tcW w:w="2496" w:type="dxa"/>
            <w:gridSpan w:val="2"/>
            <w:shd w:val="clear" w:color="auto" w:fill="auto"/>
            <w:noWrap/>
            <w:vAlign w:val="center"/>
            <w:hideMark/>
          </w:tcPr>
          <w:p w14:paraId="6B7410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1C27E06" w14:textId="77777777" w:rsidTr="009A7739">
        <w:trPr>
          <w:trHeight w:val="42"/>
          <w:jc w:val="center"/>
        </w:trPr>
        <w:tc>
          <w:tcPr>
            <w:tcW w:w="937" w:type="dxa"/>
            <w:shd w:val="clear" w:color="auto" w:fill="auto"/>
            <w:noWrap/>
            <w:vAlign w:val="center"/>
            <w:hideMark/>
          </w:tcPr>
          <w:p w14:paraId="0890FCC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D3E7580" w14:textId="05B16D2B"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w:t>
            </w:r>
            <w:r w:rsidR="00232967"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shkallë të lehtë (e verifikuar me Rg dhe endoskopi)</w:t>
            </w:r>
          </w:p>
        </w:tc>
        <w:tc>
          <w:tcPr>
            <w:tcW w:w="2496" w:type="dxa"/>
            <w:gridSpan w:val="2"/>
            <w:shd w:val="clear" w:color="auto" w:fill="auto"/>
            <w:noWrap/>
            <w:vAlign w:val="center"/>
            <w:hideMark/>
          </w:tcPr>
          <w:p w14:paraId="202E78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98EE211" w14:textId="77777777" w:rsidTr="009A7739">
        <w:trPr>
          <w:trHeight w:val="42"/>
          <w:jc w:val="center"/>
        </w:trPr>
        <w:tc>
          <w:tcPr>
            <w:tcW w:w="937" w:type="dxa"/>
            <w:shd w:val="clear" w:color="auto" w:fill="auto"/>
            <w:noWrap/>
            <w:vAlign w:val="center"/>
            <w:hideMark/>
          </w:tcPr>
          <w:p w14:paraId="0D697A5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286D3AA" w14:textId="614A922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w:t>
            </w:r>
            <w:r w:rsidR="00232967"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shkallë të rëndë (gëlltitje vetëm e ushqimit të qullët)</w:t>
            </w:r>
          </w:p>
        </w:tc>
        <w:tc>
          <w:tcPr>
            <w:tcW w:w="2496" w:type="dxa"/>
            <w:gridSpan w:val="2"/>
            <w:shd w:val="clear" w:color="auto" w:fill="auto"/>
            <w:noWrap/>
            <w:vAlign w:val="center"/>
            <w:hideMark/>
          </w:tcPr>
          <w:p w14:paraId="2972F0D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5E656D1" w14:textId="77777777" w:rsidTr="009A7739">
        <w:trPr>
          <w:trHeight w:val="42"/>
          <w:jc w:val="center"/>
        </w:trPr>
        <w:tc>
          <w:tcPr>
            <w:tcW w:w="937" w:type="dxa"/>
            <w:shd w:val="clear" w:color="auto" w:fill="auto"/>
            <w:noWrap/>
            <w:vAlign w:val="center"/>
            <w:hideMark/>
          </w:tcPr>
          <w:p w14:paraId="39837E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48DEE3C" w14:textId="3C7C6796" w:rsidR="005445BC" w:rsidRPr="00B90B4E" w:rsidRDefault="005445BC" w:rsidP="006762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w:t>
            </w:r>
            <w:r w:rsidR="00232967" w:rsidRPr="00B90B4E">
              <w:rPr>
                <w:rFonts w:ascii="Garamond" w:eastAsia="Times New Roman" w:hAnsi="Garamond" w:cs="Times New Roman"/>
                <w:color w:val="000000"/>
                <w:sz w:val="20"/>
                <w:szCs w:val="20"/>
                <w:lang w:val="sq-AL"/>
              </w:rPr>
              <w:t xml:space="preserve">pamundësi </w:t>
            </w:r>
            <w:r w:rsidRPr="00B90B4E">
              <w:rPr>
                <w:rFonts w:ascii="Garamond" w:eastAsia="Times New Roman" w:hAnsi="Garamond" w:cs="Times New Roman"/>
                <w:color w:val="000000"/>
                <w:sz w:val="20"/>
                <w:szCs w:val="20"/>
                <w:lang w:val="sq-AL"/>
              </w:rPr>
              <w:t>e plotë e gëlltitjes (</w:t>
            </w:r>
            <w:r w:rsidR="00676213">
              <w:rPr>
                <w:rFonts w:ascii="Garamond" w:eastAsia="Times New Roman" w:hAnsi="Garamond" w:cs="Times New Roman"/>
                <w:color w:val="000000"/>
                <w:sz w:val="20"/>
                <w:szCs w:val="20"/>
                <w:lang w:val="sq-AL"/>
              </w:rPr>
              <w:t>s</w:t>
            </w:r>
            <w:r w:rsidRPr="00B90B4E">
              <w:rPr>
                <w:rFonts w:ascii="Garamond" w:eastAsia="Times New Roman" w:hAnsi="Garamond" w:cs="Times New Roman"/>
                <w:color w:val="000000"/>
                <w:sz w:val="20"/>
                <w:szCs w:val="20"/>
                <w:lang w:val="sq-AL"/>
              </w:rPr>
              <w:t>onda ose gastrostoma e detyrueshme)</w:t>
            </w:r>
          </w:p>
        </w:tc>
        <w:tc>
          <w:tcPr>
            <w:tcW w:w="2496" w:type="dxa"/>
            <w:gridSpan w:val="2"/>
            <w:shd w:val="clear" w:color="auto" w:fill="auto"/>
            <w:noWrap/>
            <w:vAlign w:val="center"/>
            <w:hideMark/>
          </w:tcPr>
          <w:p w14:paraId="53F916A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42C2B3A8" w14:textId="77777777" w:rsidTr="009A7739">
        <w:trPr>
          <w:trHeight w:val="42"/>
          <w:jc w:val="center"/>
        </w:trPr>
        <w:tc>
          <w:tcPr>
            <w:tcW w:w="937" w:type="dxa"/>
            <w:shd w:val="clear" w:color="auto" w:fill="auto"/>
            <w:noWrap/>
            <w:vAlign w:val="center"/>
            <w:hideMark/>
          </w:tcPr>
          <w:p w14:paraId="409D3D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4.1.2</w:t>
            </w:r>
          </w:p>
        </w:tc>
        <w:tc>
          <w:tcPr>
            <w:tcW w:w="7247" w:type="dxa"/>
            <w:shd w:val="clear" w:color="auto" w:fill="auto"/>
            <w:noWrap/>
            <w:vAlign w:val="center"/>
            <w:hideMark/>
          </w:tcPr>
          <w:p w14:paraId="6B3E22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Ngushtim i ezofagut:</w:t>
            </w:r>
          </w:p>
        </w:tc>
        <w:tc>
          <w:tcPr>
            <w:tcW w:w="2496" w:type="dxa"/>
            <w:gridSpan w:val="2"/>
            <w:shd w:val="clear" w:color="auto" w:fill="auto"/>
            <w:noWrap/>
            <w:vAlign w:val="center"/>
            <w:hideMark/>
          </w:tcPr>
          <w:p w14:paraId="49CFC4E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69F97AF" w14:textId="77777777" w:rsidTr="009A7739">
        <w:trPr>
          <w:trHeight w:val="42"/>
          <w:jc w:val="center"/>
        </w:trPr>
        <w:tc>
          <w:tcPr>
            <w:tcW w:w="937" w:type="dxa"/>
            <w:shd w:val="clear" w:color="auto" w:fill="auto"/>
            <w:noWrap/>
            <w:vAlign w:val="center"/>
            <w:hideMark/>
          </w:tcPr>
          <w:p w14:paraId="4272FBA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02D751C" w14:textId="35B98E39"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232967"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shkallë të lehtë (e verifikuar me endoskop)</w:t>
            </w:r>
          </w:p>
        </w:tc>
        <w:tc>
          <w:tcPr>
            <w:tcW w:w="2496" w:type="dxa"/>
            <w:gridSpan w:val="2"/>
            <w:shd w:val="clear" w:color="auto" w:fill="auto"/>
            <w:noWrap/>
            <w:vAlign w:val="center"/>
            <w:hideMark/>
          </w:tcPr>
          <w:p w14:paraId="7AF290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8934D97" w14:textId="77777777" w:rsidTr="009A7739">
        <w:trPr>
          <w:trHeight w:val="42"/>
          <w:jc w:val="center"/>
        </w:trPr>
        <w:tc>
          <w:tcPr>
            <w:tcW w:w="937" w:type="dxa"/>
            <w:shd w:val="clear" w:color="auto" w:fill="auto"/>
            <w:noWrap/>
            <w:vAlign w:val="center"/>
            <w:hideMark/>
          </w:tcPr>
          <w:p w14:paraId="738AEC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392EE0F" w14:textId="5B93A75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232967"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shkallë të mesme (e verifikuar me endoskop)</w:t>
            </w:r>
          </w:p>
        </w:tc>
        <w:tc>
          <w:tcPr>
            <w:tcW w:w="2496" w:type="dxa"/>
            <w:gridSpan w:val="2"/>
            <w:shd w:val="clear" w:color="auto" w:fill="auto"/>
            <w:noWrap/>
            <w:vAlign w:val="center"/>
            <w:hideMark/>
          </w:tcPr>
          <w:p w14:paraId="26C397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7122E69" w14:textId="77777777" w:rsidTr="009A7739">
        <w:trPr>
          <w:trHeight w:val="42"/>
          <w:jc w:val="center"/>
        </w:trPr>
        <w:tc>
          <w:tcPr>
            <w:tcW w:w="937" w:type="dxa"/>
            <w:shd w:val="clear" w:color="auto" w:fill="auto"/>
            <w:noWrap/>
            <w:vAlign w:val="center"/>
            <w:hideMark/>
          </w:tcPr>
          <w:p w14:paraId="06145C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20ADF1" w14:textId="0B633FED"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232967" w:rsidRPr="00B90B4E">
              <w:rPr>
                <w:rFonts w:ascii="Garamond" w:eastAsia="Times New Roman" w:hAnsi="Garamond" w:cs="Times New Roman"/>
                <w:color w:val="000000"/>
                <w:sz w:val="20"/>
                <w:szCs w:val="20"/>
                <w:lang w:val="sq-AL"/>
              </w:rPr>
              <w:t xml:space="preserve">në </w:t>
            </w:r>
            <w:r w:rsidRPr="00B90B4E">
              <w:rPr>
                <w:rFonts w:ascii="Garamond" w:eastAsia="Times New Roman" w:hAnsi="Garamond" w:cs="Times New Roman"/>
                <w:color w:val="000000"/>
                <w:sz w:val="20"/>
                <w:szCs w:val="20"/>
                <w:lang w:val="sq-AL"/>
              </w:rPr>
              <w:t>shkallë të rëndë (e verifikuar me endoskop)</w:t>
            </w:r>
          </w:p>
        </w:tc>
        <w:tc>
          <w:tcPr>
            <w:tcW w:w="2496" w:type="dxa"/>
            <w:gridSpan w:val="2"/>
            <w:shd w:val="clear" w:color="auto" w:fill="auto"/>
            <w:noWrap/>
            <w:vAlign w:val="center"/>
            <w:hideMark/>
          </w:tcPr>
          <w:p w14:paraId="3EBDEB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73177F26" w14:textId="77777777" w:rsidTr="009A7739">
        <w:trPr>
          <w:trHeight w:val="42"/>
          <w:jc w:val="center"/>
        </w:trPr>
        <w:tc>
          <w:tcPr>
            <w:tcW w:w="937" w:type="dxa"/>
            <w:shd w:val="clear" w:color="auto" w:fill="auto"/>
            <w:noWrap/>
            <w:vAlign w:val="center"/>
            <w:hideMark/>
          </w:tcPr>
          <w:p w14:paraId="2F8B372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4.1.3</w:t>
            </w:r>
          </w:p>
        </w:tc>
        <w:tc>
          <w:tcPr>
            <w:tcW w:w="7247" w:type="dxa"/>
            <w:shd w:val="clear" w:color="auto" w:fill="auto"/>
            <w:noWrap/>
            <w:vAlign w:val="center"/>
            <w:hideMark/>
          </w:tcPr>
          <w:p w14:paraId="0ACFB82D" w14:textId="2AAA6AA6"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Laparatomia dhe hernia:</w:t>
            </w:r>
          </w:p>
        </w:tc>
        <w:tc>
          <w:tcPr>
            <w:tcW w:w="2496" w:type="dxa"/>
            <w:gridSpan w:val="2"/>
            <w:shd w:val="clear" w:color="auto" w:fill="auto"/>
            <w:noWrap/>
            <w:vAlign w:val="center"/>
            <w:hideMark/>
          </w:tcPr>
          <w:p w14:paraId="5DD9442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210CE5A" w14:textId="77777777" w:rsidTr="009A7739">
        <w:trPr>
          <w:trHeight w:val="42"/>
          <w:jc w:val="center"/>
        </w:trPr>
        <w:tc>
          <w:tcPr>
            <w:tcW w:w="937" w:type="dxa"/>
            <w:shd w:val="clear" w:color="auto" w:fill="auto"/>
            <w:noWrap/>
            <w:vAlign w:val="center"/>
            <w:hideMark/>
          </w:tcPr>
          <w:p w14:paraId="6775DA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F59B563" w14:textId="68475DA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w:t>
            </w:r>
            <w:r w:rsidR="00232967" w:rsidRPr="00B90B4E">
              <w:rPr>
                <w:rFonts w:ascii="Garamond" w:eastAsia="Times New Roman" w:hAnsi="Garamond" w:cs="Times New Roman"/>
                <w:color w:val="000000"/>
                <w:sz w:val="20"/>
                <w:szCs w:val="20"/>
                <w:lang w:val="sq-AL"/>
              </w:rPr>
              <w:t xml:space="preserve">vraja </w:t>
            </w:r>
            <w:r w:rsidRPr="00B90B4E">
              <w:rPr>
                <w:rFonts w:ascii="Garamond" w:eastAsia="Times New Roman" w:hAnsi="Garamond" w:cs="Times New Roman"/>
                <w:color w:val="000000"/>
                <w:sz w:val="20"/>
                <w:szCs w:val="20"/>
                <w:lang w:val="sq-AL"/>
              </w:rPr>
              <w:t>operatore pas laparatomisë, ose hernia post traumatike e murit të barkut</w:t>
            </w:r>
          </w:p>
        </w:tc>
        <w:tc>
          <w:tcPr>
            <w:tcW w:w="2496" w:type="dxa"/>
            <w:gridSpan w:val="2"/>
            <w:shd w:val="clear" w:color="auto" w:fill="auto"/>
            <w:noWrap/>
            <w:vAlign w:val="center"/>
            <w:hideMark/>
          </w:tcPr>
          <w:p w14:paraId="1F9068C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3A42D06" w14:textId="77777777" w:rsidTr="009A7739">
        <w:trPr>
          <w:trHeight w:val="42"/>
          <w:jc w:val="center"/>
        </w:trPr>
        <w:tc>
          <w:tcPr>
            <w:tcW w:w="937" w:type="dxa"/>
            <w:shd w:val="clear" w:color="auto" w:fill="auto"/>
            <w:noWrap/>
            <w:vAlign w:val="center"/>
            <w:hideMark/>
          </w:tcPr>
          <w:p w14:paraId="59C8F2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D04D9EF" w14:textId="20C12A1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w:t>
            </w:r>
            <w:r w:rsidR="00232967" w:rsidRPr="00B90B4E">
              <w:rPr>
                <w:rFonts w:ascii="Garamond" w:eastAsia="Times New Roman" w:hAnsi="Garamond" w:cs="Times New Roman"/>
                <w:color w:val="000000"/>
                <w:sz w:val="20"/>
                <w:szCs w:val="20"/>
                <w:lang w:val="sq-AL"/>
              </w:rPr>
              <w:t xml:space="preserve">hernia </w:t>
            </w:r>
            <w:r w:rsidRPr="00B90B4E">
              <w:rPr>
                <w:rFonts w:ascii="Garamond" w:eastAsia="Times New Roman" w:hAnsi="Garamond" w:cs="Times New Roman"/>
                <w:color w:val="000000"/>
                <w:sz w:val="20"/>
                <w:szCs w:val="20"/>
                <w:lang w:val="sq-AL"/>
              </w:rPr>
              <w:t>diafragmave recidivuese pas trajtimit kirurgjikal të hernisë diafragmave posttraumatike</w:t>
            </w:r>
          </w:p>
        </w:tc>
        <w:tc>
          <w:tcPr>
            <w:tcW w:w="2496" w:type="dxa"/>
            <w:gridSpan w:val="2"/>
            <w:shd w:val="clear" w:color="auto" w:fill="auto"/>
            <w:noWrap/>
            <w:vAlign w:val="center"/>
            <w:hideMark/>
          </w:tcPr>
          <w:p w14:paraId="0E295B6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1BD7EC0" w14:textId="77777777" w:rsidTr="009A7739">
        <w:trPr>
          <w:trHeight w:val="42"/>
          <w:jc w:val="center"/>
        </w:trPr>
        <w:tc>
          <w:tcPr>
            <w:tcW w:w="937" w:type="dxa"/>
            <w:shd w:val="clear" w:color="auto" w:fill="auto"/>
            <w:noWrap/>
            <w:vAlign w:val="center"/>
            <w:hideMark/>
          </w:tcPr>
          <w:p w14:paraId="2C6018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4.1.4</w:t>
            </w:r>
          </w:p>
        </w:tc>
        <w:tc>
          <w:tcPr>
            <w:tcW w:w="7247" w:type="dxa"/>
            <w:shd w:val="clear" w:color="auto" w:fill="auto"/>
            <w:noWrap/>
            <w:vAlign w:val="center"/>
            <w:hideMark/>
          </w:tcPr>
          <w:p w14:paraId="7D8FE7C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Dëmtimi i stomakut:</w:t>
            </w:r>
          </w:p>
        </w:tc>
        <w:tc>
          <w:tcPr>
            <w:tcW w:w="2496" w:type="dxa"/>
            <w:gridSpan w:val="2"/>
            <w:shd w:val="clear" w:color="auto" w:fill="auto"/>
            <w:noWrap/>
            <w:vAlign w:val="center"/>
            <w:hideMark/>
          </w:tcPr>
          <w:p w14:paraId="14BBBF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0815441" w14:textId="77777777" w:rsidTr="009A7739">
        <w:trPr>
          <w:trHeight w:val="42"/>
          <w:jc w:val="center"/>
        </w:trPr>
        <w:tc>
          <w:tcPr>
            <w:tcW w:w="937" w:type="dxa"/>
            <w:shd w:val="clear" w:color="auto" w:fill="auto"/>
            <w:noWrap/>
            <w:vAlign w:val="center"/>
            <w:hideMark/>
          </w:tcPr>
          <w:p w14:paraId="5DB434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560977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qepje</w:t>
            </w:r>
          </w:p>
        </w:tc>
        <w:tc>
          <w:tcPr>
            <w:tcW w:w="2496" w:type="dxa"/>
            <w:gridSpan w:val="2"/>
            <w:shd w:val="clear" w:color="auto" w:fill="auto"/>
            <w:noWrap/>
            <w:vAlign w:val="center"/>
            <w:hideMark/>
          </w:tcPr>
          <w:p w14:paraId="459F6F6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77AF4FA" w14:textId="77777777" w:rsidTr="009A7739">
        <w:trPr>
          <w:trHeight w:val="42"/>
          <w:jc w:val="center"/>
        </w:trPr>
        <w:tc>
          <w:tcPr>
            <w:tcW w:w="937" w:type="dxa"/>
            <w:shd w:val="clear" w:color="auto" w:fill="auto"/>
            <w:noWrap/>
            <w:vAlign w:val="center"/>
            <w:hideMark/>
          </w:tcPr>
          <w:p w14:paraId="4C89FDE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DF75C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me resekcion</w:t>
            </w:r>
          </w:p>
        </w:tc>
        <w:tc>
          <w:tcPr>
            <w:tcW w:w="2496" w:type="dxa"/>
            <w:gridSpan w:val="2"/>
            <w:shd w:val="clear" w:color="auto" w:fill="auto"/>
            <w:noWrap/>
            <w:vAlign w:val="center"/>
            <w:hideMark/>
          </w:tcPr>
          <w:p w14:paraId="6BB5C6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E35CDA1" w14:textId="77777777" w:rsidTr="009A7739">
        <w:trPr>
          <w:trHeight w:val="42"/>
          <w:jc w:val="center"/>
        </w:trPr>
        <w:tc>
          <w:tcPr>
            <w:tcW w:w="937" w:type="dxa"/>
            <w:shd w:val="clear" w:color="auto" w:fill="auto"/>
            <w:noWrap/>
            <w:vAlign w:val="center"/>
            <w:hideMark/>
          </w:tcPr>
          <w:p w14:paraId="0314ED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4.1.5</w:t>
            </w:r>
          </w:p>
        </w:tc>
        <w:tc>
          <w:tcPr>
            <w:tcW w:w="7247" w:type="dxa"/>
            <w:shd w:val="clear" w:color="auto" w:fill="auto"/>
            <w:noWrap/>
            <w:vAlign w:val="center"/>
            <w:hideMark/>
          </w:tcPr>
          <w:p w14:paraId="54DB55F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zorrëve:</w:t>
            </w:r>
          </w:p>
        </w:tc>
        <w:tc>
          <w:tcPr>
            <w:tcW w:w="2496" w:type="dxa"/>
            <w:gridSpan w:val="2"/>
            <w:shd w:val="clear" w:color="auto" w:fill="auto"/>
            <w:noWrap/>
            <w:vAlign w:val="center"/>
            <w:hideMark/>
          </w:tcPr>
          <w:p w14:paraId="7D7F0D7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BB77072" w14:textId="77777777" w:rsidTr="009A7739">
        <w:trPr>
          <w:trHeight w:val="42"/>
          <w:jc w:val="center"/>
        </w:trPr>
        <w:tc>
          <w:tcPr>
            <w:tcW w:w="937" w:type="dxa"/>
            <w:shd w:val="clear" w:color="auto" w:fill="auto"/>
            <w:noWrap/>
            <w:vAlign w:val="center"/>
            <w:hideMark/>
          </w:tcPr>
          <w:p w14:paraId="411E63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5CE4B1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qepje</w:t>
            </w:r>
          </w:p>
        </w:tc>
        <w:tc>
          <w:tcPr>
            <w:tcW w:w="2496" w:type="dxa"/>
            <w:gridSpan w:val="2"/>
            <w:shd w:val="clear" w:color="auto" w:fill="auto"/>
            <w:noWrap/>
            <w:vAlign w:val="center"/>
            <w:hideMark/>
          </w:tcPr>
          <w:p w14:paraId="1624C57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FCCA7E8" w14:textId="77777777" w:rsidTr="009A7739">
        <w:trPr>
          <w:trHeight w:val="42"/>
          <w:jc w:val="center"/>
        </w:trPr>
        <w:tc>
          <w:tcPr>
            <w:tcW w:w="937" w:type="dxa"/>
            <w:shd w:val="clear" w:color="auto" w:fill="auto"/>
            <w:noWrap/>
            <w:vAlign w:val="center"/>
            <w:hideMark/>
          </w:tcPr>
          <w:p w14:paraId="67618A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40DF5F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Me rezeksion (varësisht nga shkalla e rezeksionit dhe pasojave funksional</w:t>
            </w:r>
          </w:p>
        </w:tc>
        <w:tc>
          <w:tcPr>
            <w:tcW w:w="2496" w:type="dxa"/>
            <w:gridSpan w:val="2"/>
            <w:shd w:val="clear" w:color="auto" w:fill="auto"/>
            <w:noWrap/>
            <w:vAlign w:val="center"/>
            <w:hideMark/>
          </w:tcPr>
          <w:p w14:paraId="46A26A1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1B0DE0A" w14:textId="77777777" w:rsidTr="009A7739">
        <w:trPr>
          <w:trHeight w:val="42"/>
          <w:jc w:val="center"/>
        </w:trPr>
        <w:tc>
          <w:tcPr>
            <w:tcW w:w="937" w:type="dxa"/>
            <w:shd w:val="clear" w:color="auto" w:fill="auto"/>
            <w:noWrap/>
            <w:vAlign w:val="center"/>
            <w:hideMark/>
          </w:tcPr>
          <w:p w14:paraId="495247E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4.1.6</w:t>
            </w:r>
          </w:p>
        </w:tc>
        <w:tc>
          <w:tcPr>
            <w:tcW w:w="7247" w:type="dxa"/>
            <w:shd w:val="clear" w:color="auto" w:fill="auto"/>
            <w:noWrap/>
            <w:vAlign w:val="center"/>
            <w:hideMark/>
          </w:tcPr>
          <w:p w14:paraId="749DFE0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mëlçisë:</w:t>
            </w:r>
          </w:p>
        </w:tc>
        <w:tc>
          <w:tcPr>
            <w:tcW w:w="2496" w:type="dxa"/>
            <w:gridSpan w:val="2"/>
            <w:shd w:val="clear" w:color="auto" w:fill="auto"/>
            <w:noWrap/>
            <w:vAlign w:val="center"/>
            <w:hideMark/>
          </w:tcPr>
          <w:p w14:paraId="6C263A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1B316C1" w14:textId="77777777" w:rsidTr="009A7739">
        <w:trPr>
          <w:trHeight w:val="42"/>
          <w:jc w:val="center"/>
        </w:trPr>
        <w:tc>
          <w:tcPr>
            <w:tcW w:w="937" w:type="dxa"/>
            <w:shd w:val="clear" w:color="auto" w:fill="auto"/>
            <w:noWrap/>
            <w:vAlign w:val="center"/>
            <w:hideMark/>
          </w:tcPr>
          <w:p w14:paraId="4942E40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63385F7" w14:textId="7896CB2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232967" w:rsidRPr="00B90B4E">
              <w:rPr>
                <w:rFonts w:ascii="Garamond" w:eastAsia="Times New Roman" w:hAnsi="Garamond" w:cs="Times New Roman"/>
                <w:color w:val="000000"/>
                <w:sz w:val="20"/>
                <w:szCs w:val="20"/>
                <w:lang w:val="sq-AL"/>
              </w:rPr>
              <w:t xml:space="preserve">me </w:t>
            </w:r>
            <w:r w:rsidRPr="00B90B4E">
              <w:rPr>
                <w:rFonts w:ascii="Garamond" w:eastAsia="Times New Roman" w:hAnsi="Garamond" w:cs="Times New Roman"/>
                <w:color w:val="000000"/>
                <w:sz w:val="20"/>
                <w:szCs w:val="20"/>
                <w:lang w:val="sq-AL"/>
              </w:rPr>
              <w:t>qepje</w:t>
            </w:r>
          </w:p>
        </w:tc>
        <w:tc>
          <w:tcPr>
            <w:tcW w:w="2496" w:type="dxa"/>
            <w:gridSpan w:val="2"/>
            <w:shd w:val="clear" w:color="auto" w:fill="auto"/>
            <w:noWrap/>
            <w:vAlign w:val="center"/>
            <w:hideMark/>
          </w:tcPr>
          <w:p w14:paraId="21A713E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65C3F7A" w14:textId="77777777" w:rsidTr="009A7739">
        <w:trPr>
          <w:trHeight w:val="42"/>
          <w:jc w:val="center"/>
        </w:trPr>
        <w:tc>
          <w:tcPr>
            <w:tcW w:w="937" w:type="dxa"/>
            <w:shd w:val="clear" w:color="auto" w:fill="auto"/>
            <w:noWrap/>
            <w:vAlign w:val="center"/>
            <w:hideMark/>
          </w:tcPr>
          <w:p w14:paraId="6E7CA6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F09AC44" w14:textId="628E8471"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232967" w:rsidRPr="00B90B4E">
              <w:rPr>
                <w:rFonts w:ascii="Garamond" w:eastAsia="Times New Roman" w:hAnsi="Garamond" w:cs="Times New Roman"/>
                <w:color w:val="000000"/>
                <w:sz w:val="20"/>
                <w:szCs w:val="20"/>
                <w:lang w:val="sq-AL"/>
              </w:rPr>
              <w:t xml:space="preserve">me </w:t>
            </w:r>
            <w:r w:rsidRPr="00B90B4E">
              <w:rPr>
                <w:rFonts w:ascii="Garamond" w:eastAsia="Times New Roman" w:hAnsi="Garamond" w:cs="Times New Roman"/>
                <w:color w:val="000000"/>
                <w:sz w:val="20"/>
                <w:szCs w:val="20"/>
                <w:lang w:val="sq-AL"/>
              </w:rPr>
              <w:t>rezeksion 1-3 segmente</w:t>
            </w:r>
          </w:p>
        </w:tc>
        <w:tc>
          <w:tcPr>
            <w:tcW w:w="2496" w:type="dxa"/>
            <w:gridSpan w:val="2"/>
            <w:shd w:val="clear" w:color="auto" w:fill="auto"/>
            <w:noWrap/>
            <w:vAlign w:val="center"/>
            <w:hideMark/>
          </w:tcPr>
          <w:p w14:paraId="712292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91D0932" w14:textId="77777777" w:rsidTr="009A7739">
        <w:trPr>
          <w:trHeight w:val="42"/>
          <w:jc w:val="center"/>
        </w:trPr>
        <w:tc>
          <w:tcPr>
            <w:tcW w:w="937" w:type="dxa"/>
            <w:shd w:val="clear" w:color="auto" w:fill="auto"/>
            <w:noWrap/>
            <w:vAlign w:val="center"/>
            <w:hideMark/>
          </w:tcPr>
          <w:p w14:paraId="2BFBFD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D3F547F" w14:textId="3466C5F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w:t>
            </w:r>
            <w:r w:rsidR="00232967" w:rsidRPr="00B90B4E">
              <w:rPr>
                <w:rFonts w:ascii="Garamond" w:eastAsia="Times New Roman" w:hAnsi="Garamond" w:cs="Times New Roman"/>
                <w:color w:val="000000"/>
                <w:sz w:val="20"/>
                <w:szCs w:val="20"/>
                <w:lang w:val="sq-AL"/>
              </w:rPr>
              <w:t xml:space="preserve">me </w:t>
            </w:r>
            <w:r w:rsidRPr="00B90B4E">
              <w:rPr>
                <w:rFonts w:ascii="Garamond" w:eastAsia="Times New Roman" w:hAnsi="Garamond" w:cs="Times New Roman"/>
                <w:color w:val="000000"/>
                <w:sz w:val="20"/>
                <w:szCs w:val="20"/>
                <w:lang w:val="sq-AL"/>
              </w:rPr>
              <w:t xml:space="preserve">rezeksion mbi 3 segmente </w:t>
            </w:r>
          </w:p>
        </w:tc>
        <w:tc>
          <w:tcPr>
            <w:tcW w:w="2496" w:type="dxa"/>
            <w:gridSpan w:val="2"/>
            <w:shd w:val="clear" w:color="auto" w:fill="auto"/>
            <w:noWrap/>
            <w:vAlign w:val="center"/>
            <w:hideMark/>
          </w:tcPr>
          <w:p w14:paraId="0199820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B913EFD" w14:textId="77777777" w:rsidTr="009A7739">
        <w:trPr>
          <w:trHeight w:val="42"/>
          <w:jc w:val="center"/>
        </w:trPr>
        <w:tc>
          <w:tcPr>
            <w:tcW w:w="937" w:type="dxa"/>
            <w:shd w:val="clear" w:color="auto" w:fill="auto"/>
            <w:noWrap/>
            <w:vAlign w:val="center"/>
            <w:hideMark/>
          </w:tcPr>
          <w:p w14:paraId="69F6C32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AA92ABF" w14:textId="730621C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 </w:t>
            </w:r>
            <w:r w:rsidR="00232967" w:rsidRPr="00B90B4E">
              <w:rPr>
                <w:rFonts w:ascii="Garamond" w:eastAsia="Times New Roman" w:hAnsi="Garamond" w:cs="Times New Roman"/>
                <w:color w:val="000000"/>
                <w:sz w:val="20"/>
                <w:szCs w:val="20"/>
                <w:lang w:val="sq-AL"/>
              </w:rPr>
              <w:t xml:space="preserve">hepatektomia </w:t>
            </w:r>
            <w:r w:rsidRPr="00B90B4E">
              <w:rPr>
                <w:rFonts w:ascii="Garamond" w:eastAsia="Times New Roman" w:hAnsi="Garamond" w:cs="Times New Roman"/>
                <w:color w:val="000000"/>
                <w:sz w:val="20"/>
                <w:szCs w:val="20"/>
                <w:lang w:val="sq-AL"/>
              </w:rPr>
              <w:t xml:space="preserve">e majtë ose e djathtë </w:t>
            </w:r>
          </w:p>
        </w:tc>
        <w:tc>
          <w:tcPr>
            <w:tcW w:w="2496" w:type="dxa"/>
            <w:gridSpan w:val="2"/>
            <w:shd w:val="clear" w:color="auto" w:fill="auto"/>
            <w:noWrap/>
            <w:vAlign w:val="center"/>
            <w:hideMark/>
          </w:tcPr>
          <w:p w14:paraId="06D9C61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4519B10" w14:textId="77777777" w:rsidTr="009A7739">
        <w:trPr>
          <w:trHeight w:val="42"/>
          <w:jc w:val="center"/>
        </w:trPr>
        <w:tc>
          <w:tcPr>
            <w:tcW w:w="937" w:type="dxa"/>
            <w:shd w:val="clear" w:color="auto" w:fill="auto"/>
            <w:noWrap/>
            <w:vAlign w:val="center"/>
            <w:hideMark/>
          </w:tcPr>
          <w:p w14:paraId="3E2A598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9BAA148" w14:textId="4091A0B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 </w:t>
            </w:r>
            <w:r w:rsidR="00232967" w:rsidRPr="00B90B4E">
              <w:rPr>
                <w:rFonts w:ascii="Garamond" w:eastAsia="Times New Roman" w:hAnsi="Garamond" w:cs="Times New Roman"/>
                <w:color w:val="000000"/>
                <w:sz w:val="20"/>
                <w:szCs w:val="20"/>
                <w:lang w:val="sq-AL"/>
              </w:rPr>
              <w:t xml:space="preserve">transplantimi </w:t>
            </w:r>
            <w:r w:rsidRPr="00B90B4E">
              <w:rPr>
                <w:rFonts w:ascii="Garamond" w:eastAsia="Times New Roman" w:hAnsi="Garamond" w:cs="Times New Roman"/>
                <w:color w:val="000000"/>
                <w:sz w:val="20"/>
                <w:szCs w:val="20"/>
                <w:lang w:val="sq-AL"/>
              </w:rPr>
              <w:t>i mëlçisë</w:t>
            </w:r>
          </w:p>
        </w:tc>
        <w:tc>
          <w:tcPr>
            <w:tcW w:w="2496" w:type="dxa"/>
            <w:gridSpan w:val="2"/>
            <w:shd w:val="clear" w:color="auto" w:fill="auto"/>
            <w:noWrap/>
            <w:vAlign w:val="center"/>
            <w:hideMark/>
          </w:tcPr>
          <w:p w14:paraId="07CA3B4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5E10E3B4" w14:textId="77777777" w:rsidTr="009A7739">
        <w:trPr>
          <w:trHeight w:val="42"/>
          <w:jc w:val="center"/>
        </w:trPr>
        <w:tc>
          <w:tcPr>
            <w:tcW w:w="937" w:type="dxa"/>
            <w:shd w:val="clear" w:color="auto" w:fill="auto"/>
            <w:noWrap/>
            <w:vAlign w:val="center"/>
            <w:hideMark/>
          </w:tcPr>
          <w:p w14:paraId="79B6A77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4.1.7</w:t>
            </w:r>
          </w:p>
        </w:tc>
        <w:tc>
          <w:tcPr>
            <w:tcW w:w="7247" w:type="dxa"/>
            <w:shd w:val="clear" w:color="auto" w:fill="auto"/>
            <w:noWrap/>
            <w:vAlign w:val="center"/>
            <w:hideMark/>
          </w:tcPr>
          <w:p w14:paraId="6F42E3A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Dëmtimi i pankreasit:</w:t>
            </w:r>
          </w:p>
        </w:tc>
        <w:tc>
          <w:tcPr>
            <w:tcW w:w="2496" w:type="dxa"/>
            <w:gridSpan w:val="2"/>
            <w:shd w:val="clear" w:color="auto" w:fill="auto"/>
            <w:noWrap/>
            <w:vAlign w:val="center"/>
            <w:hideMark/>
          </w:tcPr>
          <w:p w14:paraId="7425829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430EA71" w14:textId="77777777" w:rsidTr="009A7739">
        <w:trPr>
          <w:trHeight w:val="42"/>
          <w:jc w:val="center"/>
        </w:trPr>
        <w:tc>
          <w:tcPr>
            <w:tcW w:w="937" w:type="dxa"/>
            <w:shd w:val="clear" w:color="auto" w:fill="auto"/>
            <w:noWrap/>
            <w:vAlign w:val="center"/>
            <w:hideMark/>
          </w:tcPr>
          <w:p w14:paraId="48FC57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3B27459" w14:textId="31CD392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232967" w:rsidRPr="00B90B4E">
              <w:rPr>
                <w:rFonts w:ascii="Garamond" w:eastAsia="Times New Roman" w:hAnsi="Garamond" w:cs="Times New Roman"/>
                <w:color w:val="000000"/>
                <w:sz w:val="20"/>
                <w:szCs w:val="20"/>
                <w:lang w:val="sq-AL"/>
              </w:rPr>
              <w:t xml:space="preserve">pankreatektomia </w:t>
            </w:r>
            <w:r w:rsidRPr="00B90B4E">
              <w:rPr>
                <w:rFonts w:ascii="Garamond" w:eastAsia="Times New Roman" w:hAnsi="Garamond" w:cs="Times New Roman"/>
                <w:color w:val="000000"/>
                <w:sz w:val="20"/>
                <w:szCs w:val="20"/>
                <w:lang w:val="sq-AL"/>
              </w:rPr>
              <w:t>distale</w:t>
            </w:r>
          </w:p>
        </w:tc>
        <w:tc>
          <w:tcPr>
            <w:tcW w:w="2496" w:type="dxa"/>
            <w:gridSpan w:val="2"/>
            <w:shd w:val="clear" w:color="auto" w:fill="auto"/>
            <w:noWrap/>
            <w:vAlign w:val="center"/>
            <w:hideMark/>
          </w:tcPr>
          <w:p w14:paraId="402630F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CD15BC9" w14:textId="77777777" w:rsidTr="009A7739">
        <w:trPr>
          <w:trHeight w:val="42"/>
          <w:jc w:val="center"/>
        </w:trPr>
        <w:tc>
          <w:tcPr>
            <w:tcW w:w="937" w:type="dxa"/>
            <w:shd w:val="clear" w:color="auto" w:fill="auto"/>
            <w:noWrap/>
            <w:vAlign w:val="center"/>
            <w:hideMark/>
          </w:tcPr>
          <w:p w14:paraId="339EB6C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AD80128" w14:textId="18896F0E"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232967" w:rsidRPr="00B90B4E">
              <w:rPr>
                <w:rFonts w:ascii="Garamond" w:eastAsia="Times New Roman" w:hAnsi="Garamond" w:cs="Times New Roman"/>
                <w:color w:val="000000"/>
                <w:sz w:val="20"/>
                <w:szCs w:val="20"/>
                <w:lang w:val="sq-AL"/>
              </w:rPr>
              <w:t xml:space="preserve">reseksioni </w:t>
            </w:r>
            <w:r w:rsidRPr="00B90B4E">
              <w:rPr>
                <w:rFonts w:ascii="Garamond" w:eastAsia="Times New Roman" w:hAnsi="Garamond" w:cs="Times New Roman"/>
                <w:color w:val="000000"/>
                <w:sz w:val="20"/>
                <w:szCs w:val="20"/>
                <w:lang w:val="sq-AL"/>
              </w:rPr>
              <w:t>i kokës së pankreasit</w:t>
            </w:r>
          </w:p>
        </w:tc>
        <w:tc>
          <w:tcPr>
            <w:tcW w:w="2496" w:type="dxa"/>
            <w:gridSpan w:val="2"/>
            <w:shd w:val="clear" w:color="auto" w:fill="auto"/>
            <w:noWrap/>
            <w:vAlign w:val="center"/>
            <w:hideMark/>
          </w:tcPr>
          <w:p w14:paraId="7BB153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2174E4B" w14:textId="77777777" w:rsidTr="009A7739">
        <w:trPr>
          <w:trHeight w:val="42"/>
          <w:jc w:val="center"/>
        </w:trPr>
        <w:tc>
          <w:tcPr>
            <w:tcW w:w="937" w:type="dxa"/>
            <w:shd w:val="clear" w:color="auto" w:fill="auto"/>
            <w:noWrap/>
            <w:vAlign w:val="center"/>
            <w:hideMark/>
          </w:tcPr>
          <w:p w14:paraId="66BB17E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4.1.8</w:t>
            </w:r>
          </w:p>
        </w:tc>
        <w:tc>
          <w:tcPr>
            <w:tcW w:w="7247" w:type="dxa"/>
            <w:shd w:val="clear" w:color="auto" w:fill="auto"/>
            <w:noWrap/>
            <w:vAlign w:val="center"/>
            <w:hideMark/>
          </w:tcPr>
          <w:p w14:paraId="329078E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shpretkës:</w:t>
            </w:r>
          </w:p>
        </w:tc>
        <w:tc>
          <w:tcPr>
            <w:tcW w:w="2496" w:type="dxa"/>
            <w:gridSpan w:val="2"/>
            <w:shd w:val="clear" w:color="auto" w:fill="auto"/>
            <w:noWrap/>
            <w:vAlign w:val="center"/>
            <w:hideMark/>
          </w:tcPr>
          <w:p w14:paraId="6B7BA93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1DA5CB2" w14:textId="77777777" w:rsidTr="009A7739">
        <w:trPr>
          <w:trHeight w:val="42"/>
          <w:jc w:val="center"/>
        </w:trPr>
        <w:tc>
          <w:tcPr>
            <w:tcW w:w="937" w:type="dxa"/>
            <w:shd w:val="clear" w:color="auto" w:fill="auto"/>
            <w:noWrap/>
            <w:vAlign w:val="center"/>
            <w:hideMark/>
          </w:tcPr>
          <w:p w14:paraId="5323466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B517967" w14:textId="6E8378E1" w:rsidR="005445BC" w:rsidRPr="00B90B4E" w:rsidRDefault="005445BC" w:rsidP="00D90191">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deri në moshën 20</w:t>
            </w:r>
            <w:r w:rsidR="00D90191">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4FAB189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F186DF3" w14:textId="77777777" w:rsidTr="009A7739">
        <w:trPr>
          <w:trHeight w:val="42"/>
          <w:jc w:val="center"/>
        </w:trPr>
        <w:tc>
          <w:tcPr>
            <w:tcW w:w="937" w:type="dxa"/>
            <w:shd w:val="clear" w:color="auto" w:fill="auto"/>
            <w:noWrap/>
            <w:vAlign w:val="center"/>
            <w:hideMark/>
          </w:tcPr>
          <w:p w14:paraId="612319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A9D6D0D" w14:textId="72C89A57" w:rsidR="005445BC" w:rsidRPr="00B90B4E" w:rsidRDefault="00D90191"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b) mbi moshën 20-</w:t>
            </w:r>
            <w:r w:rsidR="005445BC"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246D45B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353A83B" w14:textId="77777777" w:rsidTr="009A7739">
        <w:trPr>
          <w:trHeight w:val="42"/>
          <w:jc w:val="center"/>
        </w:trPr>
        <w:tc>
          <w:tcPr>
            <w:tcW w:w="937" w:type="dxa"/>
            <w:shd w:val="clear" w:color="auto" w:fill="auto"/>
            <w:noWrap/>
            <w:vAlign w:val="center"/>
            <w:hideMark/>
          </w:tcPr>
          <w:p w14:paraId="373ECF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4.1.9</w:t>
            </w:r>
          </w:p>
        </w:tc>
        <w:tc>
          <w:tcPr>
            <w:tcW w:w="7247" w:type="dxa"/>
            <w:shd w:val="clear" w:color="auto" w:fill="auto"/>
            <w:noWrap/>
            <w:vAlign w:val="center"/>
            <w:hideMark/>
          </w:tcPr>
          <w:p w14:paraId="7FA7913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Anusi i kundërnatyrshëm (</w:t>
            </w:r>
            <w:r w:rsidRPr="00DF0E27">
              <w:rPr>
                <w:rFonts w:ascii="Garamond" w:eastAsia="Times New Roman" w:hAnsi="Garamond" w:cs="Times New Roman"/>
                <w:i/>
                <w:color w:val="000000"/>
                <w:sz w:val="20"/>
                <w:szCs w:val="20"/>
                <w:lang w:val="sq-AL"/>
              </w:rPr>
              <w:t>anus praeter naturalis</w:t>
            </w:r>
            <w:r w:rsidRPr="00B90B4E">
              <w:rPr>
                <w:rFonts w:ascii="Garamond" w:eastAsia="Times New Roman" w:hAnsi="Garamond" w:cs="Times New Roman"/>
                <w:color w:val="000000"/>
                <w:sz w:val="20"/>
                <w:szCs w:val="20"/>
                <w:lang w:val="sq-AL"/>
              </w:rPr>
              <w:t>) i përhershëm:</w:t>
            </w:r>
          </w:p>
        </w:tc>
        <w:tc>
          <w:tcPr>
            <w:tcW w:w="2496" w:type="dxa"/>
            <w:gridSpan w:val="2"/>
            <w:shd w:val="clear" w:color="auto" w:fill="auto"/>
            <w:noWrap/>
            <w:vAlign w:val="center"/>
            <w:hideMark/>
          </w:tcPr>
          <w:p w14:paraId="5A7B9D7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A61A4AE" w14:textId="77777777" w:rsidTr="009A7739">
        <w:trPr>
          <w:trHeight w:val="42"/>
          <w:jc w:val="center"/>
        </w:trPr>
        <w:tc>
          <w:tcPr>
            <w:tcW w:w="937" w:type="dxa"/>
            <w:shd w:val="clear" w:color="auto" w:fill="auto"/>
            <w:noWrap/>
            <w:vAlign w:val="center"/>
            <w:hideMark/>
          </w:tcPr>
          <w:p w14:paraId="4B69B1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0C7B1AF" w14:textId="2757F149"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w:t>
            </w:r>
            <w:r w:rsidRPr="00041C85">
              <w:rPr>
                <w:rFonts w:ascii="Garamond" w:eastAsia="Times New Roman" w:hAnsi="Garamond" w:cs="Times New Roman"/>
                <w:color w:val="000000"/>
                <w:sz w:val="20"/>
                <w:szCs w:val="20"/>
                <w:lang w:val="sq-AL"/>
              </w:rPr>
              <w:t xml:space="preserve">) </w:t>
            </w:r>
            <w:r w:rsidR="00232967" w:rsidRPr="00041C85">
              <w:rPr>
                <w:rFonts w:ascii="Garamond" w:eastAsia="Times New Roman" w:hAnsi="Garamond" w:cs="Times New Roman"/>
                <w:color w:val="000000"/>
                <w:sz w:val="20"/>
                <w:szCs w:val="20"/>
                <w:lang w:val="sq-AL"/>
              </w:rPr>
              <w:t>ileostoma</w:t>
            </w:r>
            <w:r w:rsidR="00232967" w:rsidRPr="00B90B4E">
              <w:rPr>
                <w:rFonts w:ascii="Garamond" w:eastAsia="Times New Roman" w:hAnsi="Garamond" w:cs="Times New Roman"/>
                <w:color w:val="000000"/>
                <w:sz w:val="20"/>
                <w:szCs w:val="20"/>
                <w:lang w:val="sq-AL"/>
              </w:rPr>
              <w:t xml:space="preserve"> </w:t>
            </w:r>
          </w:p>
        </w:tc>
        <w:tc>
          <w:tcPr>
            <w:tcW w:w="2496" w:type="dxa"/>
            <w:gridSpan w:val="2"/>
            <w:shd w:val="clear" w:color="auto" w:fill="auto"/>
            <w:noWrap/>
            <w:vAlign w:val="center"/>
            <w:hideMark/>
          </w:tcPr>
          <w:p w14:paraId="77F844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3CA75D6D" w14:textId="77777777" w:rsidTr="009A7739">
        <w:trPr>
          <w:trHeight w:val="42"/>
          <w:jc w:val="center"/>
        </w:trPr>
        <w:tc>
          <w:tcPr>
            <w:tcW w:w="937" w:type="dxa"/>
            <w:shd w:val="clear" w:color="auto" w:fill="auto"/>
            <w:noWrap/>
            <w:vAlign w:val="center"/>
            <w:hideMark/>
          </w:tcPr>
          <w:p w14:paraId="5EF765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F15181" w14:textId="17E18772"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232967" w:rsidRPr="00B90B4E">
              <w:rPr>
                <w:rFonts w:ascii="Garamond" w:eastAsia="Times New Roman" w:hAnsi="Garamond" w:cs="Times New Roman"/>
                <w:color w:val="000000"/>
                <w:sz w:val="20"/>
                <w:szCs w:val="20"/>
                <w:lang w:val="sq-AL"/>
              </w:rPr>
              <w:t>kolostoma</w:t>
            </w:r>
          </w:p>
        </w:tc>
        <w:tc>
          <w:tcPr>
            <w:tcW w:w="2496" w:type="dxa"/>
            <w:gridSpan w:val="2"/>
            <w:shd w:val="clear" w:color="auto" w:fill="auto"/>
            <w:noWrap/>
            <w:vAlign w:val="center"/>
            <w:hideMark/>
          </w:tcPr>
          <w:p w14:paraId="6BD099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DCF3ED3" w14:textId="77777777" w:rsidTr="009A7739">
        <w:trPr>
          <w:trHeight w:val="42"/>
          <w:jc w:val="center"/>
        </w:trPr>
        <w:tc>
          <w:tcPr>
            <w:tcW w:w="937" w:type="dxa"/>
            <w:shd w:val="clear" w:color="auto" w:fill="auto"/>
            <w:noWrap/>
            <w:vAlign w:val="center"/>
            <w:hideMark/>
          </w:tcPr>
          <w:p w14:paraId="7BB7F0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4.1.10</w:t>
            </w:r>
          </w:p>
        </w:tc>
        <w:tc>
          <w:tcPr>
            <w:tcW w:w="7247" w:type="dxa"/>
            <w:shd w:val="clear" w:color="auto" w:fill="auto"/>
            <w:noWrap/>
            <w:vAlign w:val="center"/>
            <w:hideMark/>
          </w:tcPr>
          <w:p w14:paraId="5A80C0D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Fistula sterkorale (</w:t>
            </w:r>
            <w:r w:rsidRPr="00DF0E27">
              <w:rPr>
                <w:rFonts w:ascii="Garamond" w:eastAsia="Times New Roman" w:hAnsi="Garamond" w:cs="Times New Roman"/>
                <w:i/>
                <w:color w:val="000000"/>
                <w:sz w:val="20"/>
                <w:szCs w:val="20"/>
                <w:lang w:val="sq-AL"/>
              </w:rPr>
              <w:t>stercoralis</w:t>
            </w:r>
            <w:r w:rsidRPr="00B90B4E">
              <w:rPr>
                <w:rFonts w:ascii="Garamond" w:eastAsia="Times New Roman" w:hAnsi="Garamond" w:cs="Times New Roman"/>
                <w:color w:val="000000"/>
                <w:sz w:val="20"/>
                <w:szCs w:val="20"/>
                <w:lang w:val="sq-AL"/>
              </w:rPr>
              <w:t xml:space="preserve">) </w:t>
            </w:r>
          </w:p>
        </w:tc>
        <w:tc>
          <w:tcPr>
            <w:tcW w:w="2496" w:type="dxa"/>
            <w:gridSpan w:val="2"/>
            <w:shd w:val="clear" w:color="auto" w:fill="auto"/>
            <w:noWrap/>
            <w:vAlign w:val="center"/>
            <w:hideMark/>
          </w:tcPr>
          <w:p w14:paraId="1872F93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27A2FD05" w14:textId="77777777" w:rsidTr="009A7739">
        <w:trPr>
          <w:trHeight w:val="80"/>
          <w:jc w:val="center"/>
        </w:trPr>
        <w:tc>
          <w:tcPr>
            <w:tcW w:w="937" w:type="dxa"/>
            <w:shd w:val="clear" w:color="auto" w:fill="auto"/>
            <w:noWrap/>
            <w:vAlign w:val="center"/>
            <w:hideMark/>
          </w:tcPr>
          <w:p w14:paraId="62A9CC9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4.1.11</w:t>
            </w:r>
          </w:p>
        </w:tc>
        <w:tc>
          <w:tcPr>
            <w:tcW w:w="7247" w:type="dxa"/>
            <w:shd w:val="clear" w:color="auto" w:fill="auto"/>
            <w:noWrap/>
            <w:vAlign w:val="center"/>
            <w:hideMark/>
          </w:tcPr>
          <w:p w14:paraId="271A8F9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Mospërmbaitja e fekaleve (</w:t>
            </w:r>
            <w:r w:rsidRPr="00DF0E27">
              <w:rPr>
                <w:rFonts w:ascii="Garamond" w:eastAsia="Times New Roman" w:hAnsi="Garamond" w:cs="Times New Roman"/>
                <w:i/>
                <w:color w:val="000000"/>
                <w:sz w:val="20"/>
                <w:szCs w:val="20"/>
                <w:lang w:val="sq-AL"/>
              </w:rPr>
              <w:t>incontinentia alvi</w:t>
            </w:r>
            <w:r w:rsidRPr="00B90B4E">
              <w:rPr>
                <w:rFonts w:ascii="Garamond" w:eastAsia="Times New Roman" w:hAnsi="Garamond" w:cs="Times New Roman"/>
                <w:color w:val="000000"/>
                <w:sz w:val="20"/>
                <w:szCs w:val="20"/>
                <w:lang w:val="sq-AL"/>
              </w:rPr>
              <w:t>):</w:t>
            </w:r>
          </w:p>
        </w:tc>
        <w:tc>
          <w:tcPr>
            <w:tcW w:w="2496" w:type="dxa"/>
            <w:gridSpan w:val="2"/>
            <w:shd w:val="clear" w:color="auto" w:fill="auto"/>
            <w:noWrap/>
            <w:vAlign w:val="center"/>
            <w:hideMark/>
          </w:tcPr>
          <w:p w14:paraId="4102E89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DA310F5" w14:textId="77777777" w:rsidTr="009A7739">
        <w:trPr>
          <w:trHeight w:val="42"/>
          <w:jc w:val="center"/>
        </w:trPr>
        <w:tc>
          <w:tcPr>
            <w:tcW w:w="937" w:type="dxa"/>
            <w:shd w:val="clear" w:color="auto" w:fill="auto"/>
            <w:noWrap/>
            <w:vAlign w:val="center"/>
            <w:hideMark/>
          </w:tcPr>
          <w:p w14:paraId="32D179D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93B07F7" w14:textId="17AC10D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e </w:t>
            </w:r>
            <w:r w:rsidR="00BE1C1E" w:rsidRPr="00B90B4E">
              <w:rPr>
                <w:rFonts w:ascii="Garamond" w:eastAsia="Times New Roman" w:hAnsi="Garamond" w:cs="Times New Roman"/>
                <w:color w:val="000000"/>
                <w:sz w:val="20"/>
                <w:szCs w:val="20"/>
                <w:lang w:val="sq-AL"/>
              </w:rPr>
              <w:t>pjesshme</w:t>
            </w:r>
          </w:p>
        </w:tc>
        <w:tc>
          <w:tcPr>
            <w:tcW w:w="2496" w:type="dxa"/>
            <w:gridSpan w:val="2"/>
            <w:shd w:val="clear" w:color="auto" w:fill="auto"/>
            <w:noWrap/>
            <w:vAlign w:val="center"/>
            <w:hideMark/>
          </w:tcPr>
          <w:p w14:paraId="58AD5BA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4F380843" w14:textId="77777777" w:rsidTr="009A7739">
        <w:trPr>
          <w:trHeight w:val="42"/>
          <w:jc w:val="center"/>
        </w:trPr>
        <w:tc>
          <w:tcPr>
            <w:tcW w:w="937" w:type="dxa"/>
            <w:shd w:val="clear" w:color="auto" w:fill="auto"/>
            <w:noWrap/>
            <w:vAlign w:val="center"/>
            <w:hideMark/>
          </w:tcPr>
          <w:p w14:paraId="43CE4C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C52739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e plotë</w:t>
            </w:r>
          </w:p>
        </w:tc>
        <w:tc>
          <w:tcPr>
            <w:tcW w:w="2496" w:type="dxa"/>
            <w:gridSpan w:val="2"/>
            <w:shd w:val="clear" w:color="auto" w:fill="auto"/>
            <w:noWrap/>
            <w:vAlign w:val="center"/>
            <w:hideMark/>
          </w:tcPr>
          <w:p w14:paraId="6228B8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46F9B232" w14:textId="77777777" w:rsidTr="009A7739">
        <w:trPr>
          <w:trHeight w:val="42"/>
          <w:jc w:val="center"/>
        </w:trPr>
        <w:tc>
          <w:tcPr>
            <w:tcW w:w="937" w:type="dxa"/>
            <w:shd w:val="clear" w:color="auto" w:fill="auto"/>
            <w:noWrap/>
            <w:vAlign w:val="center"/>
            <w:hideMark/>
          </w:tcPr>
          <w:p w14:paraId="33A1C3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5FE6A09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2DAC53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87BD1A4" w14:textId="77777777" w:rsidTr="009A7739">
        <w:trPr>
          <w:trHeight w:val="42"/>
          <w:jc w:val="center"/>
        </w:trPr>
        <w:tc>
          <w:tcPr>
            <w:tcW w:w="937" w:type="dxa"/>
            <w:shd w:val="clear" w:color="auto" w:fill="auto"/>
            <w:noWrap/>
            <w:vAlign w:val="center"/>
            <w:hideMark/>
          </w:tcPr>
          <w:p w14:paraId="7435F7A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4.2</w:t>
            </w:r>
          </w:p>
        </w:tc>
        <w:tc>
          <w:tcPr>
            <w:tcW w:w="7247" w:type="dxa"/>
            <w:shd w:val="clear" w:color="auto" w:fill="auto"/>
            <w:noWrap/>
            <w:vAlign w:val="center"/>
            <w:hideMark/>
          </w:tcPr>
          <w:p w14:paraId="556B03E2"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aparatin urinar</w:t>
            </w:r>
          </w:p>
        </w:tc>
        <w:tc>
          <w:tcPr>
            <w:tcW w:w="2496" w:type="dxa"/>
            <w:gridSpan w:val="2"/>
            <w:shd w:val="clear" w:color="auto" w:fill="auto"/>
            <w:noWrap/>
            <w:vAlign w:val="center"/>
            <w:hideMark/>
          </w:tcPr>
          <w:p w14:paraId="0580C7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0097A9A" w14:textId="77777777" w:rsidTr="009A7739">
        <w:trPr>
          <w:trHeight w:val="42"/>
          <w:jc w:val="center"/>
        </w:trPr>
        <w:tc>
          <w:tcPr>
            <w:tcW w:w="937" w:type="dxa"/>
            <w:shd w:val="clear" w:color="auto" w:fill="auto"/>
            <w:noWrap/>
            <w:vAlign w:val="center"/>
            <w:hideMark/>
          </w:tcPr>
          <w:p w14:paraId="01263F9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4.2.1</w:t>
            </w:r>
          </w:p>
        </w:tc>
        <w:tc>
          <w:tcPr>
            <w:tcW w:w="7247" w:type="dxa"/>
            <w:shd w:val="clear" w:color="auto" w:fill="auto"/>
            <w:noWrap/>
            <w:vAlign w:val="center"/>
            <w:hideMark/>
          </w:tcPr>
          <w:p w14:paraId="33627AD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veshke me funksionim normal të veshkës tjetër</w:t>
            </w:r>
          </w:p>
        </w:tc>
        <w:tc>
          <w:tcPr>
            <w:tcW w:w="2496" w:type="dxa"/>
            <w:gridSpan w:val="2"/>
            <w:shd w:val="clear" w:color="auto" w:fill="auto"/>
            <w:noWrap/>
            <w:vAlign w:val="center"/>
            <w:hideMark/>
          </w:tcPr>
          <w:p w14:paraId="640F75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605BC5C0" w14:textId="77777777" w:rsidTr="009A7739">
        <w:trPr>
          <w:trHeight w:val="42"/>
          <w:jc w:val="center"/>
        </w:trPr>
        <w:tc>
          <w:tcPr>
            <w:tcW w:w="937" w:type="dxa"/>
            <w:shd w:val="clear" w:color="auto" w:fill="auto"/>
            <w:noWrap/>
            <w:vAlign w:val="center"/>
            <w:hideMark/>
          </w:tcPr>
          <w:p w14:paraId="46B13B1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4.2.2</w:t>
            </w:r>
          </w:p>
        </w:tc>
        <w:tc>
          <w:tcPr>
            <w:tcW w:w="7247" w:type="dxa"/>
            <w:shd w:val="clear" w:color="auto" w:fill="auto"/>
            <w:noWrap/>
            <w:vAlign w:val="center"/>
            <w:hideMark/>
          </w:tcPr>
          <w:p w14:paraId="1833BBD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veshke me dëmtim funksional të veshkës tjetër:</w:t>
            </w:r>
          </w:p>
        </w:tc>
        <w:tc>
          <w:tcPr>
            <w:tcW w:w="2496" w:type="dxa"/>
            <w:gridSpan w:val="2"/>
            <w:shd w:val="clear" w:color="auto" w:fill="auto"/>
            <w:noWrap/>
            <w:vAlign w:val="center"/>
            <w:hideMark/>
          </w:tcPr>
          <w:p w14:paraId="13B9F7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5CDE1BC" w14:textId="77777777" w:rsidTr="009A7739">
        <w:trPr>
          <w:trHeight w:val="42"/>
          <w:jc w:val="center"/>
        </w:trPr>
        <w:tc>
          <w:tcPr>
            <w:tcW w:w="937" w:type="dxa"/>
            <w:shd w:val="clear" w:color="auto" w:fill="auto"/>
            <w:noWrap/>
            <w:vAlign w:val="center"/>
            <w:hideMark/>
          </w:tcPr>
          <w:p w14:paraId="3BBE40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CBF26F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deri në 30% të dëmtimit të funksionimit</w:t>
            </w:r>
          </w:p>
        </w:tc>
        <w:tc>
          <w:tcPr>
            <w:tcW w:w="2496" w:type="dxa"/>
            <w:gridSpan w:val="2"/>
            <w:shd w:val="clear" w:color="auto" w:fill="auto"/>
            <w:noWrap/>
            <w:vAlign w:val="center"/>
            <w:hideMark/>
          </w:tcPr>
          <w:p w14:paraId="1C4749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6016835C" w14:textId="77777777" w:rsidTr="009A7739">
        <w:trPr>
          <w:trHeight w:val="42"/>
          <w:jc w:val="center"/>
        </w:trPr>
        <w:tc>
          <w:tcPr>
            <w:tcW w:w="937" w:type="dxa"/>
            <w:shd w:val="clear" w:color="auto" w:fill="auto"/>
            <w:noWrap/>
            <w:vAlign w:val="center"/>
            <w:hideMark/>
          </w:tcPr>
          <w:p w14:paraId="7659EC9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2D57FD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deri në 50% të dëmtimit të funksionimit</w:t>
            </w:r>
          </w:p>
        </w:tc>
        <w:tc>
          <w:tcPr>
            <w:tcW w:w="2496" w:type="dxa"/>
            <w:gridSpan w:val="2"/>
            <w:shd w:val="clear" w:color="auto" w:fill="auto"/>
            <w:noWrap/>
            <w:vAlign w:val="center"/>
            <w:hideMark/>
          </w:tcPr>
          <w:p w14:paraId="039757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62E8A107" w14:textId="77777777" w:rsidTr="009A7739">
        <w:trPr>
          <w:trHeight w:val="42"/>
          <w:jc w:val="center"/>
        </w:trPr>
        <w:tc>
          <w:tcPr>
            <w:tcW w:w="937" w:type="dxa"/>
            <w:shd w:val="clear" w:color="auto" w:fill="auto"/>
            <w:noWrap/>
            <w:vAlign w:val="center"/>
            <w:hideMark/>
          </w:tcPr>
          <w:p w14:paraId="5ABA381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50691C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lartë mbi 50% të dëmtimit të funksionimit</w:t>
            </w:r>
          </w:p>
        </w:tc>
        <w:tc>
          <w:tcPr>
            <w:tcW w:w="2496" w:type="dxa"/>
            <w:gridSpan w:val="2"/>
            <w:shd w:val="clear" w:color="auto" w:fill="auto"/>
            <w:noWrap/>
            <w:vAlign w:val="center"/>
            <w:hideMark/>
          </w:tcPr>
          <w:p w14:paraId="5812C3A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1EEB0B22" w14:textId="77777777" w:rsidTr="009A7739">
        <w:trPr>
          <w:trHeight w:val="42"/>
          <w:jc w:val="center"/>
        </w:trPr>
        <w:tc>
          <w:tcPr>
            <w:tcW w:w="937" w:type="dxa"/>
            <w:shd w:val="clear" w:color="auto" w:fill="auto"/>
            <w:noWrap/>
            <w:vAlign w:val="center"/>
            <w:hideMark/>
          </w:tcPr>
          <w:p w14:paraId="11766EB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4.2.3</w:t>
            </w:r>
          </w:p>
        </w:tc>
        <w:tc>
          <w:tcPr>
            <w:tcW w:w="7247" w:type="dxa"/>
            <w:shd w:val="clear" w:color="auto" w:fill="auto"/>
            <w:noWrap/>
            <w:vAlign w:val="center"/>
            <w:hideMark/>
          </w:tcPr>
          <w:p w14:paraId="078184C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Dëmtimi (rupture e pjesshme) e veshkës me qepje</w:t>
            </w:r>
          </w:p>
        </w:tc>
        <w:tc>
          <w:tcPr>
            <w:tcW w:w="2496" w:type="dxa"/>
            <w:gridSpan w:val="2"/>
            <w:shd w:val="clear" w:color="auto" w:fill="auto"/>
            <w:noWrap/>
            <w:vAlign w:val="center"/>
            <w:hideMark/>
          </w:tcPr>
          <w:p w14:paraId="0ECE64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A9091D5" w14:textId="77777777" w:rsidTr="009A7739">
        <w:trPr>
          <w:trHeight w:val="42"/>
          <w:jc w:val="center"/>
        </w:trPr>
        <w:tc>
          <w:tcPr>
            <w:tcW w:w="937" w:type="dxa"/>
            <w:shd w:val="clear" w:color="auto" w:fill="auto"/>
            <w:noWrap/>
            <w:vAlign w:val="center"/>
            <w:hideMark/>
          </w:tcPr>
          <w:p w14:paraId="3A16E8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4.2.4</w:t>
            </w:r>
          </w:p>
        </w:tc>
        <w:tc>
          <w:tcPr>
            <w:tcW w:w="7247" w:type="dxa"/>
            <w:shd w:val="clear" w:color="auto" w:fill="auto"/>
            <w:noWrap/>
            <w:vAlign w:val="center"/>
            <w:hideMark/>
          </w:tcPr>
          <w:p w14:paraId="1BDF659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Çrregullim i lëshimit të urinës për shkak të dëmtimit të uretres të shkallëzuar sipas Charriere:</w:t>
            </w:r>
          </w:p>
        </w:tc>
        <w:tc>
          <w:tcPr>
            <w:tcW w:w="2496" w:type="dxa"/>
            <w:gridSpan w:val="2"/>
            <w:shd w:val="clear" w:color="auto" w:fill="auto"/>
            <w:noWrap/>
            <w:vAlign w:val="center"/>
            <w:hideMark/>
          </w:tcPr>
          <w:p w14:paraId="6449B4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222E134" w14:textId="77777777" w:rsidTr="009A7739">
        <w:trPr>
          <w:trHeight w:val="42"/>
          <w:jc w:val="center"/>
        </w:trPr>
        <w:tc>
          <w:tcPr>
            <w:tcW w:w="937" w:type="dxa"/>
            <w:shd w:val="clear" w:color="auto" w:fill="auto"/>
            <w:noWrap/>
            <w:vAlign w:val="center"/>
            <w:hideMark/>
          </w:tcPr>
          <w:p w14:paraId="1737808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74AA77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nën 18CH</w:t>
            </w:r>
          </w:p>
        </w:tc>
        <w:tc>
          <w:tcPr>
            <w:tcW w:w="2496" w:type="dxa"/>
            <w:gridSpan w:val="2"/>
            <w:shd w:val="clear" w:color="auto" w:fill="auto"/>
            <w:noWrap/>
            <w:vAlign w:val="center"/>
            <w:hideMark/>
          </w:tcPr>
          <w:p w14:paraId="160753B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89A3891" w14:textId="77777777" w:rsidTr="009A7739">
        <w:trPr>
          <w:trHeight w:val="42"/>
          <w:jc w:val="center"/>
        </w:trPr>
        <w:tc>
          <w:tcPr>
            <w:tcW w:w="937" w:type="dxa"/>
            <w:shd w:val="clear" w:color="auto" w:fill="auto"/>
            <w:noWrap/>
            <w:vAlign w:val="center"/>
            <w:hideMark/>
          </w:tcPr>
          <w:p w14:paraId="7F2666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F2F6CB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nën 14CH</w:t>
            </w:r>
          </w:p>
        </w:tc>
        <w:tc>
          <w:tcPr>
            <w:tcW w:w="2496" w:type="dxa"/>
            <w:gridSpan w:val="2"/>
            <w:shd w:val="clear" w:color="auto" w:fill="auto"/>
            <w:noWrap/>
            <w:vAlign w:val="center"/>
            <w:hideMark/>
          </w:tcPr>
          <w:p w14:paraId="596A931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22851534" w14:textId="77777777" w:rsidTr="009A7739">
        <w:trPr>
          <w:trHeight w:val="42"/>
          <w:jc w:val="center"/>
        </w:trPr>
        <w:tc>
          <w:tcPr>
            <w:tcW w:w="937" w:type="dxa"/>
            <w:shd w:val="clear" w:color="auto" w:fill="auto"/>
            <w:noWrap/>
            <w:vAlign w:val="center"/>
            <w:hideMark/>
          </w:tcPr>
          <w:p w14:paraId="7F78F0A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DB46E8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nën 6 CH</w:t>
            </w:r>
          </w:p>
        </w:tc>
        <w:tc>
          <w:tcPr>
            <w:tcW w:w="2496" w:type="dxa"/>
            <w:gridSpan w:val="2"/>
            <w:shd w:val="clear" w:color="auto" w:fill="auto"/>
            <w:noWrap/>
            <w:vAlign w:val="center"/>
            <w:hideMark/>
          </w:tcPr>
          <w:p w14:paraId="6E0074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6E9CB9E9" w14:textId="77777777" w:rsidTr="009A7739">
        <w:trPr>
          <w:trHeight w:val="42"/>
          <w:jc w:val="center"/>
        </w:trPr>
        <w:tc>
          <w:tcPr>
            <w:tcW w:w="937" w:type="dxa"/>
            <w:shd w:val="clear" w:color="auto" w:fill="auto"/>
            <w:noWrap/>
            <w:vAlign w:val="center"/>
            <w:hideMark/>
          </w:tcPr>
          <w:p w14:paraId="668B31A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4.2.5</w:t>
            </w:r>
          </w:p>
        </w:tc>
        <w:tc>
          <w:tcPr>
            <w:tcW w:w="7247" w:type="dxa"/>
            <w:shd w:val="clear" w:color="auto" w:fill="auto"/>
            <w:noWrap/>
            <w:vAlign w:val="center"/>
            <w:hideMark/>
          </w:tcPr>
          <w:p w14:paraId="04FC8B4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Dëmtimi i fshikëzës urinare me kapacitet të zvogëluar për çdo 1/3 e kapacitetit të zvogëluar</w:t>
            </w:r>
          </w:p>
        </w:tc>
        <w:tc>
          <w:tcPr>
            <w:tcW w:w="2496" w:type="dxa"/>
            <w:gridSpan w:val="2"/>
            <w:shd w:val="clear" w:color="auto" w:fill="auto"/>
            <w:noWrap/>
            <w:vAlign w:val="center"/>
            <w:hideMark/>
          </w:tcPr>
          <w:p w14:paraId="6777810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83EFD3E" w14:textId="77777777" w:rsidTr="009A7739">
        <w:trPr>
          <w:trHeight w:val="42"/>
          <w:jc w:val="center"/>
        </w:trPr>
        <w:tc>
          <w:tcPr>
            <w:tcW w:w="937" w:type="dxa"/>
            <w:shd w:val="clear" w:color="auto" w:fill="auto"/>
            <w:noWrap/>
            <w:vAlign w:val="center"/>
            <w:hideMark/>
          </w:tcPr>
          <w:p w14:paraId="0D95027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4.2.6</w:t>
            </w:r>
          </w:p>
        </w:tc>
        <w:tc>
          <w:tcPr>
            <w:tcW w:w="7247" w:type="dxa"/>
            <w:shd w:val="clear" w:color="auto" w:fill="auto"/>
            <w:noWrap/>
            <w:vAlign w:val="center"/>
            <w:hideMark/>
          </w:tcPr>
          <w:p w14:paraId="288CCC4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Mospërmbajtja (</w:t>
            </w:r>
            <w:r w:rsidRPr="00BE1C1E">
              <w:rPr>
                <w:rFonts w:ascii="Garamond" w:eastAsia="Times New Roman" w:hAnsi="Garamond" w:cs="Times New Roman"/>
                <w:i/>
                <w:color w:val="000000"/>
                <w:sz w:val="20"/>
                <w:szCs w:val="20"/>
                <w:lang w:val="sq-AL"/>
              </w:rPr>
              <w:t>inkontineca</w:t>
            </w:r>
            <w:r w:rsidRPr="00B90B4E">
              <w:rPr>
                <w:rFonts w:ascii="Garamond" w:eastAsia="Times New Roman" w:hAnsi="Garamond" w:cs="Times New Roman"/>
                <w:color w:val="000000"/>
                <w:sz w:val="20"/>
                <w:szCs w:val="20"/>
                <w:lang w:val="sq-AL"/>
              </w:rPr>
              <w:t>) e plotë urinare:</w:t>
            </w:r>
          </w:p>
        </w:tc>
        <w:tc>
          <w:tcPr>
            <w:tcW w:w="2496" w:type="dxa"/>
            <w:gridSpan w:val="2"/>
            <w:shd w:val="clear" w:color="auto" w:fill="auto"/>
            <w:noWrap/>
            <w:vAlign w:val="center"/>
            <w:hideMark/>
          </w:tcPr>
          <w:p w14:paraId="3C857D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493B781" w14:textId="77777777" w:rsidTr="009A7739">
        <w:trPr>
          <w:trHeight w:val="42"/>
          <w:jc w:val="center"/>
        </w:trPr>
        <w:tc>
          <w:tcPr>
            <w:tcW w:w="937" w:type="dxa"/>
            <w:shd w:val="clear" w:color="auto" w:fill="auto"/>
            <w:noWrap/>
            <w:vAlign w:val="center"/>
            <w:hideMark/>
          </w:tcPr>
          <w:p w14:paraId="538625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C5630F1" w14:textId="633BFF15"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te meshkujt</w:t>
            </w:r>
          </w:p>
        </w:tc>
        <w:tc>
          <w:tcPr>
            <w:tcW w:w="2496" w:type="dxa"/>
            <w:gridSpan w:val="2"/>
            <w:shd w:val="clear" w:color="auto" w:fill="auto"/>
            <w:noWrap/>
            <w:vAlign w:val="center"/>
            <w:hideMark/>
          </w:tcPr>
          <w:p w14:paraId="71A07A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47831D8E" w14:textId="77777777" w:rsidTr="009A7739">
        <w:trPr>
          <w:trHeight w:val="42"/>
          <w:jc w:val="center"/>
        </w:trPr>
        <w:tc>
          <w:tcPr>
            <w:tcW w:w="937" w:type="dxa"/>
            <w:shd w:val="clear" w:color="auto" w:fill="auto"/>
            <w:noWrap/>
            <w:vAlign w:val="center"/>
            <w:hideMark/>
          </w:tcPr>
          <w:p w14:paraId="21F3B02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CB964F1" w14:textId="0FB5A445"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te femrat</w:t>
            </w:r>
          </w:p>
        </w:tc>
        <w:tc>
          <w:tcPr>
            <w:tcW w:w="2496" w:type="dxa"/>
            <w:gridSpan w:val="2"/>
            <w:shd w:val="clear" w:color="auto" w:fill="auto"/>
            <w:noWrap/>
            <w:vAlign w:val="center"/>
            <w:hideMark/>
          </w:tcPr>
          <w:p w14:paraId="0F6241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398FBC8F" w14:textId="77777777" w:rsidTr="009A7739">
        <w:trPr>
          <w:trHeight w:val="42"/>
          <w:jc w:val="center"/>
        </w:trPr>
        <w:tc>
          <w:tcPr>
            <w:tcW w:w="937" w:type="dxa"/>
            <w:shd w:val="clear" w:color="auto" w:fill="auto"/>
            <w:noWrap/>
            <w:vAlign w:val="center"/>
            <w:hideMark/>
          </w:tcPr>
          <w:p w14:paraId="0C11A06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4.2.7</w:t>
            </w:r>
          </w:p>
        </w:tc>
        <w:tc>
          <w:tcPr>
            <w:tcW w:w="7247" w:type="dxa"/>
            <w:shd w:val="clear" w:color="auto" w:fill="auto"/>
            <w:noWrap/>
            <w:vAlign w:val="center"/>
            <w:hideMark/>
          </w:tcPr>
          <w:p w14:paraId="1B42BA9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Fistula urinare:</w:t>
            </w:r>
          </w:p>
        </w:tc>
        <w:tc>
          <w:tcPr>
            <w:tcW w:w="2496" w:type="dxa"/>
            <w:gridSpan w:val="2"/>
            <w:shd w:val="clear" w:color="auto" w:fill="auto"/>
            <w:noWrap/>
            <w:vAlign w:val="center"/>
            <w:hideMark/>
          </w:tcPr>
          <w:p w14:paraId="69FD68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C4647A7" w14:textId="77777777" w:rsidTr="009A7739">
        <w:trPr>
          <w:trHeight w:val="42"/>
          <w:jc w:val="center"/>
        </w:trPr>
        <w:tc>
          <w:tcPr>
            <w:tcW w:w="937" w:type="dxa"/>
            <w:shd w:val="clear" w:color="auto" w:fill="auto"/>
            <w:noWrap/>
            <w:vAlign w:val="center"/>
            <w:hideMark/>
          </w:tcPr>
          <w:p w14:paraId="5A4191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06DC27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uretrale</w:t>
            </w:r>
          </w:p>
        </w:tc>
        <w:tc>
          <w:tcPr>
            <w:tcW w:w="2496" w:type="dxa"/>
            <w:gridSpan w:val="2"/>
            <w:shd w:val="clear" w:color="auto" w:fill="auto"/>
            <w:noWrap/>
            <w:vAlign w:val="center"/>
            <w:hideMark/>
          </w:tcPr>
          <w:p w14:paraId="2DC9A8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4D7AB97" w14:textId="77777777" w:rsidTr="009A7739">
        <w:trPr>
          <w:trHeight w:val="42"/>
          <w:jc w:val="center"/>
        </w:trPr>
        <w:tc>
          <w:tcPr>
            <w:tcW w:w="937" w:type="dxa"/>
            <w:shd w:val="clear" w:color="auto" w:fill="auto"/>
            <w:noWrap/>
            <w:vAlign w:val="center"/>
            <w:hideMark/>
          </w:tcPr>
          <w:p w14:paraId="1F37A21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4513C3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perineale dhe vaginale </w:t>
            </w:r>
          </w:p>
        </w:tc>
        <w:tc>
          <w:tcPr>
            <w:tcW w:w="2496" w:type="dxa"/>
            <w:gridSpan w:val="2"/>
            <w:shd w:val="clear" w:color="auto" w:fill="auto"/>
            <w:noWrap/>
            <w:vAlign w:val="center"/>
            <w:hideMark/>
          </w:tcPr>
          <w:p w14:paraId="2B7F11B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38B740C2" w14:textId="77777777" w:rsidTr="009A7739">
        <w:trPr>
          <w:trHeight w:val="42"/>
          <w:jc w:val="center"/>
        </w:trPr>
        <w:tc>
          <w:tcPr>
            <w:tcW w:w="937" w:type="dxa"/>
            <w:shd w:val="clear" w:color="auto" w:fill="auto"/>
            <w:noWrap/>
            <w:vAlign w:val="center"/>
            <w:hideMark/>
          </w:tcPr>
          <w:p w14:paraId="20DEA15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7E0462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11EFD47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0DF9D2B" w14:textId="77777777" w:rsidTr="009A7739">
        <w:trPr>
          <w:trHeight w:val="42"/>
          <w:jc w:val="center"/>
        </w:trPr>
        <w:tc>
          <w:tcPr>
            <w:tcW w:w="937" w:type="dxa"/>
            <w:shd w:val="clear" w:color="auto" w:fill="auto"/>
            <w:noWrap/>
            <w:vAlign w:val="center"/>
            <w:hideMark/>
          </w:tcPr>
          <w:p w14:paraId="693C36A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4.3</w:t>
            </w:r>
          </w:p>
        </w:tc>
        <w:tc>
          <w:tcPr>
            <w:tcW w:w="7247" w:type="dxa"/>
            <w:shd w:val="clear" w:color="auto" w:fill="auto"/>
            <w:noWrap/>
            <w:vAlign w:val="center"/>
            <w:hideMark/>
          </w:tcPr>
          <w:p w14:paraId="46099F40"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Sekulat në aparatin riprodhues</w:t>
            </w:r>
          </w:p>
        </w:tc>
        <w:tc>
          <w:tcPr>
            <w:tcW w:w="2496" w:type="dxa"/>
            <w:gridSpan w:val="2"/>
            <w:shd w:val="clear" w:color="auto" w:fill="auto"/>
            <w:noWrap/>
            <w:vAlign w:val="center"/>
            <w:hideMark/>
          </w:tcPr>
          <w:p w14:paraId="7A2F3A6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DD1E2FE" w14:textId="77777777" w:rsidTr="009A7739">
        <w:trPr>
          <w:trHeight w:val="42"/>
          <w:jc w:val="center"/>
        </w:trPr>
        <w:tc>
          <w:tcPr>
            <w:tcW w:w="937" w:type="dxa"/>
            <w:shd w:val="clear" w:color="auto" w:fill="auto"/>
            <w:noWrap/>
            <w:vAlign w:val="center"/>
            <w:hideMark/>
          </w:tcPr>
          <w:p w14:paraId="1D9D2CE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4.3.1</w:t>
            </w:r>
          </w:p>
        </w:tc>
        <w:tc>
          <w:tcPr>
            <w:tcW w:w="7247" w:type="dxa"/>
            <w:shd w:val="clear" w:color="auto" w:fill="auto"/>
            <w:noWrap/>
            <w:vAlign w:val="center"/>
            <w:hideMark/>
          </w:tcPr>
          <w:p w14:paraId="31D048D3" w14:textId="4BAFD6D0"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testisi deri në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1E86A0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EE38BE5" w14:textId="77777777" w:rsidTr="009A7739">
        <w:trPr>
          <w:trHeight w:val="42"/>
          <w:jc w:val="center"/>
        </w:trPr>
        <w:tc>
          <w:tcPr>
            <w:tcW w:w="937" w:type="dxa"/>
            <w:shd w:val="clear" w:color="auto" w:fill="auto"/>
            <w:noWrap/>
            <w:vAlign w:val="center"/>
            <w:hideMark/>
          </w:tcPr>
          <w:p w14:paraId="67FE08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4.3.2</w:t>
            </w:r>
          </w:p>
        </w:tc>
        <w:tc>
          <w:tcPr>
            <w:tcW w:w="7247" w:type="dxa"/>
            <w:shd w:val="clear" w:color="auto" w:fill="auto"/>
            <w:noWrap/>
            <w:vAlign w:val="center"/>
            <w:hideMark/>
          </w:tcPr>
          <w:p w14:paraId="1795E6C6" w14:textId="6B4C936F"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testisi mbi në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6CC2F9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73A9FC9C" w14:textId="77777777" w:rsidTr="009A7739">
        <w:trPr>
          <w:trHeight w:val="42"/>
          <w:jc w:val="center"/>
        </w:trPr>
        <w:tc>
          <w:tcPr>
            <w:tcW w:w="937" w:type="dxa"/>
            <w:shd w:val="clear" w:color="auto" w:fill="auto"/>
            <w:noWrap/>
            <w:vAlign w:val="center"/>
            <w:hideMark/>
          </w:tcPr>
          <w:p w14:paraId="4A7A80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4.3.3</w:t>
            </w:r>
          </w:p>
        </w:tc>
        <w:tc>
          <w:tcPr>
            <w:tcW w:w="7247" w:type="dxa"/>
            <w:shd w:val="clear" w:color="auto" w:fill="auto"/>
            <w:noWrap/>
            <w:vAlign w:val="center"/>
            <w:hideMark/>
          </w:tcPr>
          <w:p w14:paraId="5895CEBE" w14:textId="4A89CBFC"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dy testeve deri në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0629262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6E9416DC" w14:textId="77777777" w:rsidTr="009A7739">
        <w:trPr>
          <w:trHeight w:val="42"/>
          <w:jc w:val="center"/>
        </w:trPr>
        <w:tc>
          <w:tcPr>
            <w:tcW w:w="937" w:type="dxa"/>
            <w:shd w:val="clear" w:color="auto" w:fill="auto"/>
            <w:noWrap/>
            <w:vAlign w:val="center"/>
            <w:hideMark/>
          </w:tcPr>
          <w:p w14:paraId="5B4CE75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4.3.4</w:t>
            </w:r>
          </w:p>
        </w:tc>
        <w:tc>
          <w:tcPr>
            <w:tcW w:w="7247" w:type="dxa"/>
            <w:shd w:val="clear" w:color="auto" w:fill="auto"/>
            <w:noWrap/>
            <w:vAlign w:val="center"/>
            <w:hideMark/>
          </w:tcPr>
          <w:p w14:paraId="305368B1" w14:textId="38CD31C1"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dy testiseve mbi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0AE42C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9725369" w14:textId="77777777" w:rsidTr="009A7739">
        <w:trPr>
          <w:trHeight w:val="42"/>
          <w:jc w:val="center"/>
        </w:trPr>
        <w:tc>
          <w:tcPr>
            <w:tcW w:w="937" w:type="dxa"/>
            <w:shd w:val="clear" w:color="auto" w:fill="auto"/>
            <w:noWrap/>
            <w:vAlign w:val="center"/>
            <w:hideMark/>
          </w:tcPr>
          <w:p w14:paraId="423DE07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4.3.5</w:t>
            </w:r>
          </w:p>
        </w:tc>
        <w:tc>
          <w:tcPr>
            <w:tcW w:w="7247" w:type="dxa"/>
            <w:shd w:val="clear" w:color="auto" w:fill="auto"/>
            <w:noWrap/>
            <w:vAlign w:val="center"/>
            <w:hideMark/>
          </w:tcPr>
          <w:p w14:paraId="5AD940D2" w14:textId="50FE76A8"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penisit deri në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5B98A15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51709EA4" w14:textId="77777777" w:rsidTr="009A7739">
        <w:trPr>
          <w:trHeight w:val="42"/>
          <w:jc w:val="center"/>
        </w:trPr>
        <w:tc>
          <w:tcPr>
            <w:tcW w:w="937" w:type="dxa"/>
            <w:shd w:val="clear" w:color="auto" w:fill="auto"/>
            <w:noWrap/>
            <w:vAlign w:val="center"/>
            <w:hideMark/>
          </w:tcPr>
          <w:p w14:paraId="01F69D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4.3.6</w:t>
            </w:r>
          </w:p>
        </w:tc>
        <w:tc>
          <w:tcPr>
            <w:tcW w:w="7247" w:type="dxa"/>
            <w:shd w:val="clear" w:color="auto" w:fill="auto"/>
            <w:noWrap/>
            <w:vAlign w:val="center"/>
            <w:hideMark/>
          </w:tcPr>
          <w:p w14:paraId="6D087767" w14:textId="2175BDA7"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penisit mbi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78D9AA8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23A6D93A" w14:textId="77777777" w:rsidTr="009A7739">
        <w:trPr>
          <w:trHeight w:val="42"/>
          <w:jc w:val="center"/>
        </w:trPr>
        <w:tc>
          <w:tcPr>
            <w:tcW w:w="937" w:type="dxa"/>
            <w:shd w:val="clear" w:color="auto" w:fill="auto"/>
            <w:noWrap/>
            <w:vAlign w:val="center"/>
            <w:hideMark/>
          </w:tcPr>
          <w:p w14:paraId="6882D51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4.3.7</w:t>
            </w:r>
          </w:p>
        </w:tc>
        <w:tc>
          <w:tcPr>
            <w:tcW w:w="7247" w:type="dxa"/>
            <w:shd w:val="clear" w:color="auto" w:fill="auto"/>
            <w:noWrap/>
            <w:vAlign w:val="center"/>
            <w:hideMark/>
          </w:tcPr>
          <w:p w14:paraId="7E34BEB2" w14:textId="22DD2919"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mitrës (</w:t>
            </w:r>
            <w:r w:rsidRPr="00BE1C1E">
              <w:rPr>
                <w:rFonts w:ascii="Garamond" w:eastAsia="Times New Roman" w:hAnsi="Garamond" w:cs="Times New Roman"/>
                <w:i/>
                <w:color w:val="000000"/>
                <w:sz w:val="20"/>
                <w:szCs w:val="20"/>
                <w:lang w:val="sq-AL"/>
              </w:rPr>
              <w:t>histerektomia</w:t>
            </w:r>
            <w:r w:rsidRPr="00B90B4E">
              <w:rPr>
                <w:rFonts w:ascii="Garamond" w:eastAsia="Times New Roman" w:hAnsi="Garamond" w:cs="Times New Roman"/>
                <w:color w:val="000000"/>
                <w:sz w:val="20"/>
                <w:szCs w:val="20"/>
                <w:lang w:val="sq-AL"/>
              </w:rPr>
              <w:t>):</w:t>
            </w:r>
          </w:p>
        </w:tc>
        <w:tc>
          <w:tcPr>
            <w:tcW w:w="2496" w:type="dxa"/>
            <w:gridSpan w:val="2"/>
            <w:shd w:val="clear" w:color="auto" w:fill="auto"/>
            <w:noWrap/>
            <w:vAlign w:val="center"/>
            <w:hideMark/>
          </w:tcPr>
          <w:p w14:paraId="4884A47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E633DDD" w14:textId="77777777" w:rsidTr="009A7739">
        <w:trPr>
          <w:trHeight w:val="42"/>
          <w:jc w:val="center"/>
        </w:trPr>
        <w:tc>
          <w:tcPr>
            <w:tcW w:w="937" w:type="dxa"/>
            <w:shd w:val="clear" w:color="auto" w:fill="auto"/>
            <w:noWrap/>
            <w:vAlign w:val="center"/>
            <w:hideMark/>
          </w:tcPr>
          <w:p w14:paraId="52E858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6866CE6" w14:textId="74B66E91"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BE1C1E">
              <w:rPr>
                <w:rFonts w:ascii="Garamond" w:eastAsia="Times New Roman" w:hAnsi="Garamond" w:cs="Times New Roman"/>
                <w:color w:val="000000"/>
                <w:sz w:val="20"/>
                <w:szCs w:val="20"/>
                <w:lang w:val="sq-AL"/>
              </w:rPr>
              <w:t>n</w:t>
            </w:r>
            <w:r w:rsidRPr="00B90B4E">
              <w:rPr>
                <w:rFonts w:ascii="Garamond" w:eastAsia="Times New Roman" w:hAnsi="Garamond" w:cs="Times New Roman"/>
                <w:color w:val="000000"/>
                <w:sz w:val="20"/>
                <w:szCs w:val="20"/>
                <w:lang w:val="sq-AL"/>
              </w:rPr>
              <w:t>ë periudhën reproduktive</w:t>
            </w:r>
          </w:p>
        </w:tc>
        <w:tc>
          <w:tcPr>
            <w:tcW w:w="2496" w:type="dxa"/>
            <w:gridSpan w:val="2"/>
            <w:shd w:val="clear" w:color="auto" w:fill="auto"/>
            <w:noWrap/>
            <w:vAlign w:val="center"/>
            <w:hideMark/>
          </w:tcPr>
          <w:p w14:paraId="5E0C71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58AB0598" w14:textId="77777777" w:rsidTr="009A7739">
        <w:trPr>
          <w:trHeight w:val="42"/>
          <w:jc w:val="center"/>
        </w:trPr>
        <w:tc>
          <w:tcPr>
            <w:tcW w:w="937" w:type="dxa"/>
            <w:shd w:val="clear" w:color="auto" w:fill="auto"/>
            <w:noWrap/>
            <w:vAlign w:val="center"/>
            <w:hideMark/>
          </w:tcPr>
          <w:p w14:paraId="604905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C586A88" w14:textId="02E5F8F9"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w:t>
            </w:r>
            <w:r w:rsidR="00BE1C1E">
              <w:rPr>
                <w:rFonts w:ascii="Garamond" w:eastAsia="Times New Roman" w:hAnsi="Garamond" w:cs="Times New Roman"/>
                <w:color w:val="000000"/>
                <w:sz w:val="20"/>
                <w:szCs w:val="20"/>
                <w:lang w:val="sq-AL"/>
              </w:rPr>
              <w:t>p</w:t>
            </w:r>
            <w:r w:rsidRPr="00B90B4E">
              <w:rPr>
                <w:rFonts w:ascii="Garamond" w:eastAsia="Times New Roman" w:hAnsi="Garamond" w:cs="Times New Roman"/>
                <w:color w:val="000000"/>
                <w:sz w:val="20"/>
                <w:szCs w:val="20"/>
                <w:lang w:val="sq-AL"/>
              </w:rPr>
              <w:t xml:space="preserve">as menopauzës </w:t>
            </w:r>
          </w:p>
        </w:tc>
        <w:tc>
          <w:tcPr>
            <w:tcW w:w="2496" w:type="dxa"/>
            <w:gridSpan w:val="2"/>
            <w:shd w:val="clear" w:color="auto" w:fill="auto"/>
            <w:noWrap/>
            <w:vAlign w:val="center"/>
            <w:hideMark/>
          </w:tcPr>
          <w:p w14:paraId="16FBE5C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351D0B7" w14:textId="77777777" w:rsidTr="009A7739">
        <w:trPr>
          <w:trHeight w:val="42"/>
          <w:jc w:val="center"/>
        </w:trPr>
        <w:tc>
          <w:tcPr>
            <w:tcW w:w="937" w:type="dxa"/>
            <w:shd w:val="clear" w:color="auto" w:fill="auto"/>
            <w:noWrap/>
            <w:vAlign w:val="center"/>
            <w:hideMark/>
          </w:tcPr>
          <w:p w14:paraId="34026D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4.3.8</w:t>
            </w:r>
          </w:p>
        </w:tc>
        <w:tc>
          <w:tcPr>
            <w:tcW w:w="7247" w:type="dxa"/>
            <w:shd w:val="clear" w:color="auto" w:fill="auto"/>
            <w:noWrap/>
            <w:vAlign w:val="center"/>
            <w:hideMark/>
          </w:tcPr>
          <w:p w14:paraId="5C23A38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tubit uterin dhe vezores në periudhën reproduktive</w:t>
            </w:r>
          </w:p>
        </w:tc>
        <w:tc>
          <w:tcPr>
            <w:tcW w:w="2496" w:type="dxa"/>
            <w:gridSpan w:val="2"/>
            <w:shd w:val="clear" w:color="auto" w:fill="auto"/>
            <w:noWrap/>
            <w:vAlign w:val="center"/>
            <w:hideMark/>
          </w:tcPr>
          <w:p w14:paraId="5E454A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EDB41A3" w14:textId="77777777" w:rsidTr="009A7739">
        <w:trPr>
          <w:trHeight w:val="42"/>
          <w:jc w:val="center"/>
        </w:trPr>
        <w:tc>
          <w:tcPr>
            <w:tcW w:w="937" w:type="dxa"/>
            <w:shd w:val="clear" w:color="auto" w:fill="auto"/>
            <w:noWrap/>
            <w:vAlign w:val="center"/>
            <w:hideMark/>
          </w:tcPr>
          <w:p w14:paraId="14C0C6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29D93F9" w14:textId="148B4CAD"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w:t>
            </w:r>
            <w:r w:rsidR="00BE1C1E">
              <w:rPr>
                <w:rFonts w:ascii="Garamond" w:eastAsia="Times New Roman" w:hAnsi="Garamond" w:cs="Times New Roman"/>
                <w:color w:val="000000"/>
                <w:sz w:val="20"/>
                <w:szCs w:val="20"/>
                <w:lang w:val="sq-AL"/>
              </w:rPr>
              <w:t>e</w:t>
            </w:r>
            <w:r w:rsidRPr="00B90B4E">
              <w:rPr>
                <w:rFonts w:ascii="Garamond" w:eastAsia="Times New Roman" w:hAnsi="Garamond" w:cs="Times New Roman"/>
                <w:color w:val="000000"/>
                <w:sz w:val="20"/>
                <w:szCs w:val="20"/>
                <w:lang w:val="sq-AL"/>
              </w:rPr>
              <w:t xml:space="preserve"> njëanshme</w:t>
            </w:r>
          </w:p>
        </w:tc>
        <w:tc>
          <w:tcPr>
            <w:tcW w:w="2496" w:type="dxa"/>
            <w:gridSpan w:val="2"/>
            <w:shd w:val="clear" w:color="auto" w:fill="auto"/>
            <w:noWrap/>
            <w:vAlign w:val="center"/>
            <w:hideMark/>
          </w:tcPr>
          <w:p w14:paraId="324291A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F5A76C4" w14:textId="77777777" w:rsidTr="009A7739">
        <w:trPr>
          <w:trHeight w:val="42"/>
          <w:jc w:val="center"/>
        </w:trPr>
        <w:tc>
          <w:tcPr>
            <w:tcW w:w="937" w:type="dxa"/>
            <w:shd w:val="clear" w:color="auto" w:fill="auto"/>
            <w:noWrap/>
            <w:vAlign w:val="center"/>
            <w:hideMark/>
          </w:tcPr>
          <w:p w14:paraId="7C71CEF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51F0319" w14:textId="7DF722B2" w:rsidR="005445BC" w:rsidRPr="00B90B4E" w:rsidRDefault="005445BC" w:rsidP="00BE1C1E">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w:t>
            </w:r>
            <w:r w:rsidR="00BE1C1E">
              <w:rPr>
                <w:rFonts w:ascii="Garamond" w:eastAsia="Times New Roman" w:hAnsi="Garamond" w:cs="Times New Roman"/>
                <w:color w:val="000000"/>
                <w:sz w:val="20"/>
                <w:szCs w:val="20"/>
                <w:lang w:val="sq-AL"/>
              </w:rPr>
              <w:t>e</w:t>
            </w:r>
            <w:r w:rsidRPr="00B90B4E">
              <w:rPr>
                <w:rFonts w:ascii="Garamond" w:eastAsia="Times New Roman" w:hAnsi="Garamond" w:cs="Times New Roman"/>
                <w:color w:val="000000"/>
                <w:sz w:val="20"/>
                <w:szCs w:val="20"/>
                <w:lang w:val="sq-AL"/>
              </w:rPr>
              <w:t xml:space="preserve"> dyanshme</w:t>
            </w:r>
          </w:p>
        </w:tc>
        <w:tc>
          <w:tcPr>
            <w:tcW w:w="2496" w:type="dxa"/>
            <w:gridSpan w:val="2"/>
            <w:shd w:val="clear" w:color="auto" w:fill="auto"/>
            <w:noWrap/>
            <w:vAlign w:val="center"/>
            <w:hideMark/>
          </w:tcPr>
          <w:p w14:paraId="01C6B6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C4AA481" w14:textId="77777777" w:rsidTr="009A7739">
        <w:trPr>
          <w:trHeight w:val="42"/>
          <w:jc w:val="center"/>
        </w:trPr>
        <w:tc>
          <w:tcPr>
            <w:tcW w:w="937" w:type="dxa"/>
            <w:shd w:val="clear" w:color="auto" w:fill="auto"/>
            <w:noWrap/>
            <w:vAlign w:val="center"/>
            <w:hideMark/>
          </w:tcPr>
          <w:p w14:paraId="0C8B235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4.3.9</w:t>
            </w:r>
          </w:p>
        </w:tc>
        <w:tc>
          <w:tcPr>
            <w:tcW w:w="7247" w:type="dxa"/>
            <w:shd w:val="clear" w:color="auto" w:fill="auto"/>
            <w:noWrap/>
            <w:vAlign w:val="center"/>
            <w:hideMark/>
          </w:tcPr>
          <w:p w14:paraId="50D75476" w14:textId="587101DF"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vulvës dhe vaginës që pamundësojnë bashkëjetesën deri në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vjeçare</w:t>
            </w:r>
          </w:p>
        </w:tc>
        <w:tc>
          <w:tcPr>
            <w:tcW w:w="2496" w:type="dxa"/>
            <w:gridSpan w:val="2"/>
            <w:shd w:val="clear" w:color="auto" w:fill="auto"/>
            <w:noWrap/>
            <w:vAlign w:val="center"/>
            <w:hideMark/>
          </w:tcPr>
          <w:p w14:paraId="6FD011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4934BD0F" w14:textId="77777777" w:rsidTr="009A7739">
        <w:trPr>
          <w:trHeight w:val="42"/>
          <w:jc w:val="center"/>
        </w:trPr>
        <w:tc>
          <w:tcPr>
            <w:tcW w:w="937" w:type="dxa"/>
            <w:shd w:val="clear" w:color="auto" w:fill="auto"/>
            <w:noWrap/>
            <w:vAlign w:val="center"/>
            <w:hideMark/>
          </w:tcPr>
          <w:p w14:paraId="7695B2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4.3.10</w:t>
            </w:r>
          </w:p>
        </w:tc>
        <w:tc>
          <w:tcPr>
            <w:tcW w:w="7247" w:type="dxa"/>
            <w:shd w:val="clear" w:color="auto" w:fill="auto"/>
            <w:noWrap/>
            <w:vAlign w:val="center"/>
            <w:hideMark/>
          </w:tcPr>
          <w:p w14:paraId="67EE60FF" w14:textId="79007D8B"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vulvës dhe vaginës që pamundësojnë bashkëjetesën mbi moshën 60</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 xml:space="preserve">vjeçare </w:t>
            </w:r>
          </w:p>
        </w:tc>
        <w:tc>
          <w:tcPr>
            <w:tcW w:w="2496" w:type="dxa"/>
            <w:gridSpan w:val="2"/>
            <w:shd w:val="clear" w:color="auto" w:fill="auto"/>
            <w:noWrap/>
            <w:vAlign w:val="center"/>
            <w:hideMark/>
          </w:tcPr>
          <w:p w14:paraId="3F0BF7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4E15098" w14:textId="77777777" w:rsidTr="009A7739">
        <w:trPr>
          <w:trHeight w:val="47"/>
          <w:jc w:val="center"/>
        </w:trPr>
        <w:tc>
          <w:tcPr>
            <w:tcW w:w="937" w:type="dxa"/>
            <w:shd w:val="clear" w:color="auto" w:fill="auto"/>
            <w:noWrap/>
            <w:vAlign w:val="center"/>
            <w:hideMark/>
          </w:tcPr>
          <w:p w14:paraId="0745CBB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4.3.11</w:t>
            </w:r>
          </w:p>
        </w:tc>
        <w:tc>
          <w:tcPr>
            <w:tcW w:w="7247" w:type="dxa"/>
            <w:shd w:val="clear" w:color="auto" w:fill="auto"/>
            <w:noWrap/>
            <w:vAlign w:val="center"/>
            <w:hideMark/>
          </w:tcPr>
          <w:p w14:paraId="1BA5924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Dëmtimet e nënës me fëmijë në bark bëhen duke vlerësuar vetëm dëmtimet e nënës nëse ka të tilla.</w:t>
            </w:r>
          </w:p>
        </w:tc>
        <w:tc>
          <w:tcPr>
            <w:tcW w:w="2496" w:type="dxa"/>
            <w:gridSpan w:val="2"/>
            <w:shd w:val="clear" w:color="auto" w:fill="auto"/>
            <w:noWrap/>
            <w:vAlign w:val="center"/>
            <w:hideMark/>
          </w:tcPr>
          <w:p w14:paraId="39E8D9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A550FC9" w14:textId="77777777" w:rsidTr="009A7739">
        <w:trPr>
          <w:trHeight w:val="42"/>
          <w:jc w:val="center"/>
        </w:trPr>
        <w:tc>
          <w:tcPr>
            <w:tcW w:w="937" w:type="dxa"/>
            <w:shd w:val="clear" w:color="auto" w:fill="auto"/>
            <w:noWrap/>
            <w:vAlign w:val="center"/>
            <w:hideMark/>
          </w:tcPr>
          <w:p w14:paraId="42DDB3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E4019B9"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0C27B4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6584C06" w14:textId="77777777" w:rsidTr="009A7739">
        <w:trPr>
          <w:trHeight w:val="42"/>
          <w:jc w:val="center"/>
        </w:trPr>
        <w:tc>
          <w:tcPr>
            <w:tcW w:w="937" w:type="dxa"/>
            <w:shd w:val="clear" w:color="auto" w:fill="auto"/>
            <w:noWrap/>
            <w:vAlign w:val="center"/>
            <w:hideMark/>
          </w:tcPr>
          <w:p w14:paraId="5C4B7F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Art. 5</w:t>
            </w:r>
          </w:p>
        </w:tc>
        <w:tc>
          <w:tcPr>
            <w:tcW w:w="7247" w:type="dxa"/>
            <w:shd w:val="clear" w:color="auto" w:fill="auto"/>
            <w:noWrap/>
            <w:vAlign w:val="center"/>
            <w:hideMark/>
          </w:tcPr>
          <w:p w14:paraId="5766C6B6"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e dëmtimeve traumatike të sistemi osteo-artikular</w:t>
            </w:r>
          </w:p>
        </w:tc>
        <w:tc>
          <w:tcPr>
            <w:tcW w:w="2496" w:type="dxa"/>
            <w:gridSpan w:val="2"/>
            <w:shd w:val="clear" w:color="auto" w:fill="auto"/>
            <w:noWrap/>
            <w:vAlign w:val="center"/>
            <w:hideMark/>
          </w:tcPr>
          <w:p w14:paraId="1CE207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E73E462" w14:textId="77777777" w:rsidTr="009A7739">
        <w:trPr>
          <w:trHeight w:val="42"/>
          <w:jc w:val="center"/>
        </w:trPr>
        <w:tc>
          <w:tcPr>
            <w:tcW w:w="937" w:type="dxa"/>
            <w:shd w:val="clear" w:color="auto" w:fill="auto"/>
            <w:noWrap/>
            <w:vAlign w:val="center"/>
            <w:hideMark/>
          </w:tcPr>
          <w:p w14:paraId="24694B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694D929"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475BF9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1008EA3" w14:textId="77777777" w:rsidTr="009A7739">
        <w:trPr>
          <w:trHeight w:val="42"/>
          <w:jc w:val="center"/>
        </w:trPr>
        <w:tc>
          <w:tcPr>
            <w:tcW w:w="937" w:type="dxa"/>
            <w:shd w:val="clear" w:color="auto" w:fill="auto"/>
            <w:noWrap/>
            <w:vAlign w:val="center"/>
            <w:hideMark/>
          </w:tcPr>
          <w:p w14:paraId="2F0D48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5.1</w:t>
            </w:r>
          </w:p>
        </w:tc>
        <w:tc>
          <w:tcPr>
            <w:tcW w:w="7247" w:type="dxa"/>
            <w:shd w:val="clear" w:color="auto" w:fill="auto"/>
            <w:noWrap/>
            <w:vAlign w:val="center"/>
            <w:hideMark/>
          </w:tcPr>
          <w:p w14:paraId="2BAA4D8C"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gjymtyrët e sipërme</w:t>
            </w:r>
          </w:p>
        </w:tc>
        <w:tc>
          <w:tcPr>
            <w:tcW w:w="2496" w:type="dxa"/>
            <w:gridSpan w:val="2"/>
            <w:shd w:val="clear" w:color="auto" w:fill="auto"/>
            <w:noWrap/>
            <w:vAlign w:val="center"/>
            <w:hideMark/>
          </w:tcPr>
          <w:p w14:paraId="3F6DC3E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1A6DAE6" w14:textId="77777777" w:rsidTr="009A7739">
        <w:trPr>
          <w:trHeight w:val="42"/>
          <w:jc w:val="center"/>
        </w:trPr>
        <w:tc>
          <w:tcPr>
            <w:tcW w:w="937" w:type="dxa"/>
            <w:shd w:val="clear" w:color="auto" w:fill="auto"/>
            <w:noWrap/>
            <w:vAlign w:val="center"/>
            <w:hideMark/>
          </w:tcPr>
          <w:p w14:paraId="3D6D05B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A820DB0"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1129" w:type="dxa"/>
            <w:shd w:val="clear" w:color="auto" w:fill="auto"/>
            <w:vAlign w:val="center"/>
            <w:hideMark/>
          </w:tcPr>
          <w:p w14:paraId="0A53CD3E" w14:textId="01F1F594" w:rsidR="005445BC" w:rsidRPr="00B90B4E" w:rsidRDefault="005445BC" w:rsidP="00BE1C1E">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Anesia </w:t>
            </w:r>
            <w:r w:rsidR="00BE1C1E">
              <w:rPr>
                <w:rFonts w:ascii="Garamond" w:eastAsia="Times New Roman" w:hAnsi="Garamond" w:cs="Times New Roman"/>
                <w:b/>
                <w:bCs/>
                <w:color w:val="000000"/>
                <w:sz w:val="20"/>
                <w:szCs w:val="20"/>
                <w:lang w:val="sq-AL"/>
              </w:rPr>
              <w:t>d</w:t>
            </w:r>
            <w:r w:rsidRPr="00B90B4E">
              <w:rPr>
                <w:rFonts w:ascii="Garamond" w:eastAsia="Times New Roman" w:hAnsi="Garamond" w:cs="Times New Roman"/>
                <w:b/>
                <w:bCs/>
                <w:color w:val="000000"/>
                <w:sz w:val="20"/>
                <w:szCs w:val="20"/>
                <w:lang w:val="sq-AL"/>
              </w:rPr>
              <w:t xml:space="preserve">ominante </w:t>
            </w:r>
          </w:p>
        </w:tc>
        <w:tc>
          <w:tcPr>
            <w:tcW w:w="1367" w:type="dxa"/>
            <w:shd w:val="clear" w:color="000000" w:fill="FFFFFF"/>
            <w:vAlign w:val="center"/>
            <w:hideMark/>
          </w:tcPr>
          <w:p w14:paraId="4BF56EC2" w14:textId="69276455" w:rsidR="005445BC" w:rsidRPr="00B90B4E" w:rsidRDefault="005445BC" w:rsidP="00BE1C1E">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Jo</w:t>
            </w:r>
            <w:r w:rsidR="00BE1C1E" w:rsidRPr="00B90B4E">
              <w:rPr>
                <w:rFonts w:ascii="Garamond" w:eastAsia="Times New Roman" w:hAnsi="Garamond" w:cs="Times New Roman"/>
                <w:b/>
                <w:bCs/>
                <w:color w:val="000000"/>
                <w:sz w:val="20"/>
                <w:szCs w:val="20"/>
                <w:lang w:val="sq-AL"/>
              </w:rPr>
              <w:t>dominante</w:t>
            </w:r>
          </w:p>
        </w:tc>
      </w:tr>
      <w:tr w:rsidR="005445BC" w:rsidRPr="00B90B4E" w14:paraId="77911641" w14:textId="77777777" w:rsidTr="009A7739">
        <w:trPr>
          <w:trHeight w:val="42"/>
          <w:jc w:val="center"/>
        </w:trPr>
        <w:tc>
          <w:tcPr>
            <w:tcW w:w="937" w:type="dxa"/>
            <w:shd w:val="clear" w:color="auto" w:fill="auto"/>
            <w:noWrap/>
            <w:vAlign w:val="center"/>
            <w:hideMark/>
          </w:tcPr>
          <w:p w14:paraId="19287BE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w:t>
            </w:r>
          </w:p>
        </w:tc>
        <w:tc>
          <w:tcPr>
            <w:tcW w:w="7247" w:type="dxa"/>
            <w:shd w:val="clear" w:color="auto" w:fill="auto"/>
            <w:noWrap/>
            <w:vAlign w:val="center"/>
            <w:hideMark/>
          </w:tcPr>
          <w:p w14:paraId="4126184C"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Amputimet (gjymtyrët e sipërme)</w:t>
            </w:r>
          </w:p>
        </w:tc>
        <w:tc>
          <w:tcPr>
            <w:tcW w:w="1129" w:type="dxa"/>
            <w:shd w:val="clear" w:color="auto" w:fill="auto"/>
            <w:noWrap/>
            <w:vAlign w:val="center"/>
            <w:hideMark/>
          </w:tcPr>
          <w:p w14:paraId="6D7EEB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1367" w:type="dxa"/>
            <w:shd w:val="clear" w:color="000000" w:fill="FFFFFF"/>
            <w:noWrap/>
            <w:vAlign w:val="center"/>
            <w:hideMark/>
          </w:tcPr>
          <w:p w14:paraId="390E60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7BE35EF" w14:textId="77777777" w:rsidTr="009A7739">
        <w:trPr>
          <w:trHeight w:val="42"/>
          <w:jc w:val="center"/>
        </w:trPr>
        <w:tc>
          <w:tcPr>
            <w:tcW w:w="937" w:type="dxa"/>
            <w:shd w:val="clear" w:color="auto" w:fill="auto"/>
            <w:noWrap/>
            <w:vAlign w:val="center"/>
            <w:hideMark/>
          </w:tcPr>
          <w:p w14:paraId="140FA2D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5.1.1.1</w:t>
            </w:r>
          </w:p>
        </w:tc>
        <w:tc>
          <w:tcPr>
            <w:tcW w:w="7247" w:type="dxa"/>
            <w:shd w:val="clear" w:color="auto" w:fill="auto"/>
            <w:noWrap/>
            <w:vAlign w:val="center"/>
            <w:hideMark/>
          </w:tcPr>
          <w:p w14:paraId="36E7DDD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krahut në artikulacionin e shpatullës</w:t>
            </w:r>
          </w:p>
        </w:tc>
        <w:tc>
          <w:tcPr>
            <w:tcW w:w="1129" w:type="dxa"/>
            <w:shd w:val="clear" w:color="auto" w:fill="auto"/>
            <w:noWrap/>
            <w:vAlign w:val="center"/>
            <w:hideMark/>
          </w:tcPr>
          <w:p w14:paraId="7835531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65%</w:t>
            </w:r>
          </w:p>
        </w:tc>
        <w:tc>
          <w:tcPr>
            <w:tcW w:w="1367" w:type="dxa"/>
            <w:shd w:val="clear" w:color="000000" w:fill="FFFFFF"/>
            <w:noWrap/>
            <w:vAlign w:val="center"/>
            <w:hideMark/>
          </w:tcPr>
          <w:p w14:paraId="30C2AEF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1D48F5A9" w14:textId="77777777" w:rsidTr="009A7739">
        <w:trPr>
          <w:trHeight w:val="42"/>
          <w:jc w:val="center"/>
        </w:trPr>
        <w:tc>
          <w:tcPr>
            <w:tcW w:w="937" w:type="dxa"/>
            <w:shd w:val="clear" w:color="auto" w:fill="auto"/>
            <w:noWrap/>
            <w:vAlign w:val="center"/>
            <w:hideMark/>
          </w:tcPr>
          <w:p w14:paraId="1727D84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5.1.1.2</w:t>
            </w:r>
          </w:p>
        </w:tc>
        <w:tc>
          <w:tcPr>
            <w:tcW w:w="7247" w:type="dxa"/>
            <w:shd w:val="clear" w:color="auto" w:fill="auto"/>
            <w:noWrap/>
            <w:vAlign w:val="center"/>
            <w:hideMark/>
          </w:tcPr>
          <w:p w14:paraId="6EA02BEC" w14:textId="3301434E" w:rsidR="005445BC" w:rsidRPr="00B90B4E" w:rsidRDefault="00DF0E27" w:rsidP="00DF0E27">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Humbja e krahut mbi 2/3</w:t>
            </w:r>
            <w:r w:rsidR="005445BC" w:rsidRPr="00B90B4E">
              <w:rPr>
                <w:rFonts w:ascii="Garamond" w:eastAsia="Times New Roman" w:hAnsi="Garamond" w:cs="Times New Roman"/>
                <w:color w:val="000000"/>
                <w:sz w:val="20"/>
                <w:szCs w:val="20"/>
                <w:lang w:val="sq-AL"/>
              </w:rPr>
              <w:t>-tën</w:t>
            </w:r>
          </w:p>
        </w:tc>
        <w:tc>
          <w:tcPr>
            <w:tcW w:w="1129" w:type="dxa"/>
            <w:shd w:val="clear" w:color="auto" w:fill="auto"/>
            <w:noWrap/>
            <w:vAlign w:val="center"/>
            <w:hideMark/>
          </w:tcPr>
          <w:p w14:paraId="11C1F5A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c>
          <w:tcPr>
            <w:tcW w:w="1367" w:type="dxa"/>
            <w:shd w:val="clear" w:color="000000" w:fill="FFFFFF"/>
            <w:noWrap/>
            <w:vAlign w:val="center"/>
            <w:hideMark/>
          </w:tcPr>
          <w:p w14:paraId="58FA81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w:t>
            </w:r>
          </w:p>
        </w:tc>
      </w:tr>
      <w:tr w:rsidR="005445BC" w:rsidRPr="00B90B4E" w14:paraId="1920F7DD" w14:textId="77777777" w:rsidTr="009A7739">
        <w:trPr>
          <w:trHeight w:val="42"/>
          <w:jc w:val="center"/>
        </w:trPr>
        <w:tc>
          <w:tcPr>
            <w:tcW w:w="937" w:type="dxa"/>
            <w:shd w:val="clear" w:color="auto" w:fill="auto"/>
            <w:noWrap/>
            <w:vAlign w:val="center"/>
            <w:hideMark/>
          </w:tcPr>
          <w:p w14:paraId="13051C6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5.1.1.3</w:t>
            </w:r>
          </w:p>
        </w:tc>
        <w:tc>
          <w:tcPr>
            <w:tcW w:w="7247" w:type="dxa"/>
            <w:shd w:val="clear" w:color="auto" w:fill="auto"/>
            <w:noWrap/>
            <w:vAlign w:val="center"/>
            <w:hideMark/>
          </w:tcPr>
          <w:p w14:paraId="461F6440" w14:textId="34250B43" w:rsidR="005445BC" w:rsidRPr="00B90B4E" w:rsidRDefault="005445BC" w:rsidP="00DF0E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krahut nën 1/3</w:t>
            </w:r>
            <w:r w:rsidR="00DF0E27">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tën</w:t>
            </w:r>
          </w:p>
        </w:tc>
        <w:tc>
          <w:tcPr>
            <w:tcW w:w="1129" w:type="dxa"/>
            <w:shd w:val="clear" w:color="auto" w:fill="auto"/>
            <w:noWrap/>
            <w:vAlign w:val="center"/>
            <w:hideMark/>
          </w:tcPr>
          <w:p w14:paraId="3D55B40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w:t>
            </w:r>
          </w:p>
        </w:tc>
        <w:tc>
          <w:tcPr>
            <w:tcW w:w="1367" w:type="dxa"/>
            <w:shd w:val="clear" w:color="000000" w:fill="FFFFFF"/>
            <w:noWrap/>
            <w:vAlign w:val="center"/>
            <w:hideMark/>
          </w:tcPr>
          <w:p w14:paraId="1BE772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3A556EE7" w14:textId="77777777" w:rsidTr="009A7739">
        <w:trPr>
          <w:trHeight w:val="42"/>
          <w:jc w:val="center"/>
        </w:trPr>
        <w:tc>
          <w:tcPr>
            <w:tcW w:w="937" w:type="dxa"/>
            <w:shd w:val="clear" w:color="auto" w:fill="auto"/>
            <w:noWrap/>
            <w:vAlign w:val="center"/>
            <w:hideMark/>
          </w:tcPr>
          <w:p w14:paraId="20D19E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5.1.1.4</w:t>
            </w:r>
          </w:p>
        </w:tc>
        <w:tc>
          <w:tcPr>
            <w:tcW w:w="7247" w:type="dxa"/>
            <w:shd w:val="clear" w:color="auto" w:fill="auto"/>
            <w:noWrap/>
            <w:vAlign w:val="center"/>
            <w:hideMark/>
          </w:tcPr>
          <w:p w14:paraId="24C6A75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parakrahut</w:t>
            </w:r>
          </w:p>
        </w:tc>
        <w:tc>
          <w:tcPr>
            <w:tcW w:w="1129" w:type="dxa"/>
            <w:shd w:val="clear" w:color="auto" w:fill="auto"/>
            <w:noWrap/>
            <w:vAlign w:val="center"/>
            <w:hideMark/>
          </w:tcPr>
          <w:p w14:paraId="740EB8A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c>
          <w:tcPr>
            <w:tcW w:w="1367" w:type="dxa"/>
            <w:shd w:val="clear" w:color="000000" w:fill="FFFFFF"/>
            <w:noWrap/>
            <w:vAlign w:val="center"/>
            <w:hideMark/>
          </w:tcPr>
          <w:p w14:paraId="73CDD4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66C54FFB" w14:textId="77777777" w:rsidTr="009A7739">
        <w:trPr>
          <w:trHeight w:val="42"/>
          <w:jc w:val="center"/>
        </w:trPr>
        <w:tc>
          <w:tcPr>
            <w:tcW w:w="937" w:type="dxa"/>
            <w:shd w:val="clear" w:color="auto" w:fill="auto"/>
            <w:noWrap/>
            <w:vAlign w:val="center"/>
            <w:hideMark/>
          </w:tcPr>
          <w:p w14:paraId="7A8C55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5.1.1.5</w:t>
            </w:r>
          </w:p>
        </w:tc>
        <w:tc>
          <w:tcPr>
            <w:tcW w:w="7247" w:type="dxa"/>
            <w:shd w:val="clear" w:color="auto" w:fill="auto"/>
            <w:noWrap/>
            <w:vAlign w:val="center"/>
            <w:hideMark/>
          </w:tcPr>
          <w:p w14:paraId="74C9664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 krahëve në artikulacionin e shpatullave</w:t>
            </w:r>
          </w:p>
        </w:tc>
        <w:tc>
          <w:tcPr>
            <w:tcW w:w="2496" w:type="dxa"/>
            <w:gridSpan w:val="2"/>
            <w:shd w:val="clear" w:color="auto" w:fill="auto"/>
            <w:noWrap/>
            <w:vAlign w:val="center"/>
            <w:hideMark/>
          </w:tcPr>
          <w:p w14:paraId="6D656A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90%</w:t>
            </w:r>
          </w:p>
        </w:tc>
      </w:tr>
      <w:tr w:rsidR="005445BC" w:rsidRPr="00B90B4E" w14:paraId="7CC86657" w14:textId="77777777" w:rsidTr="009A7739">
        <w:trPr>
          <w:trHeight w:val="42"/>
          <w:jc w:val="center"/>
        </w:trPr>
        <w:tc>
          <w:tcPr>
            <w:tcW w:w="937" w:type="dxa"/>
            <w:shd w:val="clear" w:color="auto" w:fill="auto"/>
            <w:noWrap/>
            <w:vAlign w:val="center"/>
            <w:hideMark/>
          </w:tcPr>
          <w:p w14:paraId="3A9A50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5.1.1.6</w:t>
            </w:r>
          </w:p>
        </w:tc>
        <w:tc>
          <w:tcPr>
            <w:tcW w:w="7247" w:type="dxa"/>
            <w:shd w:val="clear" w:color="auto" w:fill="auto"/>
            <w:noWrap/>
            <w:vAlign w:val="center"/>
            <w:hideMark/>
          </w:tcPr>
          <w:p w14:paraId="4D16371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 krahëve mbi nivelin e bërrylit</w:t>
            </w:r>
          </w:p>
        </w:tc>
        <w:tc>
          <w:tcPr>
            <w:tcW w:w="2496" w:type="dxa"/>
            <w:gridSpan w:val="2"/>
            <w:shd w:val="clear" w:color="auto" w:fill="auto"/>
            <w:noWrap/>
            <w:vAlign w:val="center"/>
            <w:hideMark/>
          </w:tcPr>
          <w:p w14:paraId="684D69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80%</w:t>
            </w:r>
          </w:p>
        </w:tc>
      </w:tr>
      <w:tr w:rsidR="005445BC" w:rsidRPr="00B90B4E" w14:paraId="6E6C701C" w14:textId="77777777" w:rsidTr="009A7739">
        <w:trPr>
          <w:trHeight w:val="42"/>
          <w:jc w:val="center"/>
        </w:trPr>
        <w:tc>
          <w:tcPr>
            <w:tcW w:w="937" w:type="dxa"/>
            <w:shd w:val="clear" w:color="auto" w:fill="auto"/>
            <w:noWrap/>
            <w:vAlign w:val="center"/>
            <w:hideMark/>
          </w:tcPr>
          <w:p w14:paraId="2F0B220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5.1.1.7</w:t>
            </w:r>
          </w:p>
        </w:tc>
        <w:tc>
          <w:tcPr>
            <w:tcW w:w="7247" w:type="dxa"/>
            <w:shd w:val="clear" w:color="auto" w:fill="auto"/>
            <w:noWrap/>
            <w:vAlign w:val="center"/>
            <w:hideMark/>
          </w:tcPr>
          <w:p w14:paraId="5924205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 parakrahëve</w:t>
            </w:r>
          </w:p>
        </w:tc>
        <w:tc>
          <w:tcPr>
            <w:tcW w:w="2496" w:type="dxa"/>
            <w:gridSpan w:val="2"/>
            <w:shd w:val="clear" w:color="auto" w:fill="auto"/>
            <w:noWrap/>
            <w:vAlign w:val="center"/>
            <w:hideMark/>
          </w:tcPr>
          <w:p w14:paraId="59FA326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75%</w:t>
            </w:r>
          </w:p>
        </w:tc>
      </w:tr>
      <w:tr w:rsidR="005445BC" w:rsidRPr="00B90B4E" w14:paraId="0C1AA016" w14:textId="77777777" w:rsidTr="009A7739">
        <w:trPr>
          <w:trHeight w:val="42"/>
          <w:jc w:val="center"/>
        </w:trPr>
        <w:tc>
          <w:tcPr>
            <w:tcW w:w="937" w:type="dxa"/>
            <w:shd w:val="clear" w:color="auto" w:fill="auto"/>
            <w:noWrap/>
            <w:vAlign w:val="center"/>
            <w:hideMark/>
          </w:tcPr>
          <w:p w14:paraId="5115C21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AC3664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4537E35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2361D4B" w14:textId="77777777" w:rsidTr="009A7739">
        <w:trPr>
          <w:trHeight w:val="42"/>
          <w:jc w:val="center"/>
        </w:trPr>
        <w:tc>
          <w:tcPr>
            <w:tcW w:w="937" w:type="dxa"/>
            <w:shd w:val="clear" w:color="auto" w:fill="auto"/>
            <w:noWrap/>
            <w:vAlign w:val="center"/>
            <w:hideMark/>
          </w:tcPr>
          <w:p w14:paraId="747C27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w:t>
            </w:r>
          </w:p>
        </w:tc>
        <w:tc>
          <w:tcPr>
            <w:tcW w:w="7247" w:type="dxa"/>
            <w:shd w:val="clear" w:color="auto" w:fill="auto"/>
            <w:noWrap/>
            <w:vAlign w:val="center"/>
            <w:hideMark/>
          </w:tcPr>
          <w:p w14:paraId="59F26334" w14:textId="4F251634" w:rsidR="005445BC" w:rsidRPr="00B90B4E" w:rsidRDefault="005445BC" w:rsidP="00BE1C1E">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Krahu dhe </w:t>
            </w:r>
            <w:r w:rsidR="00BE1C1E">
              <w:rPr>
                <w:rFonts w:ascii="Garamond" w:eastAsia="Times New Roman" w:hAnsi="Garamond" w:cs="Times New Roman"/>
                <w:b/>
                <w:bCs/>
                <w:color w:val="000000"/>
                <w:sz w:val="20"/>
                <w:szCs w:val="20"/>
                <w:lang w:val="sq-AL"/>
              </w:rPr>
              <w:t>n</w:t>
            </w:r>
            <w:r w:rsidRPr="00B90B4E">
              <w:rPr>
                <w:rFonts w:ascii="Garamond" w:eastAsia="Times New Roman" w:hAnsi="Garamond" w:cs="Times New Roman"/>
                <w:b/>
                <w:bCs/>
                <w:color w:val="000000"/>
                <w:sz w:val="20"/>
                <w:szCs w:val="20"/>
                <w:lang w:val="sq-AL"/>
              </w:rPr>
              <w:t>yja e krahut</w:t>
            </w:r>
          </w:p>
        </w:tc>
        <w:tc>
          <w:tcPr>
            <w:tcW w:w="2496" w:type="dxa"/>
            <w:gridSpan w:val="2"/>
            <w:shd w:val="clear" w:color="auto" w:fill="auto"/>
            <w:noWrap/>
            <w:vAlign w:val="center"/>
            <w:hideMark/>
          </w:tcPr>
          <w:p w14:paraId="42D4A1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DB0B047" w14:textId="77777777" w:rsidTr="009A7739">
        <w:trPr>
          <w:trHeight w:val="42"/>
          <w:jc w:val="center"/>
        </w:trPr>
        <w:tc>
          <w:tcPr>
            <w:tcW w:w="937" w:type="dxa"/>
            <w:shd w:val="clear" w:color="auto" w:fill="auto"/>
            <w:noWrap/>
            <w:vAlign w:val="center"/>
            <w:hideMark/>
          </w:tcPr>
          <w:p w14:paraId="210EA9D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5.1.2.1</w:t>
            </w:r>
          </w:p>
        </w:tc>
        <w:tc>
          <w:tcPr>
            <w:tcW w:w="7247" w:type="dxa"/>
            <w:shd w:val="clear" w:color="auto" w:fill="auto"/>
            <w:noWrap/>
            <w:vAlign w:val="center"/>
            <w:hideMark/>
          </w:tcPr>
          <w:p w14:paraId="4A95ECE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w:t>
            </w:r>
          </w:p>
        </w:tc>
        <w:tc>
          <w:tcPr>
            <w:tcW w:w="2496" w:type="dxa"/>
            <w:gridSpan w:val="2"/>
            <w:shd w:val="clear" w:color="auto" w:fill="auto"/>
            <w:noWrap/>
            <w:vAlign w:val="center"/>
            <w:hideMark/>
          </w:tcPr>
          <w:p w14:paraId="74AF21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365F25E" w14:textId="77777777" w:rsidTr="009A7739">
        <w:trPr>
          <w:trHeight w:val="42"/>
          <w:jc w:val="center"/>
        </w:trPr>
        <w:tc>
          <w:tcPr>
            <w:tcW w:w="937" w:type="dxa"/>
            <w:shd w:val="clear" w:color="auto" w:fill="auto"/>
            <w:noWrap/>
            <w:vAlign w:val="center"/>
            <w:hideMark/>
          </w:tcPr>
          <w:p w14:paraId="7E6788E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FC028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pozitë të pafavorshme funksionale</w:t>
            </w:r>
          </w:p>
        </w:tc>
        <w:tc>
          <w:tcPr>
            <w:tcW w:w="1129" w:type="dxa"/>
            <w:shd w:val="clear" w:color="auto" w:fill="auto"/>
            <w:noWrap/>
            <w:vAlign w:val="center"/>
            <w:hideMark/>
          </w:tcPr>
          <w:p w14:paraId="32F9AB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c>
          <w:tcPr>
            <w:tcW w:w="1367" w:type="dxa"/>
            <w:shd w:val="clear" w:color="000000" w:fill="FFFFFF"/>
            <w:noWrap/>
            <w:vAlign w:val="center"/>
            <w:hideMark/>
          </w:tcPr>
          <w:p w14:paraId="2F2A435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1F66C671" w14:textId="77777777" w:rsidTr="009A7739">
        <w:trPr>
          <w:trHeight w:val="42"/>
          <w:jc w:val="center"/>
        </w:trPr>
        <w:tc>
          <w:tcPr>
            <w:tcW w:w="937" w:type="dxa"/>
            <w:shd w:val="clear" w:color="auto" w:fill="auto"/>
            <w:noWrap/>
            <w:vAlign w:val="center"/>
            <w:hideMark/>
          </w:tcPr>
          <w:p w14:paraId="790FB57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AB2AF9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pozitë të favorshme funksionale</w:t>
            </w:r>
          </w:p>
        </w:tc>
        <w:tc>
          <w:tcPr>
            <w:tcW w:w="1129" w:type="dxa"/>
            <w:shd w:val="clear" w:color="auto" w:fill="auto"/>
            <w:noWrap/>
            <w:vAlign w:val="center"/>
            <w:hideMark/>
          </w:tcPr>
          <w:p w14:paraId="64060CD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c>
          <w:tcPr>
            <w:tcW w:w="1367" w:type="dxa"/>
            <w:shd w:val="clear" w:color="000000" w:fill="FFFFFF"/>
            <w:noWrap/>
            <w:vAlign w:val="center"/>
            <w:hideMark/>
          </w:tcPr>
          <w:p w14:paraId="572772A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F40ED25" w14:textId="77777777" w:rsidTr="009A7739">
        <w:trPr>
          <w:trHeight w:val="42"/>
          <w:jc w:val="center"/>
        </w:trPr>
        <w:tc>
          <w:tcPr>
            <w:tcW w:w="937" w:type="dxa"/>
            <w:shd w:val="clear" w:color="auto" w:fill="auto"/>
            <w:noWrap/>
            <w:vAlign w:val="center"/>
            <w:hideMark/>
          </w:tcPr>
          <w:p w14:paraId="44D798F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5.1.2.2</w:t>
            </w:r>
          </w:p>
        </w:tc>
        <w:tc>
          <w:tcPr>
            <w:tcW w:w="7247" w:type="dxa"/>
            <w:shd w:val="clear" w:color="auto" w:fill="auto"/>
            <w:noWrap/>
            <w:vAlign w:val="center"/>
            <w:hideMark/>
          </w:tcPr>
          <w:p w14:paraId="1E152E1A" w14:textId="492DAC33" w:rsidR="005445BC" w:rsidRPr="00B90B4E" w:rsidRDefault="005445BC" w:rsidP="00EB6F0B">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 xml:space="preserve">Kontraktura e </w:t>
            </w:r>
            <w:r w:rsidR="00EB6F0B"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krahut pas lëndimit të strukturave </w:t>
            </w:r>
            <w:r w:rsidRPr="00B90B4E">
              <w:rPr>
                <w:rFonts w:ascii="Garamond" w:eastAsia="Times New Roman" w:hAnsi="Garamond" w:cs="Times New Roman"/>
                <w:b/>
                <w:bCs/>
                <w:color w:val="000000"/>
                <w:sz w:val="20"/>
                <w:szCs w:val="20"/>
                <w:lang w:val="sq-AL"/>
              </w:rPr>
              <w:t>kockore-ligamentoze:</w:t>
            </w:r>
          </w:p>
        </w:tc>
        <w:tc>
          <w:tcPr>
            <w:tcW w:w="2496" w:type="dxa"/>
            <w:gridSpan w:val="2"/>
            <w:shd w:val="clear" w:color="auto" w:fill="auto"/>
            <w:noWrap/>
            <w:vAlign w:val="center"/>
            <w:hideMark/>
          </w:tcPr>
          <w:p w14:paraId="2D966F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2C56A5F" w14:textId="77777777" w:rsidTr="009A7739">
        <w:trPr>
          <w:trHeight w:val="42"/>
          <w:jc w:val="center"/>
        </w:trPr>
        <w:tc>
          <w:tcPr>
            <w:tcW w:w="937" w:type="dxa"/>
            <w:shd w:val="clear" w:color="auto" w:fill="auto"/>
            <w:noWrap/>
            <w:vAlign w:val="center"/>
            <w:hideMark/>
          </w:tcPr>
          <w:p w14:paraId="78D6AE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EF56E69" w14:textId="38F975D0"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(deri n</w:t>
            </w:r>
            <w:r w:rsidR="00EB6F0B">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1/3)</w:t>
            </w:r>
          </w:p>
        </w:tc>
        <w:tc>
          <w:tcPr>
            <w:tcW w:w="1129" w:type="dxa"/>
            <w:shd w:val="clear" w:color="auto" w:fill="auto"/>
            <w:noWrap/>
            <w:vAlign w:val="center"/>
            <w:hideMark/>
          </w:tcPr>
          <w:p w14:paraId="0899A6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09A6E5A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58C69965" w14:textId="77777777" w:rsidTr="009A7739">
        <w:trPr>
          <w:trHeight w:val="42"/>
          <w:jc w:val="center"/>
        </w:trPr>
        <w:tc>
          <w:tcPr>
            <w:tcW w:w="937" w:type="dxa"/>
            <w:shd w:val="clear" w:color="auto" w:fill="auto"/>
            <w:noWrap/>
            <w:vAlign w:val="center"/>
            <w:hideMark/>
          </w:tcPr>
          <w:p w14:paraId="4A8EA0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CB0D845" w14:textId="31DFF422" w:rsidR="005445BC" w:rsidRPr="00B90B4E" w:rsidRDefault="005445BC" w:rsidP="00106DC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(deri </w:t>
            </w:r>
            <w:r w:rsidR="00106DC3" w:rsidRPr="00B90B4E">
              <w:rPr>
                <w:rFonts w:ascii="Garamond" w:eastAsia="Times New Roman" w:hAnsi="Garamond" w:cs="Times New Roman"/>
                <w:color w:val="000000"/>
                <w:sz w:val="20"/>
                <w:szCs w:val="20"/>
                <w:lang w:val="sq-AL"/>
              </w:rPr>
              <w:t>n</w:t>
            </w:r>
            <w:r w:rsidR="00106DC3">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2/3)</w:t>
            </w:r>
          </w:p>
        </w:tc>
        <w:tc>
          <w:tcPr>
            <w:tcW w:w="1129" w:type="dxa"/>
            <w:shd w:val="clear" w:color="auto" w:fill="auto"/>
            <w:noWrap/>
            <w:vAlign w:val="center"/>
            <w:hideMark/>
          </w:tcPr>
          <w:p w14:paraId="0765B3A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w:t>
            </w:r>
          </w:p>
        </w:tc>
        <w:tc>
          <w:tcPr>
            <w:tcW w:w="1367" w:type="dxa"/>
            <w:shd w:val="clear" w:color="000000" w:fill="FFFFFF"/>
            <w:noWrap/>
            <w:vAlign w:val="center"/>
            <w:hideMark/>
          </w:tcPr>
          <w:p w14:paraId="63A8AB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E283870" w14:textId="77777777" w:rsidTr="009A7739">
        <w:trPr>
          <w:trHeight w:val="42"/>
          <w:jc w:val="center"/>
        </w:trPr>
        <w:tc>
          <w:tcPr>
            <w:tcW w:w="937" w:type="dxa"/>
            <w:shd w:val="clear" w:color="auto" w:fill="auto"/>
            <w:noWrap/>
            <w:vAlign w:val="center"/>
            <w:hideMark/>
          </w:tcPr>
          <w:p w14:paraId="55F795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620D9E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(mbi 2/3)</w:t>
            </w:r>
          </w:p>
        </w:tc>
        <w:tc>
          <w:tcPr>
            <w:tcW w:w="1129" w:type="dxa"/>
            <w:shd w:val="clear" w:color="auto" w:fill="auto"/>
            <w:noWrap/>
            <w:vAlign w:val="center"/>
            <w:hideMark/>
          </w:tcPr>
          <w:p w14:paraId="055313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5F1C5CF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18%</w:t>
            </w:r>
          </w:p>
        </w:tc>
      </w:tr>
      <w:tr w:rsidR="005445BC" w:rsidRPr="00B90B4E" w14:paraId="033B2141" w14:textId="77777777" w:rsidTr="009A7739">
        <w:trPr>
          <w:trHeight w:val="42"/>
          <w:jc w:val="center"/>
        </w:trPr>
        <w:tc>
          <w:tcPr>
            <w:tcW w:w="937" w:type="dxa"/>
            <w:shd w:val="clear" w:color="auto" w:fill="auto"/>
            <w:noWrap/>
            <w:vAlign w:val="center"/>
            <w:hideMark/>
          </w:tcPr>
          <w:p w14:paraId="480A1B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5.1.2.3</w:t>
            </w:r>
          </w:p>
        </w:tc>
        <w:tc>
          <w:tcPr>
            <w:tcW w:w="7247" w:type="dxa"/>
            <w:shd w:val="clear" w:color="auto" w:fill="auto"/>
            <w:noWrap/>
            <w:vAlign w:val="center"/>
            <w:hideMark/>
          </w:tcPr>
          <w:p w14:paraId="46CAC5F1" w14:textId="4D78E36C"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Artroza posttrramatike e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krahut me kufizim të lëvizjes:</w:t>
            </w:r>
          </w:p>
        </w:tc>
        <w:tc>
          <w:tcPr>
            <w:tcW w:w="2496" w:type="dxa"/>
            <w:gridSpan w:val="2"/>
            <w:shd w:val="clear" w:color="auto" w:fill="auto"/>
            <w:noWrap/>
            <w:vAlign w:val="center"/>
            <w:hideMark/>
          </w:tcPr>
          <w:p w14:paraId="6C1881D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6022061" w14:textId="77777777" w:rsidTr="009A7739">
        <w:trPr>
          <w:trHeight w:val="42"/>
          <w:jc w:val="center"/>
        </w:trPr>
        <w:tc>
          <w:tcPr>
            <w:tcW w:w="937" w:type="dxa"/>
            <w:shd w:val="clear" w:color="auto" w:fill="auto"/>
            <w:noWrap/>
            <w:vAlign w:val="center"/>
            <w:hideMark/>
          </w:tcPr>
          <w:p w14:paraId="0E777AF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8B5A3CA" w14:textId="704F3588" w:rsidR="005445BC" w:rsidRPr="00B90B4E" w:rsidRDefault="005445BC" w:rsidP="00106DC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(deri 1/3)</w:t>
            </w:r>
          </w:p>
        </w:tc>
        <w:tc>
          <w:tcPr>
            <w:tcW w:w="1129" w:type="dxa"/>
            <w:shd w:val="clear" w:color="auto" w:fill="auto"/>
            <w:noWrap/>
            <w:vAlign w:val="center"/>
            <w:hideMark/>
          </w:tcPr>
          <w:p w14:paraId="0B5934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7831B5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3BC52DCF" w14:textId="77777777" w:rsidTr="009A7739">
        <w:trPr>
          <w:trHeight w:val="42"/>
          <w:jc w:val="center"/>
        </w:trPr>
        <w:tc>
          <w:tcPr>
            <w:tcW w:w="937" w:type="dxa"/>
            <w:shd w:val="clear" w:color="auto" w:fill="auto"/>
            <w:noWrap/>
            <w:vAlign w:val="center"/>
            <w:hideMark/>
          </w:tcPr>
          <w:p w14:paraId="3AA0E6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9BB991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(deri 2/3)</w:t>
            </w:r>
          </w:p>
        </w:tc>
        <w:tc>
          <w:tcPr>
            <w:tcW w:w="1129" w:type="dxa"/>
            <w:shd w:val="clear" w:color="auto" w:fill="auto"/>
            <w:noWrap/>
            <w:vAlign w:val="center"/>
            <w:hideMark/>
          </w:tcPr>
          <w:p w14:paraId="3CEC8D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59EEDD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r>
      <w:tr w:rsidR="005445BC" w:rsidRPr="00B90B4E" w14:paraId="132930CA" w14:textId="77777777" w:rsidTr="009A7739">
        <w:trPr>
          <w:trHeight w:val="42"/>
          <w:jc w:val="center"/>
        </w:trPr>
        <w:tc>
          <w:tcPr>
            <w:tcW w:w="937" w:type="dxa"/>
            <w:shd w:val="clear" w:color="auto" w:fill="auto"/>
            <w:noWrap/>
            <w:vAlign w:val="center"/>
            <w:hideMark/>
          </w:tcPr>
          <w:p w14:paraId="167B2E1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EA35A8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(mbi 2/3)</w:t>
            </w:r>
          </w:p>
        </w:tc>
        <w:tc>
          <w:tcPr>
            <w:tcW w:w="1129" w:type="dxa"/>
            <w:shd w:val="clear" w:color="auto" w:fill="auto"/>
            <w:noWrap/>
            <w:vAlign w:val="center"/>
            <w:hideMark/>
          </w:tcPr>
          <w:p w14:paraId="2BD3EB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7BF578D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w:t>
            </w:r>
          </w:p>
        </w:tc>
      </w:tr>
      <w:tr w:rsidR="005445BC" w:rsidRPr="00B90B4E" w14:paraId="678D1511" w14:textId="77777777" w:rsidTr="009A7739">
        <w:trPr>
          <w:trHeight w:val="42"/>
          <w:jc w:val="center"/>
        </w:trPr>
        <w:tc>
          <w:tcPr>
            <w:tcW w:w="937" w:type="dxa"/>
            <w:shd w:val="clear" w:color="auto" w:fill="auto"/>
            <w:noWrap/>
            <w:vAlign w:val="center"/>
            <w:hideMark/>
          </w:tcPr>
          <w:p w14:paraId="2E416BD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5.1.2.4</w:t>
            </w:r>
          </w:p>
        </w:tc>
        <w:tc>
          <w:tcPr>
            <w:tcW w:w="7247" w:type="dxa"/>
            <w:shd w:val="clear" w:color="auto" w:fill="auto"/>
            <w:noWrap/>
            <w:vAlign w:val="center"/>
            <w:hideMark/>
          </w:tcPr>
          <w:p w14:paraId="1ED38C6C" w14:textId="3671A68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Instabilitet i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krahut pas luksacionit</w:t>
            </w:r>
          </w:p>
        </w:tc>
        <w:tc>
          <w:tcPr>
            <w:tcW w:w="1129" w:type="dxa"/>
            <w:shd w:val="clear" w:color="auto" w:fill="auto"/>
            <w:noWrap/>
            <w:vAlign w:val="center"/>
            <w:hideMark/>
          </w:tcPr>
          <w:p w14:paraId="34BED93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18A0B00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71D1B1D" w14:textId="77777777" w:rsidTr="009A7739">
        <w:trPr>
          <w:trHeight w:val="42"/>
          <w:jc w:val="center"/>
        </w:trPr>
        <w:tc>
          <w:tcPr>
            <w:tcW w:w="937" w:type="dxa"/>
            <w:shd w:val="clear" w:color="auto" w:fill="auto"/>
            <w:noWrap/>
            <w:vAlign w:val="center"/>
            <w:hideMark/>
          </w:tcPr>
          <w:p w14:paraId="2A6E0CF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5.1.2.5</w:t>
            </w:r>
          </w:p>
        </w:tc>
        <w:tc>
          <w:tcPr>
            <w:tcW w:w="7247" w:type="dxa"/>
            <w:shd w:val="clear" w:color="auto" w:fill="auto"/>
            <w:noWrap/>
            <w:vAlign w:val="center"/>
            <w:hideMark/>
          </w:tcPr>
          <w:p w14:paraId="5AF30BE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Ngjitje jo e rregullt e klavikulës</w:t>
            </w:r>
          </w:p>
        </w:tc>
        <w:tc>
          <w:tcPr>
            <w:tcW w:w="1129" w:type="dxa"/>
            <w:shd w:val="clear" w:color="auto" w:fill="auto"/>
            <w:noWrap/>
            <w:vAlign w:val="center"/>
            <w:hideMark/>
          </w:tcPr>
          <w:p w14:paraId="391CB06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1CA73EB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F023B30" w14:textId="77777777" w:rsidTr="009A7739">
        <w:trPr>
          <w:trHeight w:val="42"/>
          <w:jc w:val="center"/>
        </w:trPr>
        <w:tc>
          <w:tcPr>
            <w:tcW w:w="937" w:type="dxa"/>
            <w:shd w:val="clear" w:color="auto" w:fill="auto"/>
            <w:noWrap/>
            <w:vAlign w:val="center"/>
            <w:hideMark/>
          </w:tcPr>
          <w:p w14:paraId="12A6095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5.1.2.6</w:t>
            </w:r>
          </w:p>
        </w:tc>
        <w:tc>
          <w:tcPr>
            <w:tcW w:w="7247" w:type="dxa"/>
            <w:shd w:val="clear" w:color="auto" w:fill="auto"/>
            <w:noWrap/>
            <w:vAlign w:val="center"/>
            <w:hideMark/>
          </w:tcPr>
          <w:p w14:paraId="06C043D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Pseudoartroza e klavikulës</w:t>
            </w:r>
          </w:p>
        </w:tc>
        <w:tc>
          <w:tcPr>
            <w:tcW w:w="1129" w:type="dxa"/>
            <w:shd w:val="clear" w:color="auto" w:fill="auto"/>
            <w:noWrap/>
            <w:vAlign w:val="center"/>
            <w:hideMark/>
          </w:tcPr>
          <w:p w14:paraId="18F759A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643777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A20AAF2" w14:textId="77777777" w:rsidTr="009A7739">
        <w:trPr>
          <w:trHeight w:val="42"/>
          <w:jc w:val="center"/>
        </w:trPr>
        <w:tc>
          <w:tcPr>
            <w:tcW w:w="937" w:type="dxa"/>
            <w:shd w:val="clear" w:color="auto" w:fill="auto"/>
            <w:noWrap/>
            <w:vAlign w:val="center"/>
            <w:hideMark/>
          </w:tcPr>
          <w:p w14:paraId="53A56E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5.1.2.7</w:t>
            </w:r>
          </w:p>
        </w:tc>
        <w:tc>
          <w:tcPr>
            <w:tcW w:w="7247" w:type="dxa"/>
            <w:shd w:val="clear" w:color="auto" w:fill="auto"/>
            <w:noWrap/>
            <w:vAlign w:val="center"/>
            <w:hideMark/>
          </w:tcPr>
          <w:p w14:paraId="0C9EBAF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Pseudoartroza e humerusit</w:t>
            </w:r>
          </w:p>
        </w:tc>
        <w:tc>
          <w:tcPr>
            <w:tcW w:w="1129" w:type="dxa"/>
            <w:shd w:val="clear" w:color="auto" w:fill="auto"/>
            <w:noWrap/>
            <w:vAlign w:val="center"/>
            <w:hideMark/>
          </w:tcPr>
          <w:p w14:paraId="4078842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6A71C8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652C958E" w14:textId="77777777" w:rsidTr="009A7739">
        <w:trPr>
          <w:trHeight w:val="42"/>
          <w:jc w:val="center"/>
        </w:trPr>
        <w:tc>
          <w:tcPr>
            <w:tcW w:w="937" w:type="dxa"/>
            <w:shd w:val="clear" w:color="auto" w:fill="auto"/>
            <w:noWrap/>
            <w:vAlign w:val="center"/>
            <w:hideMark/>
          </w:tcPr>
          <w:p w14:paraId="424AD5D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5.1.2.8</w:t>
            </w:r>
          </w:p>
        </w:tc>
        <w:tc>
          <w:tcPr>
            <w:tcW w:w="7247" w:type="dxa"/>
            <w:shd w:val="clear" w:color="auto" w:fill="auto"/>
            <w:noWrap/>
            <w:vAlign w:val="center"/>
            <w:hideMark/>
          </w:tcPr>
          <w:p w14:paraId="4BFB51D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Osteomieliti kronik i humerusit</w:t>
            </w:r>
          </w:p>
        </w:tc>
        <w:tc>
          <w:tcPr>
            <w:tcW w:w="1129" w:type="dxa"/>
            <w:shd w:val="clear" w:color="auto" w:fill="auto"/>
            <w:noWrap/>
            <w:vAlign w:val="center"/>
            <w:hideMark/>
          </w:tcPr>
          <w:p w14:paraId="03801E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652C079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5984290D" w14:textId="77777777" w:rsidTr="009A7739">
        <w:trPr>
          <w:trHeight w:val="47"/>
          <w:jc w:val="center"/>
        </w:trPr>
        <w:tc>
          <w:tcPr>
            <w:tcW w:w="937" w:type="dxa"/>
            <w:shd w:val="clear" w:color="auto" w:fill="auto"/>
            <w:noWrap/>
            <w:vAlign w:val="center"/>
            <w:hideMark/>
          </w:tcPr>
          <w:p w14:paraId="7A7257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5.1.2.9</w:t>
            </w:r>
          </w:p>
        </w:tc>
        <w:tc>
          <w:tcPr>
            <w:tcW w:w="7247" w:type="dxa"/>
            <w:shd w:val="clear" w:color="auto" w:fill="auto"/>
            <w:noWrap/>
            <w:vAlign w:val="center"/>
            <w:hideMark/>
          </w:tcPr>
          <w:p w14:paraId="0F819DB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Osteomieliti kronik i klavikulës</w:t>
            </w:r>
          </w:p>
        </w:tc>
        <w:tc>
          <w:tcPr>
            <w:tcW w:w="1129" w:type="dxa"/>
            <w:shd w:val="clear" w:color="auto" w:fill="auto"/>
            <w:noWrap/>
            <w:vAlign w:val="center"/>
            <w:hideMark/>
          </w:tcPr>
          <w:p w14:paraId="7A8BED7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6521B75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0F4CF90" w14:textId="77777777" w:rsidTr="009A7739">
        <w:trPr>
          <w:trHeight w:val="42"/>
          <w:jc w:val="center"/>
        </w:trPr>
        <w:tc>
          <w:tcPr>
            <w:tcW w:w="937" w:type="dxa"/>
            <w:shd w:val="clear" w:color="auto" w:fill="auto"/>
            <w:noWrap/>
            <w:vAlign w:val="center"/>
            <w:hideMark/>
          </w:tcPr>
          <w:p w14:paraId="3E27AF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5.1.2.10</w:t>
            </w:r>
          </w:p>
        </w:tc>
        <w:tc>
          <w:tcPr>
            <w:tcW w:w="7247" w:type="dxa"/>
            <w:shd w:val="clear" w:color="auto" w:fill="auto"/>
            <w:noWrap/>
            <w:vAlign w:val="center"/>
            <w:hideMark/>
          </w:tcPr>
          <w:p w14:paraId="138056BD" w14:textId="41FB760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Endoproteza e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krahut</w:t>
            </w:r>
          </w:p>
        </w:tc>
        <w:tc>
          <w:tcPr>
            <w:tcW w:w="1129" w:type="dxa"/>
            <w:shd w:val="clear" w:color="auto" w:fill="auto"/>
            <w:noWrap/>
            <w:vAlign w:val="center"/>
            <w:hideMark/>
          </w:tcPr>
          <w:p w14:paraId="3D8C48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49B71D8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6375E33" w14:textId="77777777" w:rsidTr="009A7739">
        <w:trPr>
          <w:trHeight w:val="42"/>
          <w:jc w:val="center"/>
        </w:trPr>
        <w:tc>
          <w:tcPr>
            <w:tcW w:w="937" w:type="dxa"/>
            <w:shd w:val="clear" w:color="auto" w:fill="auto"/>
            <w:noWrap/>
            <w:vAlign w:val="center"/>
            <w:hideMark/>
          </w:tcPr>
          <w:p w14:paraId="1ACB83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5.1.2.11</w:t>
            </w:r>
          </w:p>
        </w:tc>
        <w:tc>
          <w:tcPr>
            <w:tcW w:w="7247" w:type="dxa"/>
            <w:shd w:val="clear" w:color="auto" w:fill="auto"/>
            <w:noWrap/>
            <w:vAlign w:val="center"/>
            <w:hideMark/>
          </w:tcPr>
          <w:p w14:paraId="0C6E9AD5" w14:textId="7A9AFAA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Luksacion i mbetur i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akromioklavikulare </w:t>
            </w:r>
          </w:p>
        </w:tc>
        <w:tc>
          <w:tcPr>
            <w:tcW w:w="1129" w:type="dxa"/>
            <w:shd w:val="clear" w:color="auto" w:fill="auto"/>
            <w:noWrap/>
            <w:vAlign w:val="center"/>
            <w:hideMark/>
          </w:tcPr>
          <w:p w14:paraId="0A36977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6B5CE7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BA1ECF9" w14:textId="77777777" w:rsidTr="009A7739">
        <w:trPr>
          <w:trHeight w:val="42"/>
          <w:jc w:val="center"/>
        </w:trPr>
        <w:tc>
          <w:tcPr>
            <w:tcW w:w="937" w:type="dxa"/>
            <w:shd w:val="clear" w:color="auto" w:fill="auto"/>
            <w:noWrap/>
            <w:vAlign w:val="center"/>
            <w:hideMark/>
          </w:tcPr>
          <w:p w14:paraId="7525B9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5.1.2.12</w:t>
            </w:r>
          </w:p>
        </w:tc>
        <w:tc>
          <w:tcPr>
            <w:tcW w:w="7247" w:type="dxa"/>
            <w:shd w:val="clear" w:color="auto" w:fill="auto"/>
            <w:noWrap/>
            <w:vAlign w:val="center"/>
            <w:hideMark/>
          </w:tcPr>
          <w:p w14:paraId="435596D5" w14:textId="45D416E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Luksacion i mbetur i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sternoklavikulare</w:t>
            </w:r>
          </w:p>
        </w:tc>
        <w:tc>
          <w:tcPr>
            <w:tcW w:w="1129" w:type="dxa"/>
            <w:shd w:val="clear" w:color="auto" w:fill="auto"/>
            <w:noWrap/>
            <w:vAlign w:val="center"/>
            <w:hideMark/>
          </w:tcPr>
          <w:p w14:paraId="45884D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190E7B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BE00D98" w14:textId="77777777" w:rsidTr="009A7739">
        <w:trPr>
          <w:trHeight w:val="42"/>
          <w:jc w:val="center"/>
        </w:trPr>
        <w:tc>
          <w:tcPr>
            <w:tcW w:w="937" w:type="dxa"/>
            <w:shd w:val="clear" w:color="auto" w:fill="auto"/>
            <w:noWrap/>
            <w:vAlign w:val="center"/>
            <w:hideMark/>
          </w:tcPr>
          <w:p w14:paraId="6E0CE7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011219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2C42DB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E895532" w14:textId="77777777" w:rsidTr="009A7739">
        <w:trPr>
          <w:trHeight w:val="42"/>
          <w:jc w:val="center"/>
        </w:trPr>
        <w:tc>
          <w:tcPr>
            <w:tcW w:w="937" w:type="dxa"/>
            <w:shd w:val="clear" w:color="auto" w:fill="auto"/>
            <w:noWrap/>
            <w:vAlign w:val="center"/>
            <w:hideMark/>
          </w:tcPr>
          <w:p w14:paraId="7D764E1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w:t>
            </w:r>
          </w:p>
        </w:tc>
        <w:tc>
          <w:tcPr>
            <w:tcW w:w="7247" w:type="dxa"/>
            <w:shd w:val="clear" w:color="auto" w:fill="auto"/>
            <w:noWrap/>
            <w:vAlign w:val="center"/>
            <w:hideMark/>
          </w:tcPr>
          <w:p w14:paraId="3E9DD7D0" w14:textId="6B0333C4" w:rsidR="005445BC" w:rsidRPr="00B90B4E" w:rsidRDefault="005445BC" w:rsidP="00106DC3">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Bërryli dhe </w:t>
            </w:r>
            <w:r w:rsidR="00106DC3">
              <w:rPr>
                <w:rFonts w:ascii="Garamond" w:eastAsia="Times New Roman" w:hAnsi="Garamond" w:cs="Times New Roman"/>
                <w:b/>
                <w:bCs/>
                <w:color w:val="000000"/>
                <w:sz w:val="20"/>
                <w:szCs w:val="20"/>
                <w:lang w:val="sq-AL"/>
              </w:rPr>
              <w:t>p</w:t>
            </w:r>
            <w:r w:rsidRPr="00B90B4E">
              <w:rPr>
                <w:rFonts w:ascii="Garamond" w:eastAsia="Times New Roman" w:hAnsi="Garamond" w:cs="Times New Roman"/>
                <w:b/>
                <w:bCs/>
                <w:color w:val="000000"/>
                <w:sz w:val="20"/>
                <w:szCs w:val="20"/>
                <w:lang w:val="sq-AL"/>
              </w:rPr>
              <w:t>arakrahu</w:t>
            </w:r>
          </w:p>
        </w:tc>
        <w:tc>
          <w:tcPr>
            <w:tcW w:w="2496" w:type="dxa"/>
            <w:gridSpan w:val="2"/>
            <w:shd w:val="clear" w:color="auto" w:fill="auto"/>
            <w:noWrap/>
            <w:vAlign w:val="center"/>
            <w:hideMark/>
          </w:tcPr>
          <w:p w14:paraId="486D27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FF0A3C1" w14:textId="77777777" w:rsidTr="009A7739">
        <w:trPr>
          <w:trHeight w:val="42"/>
          <w:jc w:val="center"/>
        </w:trPr>
        <w:tc>
          <w:tcPr>
            <w:tcW w:w="937" w:type="dxa"/>
            <w:shd w:val="clear" w:color="auto" w:fill="auto"/>
            <w:noWrap/>
            <w:vAlign w:val="center"/>
            <w:hideMark/>
          </w:tcPr>
          <w:p w14:paraId="159616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5.1.3.1</w:t>
            </w:r>
          </w:p>
        </w:tc>
        <w:tc>
          <w:tcPr>
            <w:tcW w:w="7247" w:type="dxa"/>
            <w:shd w:val="clear" w:color="auto" w:fill="auto"/>
            <w:noWrap/>
            <w:vAlign w:val="center"/>
            <w:hideMark/>
          </w:tcPr>
          <w:p w14:paraId="39F12844"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Ankiloza</w:t>
            </w:r>
            <w:r w:rsidRPr="00106DC3">
              <w:rPr>
                <w:rFonts w:ascii="Garamond" w:eastAsia="Times New Roman" w:hAnsi="Garamond" w:cs="Times New Roman"/>
                <w:bCs/>
                <w:color w:val="000000"/>
                <w:sz w:val="20"/>
                <w:szCs w:val="20"/>
                <w:lang w:val="sq-AL"/>
              </w:rPr>
              <w:t>:</w:t>
            </w:r>
          </w:p>
        </w:tc>
        <w:tc>
          <w:tcPr>
            <w:tcW w:w="2496" w:type="dxa"/>
            <w:gridSpan w:val="2"/>
            <w:shd w:val="clear" w:color="auto" w:fill="auto"/>
            <w:noWrap/>
            <w:vAlign w:val="center"/>
            <w:hideMark/>
          </w:tcPr>
          <w:p w14:paraId="73A299B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9050563" w14:textId="77777777" w:rsidTr="009A7739">
        <w:trPr>
          <w:trHeight w:val="42"/>
          <w:jc w:val="center"/>
        </w:trPr>
        <w:tc>
          <w:tcPr>
            <w:tcW w:w="937" w:type="dxa"/>
            <w:shd w:val="clear" w:color="auto" w:fill="auto"/>
            <w:noWrap/>
            <w:vAlign w:val="center"/>
            <w:hideMark/>
          </w:tcPr>
          <w:p w14:paraId="0DC6F0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40B838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pozitë të pafavorshme funksionale</w:t>
            </w:r>
          </w:p>
        </w:tc>
        <w:tc>
          <w:tcPr>
            <w:tcW w:w="1129" w:type="dxa"/>
            <w:shd w:val="clear" w:color="auto" w:fill="auto"/>
            <w:noWrap/>
            <w:vAlign w:val="center"/>
            <w:hideMark/>
          </w:tcPr>
          <w:p w14:paraId="68C176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c>
          <w:tcPr>
            <w:tcW w:w="1367" w:type="dxa"/>
            <w:shd w:val="clear" w:color="000000" w:fill="FFFFFF"/>
            <w:noWrap/>
            <w:vAlign w:val="center"/>
            <w:hideMark/>
          </w:tcPr>
          <w:p w14:paraId="60E76B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F25B9D8" w14:textId="77777777" w:rsidTr="009A7739">
        <w:trPr>
          <w:trHeight w:val="42"/>
          <w:jc w:val="center"/>
        </w:trPr>
        <w:tc>
          <w:tcPr>
            <w:tcW w:w="937" w:type="dxa"/>
            <w:shd w:val="clear" w:color="auto" w:fill="auto"/>
            <w:noWrap/>
            <w:vAlign w:val="center"/>
            <w:hideMark/>
          </w:tcPr>
          <w:p w14:paraId="40AC76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340E2B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pozitë të favorshme funksionale</w:t>
            </w:r>
          </w:p>
        </w:tc>
        <w:tc>
          <w:tcPr>
            <w:tcW w:w="1129" w:type="dxa"/>
            <w:shd w:val="clear" w:color="auto" w:fill="auto"/>
            <w:noWrap/>
            <w:vAlign w:val="center"/>
            <w:hideMark/>
          </w:tcPr>
          <w:p w14:paraId="5B4772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5EEE83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63EF6E60" w14:textId="77777777" w:rsidTr="009A7739">
        <w:trPr>
          <w:trHeight w:val="42"/>
          <w:jc w:val="center"/>
        </w:trPr>
        <w:tc>
          <w:tcPr>
            <w:tcW w:w="937" w:type="dxa"/>
            <w:shd w:val="clear" w:color="auto" w:fill="auto"/>
            <w:noWrap/>
            <w:vAlign w:val="center"/>
            <w:hideMark/>
          </w:tcPr>
          <w:p w14:paraId="6557A1E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5.1.3.2</w:t>
            </w:r>
          </w:p>
        </w:tc>
        <w:tc>
          <w:tcPr>
            <w:tcW w:w="7247" w:type="dxa"/>
            <w:shd w:val="clear" w:color="auto" w:fill="auto"/>
            <w:noWrap/>
            <w:vAlign w:val="center"/>
            <w:hideMark/>
          </w:tcPr>
          <w:p w14:paraId="6DEB26A8" w14:textId="69FCE45A" w:rsidR="005445BC" w:rsidRPr="00B90B4E" w:rsidRDefault="005445BC" w:rsidP="00106DC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Kontraktura e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bërrylit pas lëndimit të strukturave kockore-ligamentoze:</w:t>
            </w:r>
          </w:p>
        </w:tc>
        <w:tc>
          <w:tcPr>
            <w:tcW w:w="2496" w:type="dxa"/>
            <w:gridSpan w:val="2"/>
            <w:shd w:val="clear" w:color="auto" w:fill="auto"/>
            <w:noWrap/>
            <w:vAlign w:val="center"/>
            <w:hideMark/>
          </w:tcPr>
          <w:p w14:paraId="7136F2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CB3A941" w14:textId="77777777" w:rsidTr="009A7739">
        <w:trPr>
          <w:trHeight w:val="42"/>
          <w:jc w:val="center"/>
        </w:trPr>
        <w:tc>
          <w:tcPr>
            <w:tcW w:w="937" w:type="dxa"/>
            <w:shd w:val="clear" w:color="auto" w:fill="auto"/>
            <w:noWrap/>
            <w:vAlign w:val="center"/>
            <w:hideMark/>
          </w:tcPr>
          <w:p w14:paraId="736A3A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D535AB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(deri 1/3)</w:t>
            </w:r>
          </w:p>
        </w:tc>
        <w:tc>
          <w:tcPr>
            <w:tcW w:w="1129" w:type="dxa"/>
            <w:shd w:val="clear" w:color="auto" w:fill="auto"/>
            <w:noWrap/>
            <w:vAlign w:val="center"/>
            <w:hideMark/>
          </w:tcPr>
          <w:p w14:paraId="11CB7E5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46BA860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34A2EB10" w14:textId="77777777" w:rsidTr="009A7739">
        <w:trPr>
          <w:trHeight w:val="42"/>
          <w:jc w:val="center"/>
        </w:trPr>
        <w:tc>
          <w:tcPr>
            <w:tcW w:w="937" w:type="dxa"/>
            <w:shd w:val="clear" w:color="auto" w:fill="auto"/>
            <w:noWrap/>
            <w:vAlign w:val="center"/>
            <w:hideMark/>
          </w:tcPr>
          <w:p w14:paraId="13711B1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5296AE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(deri 2/3)</w:t>
            </w:r>
          </w:p>
        </w:tc>
        <w:tc>
          <w:tcPr>
            <w:tcW w:w="1129" w:type="dxa"/>
            <w:shd w:val="clear" w:color="auto" w:fill="auto"/>
            <w:noWrap/>
            <w:vAlign w:val="center"/>
            <w:hideMark/>
          </w:tcPr>
          <w:p w14:paraId="50F7953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4524ECF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067DA812" w14:textId="77777777" w:rsidTr="009A7739">
        <w:trPr>
          <w:trHeight w:val="42"/>
          <w:jc w:val="center"/>
        </w:trPr>
        <w:tc>
          <w:tcPr>
            <w:tcW w:w="937" w:type="dxa"/>
            <w:shd w:val="clear" w:color="auto" w:fill="auto"/>
            <w:noWrap/>
            <w:vAlign w:val="center"/>
            <w:hideMark/>
          </w:tcPr>
          <w:p w14:paraId="692094E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1FD8F2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(mbi 2/3)</w:t>
            </w:r>
          </w:p>
        </w:tc>
        <w:tc>
          <w:tcPr>
            <w:tcW w:w="1129" w:type="dxa"/>
            <w:shd w:val="clear" w:color="auto" w:fill="auto"/>
            <w:noWrap/>
            <w:vAlign w:val="center"/>
            <w:hideMark/>
          </w:tcPr>
          <w:p w14:paraId="1769A33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4AA7128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18%</w:t>
            </w:r>
          </w:p>
        </w:tc>
      </w:tr>
      <w:tr w:rsidR="005445BC" w:rsidRPr="00B90B4E" w14:paraId="2913DE3C" w14:textId="77777777" w:rsidTr="009A7739">
        <w:trPr>
          <w:trHeight w:val="42"/>
          <w:jc w:val="center"/>
        </w:trPr>
        <w:tc>
          <w:tcPr>
            <w:tcW w:w="937" w:type="dxa"/>
            <w:shd w:val="clear" w:color="auto" w:fill="auto"/>
            <w:noWrap/>
            <w:vAlign w:val="center"/>
            <w:hideMark/>
          </w:tcPr>
          <w:p w14:paraId="1DA57FC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5.1.3.3</w:t>
            </w:r>
          </w:p>
        </w:tc>
        <w:tc>
          <w:tcPr>
            <w:tcW w:w="7247" w:type="dxa"/>
            <w:shd w:val="clear" w:color="auto" w:fill="auto"/>
            <w:noWrap/>
            <w:vAlign w:val="center"/>
            <w:hideMark/>
          </w:tcPr>
          <w:p w14:paraId="7123A279" w14:textId="2E9AAF0F"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Artroza posttraumatike e </w:t>
            </w:r>
            <w:r w:rsidR="00106DC3"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bërrylit me kufizim të lëvizjes së tyre:</w:t>
            </w:r>
          </w:p>
        </w:tc>
        <w:tc>
          <w:tcPr>
            <w:tcW w:w="1129" w:type="dxa"/>
            <w:shd w:val="clear" w:color="auto" w:fill="auto"/>
            <w:noWrap/>
            <w:vAlign w:val="center"/>
            <w:hideMark/>
          </w:tcPr>
          <w:p w14:paraId="7F1CEA1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1367" w:type="dxa"/>
            <w:shd w:val="clear" w:color="000000" w:fill="FFFFFF"/>
            <w:noWrap/>
            <w:vAlign w:val="center"/>
            <w:hideMark/>
          </w:tcPr>
          <w:p w14:paraId="134DC1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1B5E668" w14:textId="77777777" w:rsidTr="009A7739">
        <w:trPr>
          <w:trHeight w:val="42"/>
          <w:jc w:val="center"/>
        </w:trPr>
        <w:tc>
          <w:tcPr>
            <w:tcW w:w="937" w:type="dxa"/>
            <w:shd w:val="clear" w:color="auto" w:fill="auto"/>
            <w:noWrap/>
            <w:vAlign w:val="center"/>
            <w:hideMark/>
          </w:tcPr>
          <w:p w14:paraId="7A4163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986F58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 (deri 1/3)</w:t>
            </w:r>
          </w:p>
        </w:tc>
        <w:tc>
          <w:tcPr>
            <w:tcW w:w="1129" w:type="dxa"/>
            <w:shd w:val="clear" w:color="auto" w:fill="auto"/>
            <w:noWrap/>
            <w:vAlign w:val="center"/>
            <w:hideMark/>
          </w:tcPr>
          <w:p w14:paraId="098685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08BD50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06ED2E5F" w14:textId="77777777" w:rsidTr="009A7739">
        <w:trPr>
          <w:trHeight w:val="42"/>
          <w:jc w:val="center"/>
        </w:trPr>
        <w:tc>
          <w:tcPr>
            <w:tcW w:w="937" w:type="dxa"/>
            <w:shd w:val="clear" w:color="auto" w:fill="auto"/>
            <w:noWrap/>
            <w:vAlign w:val="center"/>
            <w:hideMark/>
          </w:tcPr>
          <w:p w14:paraId="1A55072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AFF9E0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(deri 2/3)</w:t>
            </w:r>
          </w:p>
        </w:tc>
        <w:tc>
          <w:tcPr>
            <w:tcW w:w="1129" w:type="dxa"/>
            <w:shd w:val="clear" w:color="auto" w:fill="auto"/>
            <w:noWrap/>
            <w:vAlign w:val="center"/>
            <w:hideMark/>
          </w:tcPr>
          <w:p w14:paraId="4B5D99D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60E331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r>
      <w:tr w:rsidR="005445BC" w:rsidRPr="00B90B4E" w14:paraId="4E5403B0" w14:textId="77777777" w:rsidTr="009A7739">
        <w:trPr>
          <w:trHeight w:val="42"/>
          <w:jc w:val="center"/>
        </w:trPr>
        <w:tc>
          <w:tcPr>
            <w:tcW w:w="937" w:type="dxa"/>
            <w:shd w:val="clear" w:color="auto" w:fill="auto"/>
            <w:noWrap/>
            <w:vAlign w:val="center"/>
            <w:hideMark/>
          </w:tcPr>
          <w:p w14:paraId="5418B65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17506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(mbi 2/3)</w:t>
            </w:r>
          </w:p>
        </w:tc>
        <w:tc>
          <w:tcPr>
            <w:tcW w:w="1129" w:type="dxa"/>
            <w:shd w:val="clear" w:color="auto" w:fill="auto"/>
            <w:noWrap/>
            <w:vAlign w:val="center"/>
            <w:hideMark/>
          </w:tcPr>
          <w:p w14:paraId="4073D5A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36D96DB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w:t>
            </w:r>
          </w:p>
        </w:tc>
      </w:tr>
      <w:tr w:rsidR="005445BC" w:rsidRPr="00B90B4E" w14:paraId="34A95077" w14:textId="77777777" w:rsidTr="009A7739">
        <w:trPr>
          <w:trHeight w:val="42"/>
          <w:jc w:val="center"/>
        </w:trPr>
        <w:tc>
          <w:tcPr>
            <w:tcW w:w="937" w:type="dxa"/>
            <w:shd w:val="clear" w:color="auto" w:fill="auto"/>
            <w:noWrap/>
            <w:vAlign w:val="center"/>
            <w:hideMark/>
          </w:tcPr>
          <w:p w14:paraId="081E65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5.1.3.4</w:t>
            </w:r>
          </w:p>
        </w:tc>
        <w:tc>
          <w:tcPr>
            <w:tcW w:w="7247" w:type="dxa"/>
            <w:shd w:val="clear" w:color="auto" w:fill="auto"/>
            <w:noWrap/>
            <w:vAlign w:val="center"/>
            <w:hideMark/>
          </w:tcPr>
          <w:p w14:paraId="11356FA1" w14:textId="25A823B4" w:rsidR="005445BC" w:rsidRPr="00B90B4E" w:rsidRDefault="005445BC" w:rsidP="00106DC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Rotacioni i zvogëlimit të parakrahut (pro/supinacion):</w:t>
            </w:r>
          </w:p>
        </w:tc>
        <w:tc>
          <w:tcPr>
            <w:tcW w:w="2496" w:type="dxa"/>
            <w:gridSpan w:val="2"/>
            <w:shd w:val="clear" w:color="auto" w:fill="auto"/>
            <w:noWrap/>
            <w:vAlign w:val="center"/>
            <w:hideMark/>
          </w:tcPr>
          <w:p w14:paraId="4A081F6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96AB6C5" w14:textId="77777777" w:rsidTr="009A7739">
        <w:trPr>
          <w:trHeight w:val="42"/>
          <w:jc w:val="center"/>
        </w:trPr>
        <w:tc>
          <w:tcPr>
            <w:tcW w:w="937" w:type="dxa"/>
            <w:shd w:val="clear" w:color="auto" w:fill="auto"/>
            <w:noWrap/>
            <w:vAlign w:val="center"/>
            <w:hideMark/>
          </w:tcPr>
          <w:p w14:paraId="5E80B8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B4051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1129" w:type="dxa"/>
            <w:shd w:val="clear" w:color="auto" w:fill="auto"/>
            <w:noWrap/>
            <w:vAlign w:val="center"/>
            <w:hideMark/>
          </w:tcPr>
          <w:p w14:paraId="3D9487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060F06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29710502" w14:textId="77777777" w:rsidTr="009A7739">
        <w:trPr>
          <w:trHeight w:val="42"/>
          <w:jc w:val="center"/>
        </w:trPr>
        <w:tc>
          <w:tcPr>
            <w:tcW w:w="937" w:type="dxa"/>
            <w:shd w:val="clear" w:color="auto" w:fill="auto"/>
            <w:noWrap/>
            <w:vAlign w:val="center"/>
            <w:hideMark/>
          </w:tcPr>
          <w:p w14:paraId="5DF25F6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644042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w:t>
            </w:r>
          </w:p>
        </w:tc>
        <w:tc>
          <w:tcPr>
            <w:tcW w:w="1129" w:type="dxa"/>
            <w:shd w:val="clear" w:color="auto" w:fill="auto"/>
            <w:noWrap/>
            <w:vAlign w:val="center"/>
            <w:hideMark/>
          </w:tcPr>
          <w:p w14:paraId="6A61574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c>
          <w:tcPr>
            <w:tcW w:w="1367" w:type="dxa"/>
            <w:shd w:val="clear" w:color="000000" w:fill="FFFFFF"/>
            <w:noWrap/>
            <w:vAlign w:val="center"/>
            <w:hideMark/>
          </w:tcPr>
          <w:p w14:paraId="335D9D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084A3C30" w14:textId="77777777" w:rsidTr="009A7739">
        <w:trPr>
          <w:trHeight w:val="42"/>
          <w:jc w:val="center"/>
        </w:trPr>
        <w:tc>
          <w:tcPr>
            <w:tcW w:w="937" w:type="dxa"/>
            <w:shd w:val="clear" w:color="auto" w:fill="auto"/>
            <w:noWrap/>
            <w:vAlign w:val="center"/>
            <w:hideMark/>
          </w:tcPr>
          <w:p w14:paraId="6FD9E3B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501899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w:t>
            </w:r>
          </w:p>
        </w:tc>
        <w:tc>
          <w:tcPr>
            <w:tcW w:w="1129" w:type="dxa"/>
            <w:shd w:val="clear" w:color="auto" w:fill="auto"/>
            <w:noWrap/>
            <w:vAlign w:val="center"/>
            <w:hideMark/>
          </w:tcPr>
          <w:p w14:paraId="77095DC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c>
          <w:tcPr>
            <w:tcW w:w="1367" w:type="dxa"/>
            <w:shd w:val="clear" w:color="000000" w:fill="FFFFFF"/>
            <w:noWrap/>
            <w:vAlign w:val="center"/>
            <w:hideMark/>
          </w:tcPr>
          <w:p w14:paraId="3D5F33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11%</w:t>
            </w:r>
          </w:p>
        </w:tc>
      </w:tr>
      <w:tr w:rsidR="005445BC" w:rsidRPr="00B90B4E" w14:paraId="7C0E516A" w14:textId="77777777" w:rsidTr="009A7739">
        <w:trPr>
          <w:trHeight w:val="42"/>
          <w:jc w:val="center"/>
        </w:trPr>
        <w:tc>
          <w:tcPr>
            <w:tcW w:w="937" w:type="dxa"/>
            <w:shd w:val="clear" w:color="auto" w:fill="auto"/>
            <w:noWrap/>
            <w:vAlign w:val="center"/>
            <w:hideMark/>
          </w:tcPr>
          <w:p w14:paraId="22F3B03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5.1.3.5</w:t>
            </w:r>
          </w:p>
        </w:tc>
        <w:tc>
          <w:tcPr>
            <w:tcW w:w="7247" w:type="dxa"/>
            <w:shd w:val="clear" w:color="auto" w:fill="auto"/>
            <w:noWrap/>
            <w:vAlign w:val="center"/>
            <w:hideMark/>
          </w:tcPr>
          <w:p w14:paraId="79BCF3D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Osteomieliti kronik i njërës kockë të parakrahut</w:t>
            </w:r>
          </w:p>
        </w:tc>
        <w:tc>
          <w:tcPr>
            <w:tcW w:w="1129" w:type="dxa"/>
            <w:shd w:val="clear" w:color="auto" w:fill="auto"/>
            <w:noWrap/>
            <w:vAlign w:val="center"/>
            <w:hideMark/>
          </w:tcPr>
          <w:p w14:paraId="60E37D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w:t>
            </w:r>
          </w:p>
        </w:tc>
        <w:tc>
          <w:tcPr>
            <w:tcW w:w="1367" w:type="dxa"/>
            <w:shd w:val="clear" w:color="000000" w:fill="FFFFFF"/>
            <w:noWrap/>
            <w:vAlign w:val="center"/>
            <w:hideMark/>
          </w:tcPr>
          <w:p w14:paraId="1255AE5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w:t>
            </w:r>
          </w:p>
        </w:tc>
      </w:tr>
      <w:tr w:rsidR="005445BC" w:rsidRPr="00B90B4E" w14:paraId="1446C6DC" w14:textId="77777777" w:rsidTr="009A7739">
        <w:trPr>
          <w:trHeight w:val="42"/>
          <w:jc w:val="center"/>
        </w:trPr>
        <w:tc>
          <w:tcPr>
            <w:tcW w:w="937" w:type="dxa"/>
            <w:shd w:val="clear" w:color="auto" w:fill="auto"/>
            <w:noWrap/>
            <w:vAlign w:val="center"/>
            <w:hideMark/>
          </w:tcPr>
          <w:p w14:paraId="4C563B7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5.1.3.6</w:t>
            </w:r>
          </w:p>
        </w:tc>
        <w:tc>
          <w:tcPr>
            <w:tcW w:w="7247" w:type="dxa"/>
            <w:shd w:val="clear" w:color="auto" w:fill="auto"/>
            <w:noWrap/>
            <w:vAlign w:val="center"/>
            <w:hideMark/>
          </w:tcPr>
          <w:p w14:paraId="2334ADC9" w14:textId="717E7FCB"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Osteomieliti kronik i të dy</w:t>
            </w:r>
            <w:r w:rsidR="00CA63A0">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kockave të parakrahut</w:t>
            </w:r>
          </w:p>
        </w:tc>
        <w:tc>
          <w:tcPr>
            <w:tcW w:w="1129" w:type="dxa"/>
            <w:shd w:val="clear" w:color="auto" w:fill="auto"/>
            <w:noWrap/>
            <w:vAlign w:val="center"/>
            <w:hideMark/>
          </w:tcPr>
          <w:p w14:paraId="36FBB2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70EECD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F4310A7" w14:textId="77777777" w:rsidTr="009A7739">
        <w:trPr>
          <w:trHeight w:val="42"/>
          <w:jc w:val="center"/>
        </w:trPr>
        <w:tc>
          <w:tcPr>
            <w:tcW w:w="937" w:type="dxa"/>
            <w:shd w:val="clear" w:color="auto" w:fill="auto"/>
            <w:noWrap/>
            <w:vAlign w:val="center"/>
            <w:hideMark/>
          </w:tcPr>
          <w:p w14:paraId="7A47AF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5.1.3.7</w:t>
            </w:r>
          </w:p>
        </w:tc>
        <w:tc>
          <w:tcPr>
            <w:tcW w:w="7247" w:type="dxa"/>
            <w:shd w:val="clear" w:color="auto" w:fill="auto"/>
            <w:noWrap/>
            <w:vAlign w:val="center"/>
            <w:hideMark/>
          </w:tcPr>
          <w:p w14:paraId="2B1C09F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Pseudoartroza e radiusit ose ulnes </w:t>
            </w:r>
          </w:p>
        </w:tc>
        <w:tc>
          <w:tcPr>
            <w:tcW w:w="1129" w:type="dxa"/>
            <w:shd w:val="clear" w:color="auto" w:fill="auto"/>
            <w:noWrap/>
            <w:vAlign w:val="center"/>
            <w:hideMark/>
          </w:tcPr>
          <w:p w14:paraId="6DB7142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238E258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BF24FDA" w14:textId="77777777" w:rsidTr="009A7739">
        <w:trPr>
          <w:trHeight w:val="42"/>
          <w:jc w:val="center"/>
        </w:trPr>
        <w:tc>
          <w:tcPr>
            <w:tcW w:w="937" w:type="dxa"/>
            <w:shd w:val="clear" w:color="auto" w:fill="auto"/>
            <w:noWrap/>
            <w:vAlign w:val="center"/>
            <w:hideMark/>
          </w:tcPr>
          <w:p w14:paraId="6AE2914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5.1.3.8</w:t>
            </w:r>
          </w:p>
        </w:tc>
        <w:tc>
          <w:tcPr>
            <w:tcW w:w="7247" w:type="dxa"/>
            <w:shd w:val="clear" w:color="auto" w:fill="auto"/>
            <w:noWrap/>
            <w:vAlign w:val="center"/>
            <w:hideMark/>
          </w:tcPr>
          <w:p w14:paraId="10EB92D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Pseudoartroza e dy kockave të parakrahut</w:t>
            </w:r>
          </w:p>
        </w:tc>
        <w:tc>
          <w:tcPr>
            <w:tcW w:w="1129" w:type="dxa"/>
            <w:shd w:val="clear" w:color="auto" w:fill="auto"/>
            <w:noWrap/>
            <w:vAlign w:val="center"/>
            <w:hideMark/>
          </w:tcPr>
          <w:p w14:paraId="386CA09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3A5A79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2B94ED4" w14:textId="77777777" w:rsidTr="009A7739">
        <w:trPr>
          <w:trHeight w:val="42"/>
          <w:jc w:val="center"/>
        </w:trPr>
        <w:tc>
          <w:tcPr>
            <w:tcW w:w="937" w:type="dxa"/>
            <w:shd w:val="clear" w:color="auto" w:fill="auto"/>
            <w:noWrap/>
            <w:vAlign w:val="center"/>
            <w:hideMark/>
          </w:tcPr>
          <w:p w14:paraId="59EE29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5.1.3.9</w:t>
            </w:r>
          </w:p>
        </w:tc>
        <w:tc>
          <w:tcPr>
            <w:tcW w:w="7247" w:type="dxa"/>
            <w:shd w:val="clear" w:color="auto" w:fill="auto"/>
            <w:noWrap/>
            <w:vAlign w:val="center"/>
            <w:hideMark/>
          </w:tcPr>
          <w:p w14:paraId="20BDBBE7" w14:textId="28658EC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Endoproteza e </w:t>
            </w:r>
            <w:r w:rsidR="00CA63A0"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bërrylit</w:t>
            </w:r>
          </w:p>
        </w:tc>
        <w:tc>
          <w:tcPr>
            <w:tcW w:w="1129" w:type="dxa"/>
            <w:shd w:val="clear" w:color="auto" w:fill="auto"/>
            <w:noWrap/>
            <w:vAlign w:val="center"/>
            <w:hideMark/>
          </w:tcPr>
          <w:p w14:paraId="29DE5C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527DE4A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18%</w:t>
            </w:r>
          </w:p>
        </w:tc>
      </w:tr>
      <w:tr w:rsidR="005445BC" w:rsidRPr="00B90B4E" w14:paraId="7025C12F" w14:textId="77777777" w:rsidTr="009A7739">
        <w:trPr>
          <w:trHeight w:val="42"/>
          <w:jc w:val="center"/>
        </w:trPr>
        <w:tc>
          <w:tcPr>
            <w:tcW w:w="937" w:type="dxa"/>
            <w:shd w:val="clear" w:color="auto" w:fill="auto"/>
            <w:noWrap/>
            <w:vAlign w:val="center"/>
            <w:hideMark/>
          </w:tcPr>
          <w:p w14:paraId="5A1200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5.1.3.10</w:t>
            </w:r>
          </w:p>
        </w:tc>
        <w:tc>
          <w:tcPr>
            <w:tcW w:w="7247" w:type="dxa"/>
            <w:shd w:val="clear" w:color="auto" w:fill="auto"/>
            <w:noWrap/>
            <w:vAlign w:val="center"/>
            <w:hideMark/>
          </w:tcPr>
          <w:p w14:paraId="7FA5F350" w14:textId="6A5AE3D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Instabiliteti i </w:t>
            </w:r>
            <w:r w:rsidR="00CA63A0"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bërrylit nga ruptura e ligamenteve kolaterale</w:t>
            </w:r>
          </w:p>
        </w:tc>
        <w:tc>
          <w:tcPr>
            <w:tcW w:w="1129" w:type="dxa"/>
            <w:shd w:val="clear" w:color="auto" w:fill="auto"/>
            <w:noWrap/>
            <w:vAlign w:val="center"/>
            <w:hideMark/>
          </w:tcPr>
          <w:p w14:paraId="1C742EF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c>
          <w:tcPr>
            <w:tcW w:w="1367" w:type="dxa"/>
            <w:shd w:val="clear" w:color="000000" w:fill="FFFFFF"/>
            <w:noWrap/>
            <w:vAlign w:val="center"/>
            <w:hideMark/>
          </w:tcPr>
          <w:p w14:paraId="303B5B2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DA353B0" w14:textId="77777777" w:rsidTr="009A7739">
        <w:trPr>
          <w:trHeight w:val="42"/>
          <w:jc w:val="center"/>
        </w:trPr>
        <w:tc>
          <w:tcPr>
            <w:tcW w:w="937" w:type="dxa"/>
            <w:shd w:val="clear" w:color="auto" w:fill="auto"/>
            <w:noWrap/>
            <w:vAlign w:val="center"/>
            <w:hideMark/>
          </w:tcPr>
          <w:p w14:paraId="737121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14C9B2"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768A95D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3DFE884" w14:textId="77777777" w:rsidTr="009A7739">
        <w:trPr>
          <w:trHeight w:val="42"/>
          <w:jc w:val="center"/>
        </w:trPr>
        <w:tc>
          <w:tcPr>
            <w:tcW w:w="937" w:type="dxa"/>
            <w:shd w:val="clear" w:color="auto" w:fill="auto"/>
            <w:noWrap/>
            <w:vAlign w:val="center"/>
            <w:hideMark/>
          </w:tcPr>
          <w:p w14:paraId="3DCE67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w:t>
            </w:r>
          </w:p>
        </w:tc>
        <w:tc>
          <w:tcPr>
            <w:tcW w:w="7247" w:type="dxa"/>
            <w:shd w:val="clear" w:color="auto" w:fill="auto"/>
            <w:noWrap/>
            <w:vAlign w:val="center"/>
            <w:hideMark/>
          </w:tcPr>
          <w:p w14:paraId="3254F91A"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Kyçi i dorës</w:t>
            </w:r>
          </w:p>
        </w:tc>
        <w:tc>
          <w:tcPr>
            <w:tcW w:w="2496" w:type="dxa"/>
            <w:gridSpan w:val="2"/>
            <w:shd w:val="clear" w:color="auto" w:fill="auto"/>
            <w:noWrap/>
            <w:vAlign w:val="center"/>
            <w:hideMark/>
          </w:tcPr>
          <w:p w14:paraId="00E532F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4054132" w14:textId="77777777" w:rsidTr="009A7739">
        <w:trPr>
          <w:trHeight w:val="42"/>
          <w:jc w:val="center"/>
        </w:trPr>
        <w:tc>
          <w:tcPr>
            <w:tcW w:w="937" w:type="dxa"/>
            <w:shd w:val="clear" w:color="auto" w:fill="auto"/>
            <w:noWrap/>
            <w:vAlign w:val="center"/>
            <w:hideMark/>
          </w:tcPr>
          <w:p w14:paraId="6FE80D2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5.1.4.1</w:t>
            </w:r>
          </w:p>
        </w:tc>
        <w:tc>
          <w:tcPr>
            <w:tcW w:w="7247" w:type="dxa"/>
            <w:shd w:val="clear" w:color="auto" w:fill="auto"/>
            <w:noWrap/>
            <w:vAlign w:val="center"/>
            <w:hideMark/>
          </w:tcPr>
          <w:p w14:paraId="344DB0F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w:t>
            </w:r>
          </w:p>
        </w:tc>
        <w:tc>
          <w:tcPr>
            <w:tcW w:w="2496" w:type="dxa"/>
            <w:gridSpan w:val="2"/>
            <w:shd w:val="clear" w:color="auto" w:fill="auto"/>
            <w:noWrap/>
            <w:vAlign w:val="center"/>
            <w:hideMark/>
          </w:tcPr>
          <w:p w14:paraId="238BC4A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19538E7" w14:textId="77777777" w:rsidTr="009A7739">
        <w:trPr>
          <w:trHeight w:val="42"/>
          <w:jc w:val="center"/>
        </w:trPr>
        <w:tc>
          <w:tcPr>
            <w:tcW w:w="937" w:type="dxa"/>
            <w:shd w:val="clear" w:color="auto" w:fill="auto"/>
            <w:noWrap/>
            <w:vAlign w:val="center"/>
            <w:hideMark/>
          </w:tcPr>
          <w:p w14:paraId="18A2E9E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CF48C2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ekstension</w:t>
            </w:r>
          </w:p>
        </w:tc>
        <w:tc>
          <w:tcPr>
            <w:tcW w:w="1129" w:type="dxa"/>
            <w:shd w:val="clear" w:color="auto" w:fill="auto"/>
            <w:noWrap/>
            <w:vAlign w:val="center"/>
            <w:hideMark/>
          </w:tcPr>
          <w:p w14:paraId="0CB26F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34796E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CE157E1" w14:textId="77777777" w:rsidTr="009A7739">
        <w:trPr>
          <w:trHeight w:val="42"/>
          <w:jc w:val="center"/>
        </w:trPr>
        <w:tc>
          <w:tcPr>
            <w:tcW w:w="937" w:type="dxa"/>
            <w:shd w:val="clear" w:color="auto" w:fill="auto"/>
            <w:noWrap/>
            <w:vAlign w:val="center"/>
            <w:hideMark/>
          </w:tcPr>
          <w:p w14:paraId="44B4D4C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853AE7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të njëjtin rrafsh me parakrahun</w:t>
            </w:r>
          </w:p>
        </w:tc>
        <w:tc>
          <w:tcPr>
            <w:tcW w:w="1129" w:type="dxa"/>
            <w:shd w:val="clear" w:color="auto" w:fill="auto"/>
            <w:noWrap/>
            <w:vAlign w:val="center"/>
            <w:hideMark/>
          </w:tcPr>
          <w:p w14:paraId="6D599CD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21E3D7F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185BD2A" w14:textId="77777777" w:rsidTr="009A7739">
        <w:trPr>
          <w:trHeight w:val="42"/>
          <w:jc w:val="center"/>
        </w:trPr>
        <w:tc>
          <w:tcPr>
            <w:tcW w:w="937" w:type="dxa"/>
            <w:shd w:val="clear" w:color="auto" w:fill="auto"/>
            <w:noWrap/>
            <w:vAlign w:val="center"/>
            <w:hideMark/>
          </w:tcPr>
          <w:p w14:paraId="2BF5263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6C7A66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në fleksion </w:t>
            </w:r>
          </w:p>
        </w:tc>
        <w:tc>
          <w:tcPr>
            <w:tcW w:w="1129" w:type="dxa"/>
            <w:shd w:val="clear" w:color="auto" w:fill="auto"/>
            <w:noWrap/>
            <w:vAlign w:val="center"/>
            <w:hideMark/>
          </w:tcPr>
          <w:p w14:paraId="6448A8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c>
          <w:tcPr>
            <w:tcW w:w="1367" w:type="dxa"/>
            <w:shd w:val="clear" w:color="000000" w:fill="FFFFFF"/>
            <w:noWrap/>
            <w:vAlign w:val="center"/>
            <w:hideMark/>
          </w:tcPr>
          <w:p w14:paraId="5270194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57460B0" w14:textId="77777777" w:rsidTr="009A7739">
        <w:trPr>
          <w:trHeight w:val="42"/>
          <w:jc w:val="center"/>
        </w:trPr>
        <w:tc>
          <w:tcPr>
            <w:tcW w:w="937" w:type="dxa"/>
            <w:shd w:val="clear" w:color="auto" w:fill="auto"/>
            <w:noWrap/>
            <w:vAlign w:val="center"/>
            <w:hideMark/>
          </w:tcPr>
          <w:p w14:paraId="72B6B2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5.1.4.2</w:t>
            </w:r>
          </w:p>
        </w:tc>
        <w:tc>
          <w:tcPr>
            <w:tcW w:w="7247" w:type="dxa"/>
            <w:shd w:val="clear" w:color="auto" w:fill="auto"/>
            <w:noWrap/>
            <w:vAlign w:val="center"/>
            <w:hideMark/>
          </w:tcPr>
          <w:p w14:paraId="65FCD591" w14:textId="0C8A7882" w:rsidR="005445BC" w:rsidRPr="00842F12"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Kontraktura të </w:t>
            </w:r>
            <w:r w:rsidR="00CA63A0"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kyçit të dorës:</w:t>
            </w:r>
          </w:p>
        </w:tc>
        <w:tc>
          <w:tcPr>
            <w:tcW w:w="2496" w:type="dxa"/>
            <w:gridSpan w:val="2"/>
            <w:shd w:val="clear" w:color="auto" w:fill="auto"/>
            <w:noWrap/>
            <w:vAlign w:val="center"/>
            <w:hideMark/>
          </w:tcPr>
          <w:p w14:paraId="2F9A171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B3B8756" w14:textId="77777777" w:rsidTr="009A7739">
        <w:trPr>
          <w:trHeight w:val="42"/>
          <w:jc w:val="center"/>
        </w:trPr>
        <w:tc>
          <w:tcPr>
            <w:tcW w:w="937" w:type="dxa"/>
            <w:shd w:val="clear" w:color="auto" w:fill="auto"/>
            <w:noWrap/>
            <w:vAlign w:val="center"/>
            <w:hideMark/>
          </w:tcPr>
          <w:p w14:paraId="1CAE148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D56820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w:t>
            </w:r>
          </w:p>
        </w:tc>
        <w:tc>
          <w:tcPr>
            <w:tcW w:w="1129" w:type="dxa"/>
            <w:shd w:val="clear" w:color="auto" w:fill="auto"/>
            <w:noWrap/>
            <w:vAlign w:val="center"/>
            <w:hideMark/>
          </w:tcPr>
          <w:p w14:paraId="5AC6C0C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c>
          <w:tcPr>
            <w:tcW w:w="1367" w:type="dxa"/>
            <w:shd w:val="clear" w:color="000000" w:fill="FFFFFF"/>
            <w:noWrap/>
            <w:vAlign w:val="center"/>
            <w:hideMark/>
          </w:tcPr>
          <w:p w14:paraId="15DE46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00222992" w14:textId="77777777" w:rsidTr="009A7739">
        <w:trPr>
          <w:trHeight w:val="42"/>
          <w:jc w:val="center"/>
        </w:trPr>
        <w:tc>
          <w:tcPr>
            <w:tcW w:w="937" w:type="dxa"/>
            <w:shd w:val="clear" w:color="auto" w:fill="auto"/>
            <w:noWrap/>
            <w:vAlign w:val="center"/>
            <w:hideMark/>
          </w:tcPr>
          <w:p w14:paraId="05C3AAC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E7BB1D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w:t>
            </w:r>
          </w:p>
        </w:tc>
        <w:tc>
          <w:tcPr>
            <w:tcW w:w="1129" w:type="dxa"/>
            <w:shd w:val="clear" w:color="auto" w:fill="auto"/>
            <w:noWrap/>
            <w:vAlign w:val="center"/>
            <w:hideMark/>
          </w:tcPr>
          <w:p w14:paraId="2A636B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43110C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0344A78E" w14:textId="77777777" w:rsidTr="009A7739">
        <w:trPr>
          <w:trHeight w:val="42"/>
          <w:jc w:val="center"/>
        </w:trPr>
        <w:tc>
          <w:tcPr>
            <w:tcW w:w="937" w:type="dxa"/>
            <w:shd w:val="clear" w:color="auto" w:fill="auto"/>
            <w:noWrap/>
            <w:vAlign w:val="center"/>
            <w:hideMark/>
          </w:tcPr>
          <w:p w14:paraId="39A16C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0BA25E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në shkallë të rëndë  </w:t>
            </w:r>
          </w:p>
        </w:tc>
        <w:tc>
          <w:tcPr>
            <w:tcW w:w="1129" w:type="dxa"/>
            <w:shd w:val="clear" w:color="auto" w:fill="auto"/>
            <w:noWrap/>
            <w:vAlign w:val="center"/>
            <w:hideMark/>
          </w:tcPr>
          <w:p w14:paraId="004D039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258F3DD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B9E775B" w14:textId="77777777" w:rsidTr="009A7739">
        <w:trPr>
          <w:trHeight w:val="42"/>
          <w:jc w:val="center"/>
        </w:trPr>
        <w:tc>
          <w:tcPr>
            <w:tcW w:w="937" w:type="dxa"/>
            <w:shd w:val="clear" w:color="auto" w:fill="auto"/>
            <w:noWrap/>
            <w:vAlign w:val="center"/>
            <w:hideMark/>
          </w:tcPr>
          <w:p w14:paraId="7BDCA80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5.1.4.3</w:t>
            </w:r>
          </w:p>
        </w:tc>
        <w:tc>
          <w:tcPr>
            <w:tcW w:w="7247" w:type="dxa"/>
            <w:shd w:val="clear" w:color="auto" w:fill="auto"/>
            <w:noWrap/>
            <w:vAlign w:val="center"/>
            <w:hideMark/>
          </w:tcPr>
          <w:p w14:paraId="5B26421F" w14:textId="7D8C88A1"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Artroza postraumatike e kyçit të dorës me kufizim të lëvizjes s</w:t>
            </w:r>
            <w:r w:rsidR="00D425F0"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artikulacionit:</w:t>
            </w:r>
          </w:p>
        </w:tc>
        <w:tc>
          <w:tcPr>
            <w:tcW w:w="2496" w:type="dxa"/>
            <w:gridSpan w:val="2"/>
            <w:shd w:val="clear" w:color="auto" w:fill="auto"/>
            <w:noWrap/>
            <w:vAlign w:val="center"/>
            <w:hideMark/>
          </w:tcPr>
          <w:p w14:paraId="65C397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9E33ACE" w14:textId="77777777" w:rsidTr="009A7739">
        <w:trPr>
          <w:trHeight w:val="42"/>
          <w:jc w:val="center"/>
        </w:trPr>
        <w:tc>
          <w:tcPr>
            <w:tcW w:w="937" w:type="dxa"/>
            <w:shd w:val="clear" w:color="auto" w:fill="auto"/>
            <w:noWrap/>
            <w:vAlign w:val="center"/>
            <w:hideMark/>
          </w:tcPr>
          <w:p w14:paraId="295597A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A8BBD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lehtë</w:t>
            </w:r>
          </w:p>
        </w:tc>
        <w:tc>
          <w:tcPr>
            <w:tcW w:w="1129" w:type="dxa"/>
            <w:shd w:val="clear" w:color="auto" w:fill="auto"/>
            <w:noWrap/>
            <w:vAlign w:val="center"/>
            <w:hideMark/>
          </w:tcPr>
          <w:p w14:paraId="0B3AE17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6CE8CBE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16FDF2CC" w14:textId="77777777" w:rsidTr="009A7739">
        <w:trPr>
          <w:trHeight w:val="42"/>
          <w:jc w:val="center"/>
        </w:trPr>
        <w:tc>
          <w:tcPr>
            <w:tcW w:w="937" w:type="dxa"/>
            <w:shd w:val="clear" w:color="auto" w:fill="auto"/>
            <w:noWrap/>
            <w:vAlign w:val="center"/>
            <w:hideMark/>
          </w:tcPr>
          <w:p w14:paraId="5D53BB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7042FB2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w:t>
            </w:r>
          </w:p>
        </w:tc>
        <w:tc>
          <w:tcPr>
            <w:tcW w:w="1129" w:type="dxa"/>
            <w:shd w:val="clear" w:color="auto" w:fill="auto"/>
            <w:noWrap/>
            <w:vAlign w:val="center"/>
            <w:hideMark/>
          </w:tcPr>
          <w:p w14:paraId="54AA323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2055CF4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r>
      <w:tr w:rsidR="005445BC" w:rsidRPr="00B90B4E" w14:paraId="5CC7193D" w14:textId="77777777" w:rsidTr="009A7739">
        <w:trPr>
          <w:trHeight w:val="42"/>
          <w:jc w:val="center"/>
        </w:trPr>
        <w:tc>
          <w:tcPr>
            <w:tcW w:w="937" w:type="dxa"/>
            <w:shd w:val="clear" w:color="auto" w:fill="auto"/>
            <w:noWrap/>
            <w:vAlign w:val="center"/>
            <w:hideMark/>
          </w:tcPr>
          <w:p w14:paraId="2758365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E29138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w:t>
            </w:r>
          </w:p>
        </w:tc>
        <w:tc>
          <w:tcPr>
            <w:tcW w:w="1129" w:type="dxa"/>
            <w:shd w:val="clear" w:color="auto" w:fill="auto"/>
            <w:noWrap/>
            <w:vAlign w:val="center"/>
            <w:hideMark/>
          </w:tcPr>
          <w:p w14:paraId="08DEE1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69898BD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23%</w:t>
            </w:r>
          </w:p>
        </w:tc>
      </w:tr>
      <w:tr w:rsidR="005445BC" w:rsidRPr="00B90B4E" w14:paraId="78BB43DB" w14:textId="77777777" w:rsidTr="009A7739">
        <w:trPr>
          <w:trHeight w:val="42"/>
          <w:jc w:val="center"/>
        </w:trPr>
        <w:tc>
          <w:tcPr>
            <w:tcW w:w="937" w:type="dxa"/>
            <w:shd w:val="clear" w:color="auto" w:fill="auto"/>
            <w:noWrap/>
            <w:vAlign w:val="center"/>
            <w:hideMark/>
          </w:tcPr>
          <w:p w14:paraId="5D201A5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5.1.4.4</w:t>
            </w:r>
          </w:p>
        </w:tc>
        <w:tc>
          <w:tcPr>
            <w:tcW w:w="7247" w:type="dxa"/>
            <w:shd w:val="clear" w:color="auto" w:fill="auto"/>
            <w:noWrap/>
            <w:vAlign w:val="center"/>
            <w:hideMark/>
          </w:tcPr>
          <w:p w14:paraId="339F6C0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Endoproteza e kockës skafoide </w:t>
            </w:r>
          </w:p>
        </w:tc>
        <w:tc>
          <w:tcPr>
            <w:tcW w:w="1129" w:type="dxa"/>
            <w:shd w:val="clear" w:color="auto" w:fill="auto"/>
            <w:noWrap/>
            <w:vAlign w:val="center"/>
            <w:hideMark/>
          </w:tcPr>
          <w:p w14:paraId="05FF01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c>
          <w:tcPr>
            <w:tcW w:w="1367" w:type="dxa"/>
            <w:shd w:val="clear" w:color="000000" w:fill="FFFFFF"/>
            <w:noWrap/>
            <w:vAlign w:val="center"/>
            <w:hideMark/>
          </w:tcPr>
          <w:p w14:paraId="22DC4E7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7D33E243" w14:textId="77777777" w:rsidTr="009A7739">
        <w:trPr>
          <w:trHeight w:val="42"/>
          <w:jc w:val="center"/>
        </w:trPr>
        <w:tc>
          <w:tcPr>
            <w:tcW w:w="937" w:type="dxa"/>
            <w:shd w:val="clear" w:color="auto" w:fill="auto"/>
            <w:noWrap/>
            <w:vAlign w:val="center"/>
            <w:hideMark/>
          </w:tcPr>
          <w:p w14:paraId="432728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5.1.4.5</w:t>
            </w:r>
          </w:p>
        </w:tc>
        <w:tc>
          <w:tcPr>
            <w:tcW w:w="7247" w:type="dxa"/>
            <w:shd w:val="clear" w:color="auto" w:fill="auto"/>
            <w:noWrap/>
            <w:vAlign w:val="center"/>
            <w:hideMark/>
          </w:tcPr>
          <w:p w14:paraId="5056726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Pseudoartroza e kockës skafoide </w:t>
            </w:r>
          </w:p>
        </w:tc>
        <w:tc>
          <w:tcPr>
            <w:tcW w:w="1129" w:type="dxa"/>
            <w:shd w:val="clear" w:color="auto" w:fill="auto"/>
            <w:noWrap/>
            <w:vAlign w:val="center"/>
            <w:hideMark/>
          </w:tcPr>
          <w:p w14:paraId="1F6EEED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7DCEAF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1D3A2092" w14:textId="77777777" w:rsidTr="009A7739">
        <w:trPr>
          <w:trHeight w:val="42"/>
          <w:jc w:val="center"/>
        </w:trPr>
        <w:tc>
          <w:tcPr>
            <w:tcW w:w="937" w:type="dxa"/>
            <w:shd w:val="clear" w:color="auto" w:fill="auto"/>
            <w:noWrap/>
            <w:vAlign w:val="center"/>
            <w:hideMark/>
          </w:tcPr>
          <w:p w14:paraId="4A7C287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5.1.4.6</w:t>
            </w:r>
          </w:p>
        </w:tc>
        <w:tc>
          <w:tcPr>
            <w:tcW w:w="7247" w:type="dxa"/>
            <w:shd w:val="clear" w:color="auto" w:fill="auto"/>
            <w:noWrap/>
            <w:vAlign w:val="center"/>
            <w:hideMark/>
          </w:tcPr>
          <w:p w14:paraId="1828338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Endoproteza e kyçit të dorës</w:t>
            </w:r>
          </w:p>
        </w:tc>
        <w:tc>
          <w:tcPr>
            <w:tcW w:w="1129" w:type="dxa"/>
            <w:shd w:val="clear" w:color="auto" w:fill="auto"/>
            <w:noWrap/>
            <w:vAlign w:val="center"/>
            <w:hideMark/>
          </w:tcPr>
          <w:p w14:paraId="594D3F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22%</w:t>
            </w:r>
          </w:p>
        </w:tc>
        <w:tc>
          <w:tcPr>
            <w:tcW w:w="1367" w:type="dxa"/>
            <w:shd w:val="clear" w:color="000000" w:fill="FFFFFF"/>
            <w:noWrap/>
            <w:vAlign w:val="center"/>
            <w:hideMark/>
          </w:tcPr>
          <w:p w14:paraId="037E3EC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0AA2312" w14:textId="77777777" w:rsidTr="009A7739">
        <w:trPr>
          <w:trHeight w:val="42"/>
          <w:jc w:val="center"/>
        </w:trPr>
        <w:tc>
          <w:tcPr>
            <w:tcW w:w="937" w:type="dxa"/>
            <w:shd w:val="clear" w:color="auto" w:fill="auto"/>
            <w:noWrap/>
            <w:vAlign w:val="center"/>
            <w:hideMark/>
          </w:tcPr>
          <w:p w14:paraId="5A004C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5.1.4.7</w:t>
            </w:r>
          </w:p>
        </w:tc>
        <w:tc>
          <w:tcPr>
            <w:tcW w:w="7247" w:type="dxa"/>
            <w:shd w:val="clear" w:color="auto" w:fill="auto"/>
            <w:noWrap/>
            <w:vAlign w:val="center"/>
            <w:hideMark/>
          </w:tcPr>
          <w:p w14:paraId="5877D4C2" w14:textId="50B148BB" w:rsidR="005445BC" w:rsidRPr="00B90B4E" w:rsidRDefault="005445BC" w:rsidP="00CA63A0">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Ngjitje jo e rregullt pas thyerjes së kockës I MC</w:t>
            </w:r>
          </w:p>
        </w:tc>
        <w:tc>
          <w:tcPr>
            <w:tcW w:w="1129" w:type="dxa"/>
            <w:shd w:val="clear" w:color="auto" w:fill="auto"/>
            <w:noWrap/>
            <w:vAlign w:val="center"/>
            <w:hideMark/>
          </w:tcPr>
          <w:p w14:paraId="0829F1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c>
          <w:tcPr>
            <w:tcW w:w="1367" w:type="dxa"/>
            <w:shd w:val="clear" w:color="000000" w:fill="FFFFFF"/>
            <w:noWrap/>
            <w:vAlign w:val="center"/>
            <w:hideMark/>
          </w:tcPr>
          <w:p w14:paraId="4C34624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0B62BF5D" w14:textId="77777777" w:rsidTr="009A7739">
        <w:trPr>
          <w:trHeight w:val="42"/>
          <w:jc w:val="center"/>
        </w:trPr>
        <w:tc>
          <w:tcPr>
            <w:tcW w:w="937" w:type="dxa"/>
            <w:shd w:val="clear" w:color="auto" w:fill="auto"/>
            <w:noWrap/>
            <w:vAlign w:val="center"/>
            <w:hideMark/>
          </w:tcPr>
          <w:p w14:paraId="6A1019A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5.1.4.8</w:t>
            </w:r>
          </w:p>
        </w:tc>
        <w:tc>
          <w:tcPr>
            <w:tcW w:w="7247" w:type="dxa"/>
            <w:shd w:val="clear" w:color="auto" w:fill="auto"/>
            <w:noWrap/>
            <w:vAlign w:val="center"/>
            <w:hideMark/>
          </w:tcPr>
          <w:p w14:paraId="06B499F3" w14:textId="28DA40E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Ngjitje jo e rregullt e kockës II,</w:t>
            </w:r>
            <w:r w:rsidR="00CA63A0">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III,</w:t>
            </w:r>
            <w:r w:rsidR="00CA63A0">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IV dhe V të MC</w:t>
            </w:r>
          </w:p>
        </w:tc>
        <w:tc>
          <w:tcPr>
            <w:tcW w:w="1129" w:type="dxa"/>
            <w:shd w:val="clear" w:color="auto" w:fill="auto"/>
            <w:noWrap/>
            <w:vAlign w:val="center"/>
            <w:hideMark/>
          </w:tcPr>
          <w:p w14:paraId="5982AB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c>
          <w:tcPr>
            <w:tcW w:w="1367" w:type="dxa"/>
            <w:shd w:val="clear" w:color="000000" w:fill="FFFFFF"/>
            <w:noWrap/>
            <w:vAlign w:val="center"/>
            <w:hideMark/>
          </w:tcPr>
          <w:p w14:paraId="050AD38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04B7FF0B" w14:textId="77777777" w:rsidTr="009A7739">
        <w:trPr>
          <w:trHeight w:val="42"/>
          <w:jc w:val="center"/>
        </w:trPr>
        <w:tc>
          <w:tcPr>
            <w:tcW w:w="937" w:type="dxa"/>
            <w:shd w:val="clear" w:color="auto" w:fill="auto"/>
            <w:noWrap/>
            <w:vAlign w:val="center"/>
            <w:hideMark/>
          </w:tcPr>
          <w:p w14:paraId="6653FEE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F6756B0"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7A7565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3DBCBD8" w14:textId="77777777" w:rsidTr="009A7739">
        <w:trPr>
          <w:trHeight w:val="42"/>
          <w:jc w:val="center"/>
        </w:trPr>
        <w:tc>
          <w:tcPr>
            <w:tcW w:w="937" w:type="dxa"/>
            <w:shd w:val="clear" w:color="auto" w:fill="auto"/>
            <w:noWrap/>
            <w:vAlign w:val="center"/>
            <w:hideMark/>
          </w:tcPr>
          <w:p w14:paraId="21BFEE6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w:t>
            </w:r>
          </w:p>
        </w:tc>
        <w:tc>
          <w:tcPr>
            <w:tcW w:w="7247" w:type="dxa"/>
            <w:shd w:val="clear" w:color="auto" w:fill="auto"/>
            <w:noWrap/>
            <w:vAlign w:val="center"/>
            <w:hideMark/>
          </w:tcPr>
          <w:p w14:paraId="5B2917F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Shuplaka e dorës</w:t>
            </w:r>
          </w:p>
        </w:tc>
        <w:tc>
          <w:tcPr>
            <w:tcW w:w="2496" w:type="dxa"/>
            <w:gridSpan w:val="2"/>
            <w:shd w:val="clear" w:color="auto" w:fill="auto"/>
            <w:noWrap/>
            <w:vAlign w:val="center"/>
            <w:hideMark/>
          </w:tcPr>
          <w:p w14:paraId="5288596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DA6E288" w14:textId="77777777" w:rsidTr="009A7739">
        <w:trPr>
          <w:trHeight w:val="42"/>
          <w:jc w:val="center"/>
        </w:trPr>
        <w:tc>
          <w:tcPr>
            <w:tcW w:w="937" w:type="dxa"/>
            <w:shd w:val="clear" w:color="auto" w:fill="auto"/>
            <w:noWrap/>
            <w:vAlign w:val="center"/>
            <w:hideMark/>
          </w:tcPr>
          <w:p w14:paraId="3227F3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5.1.5.1</w:t>
            </w:r>
          </w:p>
        </w:tc>
        <w:tc>
          <w:tcPr>
            <w:tcW w:w="7247" w:type="dxa"/>
            <w:shd w:val="clear" w:color="auto" w:fill="auto"/>
            <w:noWrap/>
            <w:vAlign w:val="center"/>
            <w:hideMark/>
          </w:tcPr>
          <w:p w14:paraId="41A66A9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Amputimi i shuplakës së dorës</w:t>
            </w:r>
          </w:p>
        </w:tc>
        <w:tc>
          <w:tcPr>
            <w:tcW w:w="1129" w:type="dxa"/>
            <w:shd w:val="clear" w:color="auto" w:fill="auto"/>
            <w:noWrap/>
            <w:vAlign w:val="center"/>
            <w:hideMark/>
          </w:tcPr>
          <w:p w14:paraId="2854E3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c>
          <w:tcPr>
            <w:tcW w:w="1367" w:type="dxa"/>
            <w:shd w:val="clear" w:color="000000" w:fill="FFFFFF"/>
            <w:noWrap/>
            <w:vAlign w:val="center"/>
            <w:hideMark/>
          </w:tcPr>
          <w:p w14:paraId="5B963CC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68FF904C" w14:textId="77777777" w:rsidTr="009A7739">
        <w:trPr>
          <w:trHeight w:val="42"/>
          <w:jc w:val="center"/>
        </w:trPr>
        <w:tc>
          <w:tcPr>
            <w:tcW w:w="937" w:type="dxa"/>
            <w:shd w:val="clear" w:color="auto" w:fill="auto"/>
            <w:noWrap/>
            <w:vAlign w:val="center"/>
            <w:hideMark/>
          </w:tcPr>
          <w:p w14:paraId="764D4A6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5.1.5.2</w:t>
            </w:r>
          </w:p>
        </w:tc>
        <w:tc>
          <w:tcPr>
            <w:tcW w:w="7247" w:type="dxa"/>
            <w:shd w:val="clear" w:color="auto" w:fill="auto"/>
            <w:noWrap/>
            <w:vAlign w:val="center"/>
            <w:hideMark/>
          </w:tcPr>
          <w:p w14:paraId="0E2B5650" w14:textId="5E70EBCF"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Amputimi i të dy</w:t>
            </w:r>
            <w:r w:rsidR="00B10A1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shuplakave </w:t>
            </w:r>
          </w:p>
        </w:tc>
        <w:tc>
          <w:tcPr>
            <w:tcW w:w="2496" w:type="dxa"/>
            <w:gridSpan w:val="2"/>
            <w:shd w:val="clear" w:color="auto" w:fill="auto"/>
            <w:noWrap/>
            <w:vAlign w:val="center"/>
            <w:hideMark/>
          </w:tcPr>
          <w:p w14:paraId="2F9B04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75%</w:t>
            </w:r>
          </w:p>
        </w:tc>
      </w:tr>
      <w:tr w:rsidR="005445BC" w:rsidRPr="00B90B4E" w14:paraId="669BEDA1" w14:textId="77777777" w:rsidTr="009A7739">
        <w:trPr>
          <w:trHeight w:val="42"/>
          <w:jc w:val="center"/>
        </w:trPr>
        <w:tc>
          <w:tcPr>
            <w:tcW w:w="937" w:type="dxa"/>
            <w:shd w:val="clear" w:color="auto" w:fill="auto"/>
            <w:noWrap/>
            <w:vAlign w:val="center"/>
            <w:hideMark/>
          </w:tcPr>
          <w:p w14:paraId="2F4FAD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5.1.5.3</w:t>
            </w:r>
          </w:p>
        </w:tc>
        <w:tc>
          <w:tcPr>
            <w:tcW w:w="7247" w:type="dxa"/>
            <w:shd w:val="clear" w:color="auto" w:fill="auto"/>
            <w:noWrap/>
            <w:vAlign w:val="center"/>
            <w:hideMark/>
          </w:tcPr>
          <w:p w14:paraId="1EC08F1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Amputimi i gishtit të madh të dorës:</w:t>
            </w:r>
          </w:p>
        </w:tc>
        <w:tc>
          <w:tcPr>
            <w:tcW w:w="2496" w:type="dxa"/>
            <w:gridSpan w:val="2"/>
            <w:shd w:val="clear" w:color="auto" w:fill="auto"/>
            <w:noWrap/>
            <w:vAlign w:val="center"/>
            <w:hideMark/>
          </w:tcPr>
          <w:p w14:paraId="5C3E8C5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3B9D318" w14:textId="77777777" w:rsidTr="009A7739">
        <w:trPr>
          <w:trHeight w:val="270"/>
          <w:jc w:val="center"/>
        </w:trPr>
        <w:tc>
          <w:tcPr>
            <w:tcW w:w="937" w:type="dxa"/>
            <w:shd w:val="clear" w:color="auto" w:fill="auto"/>
            <w:noWrap/>
            <w:vAlign w:val="center"/>
            <w:hideMark/>
          </w:tcPr>
          <w:p w14:paraId="06F820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804386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humbje të MC+PP+DP</w:t>
            </w:r>
          </w:p>
        </w:tc>
        <w:tc>
          <w:tcPr>
            <w:tcW w:w="1129" w:type="dxa"/>
            <w:shd w:val="clear" w:color="auto" w:fill="auto"/>
            <w:noWrap/>
            <w:vAlign w:val="center"/>
            <w:hideMark/>
          </w:tcPr>
          <w:p w14:paraId="54F58A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c>
          <w:tcPr>
            <w:tcW w:w="1367" w:type="dxa"/>
            <w:shd w:val="clear" w:color="000000" w:fill="FFFFFF"/>
            <w:noWrap/>
            <w:vAlign w:val="center"/>
            <w:hideMark/>
          </w:tcPr>
          <w:p w14:paraId="6AD2600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0A86F886" w14:textId="77777777" w:rsidTr="009A7739">
        <w:trPr>
          <w:trHeight w:val="47"/>
          <w:jc w:val="center"/>
        </w:trPr>
        <w:tc>
          <w:tcPr>
            <w:tcW w:w="937" w:type="dxa"/>
            <w:shd w:val="clear" w:color="auto" w:fill="auto"/>
            <w:noWrap/>
            <w:vAlign w:val="center"/>
            <w:hideMark/>
          </w:tcPr>
          <w:p w14:paraId="2AE3F3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5F596D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me humbje të PP+DP </w:t>
            </w:r>
          </w:p>
        </w:tc>
        <w:tc>
          <w:tcPr>
            <w:tcW w:w="1129" w:type="dxa"/>
            <w:shd w:val="clear" w:color="auto" w:fill="auto"/>
            <w:noWrap/>
            <w:vAlign w:val="center"/>
            <w:hideMark/>
          </w:tcPr>
          <w:p w14:paraId="39A869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c>
          <w:tcPr>
            <w:tcW w:w="1367" w:type="dxa"/>
            <w:shd w:val="clear" w:color="000000" w:fill="FFFFFF"/>
            <w:noWrap/>
            <w:vAlign w:val="center"/>
            <w:hideMark/>
          </w:tcPr>
          <w:p w14:paraId="0CD60B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18%</w:t>
            </w:r>
          </w:p>
        </w:tc>
      </w:tr>
      <w:tr w:rsidR="005445BC" w:rsidRPr="00B90B4E" w14:paraId="60BE2DFB" w14:textId="77777777" w:rsidTr="009A7739">
        <w:trPr>
          <w:trHeight w:val="42"/>
          <w:jc w:val="center"/>
        </w:trPr>
        <w:tc>
          <w:tcPr>
            <w:tcW w:w="937" w:type="dxa"/>
            <w:shd w:val="clear" w:color="auto" w:fill="auto"/>
            <w:noWrap/>
            <w:vAlign w:val="center"/>
            <w:hideMark/>
          </w:tcPr>
          <w:p w14:paraId="76F8D24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2A86821" w14:textId="047ED45B"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me humbje të DP </w:t>
            </w:r>
          </w:p>
        </w:tc>
        <w:tc>
          <w:tcPr>
            <w:tcW w:w="1129" w:type="dxa"/>
            <w:shd w:val="clear" w:color="auto" w:fill="auto"/>
            <w:noWrap/>
            <w:vAlign w:val="center"/>
            <w:hideMark/>
          </w:tcPr>
          <w:p w14:paraId="51AF8E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c>
          <w:tcPr>
            <w:tcW w:w="1367" w:type="dxa"/>
            <w:shd w:val="clear" w:color="000000" w:fill="FFFFFF"/>
            <w:noWrap/>
            <w:vAlign w:val="center"/>
            <w:hideMark/>
          </w:tcPr>
          <w:p w14:paraId="56FDC6B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w:t>
            </w:r>
          </w:p>
        </w:tc>
      </w:tr>
      <w:tr w:rsidR="005445BC" w:rsidRPr="00B90B4E" w14:paraId="638F0D01" w14:textId="77777777" w:rsidTr="009A7739">
        <w:trPr>
          <w:trHeight w:val="42"/>
          <w:jc w:val="center"/>
        </w:trPr>
        <w:tc>
          <w:tcPr>
            <w:tcW w:w="937" w:type="dxa"/>
            <w:shd w:val="clear" w:color="auto" w:fill="auto"/>
            <w:noWrap/>
            <w:vAlign w:val="center"/>
            <w:hideMark/>
          </w:tcPr>
          <w:p w14:paraId="7AF6D08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5.1.5.4</w:t>
            </w:r>
          </w:p>
        </w:tc>
        <w:tc>
          <w:tcPr>
            <w:tcW w:w="7247" w:type="dxa"/>
            <w:shd w:val="clear" w:color="auto" w:fill="auto"/>
            <w:noWrap/>
            <w:vAlign w:val="center"/>
            <w:hideMark/>
          </w:tcPr>
          <w:p w14:paraId="69AB66F2" w14:textId="34F31C08" w:rsidR="005445BC" w:rsidRPr="00B90B4E" w:rsidRDefault="005445BC" w:rsidP="00CA63A0">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 i gishtit II deri V:</w:t>
            </w:r>
          </w:p>
        </w:tc>
        <w:tc>
          <w:tcPr>
            <w:tcW w:w="2496" w:type="dxa"/>
            <w:gridSpan w:val="2"/>
            <w:shd w:val="clear" w:color="auto" w:fill="auto"/>
            <w:noWrap/>
            <w:vAlign w:val="center"/>
            <w:hideMark/>
          </w:tcPr>
          <w:p w14:paraId="6F9934E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7F0294F" w14:textId="77777777" w:rsidTr="009A7739">
        <w:trPr>
          <w:trHeight w:val="42"/>
          <w:jc w:val="center"/>
        </w:trPr>
        <w:tc>
          <w:tcPr>
            <w:tcW w:w="937" w:type="dxa"/>
            <w:shd w:val="clear" w:color="auto" w:fill="auto"/>
            <w:noWrap/>
            <w:vAlign w:val="center"/>
            <w:hideMark/>
          </w:tcPr>
          <w:p w14:paraId="01F2DB1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CCB171B" w14:textId="66CA2331"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gishti tregues</w:t>
            </w:r>
          </w:p>
        </w:tc>
        <w:tc>
          <w:tcPr>
            <w:tcW w:w="1129" w:type="dxa"/>
            <w:shd w:val="clear" w:color="auto" w:fill="auto"/>
            <w:noWrap/>
            <w:vAlign w:val="center"/>
            <w:hideMark/>
          </w:tcPr>
          <w:p w14:paraId="7642514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12%</w:t>
            </w:r>
          </w:p>
        </w:tc>
        <w:tc>
          <w:tcPr>
            <w:tcW w:w="1367" w:type="dxa"/>
            <w:shd w:val="clear" w:color="000000" w:fill="FFFFFF"/>
            <w:noWrap/>
            <w:vAlign w:val="center"/>
            <w:hideMark/>
          </w:tcPr>
          <w:p w14:paraId="69352C4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62335C46" w14:textId="77777777" w:rsidTr="009A7739">
        <w:trPr>
          <w:trHeight w:val="42"/>
          <w:jc w:val="center"/>
        </w:trPr>
        <w:tc>
          <w:tcPr>
            <w:tcW w:w="937" w:type="dxa"/>
            <w:shd w:val="clear" w:color="auto" w:fill="auto"/>
            <w:noWrap/>
            <w:vAlign w:val="center"/>
            <w:hideMark/>
          </w:tcPr>
          <w:p w14:paraId="136D98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E733C4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gishti i mesëm dhe i vogël </w:t>
            </w:r>
          </w:p>
        </w:tc>
        <w:tc>
          <w:tcPr>
            <w:tcW w:w="1129" w:type="dxa"/>
            <w:shd w:val="clear" w:color="auto" w:fill="auto"/>
            <w:noWrap/>
            <w:vAlign w:val="center"/>
            <w:hideMark/>
          </w:tcPr>
          <w:p w14:paraId="55DC526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c>
          <w:tcPr>
            <w:tcW w:w="1367" w:type="dxa"/>
            <w:shd w:val="clear" w:color="000000" w:fill="FFFFFF"/>
            <w:noWrap/>
            <w:vAlign w:val="center"/>
            <w:hideMark/>
          </w:tcPr>
          <w:p w14:paraId="0051EE6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r>
      <w:tr w:rsidR="005445BC" w:rsidRPr="00B90B4E" w14:paraId="6A2164A0" w14:textId="77777777" w:rsidTr="009A7739">
        <w:trPr>
          <w:trHeight w:val="42"/>
          <w:jc w:val="center"/>
        </w:trPr>
        <w:tc>
          <w:tcPr>
            <w:tcW w:w="937" w:type="dxa"/>
            <w:shd w:val="clear" w:color="auto" w:fill="auto"/>
            <w:noWrap/>
            <w:vAlign w:val="center"/>
            <w:hideMark/>
          </w:tcPr>
          <w:p w14:paraId="6767E3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78F168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gishti i unazës </w:t>
            </w:r>
          </w:p>
        </w:tc>
        <w:tc>
          <w:tcPr>
            <w:tcW w:w="1129" w:type="dxa"/>
            <w:shd w:val="clear" w:color="auto" w:fill="auto"/>
            <w:noWrap/>
            <w:vAlign w:val="center"/>
            <w:hideMark/>
          </w:tcPr>
          <w:p w14:paraId="675F93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c>
          <w:tcPr>
            <w:tcW w:w="1367" w:type="dxa"/>
            <w:shd w:val="clear" w:color="000000" w:fill="FFFFFF"/>
            <w:noWrap/>
            <w:vAlign w:val="center"/>
            <w:hideMark/>
          </w:tcPr>
          <w:p w14:paraId="589F16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78D7791E" w14:textId="77777777" w:rsidTr="009A7739">
        <w:trPr>
          <w:trHeight w:val="42"/>
          <w:jc w:val="center"/>
        </w:trPr>
        <w:tc>
          <w:tcPr>
            <w:tcW w:w="10680" w:type="dxa"/>
            <w:gridSpan w:val="4"/>
            <w:shd w:val="clear" w:color="auto" w:fill="auto"/>
            <w:noWrap/>
            <w:vAlign w:val="center"/>
            <w:hideMark/>
          </w:tcPr>
          <w:p w14:paraId="6E1A0FA7" w14:textId="0FE3C164" w:rsidR="005445BC" w:rsidRPr="00B90B4E" w:rsidRDefault="005445BC" w:rsidP="00980551">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641986">
              <w:rPr>
                <w:rFonts w:ascii="Garamond" w:eastAsia="Times New Roman" w:hAnsi="Garamond" w:cs="Times New Roman"/>
                <w:b/>
                <w:bCs/>
                <w:color w:val="000000"/>
                <w:sz w:val="20"/>
                <w:szCs w:val="20"/>
                <w:lang w:val="sq-AL"/>
              </w:rPr>
              <w:t>.</w:t>
            </w:r>
            <w:r w:rsidRPr="00B90B4E">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iCs/>
                <w:color w:val="000000"/>
                <w:sz w:val="20"/>
                <w:szCs w:val="20"/>
                <w:lang w:val="sq-AL"/>
              </w:rPr>
              <w:t>Për humbjen e një falange nga gishti II-V, caktohet 1/3 e përqindjes së humbjes së gishtit.</w:t>
            </w:r>
          </w:p>
        </w:tc>
      </w:tr>
      <w:tr w:rsidR="005445BC" w:rsidRPr="00B90B4E" w14:paraId="3CF4B708" w14:textId="77777777" w:rsidTr="009A7739">
        <w:trPr>
          <w:trHeight w:val="42"/>
          <w:jc w:val="center"/>
        </w:trPr>
        <w:tc>
          <w:tcPr>
            <w:tcW w:w="937" w:type="dxa"/>
            <w:shd w:val="clear" w:color="auto" w:fill="auto"/>
            <w:noWrap/>
            <w:vAlign w:val="center"/>
            <w:hideMark/>
          </w:tcPr>
          <w:p w14:paraId="7D4E730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5.1.5.5</w:t>
            </w:r>
          </w:p>
        </w:tc>
        <w:tc>
          <w:tcPr>
            <w:tcW w:w="7247" w:type="dxa"/>
            <w:shd w:val="clear" w:color="auto" w:fill="auto"/>
            <w:noWrap/>
            <w:vAlign w:val="center"/>
            <w:hideMark/>
          </w:tcPr>
          <w:p w14:paraId="45A09D01" w14:textId="555EB879" w:rsidR="005445BC" w:rsidRPr="00B90B4E" w:rsidRDefault="005445BC" w:rsidP="0064198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Amputim i të gjithë gishtave të dorës:</w:t>
            </w:r>
          </w:p>
        </w:tc>
        <w:tc>
          <w:tcPr>
            <w:tcW w:w="2496" w:type="dxa"/>
            <w:gridSpan w:val="2"/>
            <w:shd w:val="clear" w:color="auto" w:fill="auto"/>
            <w:noWrap/>
            <w:vAlign w:val="center"/>
            <w:hideMark/>
          </w:tcPr>
          <w:p w14:paraId="3DB3FCC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27194AF" w14:textId="77777777" w:rsidTr="009A7739">
        <w:trPr>
          <w:trHeight w:val="42"/>
          <w:jc w:val="center"/>
        </w:trPr>
        <w:tc>
          <w:tcPr>
            <w:tcW w:w="937" w:type="dxa"/>
            <w:shd w:val="clear" w:color="auto" w:fill="auto"/>
            <w:noWrap/>
            <w:vAlign w:val="center"/>
            <w:hideMark/>
          </w:tcPr>
          <w:p w14:paraId="131E80D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44207F6" w14:textId="26FBC88A" w:rsidR="005445BC" w:rsidRPr="00B90B4E" w:rsidRDefault="005445BC" w:rsidP="0064198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641986">
              <w:rPr>
                <w:rFonts w:ascii="Garamond" w:eastAsia="Times New Roman" w:hAnsi="Garamond" w:cs="Times New Roman"/>
                <w:color w:val="000000"/>
                <w:sz w:val="20"/>
                <w:szCs w:val="20"/>
                <w:lang w:val="sq-AL"/>
              </w:rPr>
              <w:t>s</w:t>
            </w:r>
            <w:r w:rsidRPr="00B90B4E">
              <w:rPr>
                <w:rFonts w:ascii="Garamond" w:eastAsia="Times New Roman" w:hAnsi="Garamond" w:cs="Times New Roman"/>
                <w:color w:val="000000"/>
                <w:sz w:val="20"/>
                <w:szCs w:val="20"/>
                <w:lang w:val="sq-AL"/>
              </w:rPr>
              <w:t>ë njërës dorë</w:t>
            </w:r>
          </w:p>
        </w:tc>
        <w:tc>
          <w:tcPr>
            <w:tcW w:w="1129" w:type="dxa"/>
            <w:shd w:val="clear" w:color="auto" w:fill="auto"/>
            <w:noWrap/>
            <w:vAlign w:val="center"/>
            <w:hideMark/>
          </w:tcPr>
          <w:p w14:paraId="443816E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42%</w:t>
            </w:r>
          </w:p>
        </w:tc>
        <w:tc>
          <w:tcPr>
            <w:tcW w:w="1367" w:type="dxa"/>
            <w:shd w:val="clear" w:color="000000" w:fill="FFFFFF"/>
            <w:noWrap/>
            <w:vAlign w:val="center"/>
            <w:hideMark/>
          </w:tcPr>
          <w:p w14:paraId="36D347A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47CBB625" w14:textId="77777777" w:rsidTr="009A7739">
        <w:trPr>
          <w:trHeight w:val="42"/>
          <w:jc w:val="center"/>
        </w:trPr>
        <w:tc>
          <w:tcPr>
            <w:tcW w:w="937" w:type="dxa"/>
            <w:shd w:val="clear" w:color="auto" w:fill="auto"/>
            <w:noWrap/>
            <w:vAlign w:val="center"/>
            <w:hideMark/>
          </w:tcPr>
          <w:p w14:paraId="3A61D97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DF6BB0" w14:textId="0B372AC8"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të dy</w:t>
            </w:r>
            <w:r w:rsidR="00B10A1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duarve  </w:t>
            </w:r>
          </w:p>
        </w:tc>
        <w:tc>
          <w:tcPr>
            <w:tcW w:w="2496" w:type="dxa"/>
            <w:gridSpan w:val="2"/>
            <w:shd w:val="clear" w:color="auto" w:fill="auto"/>
            <w:noWrap/>
            <w:vAlign w:val="center"/>
            <w:hideMark/>
          </w:tcPr>
          <w:p w14:paraId="54331C2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6F1AABE5" w14:textId="77777777" w:rsidTr="009A7739">
        <w:trPr>
          <w:trHeight w:val="42"/>
          <w:jc w:val="center"/>
        </w:trPr>
        <w:tc>
          <w:tcPr>
            <w:tcW w:w="937" w:type="dxa"/>
            <w:shd w:val="clear" w:color="auto" w:fill="auto"/>
            <w:noWrap/>
            <w:vAlign w:val="center"/>
            <w:hideMark/>
          </w:tcPr>
          <w:p w14:paraId="6D1789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5.1.5.6</w:t>
            </w:r>
          </w:p>
        </w:tc>
        <w:tc>
          <w:tcPr>
            <w:tcW w:w="7247" w:type="dxa"/>
            <w:shd w:val="clear" w:color="auto" w:fill="auto"/>
            <w:noWrap/>
            <w:vAlign w:val="center"/>
            <w:hideMark/>
          </w:tcPr>
          <w:p w14:paraId="3AF7489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 e gishtit të madh në pozitë të favorshme:</w:t>
            </w:r>
          </w:p>
        </w:tc>
        <w:tc>
          <w:tcPr>
            <w:tcW w:w="2496" w:type="dxa"/>
            <w:gridSpan w:val="2"/>
            <w:shd w:val="clear" w:color="auto" w:fill="auto"/>
            <w:noWrap/>
            <w:vAlign w:val="center"/>
            <w:hideMark/>
          </w:tcPr>
          <w:p w14:paraId="3BA975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DF658DB" w14:textId="77777777" w:rsidTr="009A7739">
        <w:trPr>
          <w:trHeight w:val="42"/>
          <w:jc w:val="center"/>
        </w:trPr>
        <w:tc>
          <w:tcPr>
            <w:tcW w:w="937" w:type="dxa"/>
            <w:shd w:val="clear" w:color="auto" w:fill="auto"/>
            <w:noWrap/>
            <w:vAlign w:val="center"/>
            <w:hideMark/>
          </w:tcPr>
          <w:p w14:paraId="6D4154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E54548B" w14:textId="30FDEC26" w:rsidR="005445BC" w:rsidRPr="00B90B4E" w:rsidRDefault="005445BC" w:rsidP="00980551">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të dy</w:t>
            </w:r>
            <w:r w:rsidR="00980551">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nyj</w:t>
            </w:r>
            <w:r w:rsidR="00980551">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 xml:space="preserve">t e gishtit  </w:t>
            </w:r>
          </w:p>
        </w:tc>
        <w:tc>
          <w:tcPr>
            <w:tcW w:w="1129" w:type="dxa"/>
            <w:shd w:val="clear" w:color="auto" w:fill="auto"/>
            <w:noWrap/>
            <w:vAlign w:val="center"/>
            <w:hideMark/>
          </w:tcPr>
          <w:p w14:paraId="043C5D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1AE713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13%</w:t>
            </w:r>
          </w:p>
        </w:tc>
      </w:tr>
      <w:tr w:rsidR="005445BC" w:rsidRPr="00B90B4E" w14:paraId="42016004" w14:textId="77777777" w:rsidTr="009A7739">
        <w:trPr>
          <w:trHeight w:val="42"/>
          <w:jc w:val="center"/>
        </w:trPr>
        <w:tc>
          <w:tcPr>
            <w:tcW w:w="937" w:type="dxa"/>
            <w:shd w:val="clear" w:color="auto" w:fill="auto"/>
            <w:noWrap/>
            <w:vAlign w:val="center"/>
            <w:hideMark/>
          </w:tcPr>
          <w:p w14:paraId="5EBB86C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B2E4321" w14:textId="01A5A02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w:t>
            </w:r>
            <w:r w:rsidR="00980551" w:rsidRPr="00B90B4E">
              <w:rPr>
                <w:rFonts w:ascii="Garamond" w:eastAsia="Times New Roman" w:hAnsi="Garamond" w:cs="Times New Roman"/>
                <w:color w:val="000000"/>
                <w:sz w:val="20"/>
                <w:szCs w:val="20"/>
                <w:lang w:val="sq-AL"/>
              </w:rPr>
              <w:t>nyjën</w:t>
            </w:r>
            <w:r w:rsidRPr="00B90B4E">
              <w:rPr>
                <w:rFonts w:ascii="Garamond" w:eastAsia="Times New Roman" w:hAnsi="Garamond" w:cs="Times New Roman"/>
                <w:color w:val="000000"/>
                <w:sz w:val="20"/>
                <w:szCs w:val="20"/>
                <w:lang w:val="sq-AL"/>
              </w:rPr>
              <w:t xml:space="preserve"> MCP (metakarpofalangeal)</w:t>
            </w:r>
          </w:p>
        </w:tc>
        <w:tc>
          <w:tcPr>
            <w:tcW w:w="1129" w:type="dxa"/>
            <w:shd w:val="clear" w:color="auto" w:fill="auto"/>
            <w:noWrap/>
            <w:vAlign w:val="center"/>
            <w:hideMark/>
          </w:tcPr>
          <w:p w14:paraId="18D223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c>
          <w:tcPr>
            <w:tcW w:w="1367" w:type="dxa"/>
            <w:shd w:val="clear" w:color="000000" w:fill="FFFFFF"/>
            <w:noWrap/>
            <w:vAlign w:val="center"/>
            <w:hideMark/>
          </w:tcPr>
          <w:p w14:paraId="50B16F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1EA88FE0" w14:textId="77777777" w:rsidTr="009A7739">
        <w:trPr>
          <w:trHeight w:val="42"/>
          <w:jc w:val="center"/>
        </w:trPr>
        <w:tc>
          <w:tcPr>
            <w:tcW w:w="937" w:type="dxa"/>
            <w:shd w:val="clear" w:color="auto" w:fill="auto"/>
            <w:noWrap/>
            <w:vAlign w:val="center"/>
            <w:hideMark/>
          </w:tcPr>
          <w:p w14:paraId="49CD4C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3F02234" w14:textId="123E9376"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në </w:t>
            </w:r>
            <w:r w:rsidR="00980551" w:rsidRPr="00B90B4E">
              <w:rPr>
                <w:rFonts w:ascii="Garamond" w:eastAsia="Times New Roman" w:hAnsi="Garamond" w:cs="Times New Roman"/>
                <w:color w:val="000000"/>
                <w:sz w:val="20"/>
                <w:szCs w:val="20"/>
                <w:lang w:val="sq-AL"/>
              </w:rPr>
              <w:t>nyjën</w:t>
            </w:r>
            <w:r w:rsidRPr="00B90B4E">
              <w:rPr>
                <w:rFonts w:ascii="Garamond" w:eastAsia="Times New Roman" w:hAnsi="Garamond" w:cs="Times New Roman"/>
                <w:color w:val="000000"/>
                <w:sz w:val="20"/>
                <w:szCs w:val="20"/>
                <w:lang w:val="sq-AL"/>
              </w:rPr>
              <w:t xml:space="preserve"> IP (interfalageale) </w:t>
            </w:r>
          </w:p>
        </w:tc>
        <w:tc>
          <w:tcPr>
            <w:tcW w:w="1129" w:type="dxa"/>
            <w:shd w:val="clear" w:color="auto" w:fill="auto"/>
            <w:noWrap/>
            <w:vAlign w:val="center"/>
            <w:hideMark/>
          </w:tcPr>
          <w:p w14:paraId="0E5D062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c>
          <w:tcPr>
            <w:tcW w:w="1367" w:type="dxa"/>
            <w:shd w:val="clear" w:color="000000" w:fill="FFFFFF"/>
            <w:noWrap/>
            <w:vAlign w:val="center"/>
            <w:hideMark/>
          </w:tcPr>
          <w:p w14:paraId="21C1B0C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11BCA723" w14:textId="77777777" w:rsidTr="009A7739">
        <w:trPr>
          <w:trHeight w:val="42"/>
          <w:jc w:val="center"/>
        </w:trPr>
        <w:tc>
          <w:tcPr>
            <w:tcW w:w="937" w:type="dxa"/>
            <w:shd w:val="clear" w:color="auto" w:fill="auto"/>
            <w:noWrap/>
            <w:vAlign w:val="center"/>
            <w:hideMark/>
          </w:tcPr>
          <w:p w14:paraId="43A4515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5.1.5.7</w:t>
            </w:r>
          </w:p>
        </w:tc>
        <w:tc>
          <w:tcPr>
            <w:tcW w:w="7247" w:type="dxa"/>
            <w:shd w:val="clear" w:color="auto" w:fill="auto"/>
            <w:noWrap/>
            <w:vAlign w:val="center"/>
            <w:hideMark/>
          </w:tcPr>
          <w:p w14:paraId="11D0CBE6" w14:textId="6D996178" w:rsidR="005445BC" w:rsidRPr="00B90B4E" w:rsidRDefault="005445BC" w:rsidP="00641986">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 e të dy</w:t>
            </w:r>
            <w:r w:rsidR="00F0609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nyj</w:t>
            </w:r>
            <w:r w:rsidR="004B0A41">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 xml:space="preserve">ve të gishtit të madh në pozitë jofunksionale (fleksion ose ekstension i plotë) </w:t>
            </w:r>
          </w:p>
        </w:tc>
        <w:tc>
          <w:tcPr>
            <w:tcW w:w="1129" w:type="dxa"/>
            <w:shd w:val="clear" w:color="auto" w:fill="auto"/>
            <w:noWrap/>
            <w:vAlign w:val="center"/>
            <w:hideMark/>
          </w:tcPr>
          <w:p w14:paraId="122AFBD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18%</w:t>
            </w:r>
          </w:p>
        </w:tc>
        <w:tc>
          <w:tcPr>
            <w:tcW w:w="1367" w:type="dxa"/>
            <w:shd w:val="clear" w:color="000000" w:fill="FFFFFF"/>
            <w:noWrap/>
            <w:vAlign w:val="center"/>
            <w:hideMark/>
          </w:tcPr>
          <w:p w14:paraId="160D27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39D07CA" w14:textId="77777777" w:rsidTr="009A7739">
        <w:trPr>
          <w:trHeight w:val="42"/>
          <w:jc w:val="center"/>
        </w:trPr>
        <w:tc>
          <w:tcPr>
            <w:tcW w:w="937" w:type="dxa"/>
            <w:shd w:val="clear" w:color="auto" w:fill="auto"/>
            <w:noWrap/>
            <w:vAlign w:val="center"/>
            <w:hideMark/>
          </w:tcPr>
          <w:p w14:paraId="0D649E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5.1.5.8</w:t>
            </w:r>
          </w:p>
        </w:tc>
        <w:tc>
          <w:tcPr>
            <w:tcW w:w="7247" w:type="dxa"/>
            <w:shd w:val="clear" w:color="auto" w:fill="auto"/>
            <w:noWrap/>
            <w:vAlign w:val="center"/>
            <w:hideMark/>
          </w:tcPr>
          <w:p w14:paraId="680ED10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 e gishtave të tjerë në pozitë të favorshme:</w:t>
            </w:r>
          </w:p>
        </w:tc>
        <w:tc>
          <w:tcPr>
            <w:tcW w:w="2496" w:type="dxa"/>
            <w:gridSpan w:val="2"/>
            <w:shd w:val="clear" w:color="auto" w:fill="auto"/>
            <w:noWrap/>
            <w:vAlign w:val="center"/>
            <w:hideMark/>
          </w:tcPr>
          <w:p w14:paraId="1B76B2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FF9D804" w14:textId="77777777" w:rsidTr="009A7739">
        <w:trPr>
          <w:trHeight w:val="42"/>
          <w:jc w:val="center"/>
        </w:trPr>
        <w:tc>
          <w:tcPr>
            <w:tcW w:w="937" w:type="dxa"/>
            <w:shd w:val="clear" w:color="auto" w:fill="auto"/>
            <w:noWrap/>
            <w:vAlign w:val="center"/>
            <w:hideMark/>
          </w:tcPr>
          <w:p w14:paraId="2A409BC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BA4575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gishti tregues   </w:t>
            </w:r>
          </w:p>
        </w:tc>
        <w:tc>
          <w:tcPr>
            <w:tcW w:w="1129" w:type="dxa"/>
            <w:shd w:val="clear" w:color="auto" w:fill="auto"/>
            <w:noWrap/>
            <w:vAlign w:val="center"/>
            <w:hideMark/>
          </w:tcPr>
          <w:p w14:paraId="3AB773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c>
          <w:tcPr>
            <w:tcW w:w="1367" w:type="dxa"/>
            <w:shd w:val="clear" w:color="000000" w:fill="FFFFFF"/>
            <w:noWrap/>
            <w:vAlign w:val="center"/>
            <w:hideMark/>
          </w:tcPr>
          <w:p w14:paraId="2ADF9F9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84122E7" w14:textId="77777777" w:rsidTr="009A7739">
        <w:trPr>
          <w:trHeight w:val="42"/>
          <w:jc w:val="center"/>
        </w:trPr>
        <w:tc>
          <w:tcPr>
            <w:tcW w:w="937" w:type="dxa"/>
            <w:shd w:val="clear" w:color="auto" w:fill="auto"/>
            <w:noWrap/>
            <w:vAlign w:val="center"/>
            <w:hideMark/>
          </w:tcPr>
          <w:p w14:paraId="0EE0F6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76A1A0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gishti i mesëm   </w:t>
            </w:r>
          </w:p>
        </w:tc>
        <w:tc>
          <w:tcPr>
            <w:tcW w:w="1129" w:type="dxa"/>
            <w:shd w:val="clear" w:color="auto" w:fill="auto"/>
            <w:noWrap/>
            <w:vAlign w:val="center"/>
            <w:hideMark/>
          </w:tcPr>
          <w:p w14:paraId="6C745CE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c>
          <w:tcPr>
            <w:tcW w:w="1367" w:type="dxa"/>
            <w:shd w:val="clear" w:color="000000" w:fill="FFFFFF"/>
            <w:noWrap/>
            <w:vAlign w:val="center"/>
            <w:hideMark/>
          </w:tcPr>
          <w:p w14:paraId="471DAB4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68244752" w14:textId="77777777" w:rsidTr="009A7739">
        <w:trPr>
          <w:trHeight w:val="42"/>
          <w:jc w:val="center"/>
        </w:trPr>
        <w:tc>
          <w:tcPr>
            <w:tcW w:w="937" w:type="dxa"/>
            <w:shd w:val="clear" w:color="auto" w:fill="auto"/>
            <w:noWrap/>
            <w:vAlign w:val="center"/>
            <w:hideMark/>
          </w:tcPr>
          <w:p w14:paraId="55E4DCC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7F65E2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gishti i unazës </w:t>
            </w:r>
          </w:p>
        </w:tc>
        <w:tc>
          <w:tcPr>
            <w:tcW w:w="1129" w:type="dxa"/>
            <w:shd w:val="clear" w:color="auto" w:fill="auto"/>
            <w:noWrap/>
            <w:vAlign w:val="center"/>
            <w:hideMark/>
          </w:tcPr>
          <w:p w14:paraId="5186461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c>
          <w:tcPr>
            <w:tcW w:w="1367" w:type="dxa"/>
            <w:shd w:val="clear" w:color="000000" w:fill="FFFFFF"/>
            <w:noWrap/>
            <w:vAlign w:val="center"/>
            <w:hideMark/>
          </w:tcPr>
          <w:p w14:paraId="273CF2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19705A4A" w14:textId="77777777" w:rsidTr="009A7739">
        <w:trPr>
          <w:trHeight w:val="42"/>
          <w:jc w:val="center"/>
        </w:trPr>
        <w:tc>
          <w:tcPr>
            <w:tcW w:w="937" w:type="dxa"/>
            <w:shd w:val="clear" w:color="auto" w:fill="auto"/>
            <w:noWrap/>
            <w:vAlign w:val="center"/>
            <w:hideMark/>
          </w:tcPr>
          <w:p w14:paraId="52D108D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84D7AE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 gishti i vogël    </w:t>
            </w:r>
          </w:p>
        </w:tc>
        <w:tc>
          <w:tcPr>
            <w:tcW w:w="1129" w:type="dxa"/>
            <w:shd w:val="clear" w:color="auto" w:fill="auto"/>
            <w:noWrap/>
            <w:vAlign w:val="center"/>
            <w:hideMark/>
          </w:tcPr>
          <w:p w14:paraId="0F708C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c>
          <w:tcPr>
            <w:tcW w:w="1367" w:type="dxa"/>
            <w:shd w:val="clear" w:color="000000" w:fill="FFFFFF"/>
            <w:noWrap/>
            <w:vAlign w:val="center"/>
            <w:hideMark/>
          </w:tcPr>
          <w:p w14:paraId="6BB853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14102D20" w14:textId="77777777" w:rsidTr="009A7739">
        <w:trPr>
          <w:trHeight w:val="42"/>
          <w:jc w:val="center"/>
        </w:trPr>
        <w:tc>
          <w:tcPr>
            <w:tcW w:w="937" w:type="dxa"/>
            <w:shd w:val="clear" w:color="auto" w:fill="auto"/>
            <w:noWrap/>
            <w:vAlign w:val="center"/>
            <w:hideMark/>
          </w:tcPr>
          <w:p w14:paraId="0644956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5.1.5.9</w:t>
            </w:r>
          </w:p>
        </w:tc>
        <w:tc>
          <w:tcPr>
            <w:tcW w:w="7247" w:type="dxa"/>
            <w:shd w:val="clear" w:color="auto" w:fill="auto"/>
            <w:noWrap/>
            <w:vAlign w:val="center"/>
            <w:hideMark/>
          </w:tcPr>
          <w:p w14:paraId="1023BBE7" w14:textId="7DC2BB40" w:rsidR="005445BC" w:rsidRPr="00B90B4E" w:rsidRDefault="005445BC" w:rsidP="00980551">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 e gishtave të tjerë në pozitë jofunksionale:</w:t>
            </w:r>
          </w:p>
        </w:tc>
        <w:tc>
          <w:tcPr>
            <w:tcW w:w="2496" w:type="dxa"/>
            <w:gridSpan w:val="2"/>
            <w:shd w:val="clear" w:color="auto" w:fill="auto"/>
            <w:noWrap/>
            <w:vAlign w:val="center"/>
            <w:hideMark/>
          </w:tcPr>
          <w:p w14:paraId="45EC44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13A6AE8" w14:textId="77777777" w:rsidTr="009A7739">
        <w:trPr>
          <w:trHeight w:val="42"/>
          <w:jc w:val="center"/>
        </w:trPr>
        <w:tc>
          <w:tcPr>
            <w:tcW w:w="937" w:type="dxa"/>
            <w:shd w:val="clear" w:color="auto" w:fill="auto"/>
            <w:noWrap/>
            <w:vAlign w:val="center"/>
            <w:hideMark/>
          </w:tcPr>
          <w:p w14:paraId="4B9FD70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E09F0E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 a) gishti tregues </w:t>
            </w:r>
          </w:p>
        </w:tc>
        <w:tc>
          <w:tcPr>
            <w:tcW w:w="1129" w:type="dxa"/>
            <w:shd w:val="clear" w:color="auto" w:fill="auto"/>
            <w:noWrap/>
            <w:vAlign w:val="center"/>
            <w:hideMark/>
          </w:tcPr>
          <w:p w14:paraId="6E6CA0D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c>
          <w:tcPr>
            <w:tcW w:w="1367" w:type="dxa"/>
            <w:shd w:val="clear" w:color="000000" w:fill="FFFFFF"/>
            <w:noWrap/>
            <w:vAlign w:val="center"/>
            <w:hideMark/>
          </w:tcPr>
          <w:p w14:paraId="586261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44DFA087" w14:textId="77777777" w:rsidTr="009A7739">
        <w:trPr>
          <w:trHeight w:val="42"/>
          <w:jc w:val="center"/>
        </w:trPr>
        <w:tc>
          <w:tcPr>
            <w:tcW w:w="937" w:type="dxa"/>
            <w:shd w:val="clear" w:color="auto" w:fill="auto"/>
            <w:noWrap/>
            <w:vAlign w:val="center"/>
            <w:hideMark/>
          </w:tcPr>
          <w:p w14:paraId="492434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CF0946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gishti i mesëm  </w:t>
            </w:r>
          </w:p>
        </w:tc>
        <w:tc>
          <w:tcPr>
            <w:tcW w:w="1129" w:type="dxa"/>
            <w:shd w:val="clear" w:color="auto" w:fill="auto"/>
            <w:noWrap/>
            <w:vAlign w:val="center"/>
            <w:hideMark/>
          </w:tcPr>
          <w:p w14:paraId="047A190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c>
          <w:tcPr>
            <w:tcW w:w="1367" w:type="dxa"/>
            <w:shd w:val="clear" w:color="000000" w:fill="FFFFFF"/>
            <w:noWrap/>
            <w:vAlign w:val="center"/>
            <w:hideMark/>
          </w:tcPr>
          <w:p w14:paraId="5B1EBA5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r>
      <w:tr w:rsidR="005445BC" w:rsidRPr="00B90B4E" w14:paraId="1DAA8E9F" w14:textId="77777777" w:rsidTr="009A7739">
        <w:trPr>
          <w:trHeight w:val="42"/>
          <w:jc w:val="center"/>
        </w:trPr>
        <w:tc>
          <w:tcPr>
            <w:tcW w:w="937" w:type="dxa"/>
            <w:shd w:val="clear" w:color="auto" w:fill="auto"/>
            <w:noWrap/>
            <w:vAlign w:val="center"/>
            <w:hideMark/>
          </w:tcPr>
          <w:p w14:paraId="521E3DB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D32C48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gishti i unazës </w:t>
            </w:r>
          </w:p>
        </w:tc>
        <w:tc>
          <w:tcPr>
            <w:tcW w:w="1129" w:type="dxa"/>
            <w:shd w:val="clear" w:color="auto" w:fill="auto"/>
            <w:noWrap/>
            <w:vAlign w:val="center"/>
            <w:hideMark/>
          </w:tcPr>
          <w:p w14:paraId="4FA9BB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c>
          <w:tcPr>
            <w:tcW w:w="1367" w:type="dxa"/>
            <w:shd w:val="clear" w:color="000000" w:fill="FFFFFF"/>
            <w:noWrap/>
            <w:vAlign w:val="center"/>
            <w:hideMark/>
          </w:tcPr>
          <w:p w14:paraId="3D87CC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79DF5747" w14:textId="77777777" w:rsidTr="009A7739">
        <w:trPr>
          <w:trHeight w:val="42"/>
          <w:jc w:val="center"/>
        </w:trPr>
        <w:tc>
          <w:tcPr>
            <w:tcW w:w="937" w:type="dxa"/>
            <w:shd w:val="clear" w:color="auto" w:fill="auto"/>
            <w:noWrap/>
            <w:vAlign w:val="center"/>
            <w:hideMark/>
          </w:tcPr>
          <w:p w14:paraId="332E23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C04B4C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 gishti i vogël  </w:t>
            </w:r>
          </w:p>
        </w:tc>
        <w:tc>
          <w:tcPr>
            <w:tcW w:w="1129" w:type="dxa"/>
            <w:shd w:val="clear" w:color="auto" w:fill="auto"/>
            <w:noWrap/>
            <w:vAlign w:val="center"/>
            <w:hideMark/>
          </w:tcPr>
          <w:p w14:paraId="2B96CE3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w:t>
            </w:r>
          </w:p>
        </w:tc>
        <w:tc>
          <w:tcPr>
            <w:tcW w:w="1367" w:type="dxa"/>
            <w:shd w:val="clear" w:color="000000" w:fill="FFFFFF"/>
            <w:noWrap/>
            <w:vAlign w:val="center"/>
            <w:hideMark/>
          </w:tcPr>
          <w:p w14:paraId="5372E5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0039A42C" w14:textId="77777777" w:rsidTr="009A7739">
        <w:trPr>
          <w:trHeight w:val="42"/>
          <w:jc w:val="center"/>
        </w:trPr>
        <w:tc>
          <w:tcPr>
            <w:tcW w:w="937" w:type="dxa"/>
            <w:shd w:val="clear" w:color="auto" w:fill="auto"/>
            <w:noWrap/>
            <w:vAlign w:val="center"/>
            <w:hideMark/>
          </w:tcPr>
          <w:p w14:paraId="082435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5.1.5.10</w:t>
            </w:r>
          </w:p>
        </w:tc>
        <w:tc>
          <w:tcPr>
            <w:tcW w:w="7247" w:type="dxa"/>
            <w:shd w:val="clear" w:color="auto" w:fill="auto"/>
            <w:noWrap/>
            <w:vAlign w:val="center"/>
            <w:hideMark/>
          </w:tcPr>
          <w:p w14:paraId="7018FF3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Lëvizshmëria e zvogëluar në një nyjë të gishtit tregues:         </w:t>
            </w:r>
          </w:p>
        </w:tc>
        <w:tc>
          <w:tcPr>
            <w:tcW w:w="2496" w:type="dxa"/>
            <w:gridSpan w:val="2"/>
            <w:shd w:val="clear" w:color="auto" w:fill="auto"/>
            <w:noWrap/>
            <w:vAlign w:val="center"/>
            <w:hideMark/>
          </w:tcPr>
          <w:p w14:paraId="0A0516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7B6E41A" w14:textId="77777777" w:rsidTr="009A7739">
        <w:trPr>
          <w:trHeight w:val="42"/>
          <w:jc w:val="center"/>
        </w:trPr>
        <w:tc>
          <w:tcPr>
            <w:tcW w:w="937" w:type="dxa"/>
            <w:shd w:val="clear" w:color="auto" w:fill="auto"/>
            <w:noWrap/>
            <w:vAlign w:val="center"/>
            <w:hideMark/>
          </w:tcPr>
          <w:p w14:paraId="3E5BE04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5B8221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1129" w:type="dxa"/>
            <w:shd w:val="clear" w:color="auto" w:fill="auto"/>
            <w:noWrap/>
            <w:vAlign w:val="center"/>
            <w:hideMark/>
          </w:tcPr>
          <w:p w14:paraId="6401B9B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c>
          <w:tcPr>
            <w:tcW w:w="1367" w:type="dxa"/>
            <w:shd w:val="clear" w:color="000000" w:fill="FFFFFF"/>
            <w:noWrap/>
            <w:vAlign w:val="center"/>
            <w:hideMark/>
          </w:tcPr>
          <w:p w14:paraId="313E22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w:t>
            </w:r>
          </w:p>
        </w:tc>
      </w:tr>
      <w:tr w:rsidR="005445BC" w:rsidRPr="00B90B4E" w14:paraId="7C6DFBE8" w14:textId="77777777" w:rsidTr="009A7739">
        <w:trPr>
          <w:trHeight w:val="42"/>
          <w:jc w:val="center"/>
        </w:trPr>
        <w:tc>
          <w:tcPr>
            <w:tcW w:w="937" w:type="dxa"/>
            <w:shd w:val="clear" w:color="auto" w:fill="auto"/>
            <w:noWrap/>
            <w:vAlign w:val="center"/>
            <w:hideMark/>
          </w:tcPr>
          <w:p w14:paraId="7E5984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B2F835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rëndë </w:t>
            </w:r>
          </w:p>
        </w:tc>
        <w:tc>
          <w:tcPr>
            <w:tcW w:w="1129" w:type="dxa"/>
            <w:shd w:val="clear" w:color="auto" w:fill="auto"/>
            <w:noWrap/>
            <w:vAlign w:val="center"/>
            <w:hideMark/>
          </w:tcPr>
          <w:p w14:paraId="78CD88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c>
          <w:tcPr>
            <w:tcW w:w="1367" w:type="dxa"/>
            <w:shd w:val="clear" w:color="000000" w:fill="FFFFFF"/>
            <w:noWrap/>
            <w:vAlign w:val="center"/>
            <w:hideMark/>
          </w:tcPr>
          <w:p w14:paraId="7FF1DB1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498E1301" w14:textId="77777777" w:rsidTr="009A7739">
        <w:trPr>
          <w:trHeight w:val="42"/>
          <w:jc w:val="center"/>
        </w:trPr>
        <w:tc>
          <w:tcPr>
            <w:tcW w:w="937" w:type="dxa"/>
            <w:shd w:val="clear" w:color="auto" w:fill="auto"/>
            <w:noWrap/>
            <w:vAlign w:val="center"/>
            <w:hideMark/>
          </w:tcPr>
          <w:p w14:paraId="2265E0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5.1.5.11</w:t>
            </w:r>
          </w:p>
        </w:tc>
        <w:tc>
          <w:tcPr>
            <w:tcW w:w="7247" w:type="dxa"/>
            <w:shd w:val="clear" w:color="auto" w:fill="auto"/>
            <w:noWrap/>
            <w:vAlign w:val="center"/>
            <w:hideMark/>
          </w:tcPr>
          <w:p w14:paraId="395ACEE7" w14:textId="6F198CA2" w:rsidR="005445BC" w:rsidRPr="00B90B4E" w:rsidRDefault="005445BC" w:rsidP="004B0A41">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Lëvizshmëria e zvogëluar në një nyje të gishtit tregues:</w:t>
            </w:r>
          </w:p>
        </w:tc>
        <w:tc>
          <w:tcPr>
            <w:tcW w:w="2496" w:type="dxa"/>
            <w:gridSpan w:val="2"/>
            <w:shd w:val="clear" w:color="auto" w:fill="auto"/>
            <w:noWrap/>
            <w:vAlign w:val="center"/>
            <w:hideMark/>
          </w:tcPr>
          <w:p w14:paraId="6BC0411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4803D75" w14:textId="77777777" w:rsidTr="009A7739">
        <w:trPr>
          <w:trHeight w:val="42"/>
          <w:jc w:val="center"/>
        </w:trPr>
        <w:tc>
          <w:tcPr>
            <w:tcW w:w="937" w:type="dxa"/>
            <w:shd w:val="clear" w:color="auto" w:fill="auto"/>
            <w:noWrap/>
            <w:vAlign w:val="center"/>
            <w:hideMark/>
          </w:tcPr>
          <w:p w14:paraId="6A7BECB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F363DF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1129" w:type="dxa"/>
            <w:shd w:val="clear" w:color="auto" w:fill="auto"/>
            <w:noWrap/>
            <w:vAlign w:val="center"/>
            <w:hideMark/>
          </w:tcPr>
          <w:p w14:paraId="4EF5149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w:t>
            </w:r>
          </w:p>
        </w:tc>
        <w:tc>
          <w:tcPr>
            <w:tcW w:w="1367" w:type="dxa"/>
            <w:shd w:val="clear" w:color="000000" w:fill="FFFFFF"/>
            <w:noWrap/>
            <w:vAlign w:val="center"/>
            <w:hideMark/>
          </w:tcPr>
          <w:p w14:paraId="2B248E9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5AA3453" w14:textId="77777777" w:rsidTr="009A7739">
        <w:trPr>
          <w:trHeight w:val="42"/>
          <w:jc w:val="center"/>
        </w:trPr>
        <w:tc>
          <w:tcPr>
            <w:tcW w:w="937" w:type="dxa"/>
            <w:shd w:val="clear" w:color="auto" w:fill="auto"/>
            <w:noWrap/>
            <w:vAlign w:val="center"/>
            <w:hideMark/>
          </w:tcPr>
          <w:p w14:paraId="36C287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FCA67C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rëndë  </w:t>
            </w:r>
          </w:p>
        </w:tc>
        <w:tc>
          <w:tcPr>
            <w:tcW w:w="1129" w:type="dxa"/>
            <w:shd w:val="clear" w:color="auto" w:fill="auto"/>
            <w:noWrap/>
            <w:vAlign w:val="center"/>
            <w:hideMark/>
          </w:tcPr>
          <w:p w14:paraId="72FB2CF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c>
          <w:tcPr>
            <w:tcW w:w="1367" w:type="dxa"/>
            <w:shd w:val="clear" w:color="000000" w:fill="FFFFFF"/>
            <w:noWrap/>
            <w:vAlign w:val="center"/>
            <w:hideMark/>
          </w:tcPr>
          <w:p w14:paraId="28F9792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683CFF20" w14:textId="77777777" w:rsidTr="009A7739">
        <w:trPr>
          <w:trHeight w:val="42"/>
          <w:jc w:val="center"/>
        </w:trPr>
        <w:tc>
          <w:tcPr>
            <w:tcW w:w="937" w:type="dxa"/>
            <w:shd w:val="clear" w:color="auto" w:fill="auto"/>
            <w:noWrap/>
            <w:vAlign w:val="center"/>
            <w:hideMark/>
          </w:tcPr>
          <w:p w14:paraId="6DA615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5.1.5.12</w:t>
            </w:r>
          </w:p>
        </w:tc>
        <w:tc>
          <w:tcPr>
            <w:tcW w:w="7247" w:type="dxa"/>
            <w:shd w:val="clear" w:color="auto" w:fill="auto"/>
            <w:noWrap/>
            <w:vAlign w:val="center"/>
            <w:hideMark/>
          </w:tcPr>
          <w:p w14:paraId="1793453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Lëvizshmëria e zvogëluar në një nyje të gishtave të tjerë:</w:t>
            </w:r>
          </w:p>
        </w:tc>
        <w:tc>
          <w:tcPr>
            <w:tcW w:w="2496" w:type="dxa"/>
            <w:gridSpan w:val="2"/>
            <w:shd w:val="clear" w:color="auto" w:fill="auto"/>
            <w:noWrap/>
            <w:vAlign w:val="center"/>
            <w:hideMark/>
          </w:tcPr>
          <w:p w14:paraId="07D3ED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615396F" w14:textId="77777777" w:rsidTr="009A7739">
        <w:trPr>
          <w:trHeight w:val="42"/>
          <w:jc w:val="center"/>
        </w:trPr>
        <w:tc>
          <w:tcPr>
            <w:tcW w:w="937" w:type="dxa"/>
            <w:shd w:val="clear" w:color="auto" w:fill="auto"/>
            <w:noWrap/>
            <w:vAlign w:val="center"/>
            <w:hideMark/>
          </w:tcPr>
          <w:p w14:paraId="07145D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34BEA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1129" w:type="dxa"/>
            <w:shd w:val="clear" w:color="auto" w:fill="auto"/>
            <w:noWrap/>
            <w:vAlign w:val="center"/>
            <w:hideMark/>
          </w:tcPr>
          <w:p w14:paraId="02814AE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c>
          <w:tcPr>
            <w:tcW w:w="1367" w:type="dxa"/>
            <w:shd w:val="clear" w:color="000000" w:fill="FFFFFF"/>
            <w:noWrap/>
            <w:vAlign w:val="center"/>
            <w:hideMark/>
          </w:tcPr>
          <w:p w14:paraId="3523B6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r>
      <w:tr w:rsidR="005445BC" w:rsidRPr="00B90B4E" w14:paraId="06FE911A" w14:textId="77777777" w:rsidTr="009A7739">
        <w:trPr>
          <w:trHeight w:val="42"/>
          <w:jc w:val="center"/>
        </w:trPr>
        <w:tc>
          <w:tcPr>
            <w:tcW w:w="937" w:type="dxa"/>
            <w:shd w:val="clear" w:color="auto" w:fill="auto"/>
            <w:noWrap/>
            <w:vAlign w:val="center"/>
            <w:hideMark/>
          </w:tcPr>
          <w:p w14:paraId="67492E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D7CEF1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rëndë   </w:t>
            </w:r>
          </w:p>
        </w:tc>
        <w:tc>
          <w:tcPr>
            <w:tcW w:w="1129" w:type="dxa"/>
            <w:shd w:val="clear" w:color="auto" w:fill="auto"/>
            <w:noWrap/>
            <w:vAlign w:val="center"/>
            <w:hideMark/>
          </w:tcPr>
          <w:p w14:paraId="3CED9D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c>
          <w:tcPr>
            <w:tcW w:w="1367" w:type="dxa"/>
            <w:shd w:val="clear" w:color="000000" w:fill="FFFFFF"/>
            <w:noWrap/>
            <w:vAlign w:val="center"/>
            <w:hideMark/>
          </w:tcPr>
          <w:p w14:paraId="02B579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7CB475F2" w14:textId="77777777" w:rsidTr="009A7739">
        <w:trPr>
          <w:trHeight w:val="42"/>
          <w:jc w:val="center"/>
        </w:trPr>
        <w:tc>
          <w:tcPr>
            <w:tcW w:w="937" w:type="dxa"/>
            <w:shd w:val="clear" w:color="auto" w:fill="auto"/>
            <w:noWrap/>
            <w:vAlign w:val="center"/>
            <w:hideMark/>
          </w:tcPr>
          <w:p w14:paraId="6F11468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4CB565F"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   </w:t>
            </w:r>
          </w:p>
        </w:tc>
        <w:tc>
          <w:tcPr>
            <w:tcW w:w="2496" w:type="dxa"/>
            <w:gridSpan w:val="2"/>
            <w:shd w:val="clear" w:color="auto" w:fill="auto"/>
            <w:noWrap/>
            <w:vAlign w:val="center"/>
            <w:hideMark/>
          </w:tcPr>
          <w:p w14:paraId="07BD1AA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B725041" w14:textId="77777777" w:rsidTr="009A7739">
        <w:trPr>
          <w:trHeight w:val="42"/>
          <w:jc w:val="center"/>
        </w:trPr>
        <w:tc>
          <w:tcPr>
            <w:tcW w:w="937" w:type="dxa"/>
            <w:shd w:val="clear" w:color="auto" w:fill="auto"/>
            <w:noWrap/>
            <w:vAlign w:val="center"/>
            <w:hideMark/>
          </w:tcPr>
          <w:p w14:paraId="321DB9B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w:t>
            </w:r>
          </w:p>
        </w:tc>
        <w:tc>
          <w:tcPr>
            <w:tcW w:w="7247" w:type="dxa"/>
            <w:shd w:val="clear" w:color="auto" w:fill="auto"/>
            <w:noWrap/>
            <w:vAlign w:val="center"/>
            <w:hideMark/>
          </w:tcPr>
          <w:p w14:paraId="396AF54E" w14:textId="43771969" w:rsidR="005445BC" w:rsidRPr="00B90B4E" w:rsidRDefault="005445BC" w:rsidP="00D90C5B">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Gjymtyrët e poshtm</w:t>
            </w:r>
            <w:r w:rsidR="00D90C5B">
              <w:rPr>
                <w:rFonts w:ascii="Garamond" w:eastAsia="Times New Roman" w:hAnsi="Garamond" w:cs="Times New Roman"/>
                <w:b/>
                <w:bCs/>
                <w:color w:val="000000"/>
                <w:sz w:val="20"/>
                <w:szCs w:val="20"/>
                <w:lang w:val="sq-AL"/>
              </w:rPr>
              <w:t>e</w:t>
            </w:r>
          </w:p>
        </w:tc>
        <w:tc>
          <w:tcPr>
            <w:tcW w:w="2496" w:type="dxa"/>
            <w:gridSpan w:val="2"/>
            <w:shd w:val="clear" w:color="auto" w:fill="auto"/>
            <w:noWrap/>
            <w:vAlign w:val="center"/>
            <w:hideMark/>
          </w:tcPr>
          <w:p w14:paraId="575177E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CFBAEB5" w14:textId="77777777" w:rsidTr="009A7739">
        <w:trPr>
          <w:trHeight w:val="42"/>
          <w:jc w:val="center"/>
        </w:trPr>
        <w:tc>
          <w:tcPr>
            <w:tcW w:w="937" w:type="dxa"/>
            <w:shd w:val="clear" w:color="auto" w:fill="auto"/>
            <w:noWrap/>
            <w:vAlign w:val="center"/>
            <w:hideMark/>
          </w:tcPr>
          <w:p w14:paraId="1B7DBE4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1FA975E"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458DD3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D98BB78" w14:textId="77777777" w:rsidTr="009A7739">
        <w:trPr>
          <w:trHeight w:val="42"/>
          <w:jc w:val="center"/>
        </w:trPr>
        <w:tc>
          <w:tcPr>
            <w:tcW w:w="937" w:type="dxa"/>
            <w:shd w:val="clear" w:color="auto" w:fill="auto"/>
            <w:noWrap/>
            <w:vAlign w:val="center"/>
            <w:hideMark/>
          </w:tcPr>
          <w:p w14:paraId="0E6A47F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w:t>
            </w:r>
          </w:p>
        </w:tc>
        <w:tc>
          <w:tcPr>
            <w:tcW w:w="7247" w:type="dxa"/>
            <w:shd w:val="clear" w:color="auto" w:fill="auto"/>
            <w:noWrap/>
            <w:vAlign w:val="center"/>
            <w:hideMark/>
          </w:tcPr>
          <w:p w14:paraId="1E56E1DD"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Amputimet</w:t>
            </w:r>
          </w:p>
        </w:tc>
        <w:tc>
          <w:tcPr>
            <w:tcW w:w="2496" w:type="dxa"/>
            <w:gridSpan w:val="2"/>
            <w:shd w:val="clear" w:color="auto" w:fill="auto"/>
            <w:noWrap/>
            <w:vAlign w:val="center"/>
            <w:hideMark/>
          </w:tcPr>
          <w:p w14:paraId="062391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C3C84E2" w14:textId="77777777" w:rsidTr="009A7739">
        <w:trPr>
          <w:trHeight w:val="42"/>
          <w:jc w:val="center"/>
        </w:trPr>
        <w:tc>
          <w:tcPr>
            <w:tcW w:w="937" w:type="dxa"/>
            <w:shd w:val="clear" w:color="auto" w:fill="auto"/>
            <w:noWrap/>
            <w:vAlign w:val="center"/>
            <w:hideMark/>
          </w:tcPr>
          <w:p w14:paraId="075CBCB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w:t>
            </w:r>
          </w:p>
        </w:tc>
        <w:tc>
          <w:tcPr>
            <w:tcW w:w="7247" w:type="dxa"/>
            <w:shd w:val="clear" w:color="auto" w:fill="auto"/>
            <w:noWrap/>
            <w:vAlign w:val="center"/>
            <w:hideMark/>
          </w:tcPr>
          <w:p w14:paraId="0BC09552" w14:textId="553AD24E"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dyja kofshëve:</w:t>
            </w:r>
          </w:p>
        </w:tc>
        <w:tc>
          <w:tcPr>
            <w:tcW w:w="2496" w:type="dxa"/>
            <w:gridSpan w:val="2"/>
            <w:shd w:val="clear" w:color="auto" w:fill="auto"/>
            <w:noWrap/>
            <w:vAlign w:val="center"/>
            <w:hideMark/>
          </w:tcPr>
          <w:p w14:paraId="762D204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3A848A2" w14:textId="77777777" w:rsidTr="009A7739">
        <w:trPr>
          <w:trHeight w:val="42"/>
          <w:jc w:val="center"/>
        </w:trPr>
        <w:tc>
          <w:tcPr>
            <w:tcW w:w="937" w:type="dxa"/>
            <w:shd w:val="clear" w:color="auto" w:fill="auto"/>
            <w:noWrap/>
            <w:vAlign w:val="center"/>
            <w:hideMark/>
          </w:tcPr>
          <w:p w14:paraId="78C2AF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FCF4846" w14:textId="4CA2CB2F"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pa mundësi trajtimi protetik    </w:t>
            </w:r>
          </w:p>
        </w:tc>
        <w:tc>
          <w:tcPr>
            <w:tcW w:w="2496" w:type="dxa"/>
            <w:gridSpan w:val="2"/>
            <w:shd w:val="clear" w:color="auto" w:fill="auto"/>
            <w:noWrap/>
            <w:vAlign w:val="center"/>
            <w:hideMark/>
          </w:tcPr>
          <w:p w14:paraId="2E1481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90%</w:t>
            </w:r>
          </w:p>
        </w:tc>
      </w:tr>
      <w:tr w:rsidR="005445BC" w:rsidRPr="00B90B4E" w14:paraId="6348B9A3" w14:textId="77777777" w:rsidTr="009A7739">
        <w:trPr>
          <w:trHeight w:val="42"/>
          <w:jc w:val="center"/>
        </w:trPr>
        <w:tc>
          <w:tcPr>
            <w:tcW w:w="937" w:type="dxa"/>
            <w:shd w:val="clear" w:color="auto" w:fill="auto"/>
            <w:noWrap/>
            <w:vAlign w:val="center"/>
            <w:hideMark/>
          </w:tcPr>
          <w:p w14:paraId="49F758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310824D1" w14:textId="1C59A38B"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me mundësi trajtimi protetik   </w:t>
            </w:r>
          </w:p>
        </w:tc>
        <w:tc>
          <w:tcPr>
            <w:tcW w:w="2496" w:type="dxa"/>
            <w:gridSpan w:val="2"/>
            <w:shd w:val="clear" w:color="auto" w:fill="auto"/>
            <w:noWrap/>
            <w:vAlign w:val="center"/>
            <w:hideMark/>
          </w:tcPr>
          <w:p w14:paraId="207929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7F039CC6" w14:textId="77777777" w:rsidTr="009A7739">
        <w:trPr>
          <w:trHeight w:val="42"/>
          <w:jc w:val="center"/>
        </w:trPr>
        <w:tc>
          <w:tcPr>
            <w:tcW w:w="937" w:type="dxa"/>
            <w:shd w:val="clear" w:color="auto" w:fill="auto"/>
            <w:noWrap/>
            <w:vAlign w:val="center"/>
            <w:hideMark/>
          </w:tcPr>
          <w:p w14:paraId="780689B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5.2.1.2</w:t>
            </w:r>
          </w:p>
        </w:tc>
        <w:tc>
          <w:tcPr>
            <w:tcW w:w="7247" w:type="dxa"/>
            <w:shd w:val="clear" w:color="auto" w:fill="auto"/>
            <w:noWrap/>
            <w:vAlign w:val="center"/>
            <w:hideMark/>
          </w:tcPr>
          <w:p w14:paraId="2DDD1F3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Eksartikulimi i këmbës në kyçin e kofshës</w:t>
            </w:r>
          </w:p>
        </w:tc>
        <w:tc>
          <w:tcPr>
            <w:tcW w:w="2496" w:type="dxa"/>
            <w:gridSpan w:val="2"/>
            <w:shd w:val="clear" w:color="auto" w:fill="auto"/>
            <w:noWrap/>
            <w:vAlign w:val="center"/>
            <w:hideMark/>
          </w:tcPr>
          <w:p w14:paraId="170391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65%</w:t>
            </w:r>
          </w:p>
        </w:tc>
      </w:tr>
      <w:tr w:rsidR="005445BC" w:rsidRPr="00B90B4E" w14:paraId="432C0673" w14:textId="77777777" w:rsidTr="009A7739">
        <w:trPr>
          <w:trHeight w:val="42"/>
          <w:jc w:val="center"/>
        </w:trPr>
        <w:tc>
          <w:tcPr>
            <w:tcW w:w="937" w:type="dxa"/>
            <w:shd w:val="clear" w:color="auto" w:fill="auto"/>
            <w:noWrap/>
            <w:vAlign w:val="center"/>
            <w:hideMark/>
          </w:tcPr>
          <w:p w14:paraId="48A2554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5.2.1.3</w:t>
            </w:r>
          </w:p>
        </w:tc>
        <w:tc>
          <w:tcPr>
            <w:tcW w:w="7247" w:type="dxa"/>
            <w:shd w:val="clear" w:color="auto" w:fill="auto"/>
            <w:noWrap/>
            <w:vAlign w:val="center"/>
            <w:hideMark/>
          </w:tcPr>
          <w:p w14:paraId="16AEA70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kofshës në 1/3 e sipërme, mbetja e papërshtatshme për protezë </w:t>
            </w:r>
          </w:p>
        </w:tc>
        <w:tc>
          <w:tcPr>
            <w:tcW w:w="2496" w:type="dxa"/>
            <w:gridSpan w:val="2"/>
            <w:shd w:val="clear" w:color="auto" w:fill="auto"/>
            <w:noWrap/>
            <w:vAlign w:val="center"/>
            <w:hideMark/>
          </w:tcPr>
          <w:p w14:paraId="454A01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4234FB46" w14:textId="77777777" w:rsidTr="009A7739">
        <w:trPr>
          <w:trHeight w:val="42"/>
          <w:jc w:val="center"/>
        </w:trPr>
        <w:tc>
          <w:tcPr>
            <w:tcW w:w="937" w:type="dxa"/>
            <w:shd w:val="clear" w:color="auto" w:fill="auto"/>
            <w:noWrap/>
            <w:vAlign w:val="center"/>
            <w:hideMark/>
          </w:tcPr>
          <w:p w14:paraId="0B0048A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5.2.1.4</w:t>
            </w:r>
          </w:p>
        </w:tc>
        <w:tc>
          <w:tcPr>
            <w:tcW w:w="7247" w:type="dxa"/>
            <w:shd w:val="clear" w:color="auto" w:fill="auto"/>
            <w:noWrap/>
            <w:vAlign w:val="center"/>
            <w:hideMark/>
          </w:tcPr>
          <w:p w14:paraId="24EF6D6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kofshës në 1/3 e sipërme, mbetja e përshtatshme për protezë </w:t>
            </w:r>
          </w:p>
        </w:tc>
        <w:tc>
          <w:tcPr>
            <w:tcW w:w="2496" w:type="dxa"/>
            <w:gridSpan w:val="2"/>
            <w:shd w:val="clear" w:color="auto" w:fill="auto"/>
            <w:noWrap/>
            <w:vAlign w:val="center"/>
            <w:hideMark/>
          </w:tcPr>
          <w:p w14:paraId="104500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17EDBD38" w14:textId="77777777" w:rsidTr="009A7739">
        <w:trPr>
          <w:trHeight w:val="42"/>
          <w:jc w:val="center"/>
        </w:trPr>
        <w:tc>
          <w:tcPr>
            <w:tcW w:w="937" w:type="dxa"/>
            <w:shd w:val="clear" w:color="auto" w:fill="auto"/>
            <w:noWrap/>
            <w:vAlign w:val="center"/>
            <w:hideMark/>
          </w:tcPr>
          <w:p w14:paraId="059872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5.2.1.5</w:t>
            </w:r>
          </w:p>
        </w:tc>
        <w:tc>
          <w:tcPr>
            <w:tcW w:w="7247" w:type="dxa"/>
            <w:shd w:val="clear" w:color="auto" w:fill="auto"/>
            <w:noWrap/>
            <w:vAlign w:val="center"/>
            <w:hideMark/>
          </w:tcPr>
          <w:p w14:paraId="446A1902" w14:textId="7E43135C" w:rsidR="005445BC" w:rsidRPr="00B90B4E" w:rsidRDefault="005445BC" w:rsidP="004B0A41">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w:t>
            </w:r>
            <w:r w:rsidR="004B0A41">
              <w:rPr>
                <w:rFonts w:ascii="Garamond" w:eastAsia="Times New Roman" w:hAnsi="Garamond" w:cs="Times New Roman"/>
                <w:color w:val="000000"/>
                <w:sz w:val="20"/>
                <w:szCs w:val="20"/>
                <w:lang w:val="sq-AL"/>
              </w:rPr>
              <w:t>k</w:t>
            </w:r>
            <w:r w:rsidRPr="00B90B4E">
              <w:rPr>
                <w:rFonts w:ascii="Garamond" w:eastAsia="Times New Roman" w:hAnsi="Garamond" w:cs="Times New Roman"/>
                <w:color w:val="000000"/>
                <w:sz w:val="20"/>
                <w:szCs w:val="20"/>
                <w:lang w:val="sq-AL"/>
              </w:rPr>
              <w:t>zartikulimi i gjurit</w:t>
            </w:r>
          </w:p>
        </w:tc>
        <w:tc>
          <w:tcPr>
            <w:tcW w:w="2496" w:type="dxa"/>
            <w:gridSpan w:val="2"/>
            <w:shd w:val="clear" w:color="auto" w:fill="auto"/>
            <w:noWrap/>
            <w:vAlign w:val="center"/>
            <w:hideMark/>
          </w:tcPr>
          <w:p w14:paraId="354E4D0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5D287B71" w14:textId="77777777" w:rsidTr="009A7739">
        <w:trPr>
          <w:trHeight w:val="42"/>
          <w:jc w:val="center"/>
        </w:trPr>
        <w:tc>
          <w:tcPr>
            <w:tcW w:w="937" w:type="dxa"/>
            <w:shd w:val="clear" w:color="auto" w:fill="auto"/>
            <w:noWrap/>
            <w:vAlign w:val="center"/>
            <w:hideMark/>
          </w:tcPr>
          <w:p w14:paraId="1680BF4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5.2.1.6</w:t>
            </w:r>
          </w:p>
        </w:tc>
        <w:tc>
          <w:tcPr>
            <w:tcW w:w="7247" w:type="dxa"/>
            <w:shd w:val="clear" w:color="auto" w:fill="auto"/>
            <w:noWrap/>
            <w:vAlign w:val="center"/>
            <w:hideMark/>
          </w:tcPr>
          <w:p w14:paraId="6435ACAD" w14:textId="2592845C" w:rsidR="005445BC" w:rsidRPr="00B90B4E" w:rsidRDefault="005445BC" w:rsidP="00D90C5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dy nëngjunjëve (kërcinjt</w:t>
            </w:r>
            <w:r w:rsidR="00D90C5B"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mbetja e papërshtatshme për protezë</w:t>
            </w:r>
          </w:p>
        </w:tc>
        <w:tc>
          <w:tcPr>
            <w:tcW w:w="2496" w:type="dxa"/>
            <w:gridSpan w:val="2"/>
            <w:shd w:val="clear" w:color="auto" w:fill="auto"/>
            <w:noWrap/>
            <w:vAlign w:val="center"/>
            <w:hideMark/>
          </w:tcPr>
          <w:p w14:paraId="7A2E4C0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65%</w:t>
            </w:r>
          </w:p>
        </w:tc>
      </w:tr>
      <w:tr w:rsidR="005445BC" w:rsidRPr="00B90B4E" w14:paraId="5409AD31" w14:textId="77777777" w:rsidTr="009A7739">
        <w:trPr>
          <w:trHeight w:val="42"/>
          <w:jc w:val="center"/>
        </w:trPr>
        <w:tc>
          <w:tcPr>
            <w:tcW w:w="937" w:type="dxa"/>
            <w:shd w:val="clear" w:color="auto" w:fill="auto"/>
            <w:noWrap/>
            <w:vAlign w:val="center"/>
            <w:hideMark/>
          </w:tcPr>
          <w:p w14:paraId="75148D7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5.2.1.7</w:t>
            </w:r>
          </w:p>
        </w:tc>
        <w:tc>
          <w:tcPr>
            <w:tcW w:w="7247" w:type="dxa"/>
            <w:shd w:val="clear" w:color="auto" w:fill="auto"/>
            <w:noWrap/>
            <w:vAlign w:val="center"/>
            <w:hideMark/>
          </w:tcPr>
          <w:p w14:paraId="30841241" w14:textId="4F5E4D2C" w:rsidR="005445BC" w:rsidRPr="00B90B4E" w:rsidRDefault="005445BC" w:rsidP="00D90C5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dy nëngjunjëve (kërcinjt</w:t>
            </w:r>
            <w:r w:rsidR="00D90C5B"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mbetja e përshtatshme për protezë</w:t>
            </w:r>
          </w:p>
        </w:tc>
        <w:tc>
          <w:tcPr>
            <w:tcW w:w="2496" w:type="dxa"/>
            <w:gridSpan w:val="2"/>
            <w:shd w:val="clear" w:color="auto" w:fill="auto"/>
            <w:noWrap/>
            <w:vAlign w:val="center"/>
            <w:hideMark/>
          </w:tcPr>
          <w:p w14:paraId="55BD23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3E0C6EC7" w14:textId="77777777" w:rsidTr="009A7739">
        <w:trPr>
          <w:trHeight w:val="42"/>
          <w:jc w:val="center"/>
        </w:trPr>
        <w:tc>
          <w:tcPr>
            <w:tcW w:w="937" w:type="dxa"/>
            <w:shd w:val="clear" w:color="auto" w:fill="auto"/>
            <w:noWrap/>
            <w:vAlign w:val="center"/>
            <w:hideMark/>
          </w:tcPr>
          <w:p w14:paraId="124609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5.2.1.8</w:t>
            </w:r>
          </w:p>
        </w:tc>
        <w:tc>
          <w:tcPr>
            <w:tcW w:w="7247" w:type="dxa"/>
            <w:shd w:val="clear" w:color="auto" w:fill="auto"/>
            <w:noWrap/>
            <w:vAlign w:val="center"/>
            <w:hideMark/>
          </w:tcPr>
          <w:p w14:paraId="23F6488C" w14:textId="7604FCF2" w:rsidR="005445BC" w:rsidRPr="00B90B4E" w:rsidRDefault="005445BC" w:rsidP="005D40C8">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nëngjurit (kërcirit) cungu i papërshtatshëm për protezë</w:t>
            </w:r>
          </w:p>
        </w:tc>
        <w:tc>
          <w:tcPr>
            <w:tcW w:w="2496" w:type="dxa"/>
            <w:gridSpan w:val="2"/>
            <w:shd w:val="clear" w:color="auto" w:fill="auto"/>
            <w:noWrap/>
            <w:vAlign w:val="center"/>
            <w:hideMark/>
          </w:tcPr>
          <w:p w14:paraId="3A49D8B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1E5AE7A1" w14:textId="77777777" w:rsidTr="009A7739">
        <w:trPr>
          <w:trHeight w:val="42"/>
          <w:jc w:val="center"/>
        </w:trPr>
        <w:tc>
          <w:tcPr>
            <w:tcW w:w="937" w:type="dxa"/>
            <w:shd w:val="clear" w:color="auto" w:fill="auto"/>
            <w:noWrap/>
            <w:vAlign w:val="center"/>
            <w:hideMark/>
          </w:tcPr>
          <w:p w14:paraId="7E0290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5.2.1.9</w:t>
            </w:r>
          </w:p>
        </w:tc>
        <w:tc>
          <w:tcPr>
            <w:tcW w:w="7247" w:type="dxa"/>
            <w:shd w:val="clear" w:color="auto" w:fill="auto"/>
            <w:noWrap/>
            <w:vAlign w:val="center"/>
            <w:hideMark/>
          </w:tcPr>
          <w:p w14:paraId="437DA1C5" w14:textId="3868BD9C" w:rsidR="005445BC" w:rsidRPr="00B90B4E" w:rsidRDefault="005445BC" w:rsidP="005D40C8">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nëngjurit (kërcirit) cungu i përshtatshëm për protezë</w:t>
            </w:r>
          </w:p>
        </w:tc>
        <w:tc>
          <w:tcPr>
            <w:tcW w:w="2496" w:type="dxa"/>
            <w:gridSpan w:val="2"/>
            <w:shd w:val="clear" w:color="auto" w:fill="auto"/>
            <w:noWrap/>
            <w:vAlign w:val="center"/>
            <w:hideMark/>
          </w:tcPr>
          <w:p w14:paraId="45B3D0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131A9BE2" w14:textId="77777777" w:rsidTr="009A7739">
        <w:trPr>
          <w:trHeight w:val="42"/>
          <w:jc w:val="center"/>
        </w:trPr>
        <w:tc>
          <w:tcPr>
            <w:tcW w:w="937" w:type="dxa"/>
            <w:shd w:val="clear" w:color="auto" w:fill="auto"/>
            <w:noWrap/>
            <w:vAlign w:val="center"/>
            <w:hideMark/>
          </w:tcPr>
          <w:p w14:paraId="2074DB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5.2.1.10</w:t>
            </w:r>
          </w:p>
        </w:tc>
        <w:tc>
          <w:tcPr>
            <w:tcW w:w="7247" w:type="dxa"/>
            <w:shd w:val="clear" w:color="auto" w:fill="auto"/>
            <w:noWrap/>
            <w:vAlign w:val="center"/>
            <w:hideMark/>
          </w:tcPr>
          <w:p w14:paraId="3E18EA00" w14:textId="392F6C48"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 kërci</w:t>
            </w:r>
            <w:r w:rsidR="005927A8">
              <w:rPr>
                <w:rFonts w:ascii="Garamond" w:eastAsia="Times New Roman" w:hAnsi="Garamond" w:cs="Times New Roman"/>
                <w:color w:val="000000"/>
                <w:sz w:val="20"/>
                <w:szCs w:val="20"/>
                <w:lang w:val="sq-AL"/>
              </w:rPr>
              <w:t>nj</w:t>
            </w:r>
            <w:r w:rsidRPr="00B90B4E">
              <w:rPr>
                <w:rFonts w:ascii="Garamond" w:eastAsia="Times New Roman" w:hAnsi="Garamond" w:cs="Times New Roman"/>
                <w:color w:val="000000"/>
                <w:sz w:val="20"/>
                <w:szCs w:val="20"/>
                <w:lang w:val="sq-AL"/>
              </w:rPr>
              <w:t>ve, cungu i përshtatshëm për protezë</w:t>
            </w:r>
          </w:p>
        </w:tc>
        <w:tc>
          <w:tcPr>
            <w:tcW w:w="2496" w:type="dxa"/>
            <w:gridSpan w:val="2"/>
            <w:shd w:val="clear" w:color="auto" w:fill="auto"/>
            <w:noWrap/>
            <w:vAlign w:val="center"/>
            <w:hideMark/>
          </w:tcPr>
          <w:p w14:paraId="5CD5DA0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1656194C" w14:textId="77777777" w:rsidTr="009A7739">
        <w:trPr>
          <w:trHeight w:val="42"/>
          <w:jc w:val="center"/>
        </w:trPr>
        <w:tc>
          <w:tcPr>
            <w:tcW w:w="937" w:type="dxa"/>
            <w:shd w:val="clear" w:color="auto" w:fill="auto"/>
            <w:noWrap/>
            <w:vAlign w:val="center"/>
            <w:hideMark/>
          </w:tcPr>
          <w:p w14:paraId="7EDAF64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5.2.1.11</w:t>
            </w:r>
          </w:p>
        </w:tc>
        <w:tc>
          <w:tcPr>
            <w:tcW w:w="7247" w:type="dxa"/>
            <w:shd w:val="clear" w:color="auto" w:fill="auto"/>
            <w:noWrap/>
            <w:vAlign w:val="center"/>
            <w:hideMark/>
          </w:tcPr>
          <w:p w14:paraId="3127F9EF" w14:textId="1F42EC76" w:rsidR="005445BC" w:rsidRPr="00B90B4E" w:rsidRDefault="005445BC" w:rsidP="00D90C5B">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 kërci</w:t>
            </w:r>
            <w:r w:rsidR="005927A8">
              <w:rPr>
                <w:rFonts w:ascii="Garamond" w:eastAsia="Times New Roman" w:hAnsi="Garamond" w:cs="Times New Roman"/>
                <w:color w:val="000000"/>
                <w:sz w:val="20"/>
                <w:szCs w:val="20"/>
                <w:lang w:val="sq-AL"/>
              </w:rPr>
              <w:t>nj</w:t>
            </w:r>
            <w:r w:rsidRPr="00B90B4E">
              <w:rPr>
                <w:rFonts w:ascii="Garamond" w:eastAsia="Times New Roman" w:hAnsi="Garamond" w:cs="Times New Roman"/>
                <w:color w:val="000000"/>
                <w:sz w:val="20"/>
                <w:szCs w:val="20"/>
                <w:lang w:val="sq-AL"/>
              </w:rPr>
              <w:t>ve, cungu i papërshtatshëm për protezë</w:t>
            </w:r>
          </w:p>
        </w:tc>
        <w:tc>
          <w:tcPr>
            <w:tcW w:w="2496" w:type="dxa"/>
            <w:gridSpan w:val="2"/>
            <w:shd w:val="clear" w:color="auto" w:fill="auto"/>
            <w:noWrap/>
            <w:vAlign w:val="center"/>
            <w:hideMark/>
          </w:tcPr>
          <w:p w14:paraId="65AC19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75%</w:t>
            </w:r>
          </w:p>
        </w:tc>
      </w:tr>
      <w:tr w:rsidR="005445BC" w:rsidRPr="00B90B4E" w14:paraId="52F436E2" w14:textId="77777777" w:rsidTr="009A7739">
        <w:trPr>
          <w:trHeight w:val="42"/>
          <w:jc w:val="center"/>
        </w:trPr>
        <w:tc>
          <w:tcPr>
            <w:tcW w:w="937" w:type="dxa"/>
            <w:shd w:val="clear" w:color="auto" w:fill="auto"/>
            <w:noWrap/>
            <w:vAlign w:val="center"/>
            <w:hideMark/>
          </w:tcPr>
          <w:p w14:paraId="00152C8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5.2.1.12</w:t>
            </w:r>
          </w:p>
        </w:tc>
        <w:tc>
          <w:tcPr>
            <w:tcW w:w="7247" w:type="dxa"/>
            <w:shd w:val="clear" w:color="auto" w:fill="auto"/>
            <w:noWrap/>
            <w:vAlign w:val="center"/>
            <w:hideMark/>
          </w:tcPr>
          <w:p w14:paraId="475A58E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të dyja shputave</w:t>
            </w:r>
          </w:p>
        </w:tc>
        <w:tc>
          <w:tcPr>
            <w:tcW w:w="2496" w:type="dxa"/>
            <w:gridSpan w:val="2"/>
            <w:shd w:val="clear" w:color="auto" w:fill="auto"/>
            <w:noWrap/>
            <w:vAlign w:val="center"/>
            <w:hideMark/>
          </w:tcPr>
          <w:p w14:paraId="7010E37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w:t>
            </w:r>
          </w:p>
        </w:tc>
      </w:tr>
      <w:tr w:rsidR="005445BC" w:rsidRPr="00B90B4E" w14:paraId="6E047FA5" w14:textId="77777777" w:rsidTr="009A7739">
        <w:trPr>
          <w:trHeight w:val="42"/>
          <w:jc w:val="center"/>
        </w:trPr>
        <w:tc>
          <w:tcPr>
            <w:tcW w:w="937" w:type="dxa"/>
            <w:shd w:val="clear" w:color="auto" w:fill="auto"/>
            <w:noWrap/>
            <w:vAlign w:val="center"/>
            <w:hideMark/>
          </w:tcPr>
          <w:p w14:paraId="7DEA5B5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5.2.1.13</w:t>
            </w:r>
          </w:p>
        </w:tc>
        <w:tc>
          <w:tcPr>
            <w:tcW w:w="7247" w:type="dxa"/>
            <w:shd w:val="clear" w:color="auto" w:fill="auto"/>
            <w:noWrap/>
            <w:vAlign w:val="center"/>
            <w:hideMark/>
          </w:tcPr>
          <w:p w14:paraId="22BEC6E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një shpute </w:t>
            </w:r>
          </w:p>
        </w:tc>
        <w:tc>
          <w:tcPr>
            <w:tcW w:w="2496" w:type="dxa"/>
            <w:gridSpan w:val="2"/>
            <w:shd w:val="clear" w:color="auto" w:fill="auto"/>
            <w:noWrap/>
            <w:vAlign w:val="center"/>
            <w:hideMark/>
          </w:tcPr>
          <w:p w14:paraId="0BE1BC6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2BAA2B58" w14:textId="77777777" w:rsidTr="009A7739">
        <w:trPr>
          <w:trHeight w:val="42"/>
          <w:jc w:val="center"/>
        </w:trPr>
        <w:tc>
          <w:tcPr>
            <w:tcW w:w="937" w:type="dxa"/>
            <w:shd w:val="clear" w:color="auto" w:fill="auto"/>
            <w:noWrap/>
            <w:vAlign w:val="center"/>
            <w:hideMark/>
          </w:tcPr>
          <w:p w14:paraId="3DA1D5C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5.2.1.14</w:t>
            </w:r>
          </w:p>
        </w:tc>
        <w:tc>
          <w:tcPr>
            <w:tcW w:w="7247" w:type="dxa"/>
            <w:shd w:val="clear" w:color="auto" w:fill="auto"/>
            <w:noWrap/>
            <w:vAlign w:val="center"/>
            <w:hideMark/>
          </w:tcPr>
          <w:p w14:paraId="0493F2D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një shpute në vijën Chopari</w:t>
            </w:r>
          </w:p>
        </w:tc>
        <w:tc>
          <w:tcPr>
            <w:tcW w:w="2496" w:type="dxa"/>
            <w:gridSpan w:val="2"/>
            <w:shd w:val="clear" w:color="auto" w:fill="auto"/>
            <w:noWrap/>
            <w:vAlign w:val="center"/>
            <w:hideMark/>
          </w:tcPr>
          <w:p w14:paraId="3AD8D68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1A0A4A22" w14:textId="77777777" w:rsidTr="009A7739">
        <w:trPr>
          <w:trHeight w:val="42"/>
          <w:jc w:val="center"/>
        </w:trPr>
        <w:tc>
          <w:tcPr>
            <w:tcW w:w="937" w:type="dxa"/>
            <w:shd w:val="clear" w:color="auto" w:fill="auto"/>
            <w:noWrap/>
            <w:vAlign w:val="center"/>
            <w:hideMark/>
          </w:tcPr>
          <w:p w14:paraId="3A4D9AF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5.2.1.15</w:t>
            </w:r>
          </w:p>
        </w:tc>
        <w:tc>
          <w:tcPr>
            <w:tcW w:w="7247" w:type="dxa"/>
            <w:shd w:val="clear" w:color="auto" w:fill="auto"/>
            <w:noWrap/>
            <w:vAlign w:val="center"/>
            <w:hideMark/>
          </w:tcPr>
          <w:p w14:paraId="4E3E16C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shputës në vijën Lisfranc</w:t>
            </w:r>
          </w:p>
        </w:tc>
        <w:tc>
          <w:tcPr>
            <w:tcW w:w="2496" w:type="dxa"/>
            <w:gridSpan w:val="2"/>
            <w:shd w:val="clear" w:color="auto" w:fill="auto"/>
            <w:noWrap/>
            <w:vAlign w:val="center"/>
            <w:hideMark/>
          </w:tcPr>
          <w:p w14:paraId="3EFD64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6992F09C" w14:textId="77777777" w:rsidTr="009A7739">
        <w:trPr>
          <w:trHeight w:val="42"/>
          <w:jc w:val="center"/>
        </w:trPr>
        <w:tc>
          <w:tcPr>
            <w:tcW w:w="937" w:type="dxa"/>
            <w:shd w:val="clear" w:color="auto" w:fill="auto"/>
            <w:noWrap/>
            <w:vAlign w:val="center"/>
            <w:hideMark/>
          </w:tcPr>
          <w:p w14:paraId="17CAC56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5.2.1.16</w:t>
            </w:r>
          </w:p>
        </w:tc>
        <w:tc>
          <w:tcPr>
            <w:tcW w:w="7247" w:type="dxa"/>
            <w:shd w:val="clear" w:color="auto" w:fill="auto"/>
            <w:noWrap/>
            <w:vAlign w:val="center"/>
            <w:hideMark/>
          </w:tcPr>
          <w:p w14:paraId="5904E6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Amputimi transmetatarsal   </w:t>
            </w:r>
          </w:p>
        </w:tc>
        <w:tc>
          <w:tcPr>
            <w:tcW w:w="2496" w:type="dxa"/>
            <w:gridSpan w:val="2"/>
            <w:shd w:val="clear" w:color="auto" w:fill="auto"/>
            <w:noWrap/>
            <w:vAlign w:val="center"/>
            <w:hideMark/>
          </w:tcPr>
          <w:p w14:paraId="2C1CD7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137EA294" w14:textId="77777777" w:rsidTr="009A7739">
        <w:trPr>
          <w:trHeight w:val="42"/>
          <w:jc w:val="center"/>
        </w:trPr>
        <w:tc>
          <w:tcPr>
            <w:tcW w:w="937" w:type="dxa"/>
            <w:shd w:val="clear" w:color="auto" w:fill="auto"/>
            <w:noWrap/>
            <w:vAlign w:val="center"/>
            <w:hideMark/>
          </w:tcPr>
          <w:p w14:paraId="4525860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5.2.1.17</w:t>
            </w:r>
          </w:p>
        </w:tc>
        <w:tc>
          <w:tcPr>
            <w:tcW w:w="7247" w:type="dxa"/>
            <w:shd w:val="clear" w:color="auto" w:fill="auto"/>
            <w:noWrap/>
            <w:vAlign w:val="center"/>
            <w:hideMark/>
          </w:tcPr>
          <w:p w14:paraId="4B92E5CC" w14:textId="0A5680E5" w:rsidR="005445BC" w:rsidRPr="00B90B4E" w:rsidRDefault="005927A8" w:rsidP="005927A8">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Humbja e kockës</w:t>
            </w:r>
            <w:r w:rsidR="005445BC" w:rsidRPr="00B90B4E">
              <w:rPr>
                <w:rFonts w:ascii="Garamond" w:eastAsia="Times New Roman" w:hAnsi="Garamond" w:cs="Times New Roman"/>
                <w:color w:val="000000"/>
                <w:sz w:val="20"/>
                <w:szCs w:val="20"/>
                <w:lang w:val="sq-AL"/>
              </w:rPr>
              <w:t xml:space="preserve"> I dhe V</w:t>
            </w:r>
            <w:r>
              <w:rPr>
                <w:rFonts w:ascii="Garamond" w:eastAsia="Times New Roman" w:hAnsi="Garamond" w:cs="Times New Roman"/>
                <w:color w:val="000000"/>
                <w:sz w:val="20"/>
                <w:szCs w:val="20"/>
                <w:lang w:val="sq-AL"/>
              </w:rPr>
              <w:t xml:space="preserve"> </w:t>
            </w:r>
            <w:r w:rsidR="005445BC" w:rsidRPr="00B90B4E">
              <w:rPr>
                <w:rFonts w:ascii="Garamond" w:eastAsia="Times New Roman" w:hAnsi="Garamond" w:cs="Times New Roman"/>
                <w:color w:val="000000"/>
                <w:sz w:val="20"/>
                <w:szCs w:val="20"/>
                <w:lang w:val="sq-AL"/>
              </w:rPr>
              <w:t xml:space="preserve">të metatarsale </w:t>
            </w:r>
          </w:p>
        </w:tc>
        <w:tc>
          <w:tcPr>
            <w:tcW w:w="2496" w:type="dxa"/>
            <w:gridSpan w:val="2"/>
            <w:shd w:val="clear" w:color="auto" w:fill="auto"/>
            <w:noWrap/>
            <w:vAlign w:val="center"/>
            <w:hideMark/>
          </w:tcPr>
          <w:p w14:paraId="5D86B29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9DC1DCD" w14:textId="77777777" w:rsidTr="009A7739">
        <w:trPr>
          <w:trHeight w:val="42"/>
          <w:jc w:val="center"/>
        </w:trPr>
        <w:tc>
          <w:tcPr>
            <w:tcW w:w="937" w:type="dxa"/>
            <w:shd w:val="clear" w:color="auto" w:fill="auto"/>
            <w:noWrap/>
            <w:vAlign w:val="center"/>
            <w:hideMark/>
          </w:tcPr>
          <w:p w14:paraId="7C2FB91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5.2.1.18</w:t>
            </w:r>
          </w:p>
        </w:tc>
        <w:tc>
          <w:tcPr>
            <w:tcW w:w="7247" w:type="dxa"/>
            <w:shd w:val="clear" w:color="auto" w:fill="auto"/>
            <w:noWrap/>
            <w:vAlign w:val="center"/>
            <w:hideMark/>
          </w:tcPr>
          <w:p w14:paraId="4DDBAEF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kockës së II, III dhe IV-të metatatarzale, (për secilin) </w:t>
            </w:r>
          </w:p>
        </w:tc>
        <w:tc>
          <w:tcPr>
            <w:tcW w:w="2496" w:type="dxa"/>
            <w:gridSpan w:val="2"/>
            <w:shd w:val="clear" w:color="auto" w:fill="auto"/>
            <w:noWrap/>
            <w:vAlign w:val="center"/>
            <w:hideMark/>
          </w:tcPr>
          <w:p w14:paraId="7FD357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194257A2" w14:textId="77777777" w:rsidTr="009A7739">
        <w:trPr>
          <w:trHeight w:val="42"/>
          <w:jc w:val="center"/>
        </w:trPr>
        <w:tc>
          <w:tcPr>
            <w:tcW w:w="937" w:type="dxa"/>
            <w:shd w:val="clear" w:color="auto" w:fill="auto"/>
            <w:noWrap/>
            <w:vAlign w:val="center"/>
            <w:hideMark/>
          </w:tcPr>
          <w:p w14:paraId="3C7022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5.2.1.19</w:t>
            </w:r>
          </w:p>
        </w:tc>
        <w:tc>
          <w:tcPr>
            <w:tcW w:w="7247" w:type="dxa"/>
            <w:shd w:val="clear" w:color="auto" w:fill="auto"/>
            <w:noWrap/>
            <w:vAlign w:val="center"/>
            <w:hideMark/>
          </w:tcPr>
          <w:p w14:paraId="34E8915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të gjithë gishtave të shputës së një këmbe </w:t>
            </w:r>
          </w:p>
        </w:tc>
        <w:tc>
          <w:tcPr>
            <w:tcW w:w="2496" w:type="dxa"/>
            <w:gridSpan w:val="2"/>
            <w:shd w:val="clear" w:color="auto" w:fill="auto"/>
            <w:noWrap/>
            <w:vAlign w:val="center"/>
            <w:hideMark/>
          </w:tcPr>
          <w:p w14:paraId="591BC4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570F397" w14:textId="77777777" w:rsidTr="009A7739">
        <w:trPr>
          <w:trHeight w:val="42"/>
          <w:jc w:val="center"/>
        </w:trPr>
        <w:tc>
          <w:tcPr>
            <w:tcW w:w="937" w:type="dxa"/>
            <w:shd w:val="clear" w:color="auto" w:fill="auto"/>
            <w:noWrap/>
            <w:vAlign w:val="center"/>
            <w:hideMark/>
          </w:tcPr>
          <w:p w14:paraId="21288E7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5.2.1.20</w:t>
            </w:r>
          </w:p>
        </w:tc>
        <w:tc>
          <w:tcPr>
            <w:tcW w:w="7247" w:type="dxa"/>
            <w:shd w:val="clear" w:color="auto" w:fill="auto"/>
            <w:noWrap/>
            <w:vAlign w:val="center"/>
            <w:hideMark/>
          </w:tcPr>
          <w:p w14:paraId="2BED151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gishtit të madh të shputës:</w:t>
            </w:r>
          </w:p>
        </w:tc>
        <w:tc>
          <w:tcPr>
            <w:tcW w:w="2496" w:type="dxa"/>
            <w:gridSpan w:val="2"/>
            <w:shd w:val="clear" w:color="auto" w:fill="auto"/>
            <w:noWrap/>
            <w:vAlign w:val="center"/>
            <w:hideMark/>
          </w:tcPr>
          <w:p w14:paraId="414EC1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CB7345F" w14:textId="77777777" w:rsidTr="009A7739">
        <w:trPr>
          <w:trHeight w:val="42"/>
          <w:jc w:val="center"/>
        </w:trPr>
        <w:tc>
          <w:tcPr>
            <w:tcW w:w="937" w:type="dxa"/>
            <w:shd w:val="clear" w:color="auto" w:fill="auto"/>
            <w:noWrap/>
            <w:vAlign w:val="center"/>
            <w:hideMark/>
          </w:tcPr>
          <w:p w14:paraId="593D9E5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BEFD86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a)humbja nga nyja distale e gishtit</w:t>
            </w:r>
          </w:p>
        </w:tc>
        <w:tc>
          <w:tcPr>
            <w:tcW w:w="2496" w:type="dxa"/>
            <w:gridSpan w:val="2"/>
            <w:shd w:val="clear" w:color="auto" w:fill="auto"/>
            <w:noWrap/>
            <w:vAlign w:val="center"/>
            <w:hideMark/>
          </w:tcPr>
          <w:p w14:paraId="2B4CCF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0E02B4E" w14:textId="77777777" w:rsidTr="009A7739">
        <w:trPr>
          <w:trHeight w:val="42"/>
          <w:jc w:val="center"/>
        </w:trPr>
        <w:tc>
          <w:tcPr>
            <w:tcW w:w="937" w:type="dxa"/>
            <w:shd w:val="clear" w:color="auto" w:fill="auto"/>
            <w:noWrap/>
            <w:vAlign w:val="center"/>
            <w:hideMark/>
          </w:tcPr>
          <w:p w14:paraId="5B60F8D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237A2F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b)humbja e plotë e gishtit      </w:t>
            </w:r>
          </w:p>
        </w:tc>
        <w:tc>
          <w:tcPr>
            <w:tcW w:w="2496" w:type="dxa"/>
            <w:gridSpan w:val="2"/>
            <w:shd w:val="clear" w:color="auto" w:fill="auto"/>
            <w:noWrap/>
            <w:vAlign w:val="center"/>
            <w:hideMark/>
          </w:tcPr>
          <w:p w14:paraId="1B7349B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FECFA53" w14:textId="77777777" w:rsidTr="009A7739">
        <w:trPr>
          <w:trHeight w:val="42"/>
          <w:jc w:val="center"/>
        </w:trPr>
        <w:tc>
          <w:tcPr>
            <w:tcW w:w="937" w:type="dxa"/>
            <w:shd w:val="clear" w:color="auto" w:fill="auto"/>
            <w:noWrap/>
            <w:vAlign w:val="center"/>
            <w:hideMark/>
          </w:tcPr>
          <w:p w14:paraId="22EA14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5.2.1.21</w:t>
            </w:r>
          </w:p>
        </w:tc>
        <w:tc>
          <w:tcPr>
            <w:tcW w:w="7247" w:type="dxa"/>
            <w:shd w:val="clear" w:color="auto" w:fill="auto"/>
            <w:noWrap/>
            <w:vAlign w:val="center"/>
            <w:hideMark/>
          </w:tcPr>
          <w:p w14:paraId="092C983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plotë e gishtave II-V, në shputë, për secilin </w:t>
            </w:r>
          </w:p>
        </w:tc>
        <w:tc>
          <w:tcPr>
            <w:tcW w:w="2496" w:type="dxa"/>
            <w:gridSpan w:val="2"/>
            <w:shd w:val="clear" w:color="auto" w:fill="auto"/>
            <w:noWrap/>
            <w:vAlign w:val="center"/>
            <w:hideMark/>
          </w:tcPr>
          <w:p w14:paraId="0ED797F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2F91FE7" w14:textId="77777777" w:rsidTr="009A7739">
        <w:trPr>
          <w:trHeight w:val="42"/>
          <w:jc w:val="center"/>
        </w:trPr>
        <w:tc>
          <w:tcPr>
            <w:tcW w:w="937" w:type="dxa"/>
            <w:shd w:val="clear" w:color="auto" w:fill="auto"/>
            <w:noWrap/>
            <w:vAlign w:val="center"/>
            <w:hideMark/>
          </w:tcPr>
          <w:p w14:paraId="414C33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5.2.1.22</w:t>
            </w:r>
          </w:p>
        </w:tc>
        <w:tc>
          <w:tcPr>
            <w:tcW w:w="7247" w:type="dxa"/>
            <w:shd w:val="clear" w:color="auto" w:fill="auto"/>
            <w:noWrap/>
            <w:vAlign w:val="center"/>
            <w:hideMark/>
          </w:tcPr>
          <w:p w14:paraId="23500931" w14:textId="0150165C"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Humbja e </w:t>
            </w:r>
            <w:r w:rsidRPr="00B90B4E">
              <w:rPr>
                <w:rFonts w:ascii="Garamond" w:eastAsia="Times New Roman" w:hAnsi="Garamond" w:cs="Times New Roman"/>
                <w:color w:val="000000"/>
                <w:sz w:val="20"/>
                <w:szCs w:val="20"/>
              </w:rPr>
              <w:t>pjes</w:t>
            </w:r>
            <w:r w:rsidR="005927A8"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rPr>
              <w:t>shme</w:t>
            </w:r>
            <w:r w:rsidRPr="00B90B4E">
              <w:rPr>
                <w:rFonts w:ascii="Garamond" w:eastAsia="Times New Roman" w:hAnsi="Garamond" w:cs="Times New Roman"/>
                <w:color w:val="000000"/>
                <w:sz w:val="20"/>
                <w:szCs w:val="20"/>
                <w:lang w:val="sq-AL"/>
              </w:rPr>
              <w:t xml:space="preserve"> e gishtave II-V, në shputë, për secilin</w:t>
            </w:r>
          </w:p>
        </w:tc>
        <w:tc>
          <w:tcPr>
            <w:tcW w:w="2496" w:type="dxa"/>
            <w:gridSpan w:val="2"/>
            <w:shd w:val="clear" w:color="auto" w:fill="auto"/>
            <w:noWrap/>
            <w:vAlign w:val="center"/>
            <w:hideMark/>
          </w:tcPr>
          <w:p w14:paraId="507D537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r>
      <w:tr w:rsidR="005445BC" w:rsidRPr="00B90B4E" w14:paraId="28C2A7B7" w14:textId="77777777" w:rsidTr="009A7739">
        <w:trPr>
          <w:trHeight w:val="42"/>
          <w:jc w:val="center"/>
        </w:trPr>
        <w:tc>
          <w:tcPr>
            <w:tcW w:w="10680" w:type="dxa"/>
            <w:gridSpan w:val="4"/>
            <w:shd w:val="clear" w:color="auto" w:fill="auto"/>
            <w:noWrap/>
            <w:vAlign w:val="center"/>
            <w:hideMark/>
          </w:tcPr>
          <w:p w14:paraId="33539688" w14:textId="647563F3" w:rsidR="005445BC" w:rsidRPr="00B90B4E" w:rsidRDefault="005445BC" w:rsidP="005927A8">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iCs/>
                <w:color w:val="000000"/>
                <w:sz w:val="20"/>
                <w:szCs w:val="20"/>
                <w:lang w:val="sq-AL"/>
              </w:rPr>
              <w:t>Shënim</w:t>
            </w:r>
            <w:r w:rsidR="005927A8">
              <w:rPr>
                <w:rFonts w:ascii="Garamond" w:eastAsia="Times New Roman" w:hAnsi="Garamond" w:cs="Times New Roman"/>
                <w:b/>
                <w:bCs/>
                <w:iCs/>
                <w:color w:val="000000"/>
                <w:sz w:val="20"/>
                <w:szCs w:val="20"/>
                <w:lang w:val="sq-AL"/>
              </w:rPr>
              <w:t>.</w:t>
            </w:r>
            <w:r w:rsidRPr="00B90B4E">
              <w:rPr>
                <w:rFonts w:ascii="Garamond" w:eastAsia="Times New Roman" w:hAnsi="Garamond" w:cs="Times New Roman"/>
                <w:b/>
                <w:bCs/>
                <w:iCs/>
                <w:color w:val="000000"/>
                <w:sz w:val="20"/>
                <w:szCs w:val="20"/>
                <w:lang w:val="sq-AL"/>
              </w:rPr>
              <w:t xml:space="preserve"> </w:t>
            </w:r>
            <w:r w:rsidRPr="00B90B4E">
              <w:rPr>
                <w:rFonts w:ascii="Garamond" w:eastAsia="Times New Roman" w:hAnsi="Garamond" w:cs="Times New Roman"/>
                <w:iCs/>
                <w:color w:val="000000"/>
                <w:sz w:val="20"/>
                <w:szCs w:val="20"/>
                <w:lang w:val="sq-AL"/>
              </w:rPr>
              <w:t>Shtangimi i nyejve intrafalangeale të gishtit II-V, në pozitë të shtrirë ose lëvizshmëria e zvogëluar e këtyre nyejve nuk paraqet invaliditet.</w:t>
            </w:r>
            <w:r w:rsidRPr="00B90B4E">
              <w:rPr>
                <w:rFonts w:ascii="Garamond" w:eastAsia="Times New Roman" w:hAnsi="Garamond" w:cs="Times New Roman"/>
                <w:b/>
                <w:bCs/>
                <w:color w:val="000000"/>
                <w:sz w:val="20"/>
                <w:szCs w:val="20"/>
                <w:lang w:val="sq-AL"/>
              </w:rPr>
              <w:t> </w:t>
            </w:r>
          </w:p>
        </w:tc>
      </w:tr>
      <w:tr w:rsidR="005445BC" w:rsidRPr="00B90B4E" w14:paraId="603107C9" w14:textId="77777777" w:rsidTr="009A7739">
        <w:trPr>
          <w:trHeight w:val="42"/>
          <w:jc w:val="center"/>
        </w:trPr>
        <w:tc>
          <w:tcPr>
            <w:tcW w:w="937" w:type="dxa"/>
            <w:shd w:val="clear" w:color="auto" w:fill="auto"/>
            <w:noWrap/>
            <w:vAlign w:val="center"/>
            <w:hideMark/>
          </w:tcPr>
          <w:p w14:paraId="4EA8D5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E1FB7ED" w14:textId="77777777" w:rsidR="005445BC" w:rsidRPr="00B90B4E" w:rsidRDefault="005445BC" w:rsidP="005445BC">
            <w:pPr>
              <w:spacing w:after="0" w:line="240" w:lineRule="auto"/>
              <w:jc w:val="both"/>
              <w:rPr>
                <w:rFonts w:ascii="Garamond" w:eastAsia="Times New Roman" w:hAnsi="Garamond" w:cs="Times New Roman"/>
                <w:i/>
                <w:iCs/>
                <w:color w:val="000000"/>
                <w:sz w:val="20"/>
                <w:szCs w:val="20"/>
                <w:lang w:val="sq-AL"/>
              </w:rPr>
            </w:pPr>
            <w:r w:rsidRPr="00B90B4E">
              <w:rPr>
                <w:rFonts w:ascii="Garamond" w:eastAsia="Times New Roman" w:hAnsi="Garamond" w:cs="Times New Roman"/>
                <w:i/>
                <w:iCs/>
                <w:color w:val="000000"/>
                <w:sz w:val="20"/>
                <w:szCs w:val="20"/>
                <w:lang w:val="sq-AL"/>
              </w:rPr>
              <w:t> </w:t>
            </w:r>
          </w:p>
        </w:tc>
        <w:tc>
          <w:tcPr>
            <w:tcW w:w="2496" w:type="dxa"/>
            <w:gridSpan w:val="2"/>
            <w:shd w:val="clear" w:color="auto" w:fill="auto"/>
            <w:noWrap/>
            <w:vAlign w:val="center"/>
            <w:hideMark/>
          </w:tcPr>
          <w:p w14:paraId="61DFC2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FCB605B" w14:textId="77777777" w:rsidTr="009A7739">
        <w:trPr>
          <w:trHeight w:val="42"/>
          <w:jc w:val="center"/>
        </w:trPr>
        <w:tc>
          <w:tcPr>
            <w:tcW w:w="937" w:type="dxa"/>
            <w:shd w:val="clear" w:color="auto" w:fill="auto"/>
            <w:noWrap/>
            <w:vAlign w:val="center"/>
            <w:hideMark/>
          </w:tcPr>
          <w:p w14:paraId="540490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w:t>
            </w:r>
          </w:p>
        </w:tc>
        <w:tc>
          <w:tcPr>
            <w:tcW w:w="7247" w:type="dxa"/>
            <w:shd w:val="clear" w:color="auto" w:fill="auto"/>
            <w:noWrap/>
            <w:vAlign w:val="center"/>
            <w:hideMark/>
          </w:tcPr>
          <w:p w14:paraId="4E1DAB4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Kofsha</w:t>
            </w:r>
          </w:p>
        </w:tc>
        <w:tc>
          <w:tcPr>
            <w:tcW w:w="2496" w:type="dxa"/>
            <w:gridSpan w:val="2"/>
            <w:shd w:val="clear" w:color="auto" w:fill="auto"/>
            <w:noWrap/>
            <w:vAlign w:val="center"/>
            <w:hideMark/>
          </w:tcPr>
          <w:p w14:paraId="633FC09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E1A56C4" w14:textId="77777777" w:rsidTr="009A7739">
        <w:trPr>
          <w:trHeight w:val="42"/>
          <w:jc w:val="center"/>
        </w:trPr>
        <w:tc>
          <w:tcPr>
            <w:tcW w:w="937" w:type="dxa"/>
            <w:shd w:val="clear" w:color="auto" w:fill="auto"/>
            <w:noWrap/>
            <w:vAlign w:val="center"/>
            <w:hideMark/>
          </w:tcPr>
          <w:p w14:paraId="583C49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5.2.2.1</w:t>
            </w:r>
          </w:p>
        </w:tc>
        <w:tc>
          <w:tcPr>
            <w:tcW w:w="7247" w:type="dxa"/>
            <w:shd w:val="clear" w:color="auto" w:fill="auto"/>
            <w:noWrap/>
            <w:vAlign w:val="center"/>
            <w:hideMark/>
          </w:tcPr>
          <w:p w14:paraId="1BD0B73E" w14:textId="545BB52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Shtangimi i plotë i kyçit t</w:t>
            </w:r>
            <w:r w:rsidR="00725DCF"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kofshës në pozitë funksionale të volitshme</w:t>
            </w:r>
          </w:p>
        </w:tc>
        <w:tc>
          <w:tcPr>
            <w:tcW w:w="2496" w:type="dxa"/>
            <w:gridSpan w:val="2"/>
            <w:shd w:val="clear" w:color="auto" w:fill="auto"/>
            <w:noWrap/>
            <w:vAlign w:val="center"/>
            <w:hideMark/>
          </w:tcPr>
          <w:p w14:paraId="3112823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63741F7F" w14:textId="77777777" w:rsidTr="009A7739">
        <w:trPr>
          <w:trHeight w:val="42"/>
          <w:jc w:val="center"/>
        </w:trPr>
        <w:tc>
          <w:tcPr>
            <w:tcW w:w="937" w:type="dxa"/>
            <w:shd w:val="clear" w:color="auto" w:fill="auto"/>
            <w:noWrap/>
            <w:vAlign w:val="center"/>
            <w:hideMark/>
          </w:tcPr>
          <w:p w14:paraId="437F6E6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5.2.2.2</w:t>
            </w:r>
          </w:p>
        </w:tc>
        <w:tc>
          <w:tcPr>
            <w:tcW w:w="7247" w:type="dxa"/>
            <w:shd w:val="clear" w:color="auto" w:fill="auto"/>
            <w:noWrap/>
            <w:vAlign w:val="center"/>
            <w:hideMark/>
          </w:tcPr>
          <w:p w14:paraId="0ABC218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Shtangimi i plotë i kyçit të kofshës në pozitë funksionale të papërshtatshme </w:t>
            </w:r>
          </w:p>
        </w:tc>
        <w:tc>
          <w:tcPr>
            <w:tcW w:w="2496" w:type="dxa"/>
            <w:gridSpan w:val="2"/>
            <w:shd w:val="clear" w:color="auto" w:fill="auto"/>
            <w:noWrap/>
            <w:vAlign w:val="center"/>
            <w:hideMark/>
          </w:tcPr>
          <w:p w14:paraId="6E5F92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4CE2F85B" w14:textId="77777777" w:rsidTr="009A7739">
        <w:trPr>
          <w:trHeight w:val="42"/>
          <w:jc w:val="center"/>
        </w:trPr>
        <w:tc>
          <w:tcPr>
            <w:tcW w:w="937" w:type="dxa"/>
            <w:shd w:val="clear" w:color="auto" w:fill="auto"/>
            <w:noWrap/>
            <w:vAlign w:val="center"/>
            <w:hideMark/>
          </w:tcPr>
          <w:p w14:paraId="78E92C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5.2.2.3</w:t>
            </w:r>
          </w:p>
        </w:tc>
        <w:tc>
          <w:tcPr>
            <w:tcW w:w="7247" w:type="dxa"/>
            <w:shd w:val="clear" w:color="auto" w:fill="auto"/>
            <w:noWrap/>
            <w:vAlign w:val="center"/>
            <w:hideMark/>
          </w:tcPr>
          <w:p w14:paraId="24560FD2" w14:textId="2D134409"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Shtangim i plotë i të dy</w:t>
            </w:r>
            <w:r w:rsidR="00B10A1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kyçeve të kofshës </w:t>
            </w:r>
          </w:p>
        </w:tc>
        <w:tc>
          <w:tcPr>
            <w:tcW w:w="2496" w:type="dxa"/>
            <w:gridSpan w:val="2"/>
            <w:shd w:val="clear" w:color="auto" w:fill="auto"/>
            <w:noWrap/>
            <w:vAlign w:val="center"/>
            <w:hideMark/>
          </w:tcPr>
          <w:p w14:paraId="14A9B07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7A798E60" w14:textId="77777777" w:rsidTr="009A7739">
        <w:trPr>
          <w:trHeight w:val="42"/>
          <w:jc w:val="center"/>
        </w:trPr>
        <w:tc>
          <w:tcPr>
            <w:tcW w:w="937" w:type="dxa"/>
            <w:shd w:val="clear" w:color="auto" w:fill="auto"/>
            <w:noWrap/>
            <w:vAlign w:val="center"/>
            <w:hideMark/>
          </w:tcPr>
          <w:p w14:paraId="3A5E86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5.2.2.4</w:t>
            </w:r>
          </w:p>
        </w:tc>
        <w:tc>
          <w:tcPr>
            <w:tcW w:w="7247" w:type="dxa"/>
            <w:shd w:val="clear" w:color="auto" w:fill="auto"/>
            <w:noWrap/>
            <w:vAlign w:val="center"/>
            <w:hideMark/>
          </w:tcPr>
          <w:p w14:paraId="576C6548" w14:textId="3351E8FE" w:rsidR="005445BC" w:rsidRPr="00B90B4E" w:rsidRDefault="005445BC" w:rsidP="005927A8">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Nxjerrja traumatike e vjetër e pareponuar e kyçit të kofshës</w:t>
            </w:r>
          </w:p>
        </w:tc>
        <w:tc>
          <w:tcPr>
            <w:tcW w:w="2496" w:type="dxa"/>
            <w:gridSpan w:val="2"/>
            <w:shd w:val="clear" w:color="auto" w:fill="auto"/>
            <w:noWrap/>
            <w:vAlign w:val="center"/>
            <w:hideMark/>
          </w:tcPr>
          <w:p w14:paraId="747653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0820C4E0" w14:textId="77777777" w:rsidTr="009A7739">
        <w:trPr>
          <w:trHeight w:val="42"/>
          <w:jc w:val="center"/>
        </w:trPr>
        <w:tc>
          <w:tcPr>
            <w:tcW w:w="937" w:type="dxa"/>
            <w:shd w:val="clear" w:color="auto" w:fill="auto"/>
            <w:noWrap/>
            <w:vAlign w:val="center"/>
            <w:hideMark/>
          </w:tcPr>
          <w:p w14:paraId="2457EDF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5.2.2.5</w:t>
            </w:r>
          </w:p>
        </w:tc>
        <w:tc>
          <w:tcPr>
            <w:tcW w:w="7247" w:type="dxa"/>
            <w:shd w:val="clear" w:color="auto" w:fill="auto"/>
            <w:noWrap/>
            <w:vAlign w:val="center"/>
            <w:hideMark/>
          </w:tcPr>
          <w:p w14:paraId="5C51D92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Pseudoartroza e qafës së femurit me shkurtim </w:t>
            </w:r>
          </w:p>
        </w:tc>
        <w:tc>
          <w:tcPr>
            <w:tcW w:w="2496" w:type="dxa"/>
            <w:gridSpan w:val="2"/>
            <w:shd w:val="clear" w:color="auto" w:fill="auto"/>
            <w:noWrap/>
            <w:vAlign w:val="center"/>
            <w:hideMark/>
          </w:tcPr>
          <w:p w14:paraId="4B0489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4F0C6F74" w14:textId="77777777" w:rsidTr="009A7739">
        <w:trPr>
          <w:trHeight w:val="42"/>
          <w:jc w:val="center"/>
        </w:trPr>
        <w:tc>
          <w:tcPr>
            <w:tcW w:w="937" w:type="dxa"/>
            <w:shd w:val="clear" w:color="auto" w:fill="auto"/>
            <w:noWrap/>
            <w:vAlign w:val="center"/>
            <w:hideMark/>
          </w:tcPr>
          <w:p w14:paraId="6C2D819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5.2.2.6</w:t>
            </w:r>
          </w:p>
        </w:tc>
        <w:tc>
          <w:tcPr>
            <w:tcW w:w="7247" w:type="dxa"/>
            <w:shd w:val="clear" w:color="auto" w:fill="auto"/>
            <w:noWrap/>
            <w:vAlign w:val="center"/>
            <w:hideMark/>
          </w:tcPr>
          <w:p w14:paraId="28D265B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Artroza deformuese postraumatuike e kyçit të kofshës pas thyerjes me lëvizje të zvogëluar të kyçit me verifikim të radiografive apo metodave dhe mjeteve të tjera bashkëkohore, krahasuar me të shëndoshin: </w:t>
            </w:r>
          </w:p>
        </w:tc>
        <w:tc>
          <w:tcPr>
            <w:tcW w:w="2496" w:type="dxa"/>
            <w:gridSpan w:val="2"/>
            <w:shd w:val="clear" w:color="auto" w:fill="auto"/>
            <w:noWrap/>
            <w:vAlign w:val="center"/>
            <w:hideMark/>
          </w:tcPr>
          <w:p w14:paraId="2A95C75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F86A833" w14:textId="77777777" w:rsidTr="009A7739">
        <w:trPr>
          <w:trHeight w:val="42"/>
          <w:jc w:val="center"/>
        </w:trPr>
        <w:tc>
          <w:tcPr>
            <w:tcW w:w="937" w:type="dxa"/>
            <w:shd w:val="clear" w:color="auto" w:fill="auto"/>
            <w:noWrap/>
            <w:vAlign w:val="center"/>
            <w:hideMark/>
          </w:tcPr>
          <w:p w14:paraId="2B1C86B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069D316" w14:textId="1AEBCDB9" w:rsidR="005445BC" w:rsidRPr="00B90B4E" w:rsidRDefault="005445BC" w:rsidP="0093687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shkallët lehtë, vogëlim deri në 1/3 e lëvizshmërisë së nyjës, deri</w:t>
            </w:r>
          </w:p>
        </w:tc>
        <w:tc>
          <w:tcPr>
            <w:tcW w:w="2496" w:type="dxa"/>
            <w:gridSpan w:val="2"/>
            <w:shd w:val="clear" w:color="auto" w:fill="auto"/>
            <w:noWrap/>
            <w:vAlign w:val="center"/>
            <w:hideMark/>
          </w:tcPr>
          <w:p w14:paraId="76D39EF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C673663" w14:textId="77777777" w:rsidTr="009A7739">
        <w:trPr>
          <w:trHeight w:val="42"/>
          <w:jc w:val="center"/>
        </w:trPr>
        <w:tc>
          <w:tcPr>
            <w:tcW w:w="937" w:type="dxa"/>
            <w:shd w:val="clear" w:color="auto" w:fill="auto"/>
            <w:noWrap/>
            <w:vAlign w:val="center"/>
            <w:hideMark/>
          </w:tcPr>
          <w:p w14:paraId="5BEF8A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F9DCED7" w14:textId="73B4F42D"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zvogëlim deri në 2/3 e lëvizshmërisë së nyjës</w:t>
            </w:r>
          </w:p>
        </w:tc>
        <w:tc>
          <w:tcPr>
            <w:tcW w:w="2496" w:type="dxa"/>
            <w:gridSpan w:val="2"/>
            <w:shd w:val="clear" w:color="auto" w:fill="auto"/>
            <w:noWrap/>
            <w:vAlign w:val="center"/>
            <w:hideMark/>
          </w:tcPr>
          <w:p w14:paraId="3414C8C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615BAEF6" w14:textId="77777777" w:rsidTr="009A7739">
        <w:trPr>
          <w:trHeight w:val="42"/>
          <w:jc w:val="center"/>
        </w:trPr>
        <w:tc>
          <w:tcPr>
            <w:tcW w:w="937" w:type="dxa"/>
            <w:shd w:val="clear" w:color="auto" w:fill="auto"/>
            <w:noWrap/>
            <w:vAlign w:val="center"/>
            <w:hideMark/>
          </w:tcPr>
          <w:p w14:paraId="3E9E41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83E7EFA" w14:textId="5B57FCCD"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zvogëlim mbi 2/3 e lëvizshmërisë së nyjës</w:t>
            </w:r>
          </w:p>
        </w:tc>
        <w:tc>
          <w:tcPr>
            <w:tcW w:w="2496" w:type="dxa"/>
            <w:gridSpan w:val="2"/>
            <w:shd w:val="clear" w:color="auto" w:fill="auto"/>
            <w:noWrap/>
            <w:vAlign w:val="center"/>
            <w:hideMark/>
          </w:tcPr>
          <w:p w14:paraId="709A0FC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65DA07A" w14:textId="77777777" w:rsidTr="009A7739">
        <w:trPr>
          <w:trHeight w:val="42"/>
          <w:jc w:val="center"/>
        </w:trPr>
        <w:tc>
          <w:tcPr>
            <w:tcW w:w="937" w:type="dxa"/>
            <w:shd w:val="clear" w:color="auto" w:fill="auto"/>
            <w:noWrap/>
            <w:vAlign w:val="center"/>
            <w:hideMark/>
          </w:tcPr>
          <w:p w14:paraId="15540EC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5.2.2.7</w:t>
            </w:r>
          </w:p>
        </w:tc>
        <w:tc>
          <w:tcPr>
            <w:tcW w:w="7247" w:type="dxa"/>
            <w:shd w:val="clear" w:color="auto" w:fill="auto"/>
            <w:noWrap/>
            <w:vAlign w:val="center"/>
            <w:hideMark/>
          </w:tcPr>
          <w:p w14:paraId="54C7A1F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Endoproteza e kyçit të kofshës</w:t>
            </w:r>
          </w:p>
        </w:tc>
        <w:tc>
          <w:tcPr>
            <w:tcW w:w="2496" w:type="dxa"/>
            <w:gridSpan w:val="2"/>
            <w:shd w:val="clear" w:color="auto" w:fill="auto"/>
            <w:noWrap/>
            <w:vAlign w:val="center"/>
            <w:hideMark/>
          </w:tcPr>
          <w:p w14:paraId="099E3B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72F49B4D" w14:textId="77777777" w:rsidTr="009A7739">
        <w:trPr>
          <w:trHeight w:val="42"/>
          <w:jc w:val="center"/>
        </w:trPr>
        <w:tc>
          <w:tcPr>
            <w:tcW w:w="937" w:type="dxa"/>
            <w:shd w:val="clear" w:color="auto" w:fill="auto"/>
            <w:noWrap/>
            <w:vAlign w:val="center"/>
            <w:hideMark/>
          </w:tcPr>
          <w:p w14:paraId="20E22F4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5.2.2.8</w:t>
            </w:r>
          </w:p>
        </w:tc>
        <w:tc>
          <w:tcPr>
            <w:tcW w:w="7247" w:type="dxa"/>
            <w:shd w:val="clear" w:color="auto" w:fill="auto"/>
            <w:noWrap/>
            <w:vAlign w:val="center"/>
            <w:hideMark/>
          </w:tcPr>
          <w:p w14:paraId="203C912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 e zvogëluar e kyçit të kofshës krahasuar me të shëndoshin:</w:t>
            </w:r>
          </w:p>
        </w:tc>
        <w:tc>
          <w:tcPr>
            <w:tcW w:w="2496" w:type="dxa"/>
            <w:gridSpan w:val="2"/>
            <w:shd w:val="clear" w:color="auto" w:fill="auto"/>
            <w:noWrap/>
            <w:vAlign w:val="center"/>
            <w:hideMark/>
          </w:tcPr>
          <w:p w14:paraId="4E99879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F42730B" w14:textId="77777777" w:rsidTr="009A7739">
        <w:trPr>
          <w:trHeight w:val="42"/>
          <w:jc w:val="center"/>
        </w:trPr>
        <w:tc>
          <w:tcPr>
            <w:tcW w:w="937" w:type="dxa"/>
            <w:shd w:val="clear" w:color="auto" w:fill="auto"/>
            <w:noWrap/>
            <w:vAlign w:val="center"/>
            <w:hideMark/>
          </w:tcPr>
          <w:p w14:paraId="2CF6D0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39D749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shkallët lehtë, zvogëlim deri në 1/3 e lëvizshmërisë së nyjës, deri</w:t>
            </w:r>
          </w:p>
        </w:tc>
        <w:tc>
          <w:tcPr>
            <w:tcW w:w="2496" w:type="dxa"/>
            <w:gridSpan w:val="2"/>
            <w:shd w:val="clear" w:color="auto" w:fill="auto"/>
            <w:noWrap/>
            <w:vAlign w:val="center"/>
            <w:hideMark/>
          </w:tcPr>
          <w:p w14:paraId="1A8F87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4E70A97B" w14:textId="77777777" w:rsidTr="009A7739">
        <w:trPr>
          <w:trHeight w:val="42"/>
          <w:jc w:val="center"/>
        </w:trPr>
        <w:tc>
          <w:tcPr>
            <w:tcW w:w="937" w:type="dxa"/>
            <w:shd w:val="clear" w:color="auto" w:fill="auto"/>
            <w:noWrap/>
            <w:vAlign w:val="center"/>
            <w:hideMark/>
          </w:tcPr>
          <w:p w14:paraId="0344135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5A78A4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zvogëlim deri në 2/3 e lëvizshmërisë së nyjës</w:t>
            </w:r>
          </w:p>
        </w:tc>
        <w:tc>
          <w:tcPr>
            <w:tcW w:w="2496" w:type="dxa"/>
            <w:gridSpan w:val="2"/>
            <w:shd w:val="clear" w:color="auto" w:fill="auto"/>
            <w:noWrap/>
            <w:vAlign w:val="center"/>
            <w:hideMark/>
          </w:tcPr>
          <w:p w14:paraId="676FFE0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5373F25" w14:textId="77777777" w:rsidTr="009A7739">
        <w:trPr>
          <w:trHeight w:val="42"/>
          <w:jc w:val="center"/>
        </w:trPr>
        <w:tc>
          <w:tcPr>
            <w:tcW w:w="937" w:type="dxa"/>
            <w:shd w:val="clear" w:color="auto" w:fill="auto"/>
            <w:noWrap/>
            <w:vAlign w:val="center"/>
            <w:hideMark/>
          </w:tcPr>
          <w:p w14:paraId="5322BF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70E20D4"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355F92">
              <w:rPr>
                <w:rFonts w:ascii="Garamond" w:eastAsia="Times New Roman" w:hAnsi="Garamond" w:cs="Times New Roman"/>
                <w:bCs/>
                <w:color w:val="000000"/>
                <w:sz w:val="20"/>
                <w:szCs w:val="20"/>
                <w:lang w:val="sq-AL"/>
              </w:rPr>
              <w:t>c)</w:t>
            </w:r>
            <w:r w:rsidRPr="00B90B4E">
              <w:rPr>
                <w:rFonts w:ascii="Garamond" w:eastAsia="Times New Roman" w:hAnsi="Garamond" w:cs="Times New Roman"/>
                <w:b/>
                <w:bCs/>
                <w:color w:val="000000"/>
                <w:sz w:val="20"/>
                <w:szCs w:val="20"/>
                <w:lang w:val="sq-AL"/>
              </w:rPr>
              <w:t> </w:t>
            </w:r>
            <w:r w:rsidRPr="00B90B4E">
              <w:rPr>
                <w:rFonts w:ascii="Garamond" w:eastAsia="Times New Roman" w:hAnsi="Garamond" w:cs="Times New Roman"/>
                <w:color w:val="000000"/>
                <w:sz w:val="20"/>
                <w:szCs w:val="20"/>
                <w:lang w:val="sq-AL"/>
              </w:rPr>
              <w:t xml:space="preserve">në shkallë të rëndë, zvogëlim mbi 2/3 e lëvizshmërisë së nyjës </w:t>
            </w:r>
          </w:p>
        </w:tc>
        <w:tc>
          <w:tcPr>
            <w:tcW w:w="2496" w:type="dxa"/>
            <w:gridSpan w:val="2"/>
            <w:shd w:val="clear" w:color="auto" w:fill="auto"/>
            <w:noWrap/>
            <w:vAlign w:val="center"/>
            <w:hideMark/>
          </w:tcPr>
          <w:p w14:paraId="740E574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54B554E5" w14:textId="77777777" w:rsidTr="009A7739">
        <w:trPr>
          <w:trHeight w:val="42"/>
          <w:jc w:val="center"/>
        </w:trPr>
        <w:tc>
          <w:tcPr>
            <w:tcW w:w="937" w:type="dxa"/>
            <w:shd w:val="clear" w:color="auto" w:fill="auto"/>
            <w:noWrap/>
            <w:vAlign w:val="center"/>
            <w:hideMark/>
          </w:tcPr>
          <w:p w14:paraId="137E4E2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5.2.2.9</w:t>
            </w:r>
          </w:p>
        </w:tc>
        <w:tc>
          <w:tcPr>
            <w:tcW w:w="7247" w:type="dxa"/>
            <w:shd w:val="clear" w:color="auto" w:fill="auto"/>
            <w:noWrap/>
            <w:vAlign w:val="center"/>
            <w:hideMark/>
          </w:tcPr>
          <w:p w14:paraId="6F87F9BD" w14:textId="6C0941AD"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Pseudoartoza</w:t>
            </w:r>
            <w:r w:rsidR="008E7D6A">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e femurit</w:t>
            </w:r>
          </w:p>
        </w:tc>
        <w:tc>
          <w:tcPr>
            <w:tcW w:w="2496" w:type="dxa"/>
            <w:gridSpan w:val="2"/>
            <w:shd w:val="clear" w:color="auto" w:fill="auto"/>
            <w:noWrap/>
            <w:vAlign w:val="center"/>
            <w:hideMark/>
          </w:tcPr>
          <w:p w14:paraId="4E84B8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7D01DAAE" w14:textId="77777777" w:rsidTr="009A7739">
        <w:trPr>
          <w:trHeight w:val="42"/>
          <w:jc w:val="center"/>
        </w:trPr>
        <w:tc>
          <w:tcPr>
            <w:tcW w:w="937" w:type="dxa"/>
            <w:shd w:val="clear" w:color="auto" w:fill="auto"/>
            <w:noWrap/>
            <w:vAlign w:val="center"/>
            <w:hideMark/>
          </w:tcPr>
          <w:p w14:paraId="4B86C8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5.2.2.10</w:t>
            </w:r>
          </w:p>
        </w:tc>
        <w:tc>
          <w:tcPr>
            <w:tcW w:w="7247" w:type="dxa"/>
            <w:shd w:val="clear" w:color="auto" w:fill="auto"/>
            <w:noWrap/>
            <w:vAlign w:val="center"/>
            <w:hideMark/>
          </w:tcPr>
          <w:p w14:paraId="0CB88C4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Shërim jo i drejtë i thyerjes së femurit në këndin:</w:t>
            </w:r>
          </w:p>
        </w:tc>
        <w:tc>
          <w:tcPr>
            <w:tcW w:w="2496" w:type="dxa"/>
            <w:gridSpan w:val="2"/>
            <w:shd w:val="clear" w:color="auto" w:fill="auto"/>
            <w:noWrap/>
            <w:vAlign w:val="center"/>
            <w:hideMark/>
          </w:tcPr>
          <w:p w14:paraId="1EE9738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E101E3B" w14:textId="77777777" w:rsidTr="009A7739">
        <w:trPr>
          <w:trHeight w:val="42"/>
          <w:jc w:val="center"/>
        </w:trPr>
        <w:tc>
          <w:tcPr>
            <w:tcW w:w="937" w:type="dxa"/>
            <w:shd w:val="clear" w:color="auto" w:fill="auto"/>
            <w:noWrap/>
            <w:vAlign w:val="center"/>
            <w:hideMark/>
          </w:tcPr>
          <w:p w14:paraId="4B2F40D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ED76D3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10-20 shkallë, </w:t>
            </w:r>
          </w:p>
        </w:tc>
        <w:tc>
          <w:tcPr>
            <w:tcW w:w="2496" w:type="dxa"/>
            <w:gridSpan w:val="2"/>
            <w:shd w:val="clear" w:color="auto" w:fill="auto"/>
            <w:noWrap/>
            <w:vAlign w:val="center"/>
            <w:hideMark/>
          </w:tcPr>
          <w:p w14:paraId="5985D38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477863C5" w14:textId="77777777" w:rsidTr="009A7739">
        <w:trPr>
          <w:trHeight w:val="42"/>
          <w:jc w:val="center"/>
        </w:trPr>
        <w:tc>
          <w:tcPr>
            <w:tcW w:w="937" w:type="dxa"/>
            <w:shd w:val="clear" w:color="auto" w:fill="auto"/>
            <w:noWrap/>
            <w:vAlign w:val="center"/>
            <w:hideMark/>
          </w:tcPr>
          <w:p w14:paraId="4B64AE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095A18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mbi 20 shkallë </w:t>
            </w:r>
          </w:p>
        </w:tc>
        <w:tc>
          <w:tcPr>
            <w:tcW w:w="2496" w:type="dxa"/>
            <w:gridSpan w:val="2"/>
            <w:shd w:val="clear" w:color="auto" w:fill="auto"/>
            <w:noWrap/>
            <w:vAlign w:val="center"/>
            <w:hideMark/>
          </w:tcPr>
          <w:p w14:paraId="37620C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4C9705D8" w14:textId="77777777" w:rsidTr="009A7739">
        <w:trPr>
          <w:trHeight w:val="42"/>
          <w:jc w:val="center"/>
        </w:trPr>
        <w:tc>
          <w:tcPr>
            <w:tcW w:w="937" w:type="dxa"/>
            <w:shd w:val="clear" w:color="auto" w:fill="auto"/>
            <w:noWrap/>
            <w:vAlign w:val="center"/>
            <w:hideMark/>
          </w:tcPr>
          <w:p w14:paraId="70985A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5.2.2.11</w:t>
            </w:r>
          </w:p>
        </w:tc>
        <w:tc>
          <w:tcPr>
            <w:tcW w:w="7247" w:type="dxa"/>
            <w:shd w:val="clear" w:color="auto" w:fill="auto"/>
            <w:noWrap/>
            <w:vAlign w:val="center"/>
            <w:hideMark/>
          </w:tcPr>
          <w:p w14:paraId="1FCA3ED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Osteomioliti kronik me fistulë  </w:t>
            </w:r>
          </w:p>
        </w:tc>
        <w:tc>
          <w:tcPr>
            <w:tcW w:w="2496" w:type="dxa"/>
            <w:gridSpan w:val="2"/>
            <w:shd w:val="clear" w:color="auto" w:fill="auto"/>
            <w:noWrap/>
            <w:vAlign w:val="center"/>
            <w:hideMark/>
          </w:tcPr>
          <w:p w14:paraId="2CDA45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19F11EC" w14:textId="77777777" w:rsidTr="009A7739">
        <w:trPr>
          <w:trHeight w:val="42"/>
          <w:jc w:val="center"/>
        </w:trPr>
        <w:tc>
          <w:tcPr>
            <w:tcW w:w="937" w:type="dxa"/>
            <w:shd w:val="clear" w:color="auto" w:fill="auto"/>
            <w:noWrap/>
            <w:vAlign w:val="center"/>
            <w:hideMark/>
          </w:tcPr>
          <w:p w14:paraId="58C803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5.2.2.12</w:t>
            </w:r>
          </w:p>
        </w:tc>
        <w:tc>
          <w:tcPr>
            <w:tcW w:w="7247" w:type="dxa"/>
            <w:shd w:val="clear" w:color="auto" w:fill="auto"/>
            <w:noWrap/>
            <w:vAlign w:val="center"/>
            <w:hideMark/>
          </w:tcPr>
          <w:p w14:paraId="0C33F7B8" w14:textId="10832E68"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Shenjat e mëdha dhe të thella në muskujt e kofshës dhe nëngjurit</w:t>
            </w:r>
            <w:r w:rsidR="00CF6886">
              <w:rPr>
                <w:rFonts w:ascii="Garamond" w:eastAsia="Times New Roman" w:hAnsi="Garamond" w:cs="Times New Roman"/>
                <w:color w:val="000000"/>
                <w:sz w:val="20"/>
                <w:szCs w:val="20"/>
                <w:lang w:val="sq-AL"/>
              </w:rPr>
              <w:t>,</w:t>
            </w:r>
            <w:r w:rsidRPr="00B90B4E">
              <w:rPr>
                <w:rFonts w:ascii="Garamond" w:eastAsia="Times New Roman" w:hAnsi="Garamond" w:cs="Times New Roman"/>
                <w:color w:val="000000"/>
                <w:sz w:val="20"/>
                <w:szCs w:val="20"/>
                <w:lang w:val="sq-AL"/>
              </w:rPr>
              <w:t xml:space="preserve"> si dhe hernitë traumatike të muskujve të kofshës dhe nëngjurit pa çrregullim të funksionit të nyjës,</w:t>
            </w:r>
          </w:p>
        </w:tc>
        <w:tc>
          <w:tcPr>
            <w:tcW w:w="2496" w:type="dxa"/>
            <w:gridSpan w:val="2"/>
            <w:shd w:val="clear" w:color="auto" w:fill="auto"/>
            <w:noWrap/>
            <w:vAlign w:val="center"/>
            <w:hideMark/>
          </w:tcPr>
          <w:p w14:paraId="40B317A6" w14:textId="698B20AE"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 deri në</w:t>
            </w:r>
            <w:r w:rsidR="005C2927">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b/>
                <w:bCs/>
                <w:color w:val="000000"/>
                <w:sz w:val="20"/>
                <w:szCs w:val="20"/>
                <w:lang w:val="sq-AL"/>
              </w:rPr>
              <w:t>10%</w:t>
            </w:r>
          </w:p>
        </w:tc>
      </w:tr>
      <w:tr w:rsidR="005445BC" w:rsidRPr="00B90B4E" w14:paraId="36D2480A" w14:textId="77777777" w:rsidTr="009A7739">
        <w:trPr>
          <w:trHeight w:val="42"/>
          <w:jc w:val="center"/>
        </w:trPr>
        <w:tc>
          <w:tcPr>
            <w:tcW w:w="937" w:type="dxa"/>
            <w:shd w:val="clear" w:color="auto" w:fill="auto"/>
            <w:noWrap/>
            <w:vAlign w:val="center"/>
            <w:hideMark/>
          </w:tcPr>
          <w:p w14:paraId="3E7F63AD" w14:textId="54CCEEC4"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w:t>
            </w:r>
            <w:r w:rsidR="00DC6B42">
              <w:rPr>
                <w:rFonts w:ascii="Garamond" w:eastAsia="Times New Roman" w:hAnsi="Garamond" w:cs="Times New Roman"/>
                <w:b/>
                <w:bCs/>
                <w:color w:val="000000"/>
                <w:sz w:val="20"/>
                <w:szCs w:val="20"/>
                <w:lang w:val="sq-AL"/>
              </w:rPr>
              <w:t>1</w:t>
            </w:r>
            <w:r w:rsidRPr="00B90B4E">
              <w:rPr>
                <w:rFonts w:ascii="Garamond" w:eastAsia="Times New Roman" w:hAnsi="Garamond" w:cs="Times New Roman"/>
                <w:b/>
                <w:bCs/>
                <w:color w:val="000000"/>
                <w:sz w:val="20"/>
                <w:szCs w:val="20"/>
                <w:lang w:val="sq-AL"/>
              </w:rPr>
              <w:t>3</w:t>
            </w:r>
          </w:p>
        </w:tc>
        <w:tc>
          <w:tcPr>
            <w:tcW w:w="7247" w:type="dxa"/>
            <w:shd w:val="clear" w:color="auto" w:fill="auto"/>
            <w:noWrap/>
            <w:vAlign w:val="center"/>
            <w:hideMark/>
          </w:tcPr>
          <w:p w14:paraId="381FAEA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Ndryshimi cirkulatore, pas dëmtimit të enëve të mëdha të gjakut në këmbë:</w:t>
            </w:r>
          </w:p>
        </w:tc>
        <w:tc>
          <w:tcPr>
            <w:tcW w:w="2496" w:type="dxa"/>
            <w:gridSpan w:val="2"/>
            <w:shd w:val="clear" w:color="auto" w:fill="auto"/>
            <w:noWrap/>
            <w:vAlign w:val="center"/>
            <w:hideMark/>
          </w:tcPr>
          <w:p w14:paraId="327B14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A30AF64" w14:textId="77777777" w:rsidTr="009A7739">
        <w:trPr>
          <w:trHeight w:val="42"/>
          <w:jc w:val="center"/>
        </w:trPr>
        <w:tc>
          <w:tcPr>
            <w:tcW w:w="937" w:type="dxa"/>
            <w:shd w:val="clear" w:color="auto" w:fill="auto"/>
            <w:noWrap/>
            <w:vAlign w:val="center"/>
            <w:hideMark/>
          </w:tcPr>
          <w:p w14:paraId="3C22774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146E238" w14:textId="623B195E" w:rsidR="005445BC" w:rsidRPr="00B90B4E" w:rsidRDefault="005C2927"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a) të nëngjurit</w:t>
            </w:r>
          </w:p>
        </w:tc>
        <w:tc>
          <w:tcPr>
            <w:tcW w:w="2496" w:type="dxa"/>
            <w:gridSpan w:val="2"/>
            <w:shd w:val="clear" w:color="auto" w:fill="auto"/>
            <w:noWrap/>
            <w:vAlign w:val="center"/>
            <w:hideMark/>
          </w:tcPr>
          <w:p w14:paraId="676148BF" w14:textId="19719A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w:t>
            </w:r>
            <w:r w:rsidR="005C2927">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b/>
                <w:bCs/>
                <w:color w:val="000000"/>
                <w:sz w:val="20"/>
                <w:szCs w:val="20"/>
                <w:lang w:val="sq-AL"/>
              </w:rPr>
              <w:t>10%</w:t>
            </w:r>
          </w:p>
        </w:tc>
      </w:tr>
      <w:tr w:rsidR="005445BC" w:rsidRPr="00B90B4E" w14:paraId="2BE545CB" w14:textId="77777777" w:rsidTr="009A7739">
        <w:trPr>
          <w:trHeight w:val="42"/>
          <w:jc w:val="center"/>
        </w:trPr>
        <w:tc>
          <w:tcPr>
            <w:tcW w:w="937" w:type="dxa"/>
            <w:shd w:val="clear" w:color="auto" w:fill="auto"/>
            <w:noWrap/>
            <w:vAlign w:val="center"/>
            <w:hideMark/>
          </w:tcPr>
          <w:p w14:paraId="58C547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34D22C0" w14:textId="23E1D50E" w:rsidR="005445BC" w:rsidRPr="00B90B4E" w:rsidRDefault="005C2927" w:rsidP="00C159FA">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b) kofshës</w:t>
            </w:r>
          </w:p>
        </w:tc>
        <w:tc>
          <w:tcPr>
            <w:tcW w:w="2496" w:type="dxa"/>
            <w:gridSpan w:val="2"/>
            <w:shd w:val="clear" w:color="auto" w:fill="auto"/>
            <w:noWrap/>
            <w:vAlign w:val="center"/>
            <w:hideMark/>
          </w:tcPr>
          <w:p w14:paraId="613AE8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20%</w:t>
            </w:r>
          </w:p>
        </w:tc>
      </w:tr>
      <w:tr w:rsidR="005445BC" w:rsidRPr="00B90B4E" w14:paraId="7E68C1B0" w14:textId="77777777" w:rsidTr="009A7739">
        <w:trPr>
          <w:trHeight w:val="42"/>
          <w:jc w:val="center"/>
        </w:trPr>
        <w:tc>
          <w:tcPr>
            <w:tcW w:w="937" w:type="dxa"/>
            <w:shd w:val="clear" w:color="auto" w:fill="auto"/>
            <w:noWrap/>
            <w:vAlign w:val="center"/>
            <w:hideMark/>
          </w:tcPr>
          <w:p w14:paraId="15B335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5.2.2.14</w:t>
            </w:r>
          </w:p>
        </w:tc>
        <w:tc>
          <w:tcPr>
            <w:tcW w:w="7247" w:type="dxa"/>
            <w:shd w:val="clear" w:color="auto" w:fill="auto"/>
            <w:noWrap/>
            <w:vAlign w:val="center"/>
            <w:hideMark/>
          </w:tcPr>
          <w:p w14:paraId="1705C41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Shkurtimi i këmbës si pasojë e thyerjes:</w:t>
            </w:r>
          </w:p>
        </w:tc>
        <w:tc>
          <w:tcPr>
            <w:tcW w:w="2496" w:type="dxa"/>
            <w:gridSpan w:val="2"/>
            <w:shd w:val="clear" w:color="auto" w:fill="auto"/>
            <w:noWrap/>
            <w:vAlign w:val="center"/>
            <w:hideMark/>
          </w:tcPr>
          <w:p w14:paraId="5340F7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D365E0D" w14:textId="77777777" w:rsidTr="009A7739">
        <w:trPr>
          <w:trHeight w:val="42"/>
          <w:jc w:val="center"/>
        </w:trPr>
        <w:tc>
          <w:tcPr>
            <w:tcW w:w="937" w:type="dxa"/>
            <w:shd w:val="clear" w:color="auto" w:fill="auto"/>
            <w:noWrap/>
            <w:vAlign w:val="center"/>
            <w:hideMark/>
          </w:tcPr>
          <w:p w14:paraId="13DB73D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64F82FDC" w14:textId="11706823" w:rsidR="005445BC" w:rsidRPr="00B90B4E" w:rsidRDefault="005445BC" w:rsidP="005C29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2–4 cm </w:t>
            </w:r>
          </w:p>
        </w:tc>
        <w:tc>
          <w:tcPr>
            <w:tcW w:w="2496" w:type="dxa"/>
            <w:gridSpan w:val="2"/>
            <w:shd w:val="clear" w:color="auto" w:fill="auto"/>
            <w:noWrap/>
            <w:vAlign w:val="center"/>
            <w:hideMark/>
          </w:tcPr>
          <w:p w14:paraId="2050F7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2C0C8B0D" w14:textId="77777777" w:rsidTr="009A7739">
        <w:trPr>
          <w:trHeight w:val="42"/>
          <w:jc w:val="center"/>
        </w:trPr>
        <w:tc>
          <w:tcPr>
            <w:tcW w:w="937" w:type="dxa"/>
            <w:shd w:val="clear" w:color="auto" w:fill="auto"/>
            <w:noWrap/>
            <w:vAlign w:val="center"/>
            <w:hideMark/>
          </w:tcPr>
          <w:p w14:paraId="09C2F38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705AE4E" w14:textId="42E34E62" w:rsidR="005445BC" w:rsidRPr="00B90B4E" w:rsidRDefault="005445BC" w:rsidP="005C29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4–6 cm </w:t>
            </w:r>
          </w:p>
        </w:tc>
        <w:tc>
          <w:tcPr>
            <w:tcW w:w="2496" w:type="dxa"/>
            <w:gridSpan w:val="2"/>
            <w:shd w:val="clear" w:color="auto" w:fill="auto"/>
            <w:noWrap/>
            <w:vAlign w:val="center"/>
            <w:hideMark/>
          </w:tcPr>
          <w:p w14:paraId="4FFCB0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15%</w:t>
            </w:r>
          </w:p>
        </w:tc>
      </w:tr>
      <w:tr w:rsidR="005445BC" w:rsidRPr="00B90B4E" w14:paraId="77972B16" w14:textId="77777777" w:rsidTr="009A7739">
        <w:trPr>
          <w:trHeight w:val="42"/>
          <w:jc w:val="center"/>
        </w:trPr>
        <w:tc>
          <w:tcPr>
            <w:tcW w:w="937" w:type="dxa"/>
            <w:shd w:val="clear" w:color="auto" w:fill="auto"/>
            <w:noWrap/>
            <w:vAlign w:val="center"/>
            <w:hideMark/>
          </w:tcPr>
          <w:p w14:paraId="783F36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C09AA1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mbi 6 cm</w:t>
            </w:r>
          </w:p>
        </w:tc>
        <w:tc>
          <w:tcPr>
            <w:tcW w:w="2496" w:type="dxa"/>
            <w:gridSpan w:val="2"/>
            <w:shd w:val="clear" w:color="auto" w:fill="auto"/>
            <w:noWrap/>
            <w:vAlign w:val="center"/>
            <w:hideMark/>
          </w:tcPr>
          <w:p w14:paraId="09CF7A6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278F8008" w14:textId="77777777" w:rsidTr="009A7739">
        <w:trPr>
          <w:trHeight w:val="42"/>
          <w:jc w:val="center"/>
        </w:trPr>
        <w:tc>
          <w:tcPr>
            <w:tcW w:w="937" w:type="dxa"/>
            <w:shd w:val="clear" w:color="auto" w:fill="auto"/>
            <w:noWrap/>
            <w:vAlign w:val="center"/>
            <w:hideMark/>
          </w:tcPr>
          <w:p w14:paraId="7D5CE63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FF9F77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6396B4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A352C03" w14:textId="77777777" w:rsidTr="009A7739">
        <w:trPr>
          <w:trHeight w:val="42"/>
          <w:jc w:val="center"/>
        </w:trPr>
        <w:tc>
          <w:tcPr>
            <w:tcW w:w="937" w:type="dxa"/>
            <w:shd w:val="clear" w:color="auto" w:fill="auto"/>
            <w:noWrap/>
            <w:vAlign w:val="center"/>
            <w:hideMark/>
          </w:tcPr>
          <w:p w14:paraId="472F842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w:t>
            </w:r>
          </w:p>
        </w:tc>
        <w:tc>
          <w:tcPr>
            <w:tcW w:w="7247" w:type="dxa"/>
            <w:shd w:val="clear" w:color="auto" w:fill="auto"/>
            <w:noWrap/>
            <w:vAlign w:val="center"/>
            <w:hideMark/>
          </w:tcPr>
          <w:p w14:paraId="04ECBBEF" w14:textId="598A2608" w:rsidR="005445BC" w:rsidRPr="00B90B4E" w:rsidRDefault="005445BC" w:rsidP="00C159FA">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xml:space="preserve">Gjuri dhe </w:t>
            </w:r>
            <w:r w:rsidR="005C2927">
              <w:rPr>
                <w:rFonts w:ascii="Garamond" w:eastAsia="Times New Roman" w:hAnsi="Garamond" w:cs="Times New Roman"/>
                <w:b/>
                <w:bCs/>
                <w:color w:val="000000"/>
                <w:sz w:val="20"/>
                <w:szCs w:val="20"/>
                <w:lang w:val="sq-AL"/>
              </w:rPr>
              <w:t>k</w:t>
            </w:r>
            <w:r w:rsidRPr="00B90B4E">
              <w:rPr>
                <w:rFonts w:ascii="Garamond" w:eastAsia="Times New Roman" w:hAnsi="Garamond" w:cs="Times New Roman"/>
                <w:b/>
                <w:bCs/>
                <w:color w:val="000000"/>
                <w:sz w:val="20"/>
                <w:szCs w:val="20"/>
                <w:lang w:val="sq-AL"/>
              </w:rPr>
              <w:t>ërciri</w:t>
            </w:r>
          </w:p>
        </w:tc>
        <w:tc>
          <w:tcPr>
            <w:tcW w:w="2496" w:type="dxa"/>
            <w:gridSpan w:val="2"/>
            <w:shd w:val="clear" w:color="auto" w:fill="auto"/>
            <w:noWrap/>
            <w:vAlign w:val="center"/>
            <w:hideMark/>
          </w:tcPr>
          <w:p w14:paraId="08F280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BBAFBEB" w14:textId="77777777" w:rsidTr="009A7739">
        <w:trPr>
          <w:trHeight w:val="42"/>
          <w:jc w:val="center"/>
        </w:trPr>
        <w:tc>
          <w:tcPr>
            <w:tcW w:w="937" w:type="dxa"/>
            <w:shd w:val="clear" w:color="auto" w:fill="auto"/>
            <w:noWrap/>
            <w:vAlign w:val="center"/>
            <w:hideMark/>
          </w:tcPr>
          <w:p w14:paraId="44E650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w:t>
            </w:r>
          </w:p>
        </w:tc>
        <w:tc>
          <w:tcPr>
            <w:tcW w:w="7247" w:type="dxa"/>
            <w:shd w:val="clear" w:color="auto" w:fill="auto"/>
            <w:noWrap/>
            <w:vAlign w:val="center"/>
            <w:hideMark/>
          </w:tcPr>
          <w:p w14:paraId="529F779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Shtangim i gjurit:</w:t>
            </w:r>
          </w:p>
        </w:tc>
        <w:tc>
          <w:tcPr>
            <w:tcW w:w="2496" w:type="dxa"/>
            <w:gridSpan w:val="2"/>
            <w:shd w:val="clear" w:color="auto" w:fill="auto"/>
            <w:noWrap/>
            <w:vAlign w:val="center"/>
            <w:hideMark/>
          </w:tcPr>
          <w:p w14:paraId="4ABBA52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7490058" w14:textId="77777777" w:rsidTr="009A7739">
        <w:trPr>
          <w:trHeight w:val="42"/>
          <w:jc w:val="center"/>
        </w:trPr>
        <w:tc>
          <w:tcPr>
            <w:tcW w:w="937" w:type="dxa"/>
            <w:shd w:val="clear" w:color="auto" w:fill="auto"/>
            <w:noWrap/>
            <w:vAlign w:val="center"/>
            <w:hideMark/>
          </w:tcPr>
          <w:p w14:paraId="6F5F35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29F9B4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pozitë të përgjithshme funksionale (deri në 10 shkallë) të fleksionit</w:t>
            </w:r>
          </w:p>
        </w:tc>
        <w:tc>
          <w:tcPr>
            <w:tcW w:w="2496" w:type="dxa"/>
            <w:gridSpan w:val="2"/>
            <w:shd w:val="clear" w:color="auto" w:fill="auto"/>
            <w:noWrap/>
            <w:vAlign w:val="center"/>
            <w:hideMark/>
          </w:tcPr>
          <w:p w14:paraId="3014568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29747A82" w14:textId="77777777" w:rsidTr="009A7739">
        <w:trPr>
          <w:trHeight w:val="42"/>
          <w:jc w:val="center"/>
        </w:trPr>
        <w:tc>
          <w:tcPr>
            <w:tcW w:w="937" w:type="dxa"/>
            <w:shd w:val="clear" w:color="auto" w:fill="auto"/>
            <w:noWrap/>
            <w:vAlign w:val="center"/>
            <w:hideMark/>
          </w:tcPr>
          <w:p w14:paraId="669EEE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A2C0B3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pozitë të papërshtatshme funksionale </w:t>
            </w:r>
          </w:p>
        </w:tc>
        <w:tc>
          <w:tcPr>
            <w:tcW w:w="2496" w:type="dxa"/>
            <w:gridSpan w:val="2"/>
            <w:shd w:val="clear" w:color="auto" w:fill="auto"/>
            <w:noWrap/>
            <w:vAlign w:val="center"/>
            <w:hideMark/>
          </w:tcPr>
          <w:p w14:paraId="06B6AF6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1DBD59C6" w14:textId="77777777" w:rsidTr="009A7739">
        <w:trPr>
          <w:trHeight w:val="42"/>
          <w:jc w:val="center"/>
        </w:trPr>
        <w:tc>
          <w:tcPr>
            <w:tcW w:w="937" w:type="dxa"/>
            <w:shd w:val="clear" w:color="auto" w:fill="auto"/>
            <w:noWrap/>
            <w:vAlign w:val="center"/>
            <w:hideMark/>
          </w:tcPr>
          <w:p w14:paraId="748C90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5.2.3.2</w:t>
            </w:r>
          </w:p>
        </w:tc>
        <w:tc>
          <w:tcPr>
            <w:tcW w:w="7247" w:type="dxa"/>
            <w:shd w:val="clear" w:color="auto" w:fill="auto"/>
            <w:noWrap/>
            <w:vAlign w:val="center"/>
            <w:hideMark/>
          </w:tcPr>
          <w:p w14:paraId="4F90CFC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Artroza deformuese e gjurit pas lëndimit të pjesëve nyjore me lëvizshmëri të zvogëluar, me verifikim të radiografive apo metodave dhe mjeteve bashkëkohore, të krahasuar me të shëndoshin:</w:t>
            </w:r>
          </w:p>
        </w:tc>
        <w:tc>
          <w:tcPr>
            <w:tcW w:w="2496" w:type="dxa"/>
            <w:gridSpan w:val="2"/>
            <w:shd w:val="clear" w:color="auto" w:fill="auto"/>
            <w:noWrap/>
            <w:vAlign w:val="center"/>
            <w:hideMark/>
          </w:tcPr>
          <w:p w14:paraId="017FC53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B7D4456" w14:textId="77777777" w:rsidTr="009A7739">
        <w:trPr>
          <w:trHeight w:val="42"/>
          <w:jc w:val="center"/>
        </w:trPr>
        <w:tc>
          <w:tcPr>
            <w:tcW w:w="937" w:type="dxa"/>
            <w:shd w:val="clear" w:color="auto" w:fill="auto"/>
            <w:noWrap/>
            <w:vAlign w:val="center"/>
            <w:hideMark/>
          </w:tcPr>
          <w:p w14:paraId="0429BA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FE0CC9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shkallët lehtë, zvogëlim deri në 1/3 e lëvizjes </w:t>
            </w:r>
          </w:p>
          <w:p w14:paraId="7E164DEE" w14:textId="6F990AE2" w:rsidR="005445BC" w:rsidRPr="00B90B4E" w:rsidRDefault="005C2927"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(91°-135°)</w:t>
            </w:r>
          </w:p>
        </w:tc>
        <w:tc>
          <w:tcPr>
            <w:tcW w:w="2496" w:type="dxa"/>
            <w:gridSpan w:val="2"/>
            <w:shd w:val="clear" w:color="auto" w:fill="auto"/>
            <w:noWrap/>
            <w:vAlign w:val="center"/>
            <w:hideMark/>
          </w:tcPr>
          <w:p w14:paraId="38B890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15%</w:t>
            </w:r>
          </w:p>
        </w:tc>
      </w:tr>
      <w:tr w:rsidR="005445BC" w:rsidRPr="00B90B4E" w14:paraId="1D07C98C" w14:textId="77777777" w:rsidTr="009A7739">
        <w:trPr>
          <w:trHeight w:val="42"/>
          <w:jc w:val="center"/>
        </w:trPr>
        <w:tc>
          <w:tcPr>
            <w:tcW w:w="937" w:type="dxa"/>
            <w:shd w:val="clear" w:color="auto" w:fill="auto"/>
            <w:noWrap/>
            <w:vAlign w:val="center"/>
            <w:hideMark/>
          </w:tcPr>
          <w:p w14:paraId="2FB359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E824CC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 zvogëlim deri në 2/3 e lëvizjes (46°-90°)</w:t>
            </w:r>
          </w:p>
        </w:tc>
        <w:tc>
          <w:tcPr>
            <w:tcW w:w="2496" w:type="dxa"/>
            <w:gridSpan w:val="2"/>
            <w:shd w:val="clear" w:color="auto" w:fill="auto"/>
            <w:noWrap/>
            <w:vAlign w:val="center"/>
            <w:hideMark/>
          </w:tcPr>
          <w:p w14:paraId="37C85F9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4E38232" w14:textId="77777777" w:rsidTr="009A7739">
        <w:trPr>
          <w:trHeight w:val="42"/>
          <w:jc w:val="center"/>
        </w:trPr>
        <w:tc>
          <w:tcPr>
            <w:tcW w:w="937" w:type="dxa"/>
            <w:shd w:val="clear" w:color="auto" w:fill="auto"/>
            <w:noWrap/>
            <w:vAlign w:val="center"/>
            <w:hideMark/>
          </w:tcPr>
          <w:p w14:paraId="4ECBC15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9C543BA" w14:textId="7FB8380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zvogë</w:t>
            </w:r>
            <w:r w:rsidR="005C2927">
              <w:rPr>
                <w:rFonts w:ascii="Garamond" w:eastAsia="Times New Roman" w:hAnsi="Garamond" w:cs="Times New Roman"/>
                <w:color w:val="000000"/>
                <w:sz w:val="20"/>
                <w:szCs w:val="20"/>
                <w:lang w:val="sq-AL"/>
              </w:rPr>
              <w:t>lim mbi 2/3 e lëvizjes (0°-45°)</w:t>
            </w:r>
          </w:p>
        </w:tc>
        <w:tc>
          <w:tcPr>
            <w:tcW w:w="2496" w:type="dxa"/>
            <w:gridSpan w:val="2"/>
            <w:shd w:val="clear" w:color="auto" w:fill="auto"/>
            <w:noWrap/>
            <w:vAlign w:val="center"/>
            <w:hideMark/>
          </w:tcPr>
          <w:p w14:paraId="1FC432F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7270BE14" w14:textId="77777777" w:rsidTr="009A7739">
        <w:trPr>
          <w:trHeight w:val="42"/>
          <w:jc w:val="center"/>
        </w:trPr>
        <w:tc>
          <w:tcPr>
            <w:tcW w:w="937" w:type="dxa"/>
            <w:shd w:val="clear" w:color="auto" w:fill="auto"/>
            <w:noWrap/>
            <w:vAlign w:val="center"/>
            <w:hideMark/>
          </w:tcPr>
          <w:p w14:paraId="6706A3E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5.2.3.3</w:t>
            </w:r>
          </w:p>
        </w:tc>
        <w:tc>
          <w:tcPr>
            <w:tcW w:w="7247" w:type="dxa"/>
            <w:shd w:val="clear" w:color="auto" w:fill="auto"/>
            <w:noWrap/>
            <w:vAlign w:val="center"/>
            <w:hideMark/>
          </w:tcPr>
          <w:p w14:paraId="04CB032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 e zvogëluar e nyjës së gjurit, krahasuar me të shëndoshin:</w:t>
            </w:r>
          </w:p>
        </w:tc>
        <w:tc>
          <w:tcPr>
            <w:tcW w:w="2496" w:type="dxa"/>
            <w:gridSpan w:val="2"/>
            <w:shd w:val="clear" w:color="auto" w:fill="auto"/>
            <w:noWrap/>
            <w:vAlign w:val="center"/>
            <w:hideMark/>
          </w:tcPr>
          <w:p w14:paraId="7B43C8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E5E204E" w14:textId="77777777" w:rsidTr="009A7739">
        <w:trPr>
          <w:trHeight w:val="42"/>
          <w:jc w:val="center"/>
        </w:trPr>
        <w:tc>
          <w:tcPr>
            <w:tcW w:w="937" w:type="dxa"/>
            <w:shd w:val="clear" w:color="auto" w:fill="auto"/>
            <w:noWrap/>
            <w:vAlign w:val="center"/>
            <w:hideMark/>
          </w:tcPr>
          <w:p w14:paraId="6A38F9C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6D3328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shkallët lehtë, zvogëlim deri në 1/3 e lëvizjes </w:t>
            </w:r>
          </w:p>
          <w:p w14:paraId="0F45C90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(91°-135°), </w:t>
            </w:r>
          </w:p>
        </w:tc>
        <w:tc>
          <w:tcPr>
            <w:tcW w:w="2496" w:type="dxa"/>
            <w:gridSpan w:val="2"/>
            <w:shd w:val="clear" w:color="auto" w:fill="auto"/>
            <w:noWrap/>
            <w:vAlign w:val="center"/>
            <w:hideMark/>
          </w:tcPr>
          <w:p w14:paraId="033DA13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10%</w:t>
            </w:r>
          </w:p>
        </w:tc>
      </w:tr>
      <w:tr w:rsidR="005445BC" w:rsidRPr="00B90B4E" w14:paraId="782115C9" w14:textId="77777777" w:rsidTr="009A7739">
        <w:trPr>
          <w:trHeight w:val="42"/>
          <w:jc w:val="center"/>
        </w:trPr>
        <w:tc>
          <w:tcPr>
            <w:tcW w:w="937" w:type="dxa"/>
            <w:shd w:val="clear" w:color="auto" w:fill="auto"/>
            <w:noWrap/>
            <w:vAlign w:val="center"/>
            <w:hideMark/>
          </w:tcPr>
          <w:p w14:paraId="2C0A371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EEF52C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zvogëlim deri në 2/3 e lëvizjes (46°-90°), </w:t>
            </w:r>
          </w:p>
        </w:tc>
        <w:tc>
          <w:tcPr>
            <w:tcW w:w="2496" w:type="dxa"/>
            <w:gridSpan w:val="2"/>
            <w:shd w:val="clear" w:color="auto" w:fill="auto"/>
            <w:noWrap/>
            <w:vAlign w:val="center"/>
            <w:hideMark/>
          </w:tcPr>
          <w:p w14:paraId="5E4780B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4A40F812" w14:textId="77777777" w:rsidTr="009A7739">
        <w:trPr>
          <w:trHeight w:val="42"/>
          <w:jc w:val="center"/>
        </w:trPr>
        <w:tc>
          <w:tcPr>
            <w:tcW w:w="937" w:type="dxa"/>
            <w:shd w:val="clear" w:color="auto" w:fill="auto"/>
            <w:noWrap/>
            <w:vAlign w:val="center"/>
            <w:hideMark/>
          </w:tcPr>
          <w:p w14:paraId="284DBA2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8EB470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zvogëlim mbi 2/3 e lëvizjes (0°-45°),</w:t>
            </w:r>
          </w:p>
        </w:tc>
        <w:tc>
          <w:tcPr>
            <w:tcW w:w="2496" w:type="dxa"/>
            <w:gridSpan w:val="2"/>
            <w:shd w:val="clear" w:color="auto" w:fill="auto"/>
            <w:noWrap/>
            <w:vAlign w:val="center"/>
            <w:hideMark/>
          </w:tcPr>
          <w:p w14:paraId="050FCD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A56529F" w14:textId="77777777" w:rsidTr="009A7739">
        <w:trPr>
          <w:trHeight w:val="42"/>
          <w:jc w:val="center"/>
        </w:trPr>
        <w:tc>
          <w:tcPr>
            <w:tcW w:w="937" w:type="dxa"/>
            <w:shd w:val="clear" w:color="auto" w:fill="auto"/>
            <w:noWrap/>
            <w:vAlign w:val="center"/>
            <w:hideMark/>
          </w:tcPr>
          <w:p w14:paraId="3979A7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5.2.3.4</w:t>
            </w:r>
          </w:p>
        </w:tc>
        <w:tc>
          <w:tcPr>
            <w:tcW w:w="7247" w:type="dxa"/>
            <w:shd w:val="clear" w:color="auto" w:fill="auto"/>
            <w:noWrap/>
            <w:vAlign w:val="center"/>
            <w:hideMark/>
          </w:tcPr>
          <w:p w14:paraId="0B25491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Fleksion i zvogëluar i gjurit për më pak se 15 shkallë</w:t>
            </w:r>
          </w:p>
        </w:tc>
        <w:tc>
          <w:tcPr>
            <w:tcW w:w="2496" w:type="dxa"/>
            <w:gridSpan w:val="2"/>
            <w:shd w:val="clear" w:color="auto" w:fill="auto"/>
            <w:noWrap/>
            <w:vAlign w:val="center"/>
            <w:hideMark/>
          </w:tcPr>
          <w:p w14:paraId="3071D7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05E8DDDA" w14:textId="77777777" w:rsidTr="009A7739">
        <w:trPr>
          <w:trHeight w:val="42"/>
          <w:jc w:val="center"/>
        </w:trPr>
        <w:tc>
          <w:tcPr>
            <w:tcW w:w="937" w:type="dxa"/>
            <w:shd w:val="clear" w:color="auto" w:fill="auto"/>
            <w:noWrap/>
            <w:vAlign w:val="center"/>
            <w:hideMark/>
          </w:tcPr>
          <w:p w14:paraId="7CAC647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5.2.3.5</w:t>
            </w:r>
          </w:p>
        </w:tc>
        <w:tc>
          <w:tcPr>
            <w:tcW w:w="7247" w:type="dxa"/>
            <w:shd w:val="clear" w:color="auto" w:fill="auto"/>
            <w:noWrap/>
            <w:vAlign w:val="center"/>
            <w:hideMark/>
          </w:tcPr>
          <w:p w14:paraId="7C98219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Lëshim i gjurit pas lëndimit të kapsulës dhe aparatit ligamentoz,krahasuar me të shëndoshin:</w:t>
            </w:r>
          </w:p>
        </w:tc>
        <w:tc>
          <w:tcPr>
            <w:tcW w:w="2496" w:type="dxa"/>
            <w:gridSpan w:val="2"/>
            <w:shd w:val="clear" w:color="auto" w:fill="auto"/>
            <w:noWrap/>
            <w:vAlign w:val="center"/>
            <w:hideMark/>
          </w:tcPr>
          <w:p w14:paraId="734DACB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1B4AE20" w14:textId="77777777" w:rsidTr="009A7739">
        <w:trPr>
          <w:trHeight w:val="42"/>
          <w:jc w:val="center"/>
        </w:trPr>
        <w:tc>
          <w:tcPr>
            <w:tcW w:w="937" w:type="dxa"/>
            <w:shd w:val="clear" w:color="auto" w:fill="auto"/>
            <w:noWrap/>
            <w:vAlign w:val="center"/>
            <w:hideMark/>
          </w:tcPr>
          <w:p w14:paraId="5193AC2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940BB66" w14:textId="624F75D2" w:rsidR="005445BC" w:rsidRPr="00B90B4E" w:rsidRDefault="005C2927"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a) tolerim në një drejtim</w:t>
            </w:r>
          </w:p>
        </w:tc>
        <w:tc>
          <w:tcPr>
            <w:tcW w:w="2496" w:type="dxa"/>
            <w:gridSpan w:val="2"/>
            <w:shd w:val="clear" w:color="auto" w:fill="auto"/>
            <w:noWrap/>
            <w:vAlign w:val="center"/>
            <w:hideMark/>
          </w:tcPr>
          <w:p w14:paraId="3362005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10%</w:t>
            </w:r>
          </w:p>
        </w:tc>
      </w:tr>
      <w:tr w:rsidR="005445BC" w:rsidRPr="00B90B4E" w14:paraId="157789FB" w14:textId="77777777" w:rsidTr="009A7739">
        <w:trPr>
          <w:trHeight w:val="42"/>
          <w:jc w:val="center"/>
        </w:trPr>
        <w:tc>
          <w:tcPr>
            <w:tcW w:w="937" w:type="dxa"/>
            <w:shd w:val="clear" w:color="auto" w:fill="auto"/>
            <w:noWrap/>
            <w:vAlign w:val="center"/>
            <w:hideMark/>
          </w:tcPr>
          <w:p w14:paraId="1B88E04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D102D9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tolerim në dy drejtime </w:t>
            </w:r>
          </w:p>
        </w:tc>
        <w:tc>
          <w:tcPr>
            <w:tcW w:w="2496" w:type="dxa"/>
            <w:gridSpan w:val="2"/>
            <w:shd w:val="clear" w:color="auto" w:fill="auto"/>
            <w:noWrap/>
            <w:vAlign w:val="center"/>
            <w:hideMark/>
          </w:tcPr>
          <w:p w14:paraId="20B331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CEFF99D" w14:textId="77777777" w:rsidTr="009A7739">
        <w:trPr>
          <w:trHeight w:val="42"/>
          <w:jc w:val="center"/>
        </w:trPr>
        <w:tc>
          <w:tcPr>
            <w:tcW w:w="937" w:type="dxa"/>
            <w:shd w:val="clear" w:color="auto" w:fill="auto"/>
            <w:noWrap/>
            <w:vAlign w:val="center"/>
            <w:hideMark/>
          </w:tcPr>
          <w:p w14:paraId="25F5135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5F3AA1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tolerim i plotë (bartje e përhershme e aparatit ortopedik)</w:t>
            </w:r>
          </w:p>
        </w:tc>
        <w:tc>
          <w:tcPr>
            <w:tcW w:w="2496" w:type="dxa"/>
            <w:gridSpan w:val="2"/>
            <w:shd w:val="clear" w:color="auto" w:fill="auto"/>
            <w:noWrap/>
            <w:vAlign w:val="center"/>
            <w:hideMark/>
          </w:tcPr>
          <w:p w14:paraId="2FD080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67542AA7" w14:textId="77777777" w:rsidTr="009A7739">
        <w:trPr>
          <w:trHeight w:val="42"/>
          <w:jc w:val="center"/>
        </w:trPr>
        <w:tc>
          <w:tcPr>
            <w:tcW w:w="937" w:type="dxa"/>
            <w:shd w:val="clear" w:color="auto" w:fill="auto"/>
            <w:noWrap/>
            <w:vAlign w:val="center"/>
            <w:hideMark/>
          </w:tcPr>
          <w:p w14:paraId="4D47E8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5.2.3.6</w:t>
            </w:r>
          </w:p>
        </w:tc>
        <w:tc>
          <w:tcPr>
            <w:tcW w:w="7247" w:type="dxa"/>
            <w:shd w:val="clear" w:color="auto" w:fill="auto"/>
            <w:noWrap/>
            <w:vAlign w:val="center"/>
            <w:hideMark/>
          </w:tcPr>
          <w:p w14:paraId="5AA5045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Endoproteza e gjurit</w:t>
            </w:r>
          </w:p>
        </w:tc>
        <w:tc>
          <w:tcPr>
            <w:tcW w:w="2496" w:type="dxa"/>
            <w:gridSpan w:val="2"/>
            <w:shd w:val="clear" w:color="auto" w:fill="auto"/>
            <w:noWrap/>
            <w:vAlign w:val="center"/>
            <w:hideMark/>
          </w:tcPr>
          <w:p w14:paraId="07A530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01D556F2" w14:textId="77777777" w:rsidTr="009A7739">
        <w:trPr>
          <w:trHeight w:val="42"/>
          <w:jc w:val="center"/>
        </w:trPr>
        <w:tc>
          <w:tcPr>
            <w:tcW w:w="937" w:type="dxa"/>
            <w:shd w:val="clear" w:color="auto" w:fill="auto"/>
            <w:noWrap/>
            <w:vAlign w:val="center"/>
            <w:hideMark/>
          </w:tcPr>
          <w:p w14:paraId="22F527F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5.2.3.7</w:t>
            </w:r>
          </w:p>
        </w:tc>
        <w:tc>
          <w:tcPr>
            <w:tcW w:w="7247" w:type="dxa"/>
            <w:shd w:val="clear" w:color="auto" w:fill="auto"/>
            <w:noWrap/>
            <w:vAlign w:val="center"/>
            <w:hideMark/>
          </w:tcPr>
          <w:p w14:paraId="320B7D7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Dëmtimi i meniskusit me pengesa, përsëritëse ose gjendja pas largimit operativ të meniskut  </w:t>
            </w:r>
          </w:p>
        </w:tc>
        <w:tc>
          <w:tcPr>
            <w:tcW w:w="2496" w:type="dxa"/>
            <w:gridSpan w:val="2"/>
            <w:shd w:val="clear" w:color="auto" w:fill="auto"/>
            <w:noWrap/>
            <w:vAlign w:val="center"/>
            <w:hideMark/>
          </w:tcPr>
          <w:p w14:paraId="7DD8D0F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EEC17D3" w14:textId="77777777" w:rsidTr="009A7739">
        <w:trPr>
          <w:trHeight w:val="42"/>
          <w:jc w:val="center"/>
        </w:trPr>
        <w:tc>
          <w:tcPr>
            <w:tcW w:w="937" w:type="dxa"/>
            <w:shd w:val="clear" w:color="auto" w:fill="auto"/>
            <w:noWrap/>
            <w:vAlign w:val="center"/>
            <w:hideMark/>
          </w:tcPr>
          <w:p w14:paraId="707532D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5.2.3.8</w:t>
            </w:r>
          </w:p>
        </w:tc>
        <w:tc>
          <w:tcPr>
            <w:tcW w:w="7247" w:type="dxa"/>
            <w:shd w:val="clear" w:color="auto" w:fill="auto"/>
            <w:noWrap/>
            <w:vAlign w:val="center"/>
            <w:hideMark/>
          </w:tcPr>
          <w:p w14:paraId="5B2C536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Trup artikular i lirë në nyjë i krijuar pas dëmtimit</w:t>
            </w:r>
          </w:p>
        </w:tc>
        <w:tc>
          <w:tcPr>
            <w:tcW w:w="2496" w:type="dxa"/>
            <w:gridSpan w:val="2"/>
            <w:shd w:val="clear" w:color="auto" w:fill="auto"/>
            <w:noWrap/>
            <w:vAlign w:val="center"/>
            <w:hideMark/>
          </w:tcPr>
          <w:p w14:paraId="4E8853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7FAF269" w14:textId="77777777" w:rsidTr="009A7739">
        <w:trPr>
          <w:trHeight w:val="42"/>
          <w:jc w:val="center"/>
        </w:trPr>
        <w:tc>
          <w:tcPr>
            <w:tcW w:w="937" w:type="dxa"/>
            <w:shd w:val="clear" w:color="auto" w:fill="auto"/>
            <w:noWrap/>
            <w:vAlign w:val="center"/>
            <w:hideMark/>
          </w:tcPr>
          <w:p w14:paraId="225AED1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5.2.3.9</w:t>
            </w:r>
          </w:p>
        </w:tc>
        <w:tc>
          <w:tcPr>
            <w:tcW w:w="7247" w:type="dxa"/>
            <w:shd w:val="clear" w:color="auto" w:fill="auto"/>
            <w:noWrap/>
            <w:vAlign w:val="center"/>
            <w:hideMark/>
          </w:tcPr>
          <w:p w14:paraId="15476E3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Pengesa funksionale pas largimit të patellës (kupës së gjurit):</w:t>
            </w:r>
          </w:p>
        </w:tc>
        <w:tc>
          <w:tcPr>
            <w:tcW w:w="2496" w:type="dxa"/>
            <w:gridSpan w:val="2"/>
            <w:shd w:val="clear" w:color="auto" w:fill="auto"/>
            <w:noWrap/>
            <w:vAlign w:val="center"/>
            <w:hideMark/>
          </w:tcPr>
          <w:p w14:paraId="705C17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D310CD9" w14:textId="77777777" w:rsidTr="009A7739">
        <w:trPr>
          <w:trHeight w:val="42"/>
          <w:jc w:val="center"/>
        </w:trPr>
        <w:tc>
          <w:tcPr>
            <w:tcW w:w="937" w:type="dxa"/>
            <w:shd w:val="clear" w:color="auto" w:fill="auto"/>
            <w:noWrap/>
            <w:vAlign w:val="center"/>
            <w:hideMark/>
          </w:tcPr>
          <w:p w14:paraId="113262E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5096A6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patella e larguar pjesërisht </w:t>
            </w:r>
          </w:p>
        </w:tc>
        <w:tc>
          <w:tcPr>
            <w:tcW w:w="2496" w:type="dxa"/>
            <w:gridSpan w:val="2"/>
            <w:shd w:val="clear" w:color="auto" w:fill="auto"/>
            <w:noWrap/>
            <w:vAlign w:val="center"/>
            <w:hideMark/>
          </w:tcPr>
          <w:p w14:paraId="6543982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D17C4CE" w14:textId="77777777" w:rsidTr="009A7739">
        <w:trPr>
          <w:trHeight w:val="42"/>
          <w:jc w:val="center"/>
        </w:trPr>
        <w:tc>
          <w:tcPr>
            <w:tcW w:w="937" w:type="dxa"/>
            <w:shd w:val="clear" w:color="auto" w:fill="auto"/>
            <w:noWrap/>
            <w:vAlign w:val="center"/>
            <w:hideMark/>
          </w:tcPr>
          <w:p w14:paraId="0DC6C44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D6419A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patella e larguar tërësisht </w:t>
            </w:r>
          </w:p>
        </w:tc>
        <w:tc>
          <w:tcPr>
            <w:tcW w:w="2496" w:type="dxa"/>
            <w:gridSpan w:val="2"/>
            <w:shd w:val="clear" w:color="auto" w:fill="auto"/>
            <w:noWrap/>
            <w:vAlign w:val="center"/>
            <w:hideMark/>
          </w:tcPr>
          <w:p w14:paraId="2439EBC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3C6A7B3" w14:textId="77777777" w:rsidTr="009A7739">
        <w:trPr>
          <w:trHeight w:val="42"/>
          <w:jc w:val="center"/>
        </w:trPr>
        <w:tc>
          <w:tcPr>
            <w:tcW w:w="937" w:type="dxa"/>
            <w:shd w:val="clear" w:color="auto" w:fill="auto"/>
            <w:noWrap/>
            <w:vAlign w:val="center"/>
            <w:hideMark/>
          </w:tcPr>
          <w:p w14:paraId="73E5E88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5.2.3.10</w:t>
            </w:r>
          </w:p>
        </w:tc>
        <w:tc>
          <w:tcPr>
            <w:tcW w:w="7247" w:type="dxa"/>
            <w:shd w:val="clear" w:color="auto" w:fill="auto"/>
            <w:noWrap/>
            <w:vAlign w:val="center"/>
            <w:hideMark/>
          </w:tcPr>
          <w:p w14:paraId="561761A2" w14:textId="5E0619D7"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Sinoviti traumatik i përsëritur i gjurit dhe hemartroz</w:t>
            </w:r>
            <w:r w:rsidR="00C159FA">
              <w:rPr>
                <w:rFonts w:ascii="Garamond" w:eastAsia="Times New Roman" w:hAnsi="Garamond" w:cs="Times New Roman"/>
                <w:color w:val="000000"/>
                <w:sz w:val="20"/>
                <w:szCs w:val="20"/>
                <w:lang w:val="sq-AL"/>
              </w:rPr>
              <w:t>a / ose condromalcia traumatike</w:t>
            </w:r>
            <w:r w:rsidRPr="00B90B4E">
              <w:rPr>
                <w:rFonts w:ascii="Garamond" w:eastAsia="Times New Roman" w:hAnsi="Garamond" w:cs="Times New Roman"/>
                <w:color w:val="000000"/>
                <w:sz w:val="20"/>
                <w:szCs w:val="20"/>
                <w:lang w:val="sq-AL"/>
              </w:rPr>
              <w:t xml:space="preserve"> e patelës </w:t>
            </w:r>
          </w:p>
        </w:tc>
        <w:tc>
          <w:tcPr>
            <w:tcW w:w="2496" w:type="dxa"/>
            <w:gridSpan w:val="2"/>
            <w:shd w:val="clear" w:color="auto" w:fill="auto"/>
            <w:noWrap/>
            <w:vAlign w:val="center"/>
            <w:hideMark/>
          </w:tcPr>
          <w:p w14:paraId="5A0959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035E16BD" w14:textId="77777777" w:rsidTr="009A7739">
        <w:trPr>
          <w:trHeight w:val="42"/>
          <w:jc w:val="center"/>
        </w:trPr>
        <w:tc>
          <w:tcPr>
            <w:tcW w:w="937" w:type="dxa"/>
            <w:shd w:val="clear" w:color="auto" w:fill="auto"/>
            <w:noWrap/>
            <w:vAlign w:val="center"/>
            <w:hideMark/>
          </w:tcPr>
          <w:p w14:paraId="671C478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5.2.3.11</w:t>
            </w:r>
          </w:p>
        </w:tc>
        <w:tc>
          <w:tcPr>
            <w:tcW w:w="7247" w:type="dxa"/>
            <w:shd w:val="clear" w:color="auto" w:fill="auto"/>
            <w:noWrap/>
            <w:vAlign w:val="center"/>
            <w:hideMark/>
          </w:tcPr>
          <w:p w14:paraId="42F10D83" w14:textId="4140E9EC"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Pseudoartroza </w:t>
            </w:r>
            <w:r w:rsidR="00C159FA">
              <w:rPr>
                <w:rFonts w:ascii="Garamond" w:eastAsia="Times New Roman" w:hAnsi="Garamond" w:cs="Times New Roman"/>
                <w:color w:val="000000"/>
                <w:sz w:val="20"/>
                <w:szCs w:val="20"/>
                <w:lang w:val="sq-AL"/>
              </w:rPr>
              <w:t xml:space="preserve">e </w:t>
            </w:r>
            <w:r w:rsidRPr="00B90B4E">
              <w:rPr>
                <w:rFonts w:ascii="Garamond" w:eastAsia="Times New Roman" w:hAnsi="Garamond" w:cs="Times New Roman"/>
                <w:color w:val="000000"/>
                <w:sz w:val="20"/>
                <w:szCs w:val="20"/>
                <w:lang w:val="sq-AL"/>
              </w:rPr>
              <w:t xml:space="preserve">tibies  </w:t>
            </w:r>
          </w:p>
        </w:tc>
        <w:tc>
          <w:tcPr>
            <w:tcW w:w="2496" w:type="dxa"/>
            <w:gridSpan w:val="2"/>
            <w:shd w:val="clear" w:color="auto" w:fill="auto"/>
            <w:noWrap/>
            <w:vAlign w:val="center"/>
            <w:hideMark/>
          </w:tcPr>
          <w:p w14:paraId="34A044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2007A362" w14:textId="77777777" w:rsidTr="009A7739">
        <w:trPr>
          <w:trHeight w:val="42"/>
          <w:jc w:val="center"/>
        </w:trPr>
        <w:tc>
          <w:tcPr>
            <w:tcW w:w="937" w:type="dxa"/>
            <w:shd w:val="clear" w:color="auto" w:fill="auto"/>
            <w:noWrap/>
            <w:vAlign w:val="center"/>
            <w:hideMark/>
          </w:tcPr>
          <w:p w14:paraId="4B9AF68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5.2.3.12</w:t>
            </w:r>
          </w:p>
        </w:tc>
        <w:tc>
          <w:tcPr>
            <w:tcW w:w="7247" w:type="dxa"/>
            <w:shd w:val="clear" w:color="auto" w:fill="auto"/>
            <w:noWrap/>
            <w:vAlign w:val="center"/>
            <w:hideMark/>
          </w:tcPr>
          <w:p w14:paraId="12EF5BED" w14:textId="208DDEF1"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Shërim jo i plotë i thyerjes së nëng</w:t>
            </w:r>
            <w:r w:rsidR="00C159FA">
              <w:rPr>
                <w:rFonts w:ascii="Garamond" w:eastAsia="Times New Roman" w:hAnsi="Garamond" w:cs="Times New Roman"/>
                <w:color w:val="000000"/>
                <w:sz w:val="20"/>
                <w:szCs w:val="20"/>
                <w:lang w:val="sq-AL"/>
              </w:rPr>
              <w:t>jurit me deformim valgus, varus</w:t>
            </w:r>
            <w:r w:rsidRPr="00B90B4E">
              <w:rPr>
                <w:rFonts w:ascii="Garamond" w:eastAsia="Times New Roman" w:hAnsi="Garamond" w:cs="Times New Roman"/>
                <w:color w:val="000000"/>
                <w:sz w:val="20"/>
                <w:szCs w:val="20"/>
                <w:lang w:val="sq-AL"/>
              </w:rPr>
              <w:t xml:space="preserve"> ose recurvatus, krahasuar me të shëndoshin:</w:t>
            </w:r>
          </w:p>
        </w:tc>
        <w:tc>
          <w:tcPr>
            <w:tcW w:w="2496" w:type="dxa"/>
            <w:gridSpan w:val="2"/>
            <w:shd w:val="clear" w:color="auto" w:fill="auto"/>
            <w:noWrap/>
            <w:vAlign w:val="center"/>
            <w:hideMark/>
          </w:tcPr>
          <w:p w14:paraId="03A65B4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3496159" w14:textId="77777777" w:rsidTr="009A7739">
        <w:trPr>
          <w:trHeight w:val="42"/>
          <w:jc w:val="center"/>
        </w:trPr>
        <w:tc>
          <w:tcPr>
            <w:tcW w:w="937" w:type="dxa"/>
            <w:shd w:val="clear" w:color="auto" w:fill="auto"/>
            <w:noWrap/>
            <w:vAlign w:val="center"/>
            <w:hideMark/>
          </w:tcPr>
          <w:p w14:paraId="6013A71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CFEEC6F" w14:textId="28F6F719" w:rsidR="005445BC" w:rsidRPr="00B90B4E" w:rsidRDefault="005445BC" w:rsidP="005C2927">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prej 5–15 shkallë</w:t>
            </w:r>
          </w:p>
        </w:tc>
        <w:tc>
          <w:tcPr>
            <w:tcW w:w="2496" w:type="dxa"/>
            <w:gridSpan w:val="2"/>
            <w:shd w:val="clear" w:color="auto" w:fill="auto"/>
            <w:noWrap/>
            <w:vAlign w:val="center"/>
            <w:hideMark/>
          </w:tcPr>
          <w:p w14:paraId="0AC1438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1605D0A" w14:textId="77777777" w:rsidTr="009A7739">
        <w:trPr>
          <w:trHeight w:val="42"/>
          <w:jc w:val="center"/>
        </w:trPr>
        <w:tc>
          <w:tcPr>
            <w:tcW w:w="937" w:type="dxa"/>
            <w:shd w:val="clear" w:color="auto" w:fill="auto"/>
            <w:noWrap/>
            <w:vAlign w:val="center"/>
            <w:hideMark/>
          </w:tcPr>
          <w:p w14:paraId="2128671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6082D2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mbi 15 shkallë </w:t>
            </w:r>
          </w:p>
        </w:tc>
        <w:tc>
          <w:tcPr>
            <w:tcW w:w="2496" w:type="dxa"/>
            <w:gridSpan w:val="2"/>
            <w:shd w:val="clear" w:color="auto" w:fill="auto"/>
            <w:noWrap/>
            <w:vAlign w:val="center"/>
            <w:hideMark/>
          </w:tcPr>
          <w:p w14:paraId="22B83F4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DFBFF3E" w14:textId="77777777" w:rsidTr="009A7739">
        <w:trPr>
          <w:trHeight w:val="42"/>
          <w:jc w:val="center"/>
        </w:trPr>
        <w:tc>
          <w:tcPr>
            <w:tcW w:w="937" w:type="dxa"/>
            <w:shd w:val="clear" w:color="auto" w:fill="auto"/>
            <w:noWrap/>
            <w:vAlign w:val="center"/>
            <w:hideMark/>
          </w:tcPr>
          <w:p w14:paraId="38DDFE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5.2.3.13</w:t>
            </w:r>
          </w:p>
        </w:tc>
        <w:tc>
          <w:tcPr>
            <w:tcW w:w="7247" w:type="dxa"/>
            <w:shd w:val="clear" w:color="auto" w:fill="auto"/>
            <w:noWrap/>
            <w:vAlign w:val="center"/>
            <w:hideMark/>
          </w:tcPr>
          <w:p w14:paraId="37822B5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Osteomielit kronik i tibies</w:t>
            </w:r>
          </w:p>
        </w:tc>
        <w:tc>
          <w:tcPr>
            <w:tcW w:w="2496" w:type="dxa"/>
            <w:gridSpan w:val="2"/>
            <w:shd w:val="clear" w:color="auto" w:fill="auto"/>
            <w:noWrap/>
            <w:vAlign w:val="center"/>
            <w:hideMark/>
          </w:tcPr>
          <w:p w14:paraId="17C4A50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2EA6D7AA" w14:textId="77777777" w:rsidTr="009A7739">
        <w:trPr>
          <w:trHeight w:val="42"/>
          <w:jc w:val="center"/>
        </w:trPr>
        <w:tc>
          <w:tcPr>
            <w:tcW w:w="937" w:type="dxa"/>
            <w:shd w:val="clear" w:color="auto" w:fill="auto"/>
            <w:noWrap/>
            <w:vAlign w:val="center"/>
            <w:hideMark/>
          </w:tcPr>
          <w:p w14:paraId="777BD77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5.2.3.14</w:t>
            </w:r>
          </w:p>
        </w:tc>
        <w:tc>
          <w:tcPr>
            <w:tcW w:w="7247" w:type="dxa"/>
            <w:shd w:val="clear" w:color="auto" w:fill="auto"/>
            <w:noWrap/>
            <w:vAlign w:val="center"/>
            <w:hideMark/>
          </w:tcPr>
          <w:p w14:paraId="650610C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Osteomielit kronik o fibules ose pateles</w:t>
            </w:r>
          </w:p>
        </w:tc>
        <w:tc>
          <w:tcPr>
            <w:tcW w:w="2496" w:type="dxa"/>
            <w:gridSpan w:val="2"/>
            <w:shd w:val="clear" w:color="auto" w:fill="auto"/>
            <w:noWrap/>
            <w:vAlign w:val="center"/>
            <w:hideMark/>
          </w:tcPr>
          <w:p w14:paraId="34BF6C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5D738B8" w14:textId="77777777" w:rsidTr="009A7739">
        <w:trPr>
          <w:trHeight w:val="42"/>
          <w:jc w:val="center"/>
        </w:trPr>
        <w:tc>
          <w:tcPr>
            <w:tcW w:w="937" w:type="dxa"/>
            <w:shd w:val="clear" w:color="auto" w:fill="auto"/>
            <w:noWrap/>
            <w:vAlign w:val="center"/>
            <w:hideMark/>
          </w:tcPr>
          <w:p w14:paraId="51AC674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5.2.3.15</w:t>
            </w:r>
          </w:p>
        </w:tc>
        <w:tc>
          <w:tcPr>
            <w:tcW w:w="7247" w:type="dxa"/>
            <w:shd w:val="clear" w:color="auto" w:fill="auto"/>
            <w:noWrap/>
            <w:vAlign w:val="center"/>
            <w:hideMark/>
          </w:tcPr>
          <w:p w14:paraId="5E0201E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Gjendje pas ruptures së tendinit të </w:t>
            </w:r>
            <w:r w:rsidRPr="005C2927">
              <w:rPr>
                <w:rFonts w:ascii="Garamond" w:eastAsia="Times New Roman" w:hAnsi="Garamond" w:cs="Times New Roman"/>
                <w:i/>
                <w:color w:val="000000"/>
                <w:sz w:val="20"/>
                <w:szCs w:val="20"/>
                <w:lang w:val="sq-AL"/>
              </w:rPr>
              <w:t>Achilit</w:t>
            </w:r>
          </w:p>
        </w:tc>
        <w:tc>
          <w:tcPr>
            <w:tcW w:w="2496" w:type="dxa"/>
            <w:gridSpan w:val="2"/>
            <w:shd w:val="clear" w:color="auto" w:fill="auto"/>
            <w:noWrap/>
            <w:vAlign w:val="center"/>
            <w:hideMark/>
          </w:tcPr>
          <w:p w14:paraId="0E10CEB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4B6447E" w14:textId="77777777" w:rsidTr="009A7739">
        <w:trPr>
          <w:trHeight w:val="42"/>
          <w:jc w:val="center"/>
        </w:trPr>
        <w:tc>
          <w:tcPr>
            <w:tcW w:w="937" w:type="dxa"/>
            <w:shd w:val="clear" w:color="auto" w:fill="auto"/>
            <w:noWrap/>
            <w:vAlign w:val="center"/>
            <w:hideMark/>
          </w:tcPr>
          <w:p w14:paraId="1CA7B67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90F17D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031196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0B6D5C0" w14:textId="77777777" w:rsidTr="009A7739">
        <w:trPr>
          <w:trHeight w:val="42"/>
          <w:jc w:val="center"/>
        </w:trPr>
        <w:tc>
          <w:tcPr>
            <w:tcW w:w="937" w:type="dxa"/>
            <w:shd w:val="clear" w:color="auto" w:fill="auto"/>
            <w:noWrap/>
            <w:vAlign w:val="center"/>
            <w:hideMark/>
          </w:tcPr>
          <w:p w14:paraId="6F6E727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w:t>
            </w:r>
          </w:p>
        </w:tc>
        <w:tc>
          <w:tcPr>
            <w:tcW w:w="7247" w:type="dxa"/>
            <w:shd w:val="clear" w:color="auto" w:fill="auto"/>
            <w:noWrap/>
            <w:vAlign w:val="center"/>
            <w:hideMark/>
          </w:tcPr>
          <w:p w14:paraId="7B29FDCB"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Kyçi i këmbës dhe shputa</w:t>
            </w:r>
          </w:p>
        </w:tc>
        <w:tc>
          <w:tcPr>
            <w:tcW w:w="2496" w:type="dxa"/>
            <w:gridSpan w:val="2"/>
            <w:shd w:val="clear" w:color="auto" w:fill="auto"/>
            <w:noWrap/>
            <w:vAlign w:val="center"/>
            <w:hideMark/>
          </w:tcPr>
          <w:p w14:paraId="14FA485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32DFD0F" w14:textId="77777777" w:rsidTr="009A7739">
        <w:trPr>
          <w:trHeight w:val="42"/>
          <w:jc w:val="center"/>
        </w:trPr>
        <w:tc>
          <w:tcPr>
            <w:tcW w:w="937" w:type="dxa"/>
            <w:shd w:val="clear" w:color="auto" w:fill="auto"/>
            <w:noWrap/>
            <w:vAlign w:val="center"/>
            <w:hideMark/>
          </w:tcPr>
          <w:p w14:paraId="613308E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w:t>
            </w:r>
          </w:p>
        </w:tc>
        <w:tc>
          <w:tcPr>
            <w:tcW w:w="7247" w:type="dxa"/>
            <w:shd w:val="clear" w:color="auto" w:fill="auto"/>
            <w:noWrap/>
            <w:vAlign w:val="center"/>
            <w:hideMark/>
          </w:tcPr>
          <w:p w14:paraId="7DE9842B" w14:textId="6B90C7E4" w:rsidR="005445BC" w:rsidRPr="00B90B4E" w:rsidRDefault="005445BC" w:rsidP="000C56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Ankiloze e artikulacionit të këmbës:</w:t>
            </w:r>
          </w:p>
        </w:tc>
        <w:tc>
          <w:tcPr>
            <w:tcW w:w="2496" w:type="dxa"/>
            <w:gridSpan w:val="2"/>
            <w:shd w:val="clear" w:color="auto" w:fill="auto"/>
            <w:noWrap/>
            <w:vAlign w:val="center"/>
            <w:hideMark/>
          </w:tcPr>
          <w:p w14:paraId="0280684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50AC9C4" w14:textId="77777777" w:rsidTr="009A7739">
        <w:trPr>
          <w:trHeight w:val="42"/>
          <w:jc w:val="center"/>
        </w:trPr>
        <w:tc>
          <w:tcPr>
            <w:tcW w:w="937" w:type="dxa"/>
            <w:shd w:val="clear" w:color="auto" w:fill="auto"/>
            <w:noWrap/>
            <w:vAlign w:val="center"/>
            <w:hideMark/>
          </w:tcPr>
          <w:p w14:paraId="6651EC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FFB7E6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pozitë funksionale</w:t>
            </w:r>
          </w:p>
        </w:tc>
        <w:tc>
          <w:tcPr>
            <w:tcW w:w="2496" w:type="dxa"/>
            <w:gridSpan w:val="2"/>
            <w:shd w:val="clear" w:color="auto" w:fill="auto"/>
            <w:noWrap/>
            <w:vAlign w:val="center"/>
            <w:hideMark/>
          </w:tcPr>
          <w:p w14:paraId="1E2D907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C6EF72E" w14:textId="77777777" w:rsidTr="009A7739">
        <w:trPr>
          <w:trHeight w:val="42"/>
          <w:jc w:val="center"/>
        </w:trPr>
        <w:tc>
          <w:tcPr>
            <w:tcW w:w="937" w:type="dxa"/>
            <w:shd w:val="clear" w:color="auto" w:fill="auto"/>
            <w:noWrap/>
            <w:vAlign w:val="center"/>
            <w:hideMark/>
          </w:tcPr>
          <w:p w14:paraId="19EB3D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0929F59" w14:textId="1D9D90A5" w:rsidR="005445BC" w:rsidRPr="00B90B4E" w:rsidRDefault="005445BC" w:rsidP="000C561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pozitë jofunksionale (fleksioni plantar mbi 10 shkallë) </w:t>
            </w:r>
          </w:p>
        </w:tc>
        <w:tc>
          <w:tcPr>
            <w:tcW w:w="2496" w:type="dxa"/>
            <w:gridSpan w:val="2"/>
            <w:shd w:val="clear" w:color="auto" w:fill="auto"/>
            <w:noWrap/>
            <w:vAlign w:val="center"/>
            <w:hideMark/>
          </w:tcPr>
          <w:p w14:paraId="43F801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B15E150" w14:textId="77777777" w:rsidTr="009A7739">
        <w:trPr>
          <w:trHeight w:val="42"/>
          <w:jc w:val="center"/>
        </w:trPr>
        <w:tc>
          <w:tcPr>
            <w:tcW w:w="937" w:type="dxa"/>
            <w:shd w:val="clear" w:color="auto" w:fill="auto"/>
            <w:noWrap/>
            <w:vAlign w:val="center"/>
            <w:hideMark/>
          </w:tcPr>
          <w:p w14:paraId="680D72E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5.2.4.2</w:t>
            </w:r>
          </w:p>
        </w:tc>
        <w:tc>
          <w:tcPr>
            <w:tcW w:w="7247" w:type="dxa"/>
            <w:shd w:val="clear" w:color="auto" w:fill="auto"/>
            <w:noWrap/>
            <w:vAlign w:val="center"/>
            <w:hideMark/>
          </w:tcPr>
          <w:p w14:paraId="66FD1367" w14:textId="720E2095"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 e zvogëluar (kontraktura) e artikulacionit të këmbës:</w:t>
            </w:r>
          </w:p>
        </w:tc>
        <w:tc>
          <w:tcPr>
            <w:tcW w:w="2496" w:type="dxa"/>
            <w:gridSpan w:val="2"/>
            <w:shd w:val="clear" w:color="auto" w:fill="auto"/>
            <w:noWrap/>
            <w:vAlign w:val="center"/>
            <w:hideMark/>
          </w:tcPr>
          <w:p w14:paraId="15DE455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4E9A8AD1" w14:textId="77777777" w:rsidTr="009A7739">
        <w:trPr>
          <w:trHeight w:val="42"/>
          <w:jc w:val="center"/>
        </w:trPr>
        <w:tc>
          <w:tcPr>
            <w:tcW w:w="937" w:type="dxa"/>
            <w:shd w:val="clear" w:color="auto" w:fill="auto"/>
            <w:noWrap/>
            <w:vAlign w:val="center"/>
            <w:hideMark/>
          </w:tcPr>
          <w:p w14:paraId="617165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661C5DE" w14:textId="2304F768"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shkallët lehtë, zvogëlim deri në 1/3 e lëvizshmërisë së nyjës     </w:t>
            </w:r>
          </w:p>
        </w:tc>
        <w:tc>
          <w:tcPr>
            <w:tcW w:w="2496" w:type="dxa"/>
            <w:gridSpan w:val="2"/>
            <w:shd w:val="clear" w:color="auto" w:fill="auto"/>
            <w:noWrap/>
            <w:vAlign w:val="center"/>
            <w:hideMark/>
          </w:tcPr>
          <w:p w14:paraId="7FF0A94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1E28D6B3" w14:textId="77777777" w:rsidTr="009A7739">
        <w:trPr>
          <w:trHeight w:val="42"/>
          <w:jc w:val="center"/>
        </w:trPr>
        <w:tc>
          <w:tcPr>
            <w:tcW w:w="937" w:type="dxa"/>
            <w:shd w:val="clear" w:color="auto" w:fill="auto"/>
            <w:noWrap/>
            <w:vAlign w:val="center"/>
            <w:hideMark/>
          </w:tcPr>
          <w:p w14:paraId="19CC4A2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D46301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shkallë të mesme, zvogëlim deri në 2/3 e lëvizshmërisë së nyjës </w:t>
            </w:r>
          </w:p>
        </w:tc>
        <w:tc>
          <w:tcPr>
            <w:tcW w:w="2496" w:type="dxa"/>
            <w:gridSpan w:val="2"/>
            <w:shd w:val="clear" w:color="auto" w:fill="auto"/>
            <w:noWrap/>
            <w:vAlign w:val="center"/>
            <w:hideMark/>
          </w:tcPr>
          <w:p w14:paraId="18AF75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6C19E2D" w14:textId="77777777" w:rsidTr="009A7739">
        <w:trPr>
          <w:trHeight w:val="42"/>
          <w:jc w:val="center"/>
        </w:trPr>
        <w:tc>
          <w:tcPr>
            <w:tcW w:w="937" w:type="dxa"/>
            <w:shd w:val="clear" w:color="auto" w:fill="auto"/>
            <w:noWrap/>
            <w:vAlign w:val="center"/>
            <w:hideMark/>
          </w:tcPr>
          <w:p w14:paraId="1FC1460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4A757F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 zvogëlim mbi 2/3 e lëvizshmërisë së nyjës</w:t>
            </w:r>
          </w:p>
        </w:tc>
        <w:tc>
          <w:tcPr>
            <w:tcW w:w="2496" w:type="dxa"/>
            <w:gridSpan w:val="2"/>
            <w:shd w:val="clear" w:color="auto" w:fill="auto"/>
            <w:noWrap/>
            <w:vAlign w:val="center"/>
            <w:hideMark/>
          </w:tcPr>
          <w:p w14:paraId="32E5D8F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FA81D73" w14:textId="77777777" w:rsidTr="009A7739">
        <w:trPr>
          <w:trHeight w:val="42"/>
          <w:jc w:val="center"/>
        </w:trPr>
        <w:tc>
          <w:tcPr>
            <w:tcW w:w="937" w:type="dxa"/>
            <w:shd w:val="clear" w:color="auto" w:fill="auto"/>
            <w:noWrap/>
            <w:vAlign w:val="center"/>
            <w:hideMark/>
          </w:tcPr>
          <w:p w14:paraId="3CDDF66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5.2.4.3</w:t>
            </w:r>
          </w:p>
        </w:tc>
        <w:tc>
          <w:tcPr>
            <w:tcW w:w="7247" w:type="dxa"/>
            <w:shd w:val="clear" w:color="auto" w:fill="auto"/>
            <w:noWrap/>
            <w:vAlign w:val="center"/>
            <w:hideMark/>
          </w:tcPr>
          <w:p w14:paraId="2A42569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Artroza posttraumatike e artikulacionit të këmbës me kufizim lëvizjeve:</w:t>
            </w:r>
          </w:p>
        </w:tc>
        <w:tc>
          <w:tcPr>
            <w:tcW w:w="2496" w:type="dxa"/>
            <w:gridSpan w:val="2"/>
            <w:shd w:val="clear" w:color="auto" w:fill="auto"/>
            <w:noWrap/>
            <w:vAlign w:val="center"/>
            <w:hideMark/>
          </w:tcPr>
          <w:p w14:paraId="4DFF8B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3389758" w14:textId="77777777" w:rsidTr="009A7739">
        <w:trPr>
          <w:trHeight w:val="42"/>
          <w:jc w:val="center"/>
        </w:trPr>
        <w:tc>
          <w:tcPr>
            <w:tcW w:w="937" w:type="dxa"/>
            <w:shd w:val="clear" w:color="auto" w:fill="auto"/>
            <w:noWrap/>
            <w:vAlign w:val="center"/>
            <w:hideMark/>
          </w:tcPr>
          <w:p w14:paraId="4F7EA5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8A0592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2496" w:type="dxa"/>
            <w:gridSpan w:val="2"/>
            <w:shd w:val="clear" w:color="auto" w:fill="auto"/>
            <w:noWrap/>
            <w:vAlign w:val="center"/>
            <w:hideMark/>
          </w:tcPr>
          <w:p w14:paraId="4A89CAD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08E8174C" w14:textId="77777777" w:rsidTr="009A7739">
        <w:trPr>
          <w:trHeight w:val="42"/>
          <w:jc w:val="center"/>
        </w:trPr>
        <w:tc>
          <w:tcPr>
            <w:tcW w:w="937" w:type="dxa"/>
            <w:shd w:val="clear" w:color="auto" w:fill="auto"/>
            <w:noWrap/>
            <w:vAlign w:val="center"/>
            <w:hideMark/>
          </w:tcPr>
          <w:p w14:paraId="4D12C5A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34E0A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mesme</w:t>
            </w:r>
          </w:p>
        </w:tc>
        <w:tc>
          <w:tcPr>
            <w:tcW w:w="2496" w:type="dxa"/>
            <w:gridSpan w:val="2"/>
            <w:shd w:val="clear" w:color="auto" w:fill="auto"/>
            <w:noWrap/>
            <w:vAlign w:val="center"/>
            <w:hideMark/>
          </w:tcPr>
          <w:p w14:paraId="5B9BF3E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61FD361" w14:textId="77777777" w:rsidTr="009A7739">
        <w:trPr>
          <w:trHeight w:val="42"/>
          <w:jc w:val="center"/>
        </w:trPr>
        <w:tc>
          <w:tcPr>
            <w:tcW w:w="937" w:type="dxa"/>
            <w:shd w:val="clear" w:color="auto" w:fill="auto"/>
            <w:noWrap/>
            <w:vAlign w:val="center"/>
            <w:hideMark/>
          </w:tcPr>
          <w:p w14:paraId="4AD26B3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567139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në shkallë të rëndë</w:t>
            </w:r>
          </w:p>
        </w:tc>
        <w:tc>
          <w:tcPr>
            <w:tcW w:w="2496" w:type="dxa"/>
            <w:gridSpan w:val="2"/>
            <w:shd w:val="clear" w:color="auto" w:fill="auto"/>
            <w:noWrap/>
            <w:vAlign w:val="center"/>
            <w:hideMark/>
          </w:tcPr>
          <w:p w14:paraId="5E6650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05C62E4A" w14:textId="77777777" w:rsidTr="009A7739">
        <w:trPr>
          <w:trHeight w:val="42"/>
          <w:jc w:val="center"/>
        </w:trPr>
        <w:tc>
          <w:tcPr>
            <w:tcW w:w="937" w:type="dxa"/>
            <w:shd w:val="clear" w:color="auto" w:fill="auto"/>
            <w:noWrap/>
            <w:vAlign w:val="center"/>
            <w:hideMark/>
          </w:tcPr>
          <w:p w14:paraId="5DFCE6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5.2.4.4</w:t>
            </w:r>
          </w:p>
        </w:tc>
        <w:tc>
          <w:tcPr>
            <w:tcW w:w="7247" w:type="dxa"/>
            <w:shd w:val="clear" w:color="auto" w:fill="auto"/>
            <w:noWrap/>
            <w:vAlign w:val="center"/>
            <w:hideMark/>
          </w:tcPr>
          <w:p w14:paraId="4A2BAFFB" w14:textId="2B1A37F4"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Endoproteza e artikulacionit të këmbës</w:t>
            </w:r>
          </w:p>
        </w:tc>
        <w:tc>
          <w:tcPr>
            <w:tcW w:w="2496" w:type="dxa"/>
            <w:gridSpan w:val="2"/>
            <w:shd w:val="clear" w:color="auto" w:fill="auto"/>
            <w:noWrap/>
            <w:vAlign w:val="center"/>
            <w:hideMark/>
          </w:tcPr>
          <w:p w14:paraId="090AFE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7EE75957" w14:textId="77777777" w:rsidTr="009A7739">
        <w:trPr>
          <w:trHeight w:val="42"/>
          <w:jc w:val="center"/>
        </w:trPr>
        <w:tc>
          <w:tcPr>
            <w:tcW w:w="937" w:type="dxa"/>
            <w:shd w:val="clear" w:color="auto" w:fill="auto"/>
            <w:noWrap/>
            <w:vAlign w:val="center"/>
            <w:hideMark/>
          </w:tcPr>
          <w:p w14:paraId="1EEA7ED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5.2.4.5</w:t>
            </w:r>
          </w:p>
        </w:tc>
        <w:tc>
          <w:tcPr>
            <w:tcW w:w="7247" w:type="dxa"/>
            <w:shd w:val="clear" w:color="auto" w:fill="auto"/>
            <w:noWrap/>
            <w:vAlign w:val="center"/>
            <w:hideMark/>
          </w:tcPr>
          <w:p w14:paraId="25119DAF" w14:textId="35E3BA54"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Instabilitet i artikulacionit pas </w:t>
            </w:r>
            <w:r w:rsidR="00EC13BD" w:rsidRPr="00B90B4E">
              <w:rPr>
                <w:rFonts w:ascii="Garamond" w:eastAsia="Times New Roman" w:hAnsi="Garamond" w:cs="Times New Roman"/>
                <w:color w:val="000000"/>
                <w:sz w:val="20"/>
                <w:szCs w:val="20"/>
                <w:lang w:val="sq-AL"/>
              </w:rPr>
              <w:t>dëmtimit</w:t>
            </w:r>
            <w:r w:rsidRPr="00B90B4E">
              <w:rPr>
                <w:rFonts w:ascii="Garamond" w:eastAsia="Times New Roman" w:hAnsi="Garamond" w:cs="Times New Roman"/>
                <w:color w:val="000000"/>
                <w:sz w:val="20"/>
                <w:szCs w:val="20"/>
                <w:lang w:val="sq-AL"/>
              </w:rPr>
              <w:t xml:space="preserve"> ligamentoz</w:t>
            </w:r>
            <w:r w:rsidR="001F5046">
              <w:rPr>
                <w:rFonts w:ascii="Garamond" w:eastAsia="Times New Roman" w:hAnsi="Garamond" w:cs="Times New Roman"/>
                <w:color w:val="000000"/>
                <w:sz w:val="20"/>
                <w:szCs w:val="20"/>
                <w:lang w:val="sq-AL"/>
              </w:rPr>
              <w:t xml:space="preserve"> </w:t>
            </w:r>
            <w:r w:rsidRPr="00B90B4E">
              <w:rPr>
                <w:rFonts w:ascii="Garamond" w:eastAsia="Times New Roman" w:hAnsi="Garamond" w:cs="Times New Roman"/>
                <w:color w:val="000000"/>
                <w:sz w:val="20"/>
                <w:szCs w:val="20"/>
                <w:lang w:val="sq-AL"/>
              </w:rPr>
              <w:t>(MR-CT-UZ)</w:t>
            </w:r>
          </w:p>
        </w:tc>
        <w:tc>
          <w:tcPr>
            <w:tcW w:w="2496" w:type="dxa"/>
            <w:gridSpan w:val="2"/>
            <w:shd w:val="clear" w:color="auto" w:fill="auto"/>
            <w:noWrap/>
            <w:vAlign w:val="center"/>
            <w:hideMark/>
          </w:tcPr>
          <w:p w14:paraId="2FDAFB4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BD60062" w14:textId="77777777" w:rsidTr="009A7739">
        <w:trPr>
          <w:trHeight w:val="42"/>
          <w:jc w:val="center"/>
        </w:trPr>
        <w:tc>
          <w:tcPr>
            <w:tcW w:w="937" w:type="dxa"/>
            <w:shd w:val="clear" w:color="auto" w:fill="auto"/>
            <w:noWrap/>
            <w:vAlign w:val="center"/>
            <w:hideMark/>
          </w:tcPr>
          <w:p w14:paraId="0C5B4A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5.2.4.6</w:t>
            </w:r>
          </w:p>
        </w:tc>
        <w:tc>
          <w:tcPr>
            <w:tcW w:w="7247" w:type="dxa"/>
            <w:shd w:val="clear" w:color="auto" w:fill="auto"/>
            <w:noWrap/>
            <w:vAlign w:val="center"/>
            <w:hideMark/>
          </w:tcPr>
          <w:p w14:paraId="2543202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w:t>
            </w:r>
          </w:p>
        </w:tc>
        <w:tc>
          <w:tcPr>
            <w:tcW w:w="2496" w:type="dxa"/>
            <w:gridSpan w:val="2"/>
            <w:shd w:val="clear" w:color="auto" w:fill="auto"/>
            <w:noWrap/>
            <w:vAlign w:val="center"/>
            <w:hideMark/>
          </w:tcPr>
          <w:p w14:paraId="1B342E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89DDA75" w14:textId="77777777" w:rsidTr="009A7739">
        <w:trPr>
          <w:trHeight w:val="42"/>
          <w:jc w:val="center"/>
        </w:trPr>
        <w:tc>
          <w:tcPr>
            <w:tcW w:w="937" w:type="dxa"/>
            <w:shd w:val="clear" w:color="auto" w:fill="auto"/>
            <w:noWrap/>
            <w:vAlign w:val="center"/>
            <w:hideMark/>
          </w:tcPr>
          <w:p w14:paraId="1BD97A8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13E7F76" w14:textId="365C5CAF"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w:t>
            </w:r>
            <w:r w:rsidR="00EC13BD" w:rsidRPr="00B90B4E">
              <w:rPr>
                <w:rFonts w:ascii="Garamond" w:eastAsia="Times New Roman" w:hAnsi="Garamond" w:cs="Times New Roman"/>
                <w:color w:val="000000"/>
                <w:sz w:val="20"/>
                <w:szCs w:val="20"/>
                <w:lang w:val="sq-AL"/>
              </w:rPr>
              <w:t>nyjën</w:t>
            </w:r>
            <w:r w:rsidRPr="00B90B4E">
              <w:rPr>
                <w:rFonts w:ascii="Garamond" w:eastAsia="Times New Roman" w:hAnsi="Garamond" w:cs="Times New Roman"/>
                <w:color w:val="000000"/>
                <w:sz w:val="20"/>
                <w:szCs w:val="20"/>
                <w:lang w:val="sq-AL"/>
              </w:rPr>
              <w:t xml:space="preserve"> </w:t>
            </w:r>
            <w:r w:rsidRPr="0093687D">
              <w:rPr>
                <w:rFonts w:ascii="Garamond" w:eastAsia="Times New Roman" w:hAnsi="Garamond" w:cs="Times New Roman"/>
                <w:i/>
                <w:color w:val="000000"/>
                <w:sz w:val="20"/>
                <w:szCs w:val="20"/>
                <w:lang w:val="sq-AL"/>
              </w:rPr>
              <w:t>Chopart</w:t>
            </w:r>
            <w:r w:rsidRPr="00B90B4E">
              <w:rPr>
                <w:rFonts w:ascii="Garamond" w:eastAsia="Times New Roman" w:hAnsi="Garamond" w:cs="Times New Roman"/>
                <w:color w:val="000000"/>
                <w:sz w:val="20"/>
                <w:szCs w:val="20"/>
                <w:lang w:val="sq-AL"/>
              </w:rPr>
              <w:t xml:space="preserve">  </w:t>
            </w:r>
          </w:p>
        </w:tc>
        <w:tc>
          <w:tcPr>
            <w:tcW w:w="2496" w:type="dxa"/>
            <w:gridSpan w:val="2"/>
            <w:shd w:val="clear" w:color="auto" w:fill="auto"/>
            <w:noWrap/>
            <w:vAlign w:val="center"/>
            <w:hideMark/>
          </w:tcPr>
          <w:p w14:paraId="55AC935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351ED601" w14:textId="77777777" w:rsidTr="009A7739">
        <w:trPr>
          <w:trHeight w:val="42"/>
          <w:jc w:val="center"/>
        </w:trPr>
        <w:tc>
          <w:tcPr>
            <w:tcW w:w="937" w:type="dxa"/>
            <w:shd w:val="clear" w:color="auto" w:fill="auto"/>
            <w:noWrap/>
            <w:vAlign w:val="center"/>
            <w:hideMark/>
          </w:tcPr>
          <w:p w14:paraId="3AD29B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CB6F873" w14:textId="470F7D00"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në </w:t>
            </w:r>
            <w:r w:rsidR="00EC13BD" w:rsidRPr="00B90B4E">
              <w:rPr>
                <w:rFonts w:ascii="Garamond" w:eastAsia="Times New Roman" w:hAnsi="Garamond" w:cs="Times New Roman"/>
                <w:color w:val="000000"/>
                <w:sz w:val="20"/>
                <w:szCs w:val="20"/>
                <w:lang w:val="sq-AL"/>
              </w:rPr>
              <w:t>nyjën</w:t>
            </w:r>
            <w:r w:rsidRPr="00B90B4E">
              <w:rPr>
                <w:rFonts w:ascii="Garamond" w:eastAsia="Times New Roman" w:hAnsi="Garamond" w:cs="Times New Roman"/>
                <w:color w:val="000000"/>
                <w:sz w:val="20"/>
                <w:szCs w:val="20"/>
                <w:lang w:val="sq-AL"/>
              </w:rPr>
              <w:t xml:space="preserve"> </w:t>
            </w:r>
            <w:r w:rsidRPr="0093687D">
              <w:rPr>
                <w:rFonts w:ascii="Garamond" w:eastAsia="Times New Roman" w:hAnsi="Garamond" w:cs="Times New Roman"/>
                <w:i/>
                <w:color w:val="000000"/>
                <w:sz w:val="20"/>
                <w:szCs w:val="20"/>
                <w:lang w:val="sq-AL"/>
              </w:rPr>
              <w:t>Lisfranc</w:t>
            </w:r>
            <w:r w:rsidRPr="00B90B4E">
              <w:rPr>
                <w:rFonts w:ascii="Garamond" w:eastAsia="Times New Roman" w:hAnsi="Garamond" w:cs="Times New Roman"/>
                <w:color w:val="000000"/>
                <w:sz w:val="20"/>
                <w:szCs w:val="20"/>
                <w:lang w:val="sq-AL"/>
              </w:rPr>
              <w:t xml:space="preserve"> </w:t>
            </w:r>
          </w:p>
        </w:tc>
        <w:tc>
          <w:tcPr>
            <w:tcW w:w="2496" w:type="dxa"/>
            <w:gridSpan w:val="2"/>
            <w:shd w:val="clear" w:color="auto" w:fill="auto"/>
            <w:noWrap/>
            <w:vAlign w:val="center"/>
            <w:hideMark/>
          </w:tcPr>
          <w:p w14:paraId="52662E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553C66DB" w14:textId="77777777" w:rsidTr="009A7739">
        <w:trPr>
          <w:trHeight w:val="42"/>
          <w:jc w:val="center"/>
        </w:trPr>
        <w:tc>
          <w:tcPr>
            <w:tcW w:w="937" w:type="dxa"/>
            <w:shd w:val="clear" w:color="auto" w:fill="auto"/>
            <w:noWrap/>
            <w:vAlign w:val="center"/>
            <w:hideMark/>
          </w:tcPr>
          <w:p w14:paraId="7B04A2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5.2.4.7</w:t>
            </w:r>
          </w:p>
        </w:tc>
        <w:tc>
          <w:tcPr>
            <w:tcW w:w="7247" w:type="dxa"/>
            <w:shd w:val="clear" w:color="auto" w:fill="auto"/>
            <w:noWrap/>
            <w:vAlign w:val="center"/>
            <w:hideMark/>
          </w:tcPr>
          <w:p w14:paraId="7BCE92E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Ankiloza:</w:t>
            </w:r>
          </w:p>
        </w:tc>
        <w:tc>
          <w:tcPr>
            <w:tcW w:w="2496" w:type="dxa"/>
            <w:gridSpan w:val="2"/>
            <w:shd w:val="clear" w:color="auto" w:fill="auto"/>
            <w:noWrap/>
            <w:vAlign w:val="center"/>
            <w:hideMark/>
          </w:tcPr>
          <w:p w14:paraId="3EE794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3C009CD" w14:textId="77777777" w:rsidTr="009A7739">
        <w:trPr>
          <w:trHeight w:val="42"/>
          <w:jc w:val="center"/>
        </w:trPr>
        <w:tc>
          <w:tcPr>
            <w:tcW w:w="937" w:type="dxa"/>
            <w:shd w:val="clear" w:color="auto" w:fill="auto"/>
            <w:noWrap/>
            <w:vAlign w:val="center"/>
            <w:hideMark/>
          </w:tcPr>
          <w:p w14:paraId="0942BF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0A6E607" w14:textId="537A6F8C"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e </w:t>
            </w:r>
            <w:r w:rsidR="00EC13BD"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së MTP të gishtit të madh  </w:t>
            </w:r>
          </w:p>
        </w:tc>
        <w:tc>
          <w:tcPr>
            <w:tcW w:w="2496" w:type="dxa"/>
            <w:gridSpan w:val="2"/>
            <w:shd w:val="clear" w:color="auto" w:fill="auto"/>
            <w:noWrap/>
            <w:vAlign w:val="center"/>
            <w:hideMark/>
          </w:tcPr>
          <w:p w14:paraId="7DD371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3D83D636" w14:textId="77777777" w:rsidTr="009A7739">
        <w:trPr>
          <w:trHeight w:val="42"/>
          <w:jc w:val="center"/>
        </w:trPr>
        <w:tc>
          <w:tcPr>
            <w:tcW w:w="937" w:type="dxa"/>
            <w:shd w:val="clear" w:color="auto" w:fill="auto"/>
            <w:noWrap/>
            <w:vAlign w:val="center"/>
            <w:hideMark/>
          </w:tcPr>
          <w:p w14:paraId="6944CDB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F94FA4B" w14:textId="3AA1FF59"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e </w:t>
            </w:r>
            <w:r w:rsidR="00EC13BD"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IP të gishtit të madh</w:t>
            </w:r>
          </w:p>
        </w:tc>
        <w:tc>
          <w:tcPr>
            <w:tcW w:w="2496" w:type="dxa"/>
            <w:gridSpan w:val="2"/>
            <w:shd w:val="clear" w:color="auto" w:fill="auto"/>
            <w:noWrap/>
            <w:vAlign w:val="center"/>
            <w:hideMark/>
          </w:tcPr>
          <w:p w14:paraId="6152B8A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w:t>
            </w:r>
          </w:p>
        </w:tc>
      </w:tr>
      <w:tr w:rsidR="005445BC" w:rsidRPr="00B90B4E" w14:paraId="2B3110D0" w14:textId="77777777" w:rsidTr="009A7739">
        <w:trPr>
          <w:trHeight w:val="98"/>
          <w:jc w:val="center"/>
        </w:trPr>
        <w:tc>
          <w:tcPr>
            <w:tcW w:w="937" w:type="dxa"/>
            <w:shd w:val="clear" w:color="auto" w:fill="auto"/>
            <w:noWrap/>
            <w:vAlign w:val="center"/>
            <w:hideMark/>
          </w:tcPr>
          <w:p w14:paraId="05BD97C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574960B" w14:textId="5725CCF5"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e të dy</w:t>
            </w:r>
            <w:r w:rsidR="00B10A15">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w:t>
            </w:r>
            <w:r w:rsidR="00EC13BD" w:rsidRPr="00B90B4E">
              <w:rPr>
                <w:rFonts w:ascii="Garamond" w:eastAsia="Times New Roman" w:hAnsi="Garamond" w:cs="Times New Roman"/>
                <w:color w:val="000000"/>
                <w:sz w:val="20"/>
                <w:szCs w:val="20"/>
                <w:lang w:val="sq-AL"/>
              </w:rPr>
              <w:t>nyjave</w:t>
            </w:r>
            <w:r w:rsidRPr="00B90B4E">
              <w:rPr>
                <w:rFonts w:ascii="Garamond" w:eastAsia="Times New Roman" w:hAnsi="Garamond" w:cs="Times New Roman"/>
                <w:color w:val="000000"/>
                <w:sz w:val="20"/>
                <w:szCs w:val="20"/>
                <w:lang w:val="sq-AL"/>
              </w:rPr>
              <w:t xml:space="preserve"> në pozitë flektore </w:t>
            </w:r>
          </w:p>
        </w:tc>
        <w:tc>
          <w:tcPr>
            <w:tcW w:w="2496" w:type="dxa"/>
            <w:gridSpan w:val="2"/>
            <w:shd w:val="clear" w:color="auto" w:fill="auto"/>
            <w:noWrap/>
            <w:vAlign w:val="center"/>
            <w:hideMark/>
          </w:tcPr>
          <w:p w14:paraId="74ACFB4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2BCB394E" w14:textId="77777777" w:rsidTr="009A7739">
        <w:trPr>
          <w:trHeight w:val="42"/>
          <w:jc w:val="center"/>
        </w:trPr>
        <w:tc>
          <w:tcPr>
            <w:tcW w:w="937" w:type="dxa"/>
            <w:shd w:val="clear" w:color="auto" w:fill="auto"/>
            <w:noWrap/>
            <w:vAlign w:val="center"/>
            <w:hideMark/>
          </w:tcPr>
          <w:p w14:paraId="145EC79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31CB9E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 e gishtit II-V në pozitë ekstenzore</w:t>
            </w:r>
          </w:p>
        </w:tc>
        <w:tc>
          <w:tcPr>
            <w:tcW w:w="2496" w:type="dxa"/>
            <w:gridSpan w:val="2"/>
            <w:shd w:val="clear" w:color="auto" w:fill="auto"/>
            <w:noWrap/>
            <w:vAlign w:val="center"/>
            <w:hideMark/>
          </w:tcPr>
          <w:p w14:paraId="501409D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r>
      <w:tr w:rsidR="005445BC" w:rsidRPr="00B90B4E" w14:paraId="08CE2E02" w14:textId="77777777" w:rsidTr="009A7739">
        <w:trPr>
          <w:trHeight w:val="42"/>
          <w:jc w:val="center"/>
        </w:trPr>
        <w:tc>
          <w:tcPr>
            <w:tcW w:w="937" w:type="dxa"/>
            <w:shd w:val="clear" w:color="auto" w:fill="auto"/>
            <w:noWrap/>
            <w:vAlign w:val="center"/>
            <w:hideMark/>
          </w:tcPr>
          <w:p w14:paraId="2E622CE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761129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e) e gishtit II-V në pozitë flektore  </w:t>
            </w:r>
          </w:p>
        </w:tc>
        <w:tc>
          <w:tcPr>
            <w:tcW w:w="2496" w:type="dxa"/>
            <w:gridSpan w:val="2"/>
            <w:shd w:val="clear" w:color="auto" w:fill="auto"/>
            <w:noWrap/>
            <w:vAlign w:val="center"/>
            <w:hideMark/>
          </w:tcPr>
          <w:p w14:paraId="321272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A0D6DDC" w14:textId="77777777" w:rsidTr="009A7739">
        <w:trPr>
          <w:trHeight w:val="360"/>
          <w:jc w:val="center"/>
        </w:trPr>
        <w:tc>
          <w:tcPr>
            <w:tcW w:w="937" w:type="dxa"/>
            <w:shd w:val="clear" w:color="auto" w:fill="auto"/>
            <w:noWrap/>
            <w:vAlign w:val="center"/>
            <w:hideMark/>
          </w:tcPr>
          <w:p w14:paraId="68C7B76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5.2.4.8</w:t>
            </w:r>
          </w:p>
        </w:tc>
        <w:tc>
          <w:tcPr>
            <w:tcW w:w="7247" w:type="dxa"/>
            <w:shd w:val="clear" w:color="auto" w:fill="auto"/>
            <w:noWrap/>
            <w:vAlign w:val="center"/>
            <w:hideMark/>
          </w:tcPr>
          <w:p w14:paraId="50D3B87E" w14:textId="27E1663B"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Zgjerim traumatik i morsetës maleolare, nga dëmtimi kockor-ligamentoz</w:t>
            </w:r>
          </w:p>
        </w:tc>
        <w:tc>
          <w:tcPr>
            <w:tcW w:w="2496" w:type="dxa"/>
            <w:gridSpan w:val="2"/>
            <w:shd w:val="clear" w:color="auto" w:fill="auto"/>
            <w:noWrap/>
            <w:vAlign w:val="center"/>
            <w:hideMark/>
          </w:tcPr>
          <w:p w14:paraId="65599DF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286FA71" w14:textId="77777777" w:rsidTr="009A7739">
        <w:trPr>
          <w:trHeight w:val="42"/>
          <w:jc w:val="center"/>
        </w:trPr>
        <w:tc>
          <w:tcPr>
            <w:tcW w:w="937" w:type="dxa"/>
            <w:shd w:val="clear" w:color="auto" w:fill="auto"/>
            <w:noWrap/>
            <w:vAlign w:val="center"/>
            <w:hideMark/>
          </w:tcPr>
          <w:p w14:paraId="303C71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5.2.4.9</w:t>
            </w:r>
          </w:p>
        </w:tc>
        <w:tc>
          <w:tcPr>
            <w:tcW w:w="7247" w:type="dxa"/>
            <w:shd w:val="clear" w:color="auto" w:fill="auto"/>
            <w:noWrap/>
            <w:vAlign w:val="center"/>
            <w:hideMark/>
          </w:tcPr>
          <w:p w14:paraId="19CA01A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Deformimi posttraumatik i shputës, pes excavatus, pes planovalgus, pes equinus, pes varus: </w:t>
            </w:r>
          </w:p>
        </w:tc>
        <w:tc>
          <w:tcPr>
            <w:tcW w:w="2496" w:type="dxa"/>
            <w:gridSpan w:val="2"/>
            <w:shd w:val="clear" w:color="auto" w:fill="auto"/>
            <w:noWrap/>
            <w:vAlign w:val="center"/>
            <w:hideMark/>
          </w:tcPr>
          <w:p w14:paraId="75AE15C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18199AF" w14:textId="77777777" w:rsidTr="009A7739">
        <w:trPr>
          <w:trHeight w:val="42"/>
          <w:jc w:val="center"/>
        </w:trPr>
        <w:tc>
          <w:tcPr>
            <w:tcW w:w="937" w:type="dxa"/>
            <w:shd w:val="clear" w:color="auto" w:fill="auto"/>
            <w:noWrap/>
            <w:vAlign w:val="center"/>
            <w:hideMark/>
          </w:tcPr>
          <w:p w14:paraId="7F4297E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8C9F3AC" w14:textId="1DF106B2"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2496" w:type="dxa"/>
            <w:gridSpan w:val="2"/>
            <w:shd w:val="clear" w:color="auto" w:fill="auto"/>
            <w:noWrap/>
            <w:vAlign w:val="center"/>
            <w:hideMark/>
          </w:tcPr>
          <w:p w14:paraId="3695F26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248CBF13" w14:textId="77777777" w:rsidTr="009A7739">
        <w:trPr>
          <w:trHeight w:val="42"/>
          <w:jc w:val="center"/>
        </w:trPr>
        <w:tc>
          <w:tcPr>
            <w:tcW w:w="937" w:type="dxa"/>
            <w:shd w:val="clear" w:color="auto" w:fill="auto"/>
            <w:noWrap/>
            <w:vAlign w:val="center"/>
            <w:hideMark/>
          </w:tcPr>
          <w:p w14:paraId="53F1ABD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95AF63A"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në shkallë të rëndë</w:t>
            </w:r>
          </w:p>
        </w:tc>
        <w:tc>
          <w:tcPr>
            <w:tcW w:w="2496" w:type="dxa"/>
            <w:gridSpan w:val="2"/>
            <w:shd w:val="clear" w:color="auto" w:fill="auto"/>
            <w:noWrap/>
            <w:vAlign w:val="center"/>
            <w:hideMark/>
          </w:tcPr>
          <w:p w14:paraId="31A511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022D9DF0" w14:textId="77777777" w:rsidTr="009A7739">
        <w:trPr>
          <w:trHeight w:val="42"/>
          <w:jc w:val="center"/>
        </w:trPr>
        <w:tc>
          <w:tcPr>
            <w:tcW w:w="937" w:type="dxa"/>
            <w:shd w:val="clear" w:color="auto" w:fill="auto"/>
            <w:noWrap/>
            <w:vAlign w:val="center"/>
            <w:hideMark/>
          </w:tcPr>
          <w:p w14:paraId="468B06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5.2.4.10</w:t>
            </w:r>
          </w:p>
        </w:tc>
        <w:tc>
          <w:tcPr>
            <w:tcW w:w="7247" w:type="dxa"/>
            <w:shd w:val="clear" w:color="auto" w:fill="auto"/>
            <w:noWrap/>
            <w:vAlign w:val="center"/>
            <w:hideMark/>
          </w:tcPr>
          <w:p w14:paraId="5E7526B9" w14:textId="0B6FE118"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Deformimi i kalkaneusit pas thyerjes shtypëse  </w:t>
            </w:r>
          </w:p>
        </w:tc>
        <w:tc>
          <w:tcPr>
            <w:tcW w:w="2496" w:type="dxa"/>
            <w:gridSpan w:val="2"/>
            <w:shd w:val="clear" w:color="auto" w:fill="auto"/>
            <w:noWrap/>
            <w:vAlign w:val="center"/>
            <w:hideMark/>
          </w:tcPr>
          <w:p w14:paraId="4F5B71E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7B4E35D" w14:textId="77777777" w:rsidTr="009A7739">
        <w:trPr>
          <w:trHeight w:val="42"/>
          <w:jc w:val="center"/>
        </w:trPr>
        <w:tc>
          <w:tcPr>
            <w:tcW w:w="937" w:type="dxa"/>
            <w:shd w:val="clear" w:color="auto" w:fill="auto"/>
            <w:noWrap/>
            <w:vAlign w:val="center"/>
            <w:hideMark/>
          </w:tcPr>
          <w:p w14:paraId="2B10ACB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5.2.4.11</w:t>
            </w:r>
          </w:p>
        </w:tc>
        <w:tc>
          <w:tcPr>
            <w:tcW w:w="7247" w:type="dxa"/>
            <w:shd w:val="clear" w:color="auto" w:fill="auto"/>
            <w:noWrap/>
            <w:vAlign w:val="center"/>
            <w:hideMark/>
          </w:tcPr>
          <w:p w14:paraId="39BDFE76" w14:textId="3E387108"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Deformimi i talusit pas thyerjes pa artrozë deformuese, të </w:t>
            </w:r>
            <w:r w:rsidR="00EC13BD" w:rsidRPr="00B90B4E">
              <w:rPr>
                <w:rFonts w:ascii="Garamond" w:eastAsia="Times New Roman" w:hAnsi="Garamond" w:cs="Times New Roman"/>
                <w:color w:val="000000"/>
                <w:sz w:val="20"/>
                <w:szCs w:val="20"/>
                <w:lang w:val="sq-AL"/>
              </w:rPr>
              <w:t>nyjës</w:t>
            </w:r>
            <w:r w:rsidRPr="00B90B4E">
              <w:rPr>
                <w:rFonts w:ascii="Garamond" w:eastAsia="Times New Roman" w:hAnsi="Garamond" w:cs="Times New Roman"/>
                <w:color w:val="000000"/>
                <w:sz w:val="20"/>
                <w:szCs w:val="20"/>
                <w:lang w:val="sq-AL"/>
              </w:rPr>
              <w:t xml:space="preserve"> talokrurale   </w:t>
            </w:r>
          </w:p>
        </w:tc>
        <w:tc>
          <w:tcPr>
            <w:tcW w:w="2496" w:type="dxa"/>
            <w:gridSpan w:val="2"/>
            <w:shd w:val="clear" w:color="auto" w:fill="auto"/>
            <w:noWrap/>
            <w:vAlign w:val="center"/>
            <w:hideMark/>
          </w:tcPr>
          <w:p w14:paraId="48D7BE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26B0CADB" w14:textId="77777777" w:rsidTr="009A7739">
        <w:trPr>
          <w:trHeight w:val="42"/>
          <w:jc w:val="center"/>
        </w:trPr>
        <w:tc>
          <w:tcPr>
            <w:tcW w:w="937" w:type="dxa"/>
            <w:shd w:val="clear" w:color="auto" w:fill="auto"/>
            <w:noWrap/>
            <w:vAlign w:val="center"/>
            <w:hideMark/>
          </w:tcPr>
          <w:p w14:paraId="118321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5.2.4.12</w:t>
            </w:r>
          </w:p>
        </w:tc>
        <w:tc>
          <w:tcPr>
            <w:tcW w:w="7247" w:type="dxa"/>
            <w:shd w:val="clear" w:color="auto" w:fill="auto"/>
            <w:noWrap/>
            <w:vAlign w:val="center"/>
            <w:hideMark/>
          </w:tcPr>
          <w:p w14:paraId="6EAD015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Thyerjet e izoluara të kockave të tarsale pa ndonjë deformim të madh</w:t>
            </w:r>
          </w:p>
        </w:tc>
        <w:tc>
          <w:tcPr>
            <w:tcW w:w="2496" w:type="dxa"/>
            <w:gridSpan w:val="2"/>
            <w:shd w:val="clear" w:color="auto" w:fill="auto"/>
            <w:noWrap/>
            <w:vAlign w:val="center"/>
            <w:hideMark/>
          </w:tcPr>
          <w:p w14:paraId="7E192BC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1395BF0" w14:textId="77777777" w:rsidTr="009A7739">
        <w:trPr>
          <w:trHeight w:val="42"/>
          <w:jc w:val="center"/>
        </w:trPr>
        <w:tc>
          <w:tcPr>
            <w:tcW w:w="937" w:type="dxa"/>
            <w:shd w:val="clear" w:color="auto" w:fill="auto"/>
            <w:noWrap/>
            <w:vAlign w:val="center"/>
            <w:hideMark/>
          </w:tcPr>
          <w:p w14:paraId="676306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5.2.4.13</w:t>
            </w:r>
          </w:p>
        </w:tc>
        <w:tc>
          <w:tcPr>
            <w:tcW w:w="7247" w:type="dxa"/>
            <w:shd w:val="clear" w:color="auto" w:fill="auto"/>
            <w:noWrap/>
            <w:vAlign w:val="center"/>
            <w:hideMark/>
          </w:tcPr>
          <w:p w14:paraId="5CFD5FA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Deformimi i një ashti metatarsal pas thyerjes për secilin (por jo më shumë se 10%)</w:t>
            </w:r>
          </w:p>
        </w:tc>
        <w:tc>
          <w:tcPr>
            <w:tcW w:w="2496" w:type="dxa"/>
            <w:gridSpan w:val="2"/>
            <w:shd w:val="clear" w:color="auto" w:fill="auto"/>
            <w:noWrap/>
            <w:vAlign w:val="center"/>
            <w:hideMark/>
          </w:tcPr>
          <w:p w14:paraId="7F4A520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75965B96" w14:textId="77777777" w:rsidTr="009A7739">
        <w:trPr>
          <w:trHeight w:val="42"/>
          <w:jc w:val="center"/>
        </w:trPr>
        <w:tc>
          <w:tcPr>
            <w:tcW w:w="937" w:type="dxa"/>
            <w:shd w:val="clear" w:color="auto" w:fill="auto"/>
            <w:noWrap/>
            <w:vAlign w:val="center"/>
            <w:hideMark/>
          </w:tcPr>
          <w:p w14:paraId="7088E3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5.2.4.14</w:t>
            </w:r>
          </w:p>
        </w:tc>
        <w:tc>
          <w:tcPr>
            <w:tcW w:w="7247" w:type="dxa"/>
            <w:shd w:val="clear" w:color="auto" w:fill="auto"/>
            <w:noWrap/>
            <w:vAlign w:val="center"/>
            <w:hideMark/>
          </w:tcPr>
          <w:p w14:paraId="4E7A390B" w14:textId="49542CDA"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Deformimi më i madh i metatarsusit pas thyerjes së kockës metatarzale </w:t>
            </w:r>
          </w:p>
        </w:tc>
        <w:tc>
          <w:tcPr>
            <w:tcW w:w="2496" w:type="dxa"/>
            <w:gridSpan w:val="2"/>
            <w:shd w:val="clear" w:color="auto" w:fill="auto"/>
            <w:noWrap/>
            <w:vAlign w:val="center"/>
            <w:hideMark/>
          </w:tcPr>
          <w:p w14:paraId="41EB292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2E52AB9C" w14:textId="77777777" w:rsidTr="009A7739">
        <w:trPr>
          <w:trHeight w:val="42"/>
          <w:jc w:val="center"/>
        </w:trPr>
        <w:tc>
          <w:tcPr>
            <w:tcW w:w="937" w:type="dxa"/>
            <w:shd w:val="clear" w:color="auto" w:fill="auto"/>
            <w:noWrap/>
            <w:vAlign w:val="center"/>
            <w:hideMark/>
          </w:tcPr>
          <w:p w14:paraId="24447F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5.2.4.15</w:t>
            </w:r>
          </w:p>
        </w:tc>
        <w:tc>
          <w:tcPr>
            <w:tcW w:w="7247" w:type="dxa"/>
            <w:shd w:val="clear" w:color="auto" w:fill="auto"/>
            <w:noWrap/>
            <w:vAlign w:val="center"/>
            <w:hideMark/>
          </w:tcPr>
          <w:p w14:paraId="72ED943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Shtangim i plotë i nyjës distale të gishtit të madh  </w:t>
            </w:r>
          </w:p>
        </w:tc>
        <w:tc>
          <w:tcPr>
            <w:tcW w:w="2496" w:type="dxa"/>
            <w:gridSpan w:val="2"/>
            <w:shd w:val="clear" w:color="auto" w:fill="auto"/>
            <w:noWrap/>
            <w:vAlign w:val="center"/>
            <w:hideMark/>
          </w:tcPr>
          <w:p w14:paraId="1F5C2DB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322C5729" w14:textId="77777777" w:rsidTr="009A7739">
        <w:trPr>
          <w:trHeight w:val="42"/>
          <w:jc w:val="center"/>
        </w:trPr>
        <w:tc>
          <w:tcPr>
            <w:tcW w:w="937" w:type="dxa"/>
            <w:shd w:val="clear" w:color="auto" w:fill="auto"/>
            <w:noWrap/>
            <w:vAlign w:val="center"/>
            <w:hideMark/>
          </w:tcPr>
          <w:p w14:paraId="348E494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5.2.4.16</w:t>
            </w:r>
          </w:p>
        </w:tc>
        <w:tc>
          <w:tcPr>
            <w:tcW w:w="7247" w:type="dxa"/>
            <w:shd w:val="clear" w:color="auto" w:fill="auto"/>
            <w:noWrap/>
            <w:vAlign w:val="center"/>
            <w:hideMark/>
          </w:tcPr>
          <w:p w14:paraId="519D0453" w14:textId="4A2CADD1" w:rsidR="005445BC" w:rsidRPr="00B90B4E" w:rsidRDefault="005445BC" w:rsidP="00EC13B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Shtangim i plotë i nyjës proksimale të gishtit të madh ose të nyj</w:t>
            </w:r>
            <w:r w:rsidR="00EC13BD">
              <w:rPr>
                <w:rFonts w:ascii="Garamond" w:eastAsia="Times New Roman" w:hAnsi="Garamond" w:cs="Times New Roman"/>
                <w:color w:val="000000"/>
                <w:sz w:val="20"/>
                <w:szCs w:val="20"/>
                <w:lang w:val="sq-AL"/>
              </w:rPr>
              <w:t>a</w:t>
            </w:r>
            <w:r w:rsidRPr="00B90B4E">
              <w:rPr>
                <w:rFonts w:ascii="Garamond" w:eastAsia="Times New Roman" w:hAnsi="Garamond" w:cs="Times New Roman"/>
                <w:color w:val="000000"/>
                <w:sz w:val="20"/>
                <w:szCs w:val="20"/>
                <w:lang w:val="sq-AL"/>
              </w:rPr>
              <w:t>ve</w:t>
            </w:r>
          </w:p>
        </w:tc>
        <w:tc>
          <w:tcPr>
            <w:tcW w:w="2496" w:type="dxa"/>
            <w:gridSpan w:val="2"/>
            <w:shd w:val="clear" w:color="auto" w:fill="auto"/>
            <w:noWrap/>
            <w:vAlign w:val="center"/>
            <w:hideMark/>
          </w:tcPr>
          <w:p w14:paraId="0FBBC97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3735DD7" w14:textId="77777777" w:rsidTr="009A7739">
        <w:trPr>
          <w:trHeight w:val="42"/>
          <w:jc w:val="center"/>
        </w:trPr>
        <w:tc>
          <w:tcPr>
            <w:tcW w:w="937" w:type="dxa"/>
            <w:shd w:val="clear" w:color="auto" w:fill="auto"/>
            <w:noWrap/>
            <w:vAlign w:val="center"/>
            <w:hideMark/>
          </w:tcPr>
          <w:p w14:paraId="6A1888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5.2.4.17</w:t>
            </w:r>
          </w:p>
        </w:tc>
        <w:tc>
          <w:tcPr>
            <w:tcW w:w="7247" w:type="dxa"/>
            <w:shd w:val="clear" w:color="auto" w:fill="auto"/>
            <w:noWrap/>
            <w:vAlign w:val="center"/>
            <w:hideMark/>
          </w:tcPr>
          <w:p w14:paraId="4A3C5096" w14:textId="582B98AE"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Shtangim i nyjës proksimale të gishtërinjve II-V, për secilin gisht </w:t>
            </w:r>
          </w:p>
        </w:tc>
        <w:tc>
          <w:tcPr>
            <w:tcW w:w="2496" w:type="dxa"/>
            <w:gridSpan w:val="2"/>
            <w:shd w:val="clear" w:color="auto" w:fill="auto"/>
            <w:noWrap/>
            <w:vAlign w:val="center"/>
            <w:hideMark/>
          </w:tcPr>
          <w:p w14:paraId="06EC54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w:t>
            </w:r>
          </w:p>
        </w:tc>
      </w:tr>
      <w:tr w:rsidR="005445BC" w:rsidRPr="00B90B4E" w14:paraId="7A62FE4E" w14:textId="77777777" w:rsidTr="009A7739">
        <w:trPr>
          <w:trHeight w:val="42"/>
          <w:jc w:val="center"/>
        </w:trPr>
        <w:tc>
          <w:tcPr>
            <w:tcW w:w="937" w:type="dxa"/>
            <w:shd w:val="clear" w:color="auto" w:fill="auto"/>
            <w:noWrap/>
            <w:vAlign w:val="center"/>
            <w:hideMark/>
          </w:tcPr>
          <w:p w14:paraId="6BE3CDA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5.2.4.18</w:t>
            </w:r>
          </w:p>
        </w:tc>
        <w:tc>
          <w:tcPr>
            <w:tcW w:w="7247" w:type="dxa"/>
            <w:shd w:val="clear" w:color="auto" w:fill="auto"/>
            <w:noWrap/>
            <w:vAlign w:val="center"/>
            <w:hideMark/>
          </w:tcPr>
          <w:p w14:paraId="1D567E7B" w14:textId="1B8D3696"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Deformimi ose shtangimi i gishtit II-V, në këmbë të mbledhur (</w:t>
            </w:r>
            <w:r w:rsidRPr="00EC13BD">
              <w:rPr>
                <w:rFonts w:ascii="Garamond" w:eastAsia="Times New Roman" w:hAnsi="Garamond" w:cs="Times New Roman"/>
                <w:i/>
                <w:color w:val="000000"/>
                <w:sz w:val="20"/>
                <w:szCs w:val="20"/>
                <w:lang w:val="sq-AL"/>
              </w:rPr>
              <w:t>digitus flexus</w:t>
            </w:r>
            <w:r w:rsidRPr="00B90B4E">
              <w:rPr>
                <w:rFonts w:ascii="Garamond" w:eastAsia="Times New Roman" w:hAnsi="Garamond" w:cs="Times New Roman"/>
                <w:color w:val="000000"/>
                <w:sz w:val="20"/>
                <w:szCs w:val="20"/>
                <w:lang w:val="sq-AL"/>
              </w:rPr>
              <w:t xml:space="preserve">), për secilin gisht   </w:t>
            </w:r>
          </w:p>
        </w:tc>
        <w:tc>
          <w:tcPr>
            <w:tcW w:w="2496" w:type="dxa"/>
            <w:gridSpan w:val="2"/>
            <w:shd w:val="clear" w:color="auto" w:fill="auto"/>
            <w:noWrap/>
            <w:vAlign w:val="center"/>
            <w:hideMark/>
          </w:tcPr>
          <w:p w14:paraId="1A3EE8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007EEAB" w14:textId="77777777" w:rsidTr="009A7739">
        <w:trPr>
          <w:trHeight w:val="42"/>
          <w:jc w:val="center"/>
        </w:trPr>
        <w:tc>
          <w:tcPr>
            <w:tcW w:w="937" w:type="dxa"/>
            <w:shd w:val="clear" w:color="auto" w:fill="auto"/>
            <w:noWrap/>
            <w:vAlign w:val="center"/>
            <w:hideMark/>
          </w:tcPr>
          <w:p w14:paraId="42C2ED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5.2.4.19</w:t>
            </w:r>
          </w:p>
        </w:tc>
        <w:tc>
          <w:tcPr>
            <w:tcW w:w="7247" w:type="dxa"/>
            <w:shd w:val="clear" w:color="auto" w:fill="auto"/>
            <w:noWrap/>
            <w:vAlign w:val="center"/>
            <w:hideMark/>
          </w:tcPr>
          <w:p w14:paraId="4B2B6CE2" w14:textId="1373D723"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Defekte të mëdha në thembër ose taban pas lëndimit të pjesëve të buta:</w:t>
            </w:r>
          </w:p>
        </w:tc>
        <w:tc>
          <w:tcPr>
            <w:tcW w:w="2496" w:type="dxa"/>
            <w:gridSpan w:val="2"/>
            <w:shd w:val="clear" w:color="auto" w:fill="auto"/>
            <w:noWrap/>
            <w:vAlign w:val="center"/>
            <w:hideMark/>
          </w:tcPr>
          <w:p w14:paraId="5BFCE5C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4FD61CD" w14:textId="77777777" w:rsidTr="009A7739">
        <w:trPr>
          <w:trHeight w:val="42"/>
          <w:jc w:val="center"/>
        </w:trPr>
        <w:tc>
          <w:tcPr>
            <w:tcW w:w="937" w:type="dxa"/>
            <w:shd w:val="clear" w:color="auto" w:fill="auto"/>
            <w:noWrap/>
            <w:vAlign w:val="center"/>
            <w:hideMark/>
          </w:tcPr>
          <w:p w14:paraId="1B5BD4C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CFE10FC" w14:textId="732D215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w:t>
            </w:r>
            <w:r w:rsidR="00EC13BD">
              <w:rPr>
                <w:rFonts w:ascii="Garamond" w:eastAsia="Times New Roman" w:hAnsi="Garamond" w:cs="Times New Roman"/>
                <w:color w:val="000000"/>
                <w:sz w:val="20"/>
                <w:szCs w:val="20"/>
                <w:lang w:val="sq-AL"/>
              </w:rPr>
              <w:t>sipërfaqja deri 1/2 e tabanit</w:t>
            </w:r>
          </w:p>
        </w:tc>
        <w:tc>
          <w:tcPr>
            <w:tcW w:w="2496" w:type="dxa"/>
            <w:gridSpan w:val="2"/>
            <w:shd w:val="clear" w:color="auto" w:fill="auto"/>
            <w:noWrap/>
            <w:vAlign w:val="center"/>
            <w:hideMark/>
          </w:tcPr>
          <w:p w14:paraId="29DE6C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694D937F" w14:textId="77777777" w:rsidTr="009A7739">
        <w:trPr>
          <w:trHeight w:val="42"/>
          <w:jc w:val="center"/>
        </w:trPr>
        <w:tc>
          <w:tcPr>
            <w:tcW w:w="937" w:type="dxa"/>
            <w:shd w:val="clear" w:color="auto" w:fill="auto"/>
            <w:noWrap/>
            <w:vAlign w:val="center"/>
            <w:hideMark/>
          </w:tcPr>
          <w:p w14:paraId="179DCD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BE4E4B6" w14:textId="5E11077F"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w:t>
            </w:r>
            <w:r w:rsidR="00EC13BD">
              <w:rPr>
                <w:rFonts w:ascii="Garamond" w:eastAsia="Times New Roman" w:hAnsi="Garamond" w:cs="Times New Roman"/>
                <w:color w:val="000000"/>
                <w:sz w:val="20"/>
                <w:szCs w:val="20"/>
                <w:lang w:val="sq-AL"/>
              </w:rPr>
              <w:t xml:space="preserve"> sipërfaqja mbi 1/2 e tabanit</w:t>
            </w:r>
          </w:p>
        </w:tc>
        <w:tc>
          <w:tcPr>
            <w:tcW w:w="2496" w:type="dxa"/>
            <w:gridSpan w:val="2"/>
            <w:shd w:val="clear" w:color="auto" w:fill="auto"/>
            <w:noWrap/>
            <w:vAlign w:val="center"/>
            <w:hideMark/>
          </w:tcPr>
          <w:p w14:paraId="3726DF3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15%</w:t>
            </w:r>
          </w:p>
        </w:tc>
      </w:tr>
      <w:tr w:rsidR="005445BC" w:rsidRPr="00B90B4E" w14:paraId="367355BD" w14:textId="77777777" w:rsidTr="009A7739">
        <w:trPr>
          <w:trHeight w:val="42"/>
          <w:jc w:val="center"/>
        </w:trPr>
        <w:tc>
          <w:tcPr>
            <w:tcW w:w="10680" w:type="dxa"/>
            <w:gridSpan w:val="4"/>
            <w:shd w:val="clear" w:color="auto" w:fill="auto"/>
            <w:noWrap/>
            <w:vAlign w:val="center"/>
            <w:hideMark/>
          </w:tcPr>
          <w:p w14:paraId="18600382" w14:textId="755FAC10" w:rsidR="005445BC" w:rsidRPr="00B90B4E" w:rsidRDefault="005445BC" w:rsidP="00EC13BD">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EC13BD">
              <w:rPr>
                <w:rFonts w:ascii="Garamond" w:eastAsia="Times New Roman" w:hAnsi="Garamond" w:cs="Times New Roman"/>
                <w:b/>
                <w:bCs/>
                <w:color w:val="000000"/>
                <w:sz w:val="20"/>
                <w:szCs w:val="20"/>
                <w:lang w:val="sq-AL"/>
              </w:rPr>
              <w:t>.</w:t>
            </w:r>
            <w:r w:rsidRPr="00B90B4E">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iCs/>
                <w:color w:val="000000"/>
                <w:sz w:val="20"/>
                <w:szCs w:val="20"/>
                <w:lang w:val="sq-AL"/>
              </w:rPr>
              <w:t>Në rastet e vlerësimit të konsolidimit të frakturave, ekzaminimi duhet kryhet jo më parë se 6 muaj pas aksidentit.</w:t>
            </w:r>
          </w:p>
        </w:tc>
      </w:tr>
      <w:tr w:rsidR="005445BC" w:rsidRPr="00B90B4E" w14:paraId="706FC29E" w14:textId="77777777" w:rsidTr="009A7739">
        <w:trPr>
          <w:trHeight w:val="42"/>
          <w:jc w:val="center"/>
        </w:trPr>
        <w:tc>
          <w:tcPr>
            <w:tcW w:w="937" w:type="dxa"/>
            <w:shd w:val="clear" w:color="auto" w:fill="auto"/>
            <w:noWrap/>
            <w:vAlign w:val="center"/>
            <w:hideMark/>
          </w:tcPr>
          <w:p w14:paraId="01AD006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4F4AFCD"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1A09438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35BE43B0" w14:textId="77777777" w:rsidTr="009A7739">
        <w:trPr>
          <w:trHeight w:val="42"/>
          <w:jc w:val="center"/>
        </w:trPr>
        <w:tc>
          <w:tcPr>
            <w:tcW w:w="937" w:type="dxa"/>
            <w:shd w:val="clear" w:color="auto" w:fill="auto"/>
            <w:noWrap/>
            <w:vAlign w:val="center"/>
            <w:hideMark/>
          </w:tcPr>
          <w:p w14:paraId="0A8A12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5.3</w:t>
            </w:r>
          </w:p>
        </w:tc>
        <w:tc>
          <w:tcPr>
            <w:tcW w:w="7247" w:type="dxa"/>
            <w:shd w:val="clear" w:color="auto" w:fill="auto"/>
            <w:noWrap/>
            <w:vAlign w:val="center"/>
            <w:hideMark/>
          </w:tcPr>
          <w:p w14:paraId="6E04B462"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pas dëmtimit të nervave periferike të gjymtyrëve:</w:t>
            </w:r>
          </w:p>
        </w:tc>
        <w:tc>
          <w:tcPr>
            <w:tcW w:w="2496" w:type="dxa"/>
            <w:gridSpan w:val="2"/>
            <w:shd w:val="clear" w:color="auto" w:fill="auto"/>
            <w:noWrap/>
            <w:vAlign w:val="center"/>
            <w:hideMark/>
          </w:tcPr>
          <w:p w14:paraId="45890CD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BEDF327" w14:textId="77777777" w:rsidTr="009A7739">
        <w:trPr>
          <w:trHeight w:val="42"/>
          <w:jc w:val="center"/>
        </w:trPr>
        <w:tc>
          <w:tcPr>
            <w:tcW w:w="937" w:type="dxa"/>
            <w:shd w:val="clear" w:color="auto" w:fill="auto"/>
            <w:noWrap/>
            <w:vAlign w:val="center"/>
            <w:hideMark/>
          </w:tcPr>
          <w:p w14:paraId="5F3777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w:t>
            </w:r>
          </w:p>
        </w:tc>
        <w:tc>
          <w:tcPr>
            <w:tcW w:w="7247" w:type="dxa"/>
            <w:shd w:val="clear" w:color="auto" w:fill="auto"/>
            <w:noWrap/>
            <w:vAlign w:val="center"/>
            <w:hideMark/>
          </w:tcPr>
          <w:p w14:paraId="6DF13F8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pleksusit brakial</w:t>
            </w:r>
          </w:p>
        </w:tc>
        <w:tc>
          <w:tcPr>
            <w:tcW w:w="2496" w:type="dxa"/>
            <w:gridSpan w:val="2"/>
            <w:shd w:val="clear" w:color="auto" w:fill="auto"/>
            <w:noWrap/>
            <w:vAlign w:val="center"/>
            <w:hideMark/>
          </w:tcPr>
          <w:p w14:paraId="5B1FBEF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50%</w:t>
            </w:r>
          </w:p>
        </w:tc>
      </w:tr>
      <w:tr w:rsidR="005445BC" w:rsidRPr="00B90B4E" w14:paraId="1E96A794" w14:textId="77777777" w:rsidTr="009A7739">
        <w:trPr>
          <w:trHeight w:val="42"/>
          <w:jc w:val="center"/>
        </w:trPr>
        <w:tc>
          <w:tcPr>
            <w:tcW w:w="937" w:type="dxa"/>
            <w:shd w:val="clear" w:color="auto" w:fill="auto"/>
            <w:noWrap/>
            <w:vAlign w:val="center"/>
            <w:hideMark/>
          </w:tcPr>
          <w:p w14:paraId="22960E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5.3.2</w:t>
            </w:r>
          </w:p>
        </w:tc>
        <w:tc>
          <w:tcPr>
            <w:tcW w:w="7247" w:type="dxa"/>
            <w:shd w:val="clear" w:color="auto" w:fill="auto"/>
            <w:noWrap/>
            <w:vAlign w:val="center"/>
            <w:hideMark/>
          </w:tcPr>
          <w:p w14:paraId="71C30DE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pjesshme e pleksusit brakial (Erb ose Klumpke)</w:t>
            </w:r>
          </w:p>
        </w:tc>
        <w:tc>
          <w:tcPr>
            <w:tcW w:w="2496" w:type="dxa"/>
            <w:gridSpan w:val="2"/>
            <w:shd w:val="clear" w:color="auto" w:fill="auto"/>
            <w:noWrap/>
            <w:vAlign w:val="center"/>
            <w:hideMark/>
          </w:tcPr>
          <w:p w14:paraId="62F9A75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35%</w:t>
            </w:r>
          </w:p>
        </w:tc>
      </w:tr>
      <w:tr w:rsidR="005445BC" w:rsidRPr="00B90B4E" w14:paraId="2151F83E" w14:textId="77777777" w:rsidTr="009A7739">
        <w:trPr>
          <w:trHeight w:val="42"/>
          <w:jc w:val="center"/>
        </w:trPr>
        <w:tc>
          <w:tcPr>
            <w:tcW w:w="937" w:type="dxa"/>
            <w:shd w:val="clear" w:color="auto" w:fill="auto"/>
            <w:noWrap/>
            <w:vAlign w:val="center"/>
            <w:hideMark/>
          </w:tcPr>
          <w:p w14:paraId="14A797D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5.3.3</w:t>
            </w:r>
          </w:p>
        </w:tc>
        <w:tc>
          <w:tcPr>
            <w:tcW w:w="7247" w:type="dxa"/>
            <w:shd w:val="clear" w:color="auto" w:fill="auto"/>
            <w:noWrap/>
            <w:vAlign w:val="center"/>
            <w:hideMark/>
          </w:tcPr>
          <w:p w14:paraId="7C79842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n.aksilar</w:t>
            </w:r>
          </w:p>
        </w:tc>
        <w:tc>
          <w:tcPr>
            <w:tcW w:w="2496" w:type="dxa"/>
            <w:gridSpan w:val="2"/>
            <w:shd w:val="clear" w:color="auto" w:fill="auto"/>
            <w:noWrap/>
            <w:vAlign w:val="center"/>
            <w:hideMark/>
          </w:tcPr>
          <w:p w14:paraId="5CCF8C9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3F738393" w14:textId="77777777" w:rsidTr="009A7739">
        <w:trPr>
          <w:trHeight w:val="42"/>
          <w:jc w:val="center"/>
        </w:trPr>
        <w:tc>
          <w:tcPr>
            <w:tcW w:w="937" w:type="dxa"/>
            <w:shd w:val="clear" w:color="auto" w:fill="auto"/>
            <w:noWrap/>
            <w:vAlign w:val="center"/>
            <w:hideMark/>
          </w:tcPr>
          <w:p w14:paraId="60AD258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5.3.4</w:t>
            </w:r>
          </w:p>
        </w:tc>
        <w:tc>
          <w:tcPr>
            <w:tcW w:w="7247" w:type="dxa"/>
            <w:shd w:val="clear" w:color="auto" w:fill="auto"/>
            <w:noWrap/>
            <w:vAlign w:val="center"/>
            <w:hideMark/>
          </w:tcPr>
          <w:p w14:paraId="6D84D4E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n.radial</w:t>
            </w:r>
          </w:p>
        </w:tc>
        <w:tc>
          <w:tcPr>
            <w:tcW w:w="2496" w:type="dxa"/>
            <w:gridSpan w:val="2"/>
            <w:shd w:val="clear" w:color="auto" w:fill="auto"/>
            <w:noWrap/>
            <w:vAlign w:val="center"/>
            <w:hideMark/>
          </w:tcPr>
          <w:p w14:paraId="1BE8723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6399CE7D" w14:textId="77777777" w:rsidTr="009A7739">
        <w:trPr>
          <w:trHeight w:val="42"/>
          <w:jc w:val="center"/>
        </w:trPr>
        <w:tc>
          <w:tcPr>
            <w:tcW w:w="937" w:type="dxa"/>
            <w:shd w:val="clear" w:color="auto" w:fill="auto"/>
            <w:noWrap/>
            <w:vAlign w:val="center"/>
            <w:hideMark/>
          </w:tcPr>
          <w:p w14:paraId="4D8B6A1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5.3.5</w:t>
            </w:r>
          </w:p>
        </w:tc>
        <w:tc>
          <w:tcPr>
            <w:tcW w:w="7247" w:type="dxa"/>
            <w:shd w:val="clear" w:color="auto" w:fill="auto"/>
            <w:noWrap/>
            <w:vAlign w:val="center"/>
            <w:hideMark/>
          </w:tcPr>
          <w:p w14:paraId="78716CA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n.median</w:t>
            </w:r>
          </w:p>
        </w:tc>
        <w:tc>
          <w:tcPr>
            <w:tcW w:w="2496" w:type="dxa"/>
            <w:gridSpan w:val="2"/>
            <w:shd w:val="clear" w:color="auto" w:fill="auto"/>
            <w:noWrap/>
            <w:vAlign w:val="center"/>
            <w:hideMark/>
          </w:tcPr>
          <w:p w14:paraId="32618E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62E98206" w14:textId="77777777" w:rsidTr="009A7739">
        <w:trPr>
          <w:trHeight w:val="42"/>
          <w:jc w:val="center"/>
        </w:trPr>
        <w:tc>
          <w:tcPr>
            <w:tcW w:w="937" w:type="dxa"/>
            <w:shd w:val="clear" w:color="auto" w:fill="auto"/>
            <w:noWrap/>
            <w:vAlign w:val="center"/>
            <w:hideMark/>
          </w:tcPr>
          <w:p w14:paraId="1E936A9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5.3.6</w:t>
            </w:r>
          </w:p>
        </w:tc>
        <w:tc>
          <w:tcPr>
            <w:tcW w:w="7247" w:type="dxa"/>
            <w:shd w:val="clear" w:color="auto" w:fill="auto"/>
            <w:noWrap/>
            <w:vAlign w:val="center"/>
            <w:hideMark/>
          </w:tcPr>
          <w:p w14:paraId="186C691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n.ulnar</w:t>
            </w:r>
          </w:p>
        </w:tc>
        <w:tc>
          <w:tcPr>
            <w:tcW w:w="2496" w:type="dxa"/>
            <w:gridSpan w:val="2"/>
            <w:shd w:val="clear" w:color="auto" w:fill="auto"/>
            <w:noWrap/>
            <w:vAlign w:val="center"/>
            <w:hideMark/>
          </w:tcPr>
          <w:p w14:paraId="1208491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1693A55A" w14:textId="77777777" w:rsidTr="009A7739">
        <w:trPr>
          <w:trHeight w:val="42"/>
          <w:jc w:val="center"/>
        </w:trPr>
        <w:tc>
          <w:tcPr>
            <w:tcW w:w="10680" w:type="dxa"/>
            <w:gridSpan w:val="4"/>
            <w:shd w:val="clear" w:color="auto" w:fill="auto"/>
            <w:noWrap/>
            <w:vAlign w:val="center"/>
            <w:hideMark/>
          </w:tcPr>
          <w:p w14:paraId="53E1C01B" w14:textId="0C5ED5F0" w:rsidR="005445BC" w:rsidRPr="00B90B4E" w:rsidRDefault="005445BC" w:rsidP="00EC13BD">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Shënim</w:t>
            </w:r>
            <w:r w:rsidR="00EC13BD">
              <w:rPr>
                <w:rFonts w:ascii="Garamond" w:eastAsia="Times New Roman" w:hAnsi="Garamond" w:cs="Times New Roman"/>
                <w:b/>
                <w:bCs/>
                <w:iCs/>
                <w:color w:val="000000"/>
                <w:sz w:val="20"/>
                <w:szCs w:val="20"/>
                <w:lang w:val="sq-AL"/>
              </w:rPr>
              <w:t>.</w:t>
            </w:r>
            <w:r w:rsidRPr="00B90B4E">
              <w:rPr>
                <w:rFonts w:ascii="Garamond" w:eastAsia="Times New Roman" w:hAnsi="Garamond" w:cs="Times New Roman"/>
                <w:b/>
                <w:bCs/>
                <w:iCs/>
                <w:color w:val="000000"/>
                <w:sz w:val="20"/>
                <w:szCs w:val="20"/>
                <w:lang w:val="sq-AL"/>
              </w:rPr>
              <w:t xml:space="preserve"> </w:t>
            </w:r>
            <w:r w:rsidRPr="00B90B4E">
              <w:rPr>
                <w:rFonts w:ascii="Garamond" w:eastAsia="Times New Roman" w:hAnsi="Garamond" w:cs="Times New Roman"/>
                <w:iCs/>
                <w:color w:val="000000"/>
                <w:sz w:val="20"/>
                <w:szCs w:val="20"/>
                <w:lang w:val="sq-AL"/>
              </w:rPr>
              <w:t>Përqindjet e mësipërme i referohen dorës dominante, për dorën jodominante përqindja ulet me 5%.</w:t>
            </w:r>
          </w:p>
        </w:tc>
      </w:tr>
      <w:tr w:rsidR="005445BC" w:rsidRPr="00B90B4E" w14:paraId="73C0F7BE" w14:textId="77777777" w:rsidTr="009A7739">
        <w:trPr>
          <w:trHeight w:val="42"/>
          <w:jc w:val="center"/>
        </w:trPr>
        <w:tc>
          <w:tcPr>
            <w:tcW w:w="937" w:type="dxa"/>
            <w:shd w:val="clear" w:color="auto" w:fill="auto"/>
            <w:noWrap/>
            <w:vAlign w:val="center"/>
            <w:hideMark/>
          </w:tcPr>
          <w:p w14:paraId="393B237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5.3.7</w:t>
            </w:r>
          </w:p>
        </w:tc>
        <w:tc>
          <w:tcPr>
            <w:tcW w:w="7247" w:type="dxa"/>
            <w:shd w:val="clear" w:color="auto" w:fill="auto"/>
            <w:noWrap/>
            <w:vAlign w:val="center"/>
            <w:hideMark/>
          </w:tcPr>
          <w:p w14:paraId="2CCD82A6"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Paralizë e n.femoral e njëanshme </w:t>
            </w:r>
          </w:p>
        </w:tc>
        <w:tc>
          <w:tcPr>
            <w:tcW w:w="2496" w:type="dxa"/>
            <w:gridSpan w:val="2"/>
            <w:shd w:val="clear" w:color="auto" w:fill="auto"/>
            <w:noWrap/>
            <w:vAlign w:val="center"/>
            <w:hideMark/>
          </w:tcPr>
          <w:p w14:paraId="6319E70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60793E69" w14:textId="77777777" w:rsidTr="009A7739">
        <w:trPr>
          <w:trHeight w:val="42"/>
          <w:jc w:val="center"/>
        </w:trPr>
        <w:tc>
          <w:tcPr>
            <w:tcW w:w="937" w:type="dxa"/>
            <w:shd w:val="clear" w:color="auto" w:fill="auto"/>
            <w:noWrap/>
            <w:vAlign w:val="center"/>
            <w:hideMark/>
          </w:tcPr>
          <w:p w14:paraId="4CED2C0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5.3.8</w:t>
            </w:r>
          </w:p>
        </w:tc>
        <w:tc>
          <w:tcPr>
            <w:tcW w:w="7247" w:type="dxa"/>
            <w:shd w:val="clear" w:color="auto" w:fill="auto"/>
            <w:noWrap/>
            <w:vAlign w:val="center"/>
            <w:hideMark/>
          </w:tcPr>
          <w:p w14:paraId="41C014F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n.femoral e dyanshme</w:t>
            </w:r>
          </w:p>
        </w:tc>
        <w:tc>
          <w:tcPr>
            <w:tcW w:w="2496" w:type="dxa"/>
            <w:gridSpan w:val="2"/>
            <w:shd w:val="clear" w:color="auto" w:fill="auto"/>
            <w:noWrap/>
            <w:vAlign w:val="center"/>
            <w:hideMark/>
          </w:tcPr>
          <w:p w14:paraId="00F20A1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2C158521" w14:textId="77777777" w:rsidTr="009A7739">
        <w:trPr>
          <w:trHeight w:val="42"/>
          <w:jc w:val="center"/>
        </w:trPr>
        <w:tc>
          <w:tcPr>
            <w:tcW w:w="937" w:type="dxa"/>
            <w:shd w:val="clear" w:color="auto" w:fill="auto"/>
            <w:noWrap/>
            <w:vAlign w:val="center"/>
            <w:hideMark/>
          </w:tcPr>
          <w:p w14:paraId="265C353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5.3.9</w:t>
            </w:r>
          </w:p>
        </w:tc>
        <w:tc>
          <w:tcPr>
            <w:tcW w:w="7247" w:type="dxa"/>
            <w:shd w:val="clear" w:color="auto" w:fill="auto"/>
            <w:noWrap/>
            <w:vAlign w:val="center"/>
            <w:hideMark/>
          </w:tcPr>
          <w:p w14:paraId="3A73241A" w14:textId="4E596C4D"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n.tibial e njëanshme</w:t>
            </w:r>
          </w:p>
        </w:tc>
        <w:tc>
          <w:tcPr>
            <w:tcW w:w="2496" w:type="dxa"/>
            <w:gridSpan w:val="2"/>
            <w:shd w:val="clear" w:color="auto" w:fill="auto"/>
            <w:noWrap/>
            <w:vAlign w:val="center"/>
            <w:hideMark/>
          </w:tcPr>
          <w:p w14:paraId="6E3CC31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2BC35834" w14:textId="77777777" w:rsidTr="009A7739">
        <w:trPr>
          <w:trHeight w:val="42"/>
          <w:jc w:val="center"/>
        </w:trPr>
        <w:tc>
          <w:tcPr>
            <w:tcW w:w="937" w:type="dxa"/>
            <w:shd w:val="clear" w:color="auto" w:fill="auto"/>
            <w:noWrap/>
            <w:vAlign w:val="center"/>
            <w:hideMark/>
          </w:tcPr>
          <w:p w14:paraId="50A0FD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5.3.10</w:t>
            </w:r>
          </w:p>
        </w:tc>
        <w:tc>
          <w:tcPr>
            <w:tcW w:w="7247" w:type="dxa"/>
            <w:shd w:val="clear" w:color="auto" w:fill="auto"/>
            <w:noWrap/>
            <w:vAlign w:val="center"/>
            <w:hideMark/>
          </w:tcPr>
          <w:p w14:paraId="4B3B77F8"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n.tibial e dyanshme</w:t>
            </w:r>
          </w:p>
        </w:tc>
        <w:tc>
          <w:tcPr>
            <w:tcW w:w="2496" w:type="dxa"/>
            <w:gridSpan w:val="2"/>
            <w:shd w:val="clear" w:color="auto" w:fill="auto"/>
            <w:noWrap/>
            <w:vAlign w:val="center"/>
            <w:hideMark/>
          </w:tcPr>
          <w:p w14:paraId="4376486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3FD2B8DD" w14:textId="77777777" w:rsidTr="009A7739">
        <w:trPr>
          <w:trHeight w:val="42"/>
          <w:jc w:val="center"/>
        </w:trPr>
        <w:tc>
          <w:tcPr>
            <w:tcW w:w="937" w:type="dxa"/>
            <w:shd w:val="clear" w:color="auto" w:fill="auto"/>
            <w:noWrap/>
            <w:vAlign w:val="center"/>
            <w:hideMark/>
          </w:tcPr>
          <w:p w14:paraId="001B87C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5.3.11</w:t>
            </w:r>
          </w:p>
        </w:tc>
        <w:tc>
          <w:tcPr>
            <w:tcW w:w="7247" w:type="dxa"/>
            <w:shd w:val="clear" w:color="auto" w:fill="auto"/>
            <w:noWrap/>
            <w:vAlign w:val="center"/>
            <w:hideMark/>
          </w:tcPr>
          <w:p w14:paraId="3B33A7D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n.peroneus e njëanshme</w:t>
            </w:r>
          </w:p>
        </w:tc>
        <w:tc>
          <w:tcPr>
            <w:tcW w:w="2496" w:type="dxa"/>
            <w:gridSpan w:val="2"/>
            <w:shd w:val="clear" w:color="auto" w:fill="auto"/>
            <w:noWrap/>
            <w:vAlign w:val="center"/>
            <w:hideMark/>
          </w:tcPr>
          <w:p w14:paraId="47B9D9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18E2221" w14:textId="77777777" w:rsidTr="009A7739">
        <w:trPr>
          <w:trHeight w:val="42"/>
          <w:jc w:val="center"/>
        </w:trPr>
        <w:tc>
          <w:tcPr>
            <w:tcW w:w="937" w:type="dxa"/>
            <w:shd w:val="clear" w:color="auto" w:fill="auto"/>
            <w:noWrap/>
            <w:vAlign w:val="center"/>
            <w:hideMark/>
          </w:tcPr>
          <w:p w14:paraId="120AD83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5.3.12</w:t>
            </w:r>
          </w:p>
        </w:tc>
        <w:tc>
          <w:tcPr>
            <w:tcW w:w="7247" w:type="dxa"/>
            <w:shd w:val="clear" w:color="auto" w:fill="auto"/>
            <w:noWrap/>
            <w:vAlign w:val="center"/>
            <w:hideMark/>
          </w:tcPr>
          <w:p w14:paraId="45159F5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n.peroneus e dyanshme</w:t>
            </w:r>
          </w:p>
        </w:tc>
        <w:tc>
          <w:tcPr>
            <w:tcW w:w="2496" w:type="dxa"/>
            <w:gridSpan w:val="2"/>
            <w:shd w:val="clear" w:color="auto" w:fill="auto"/>
            <w:noWrap/>
            <w:vAlign w:val="center"/>
            <w:hideMark/>
          </w:tcPr>
          <w:p w14:paraId="698E423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5AA13BB" w14:textId="77777777" w:rsidTr="009A7739">
        <w:trPr>
          <w:trHeight w:val="42"/>
          <w:jc w:val="center"/>
        </w:trPr>
        <w:tc>
          <w:tcPr>
            <w:tcW w:w="937" w:type="dxa"/>
            <w:shd w:val="clear" w:color="auto" w:fill="auto"/>
            <w:noWrap/>
            <w:vAlign w:val="center"/>
            <w:hideMark/>
          </w:tcPr>
          <w:p w14:paraId="14BFF4A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5.3.13</w:t>
            </w:r>
          </w:p>
        </w:tc>
        <w:tc>
          <w:tcPr>
            <w:tcW w:w="7247" w:type="dxa"/>
            <w:shd w:val="clear" w:color="auto" w:fill="auto"/>
            <w:noWrap/>
            <w:vAlign w:val="center"/>
            <w:hideMark/>
          </w:tcPr>
          <w:p w14:paraId="231A5C8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n.gluteal e njëanshme</w:t>
            </w:r>
          </w:p>
        </w:tc>
        <w:tc>
          <w:tcPr>
            <w:tcW w:w="2496" w:type="dxa"/>
            <w:gridSpan w:val="2"/>
            <w:shd w:val="clear" w:color="auto" w:fill="auto"/>
            <w:noWrap/>
            <w:vAlign w:val="center"/>
            <w:hideMark/>
          </w:tcPr>
          <w:p w14:paraId="455C6C0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F34963D" w14:textId="77777777" w:rsidTr="009A7739">
        <w:trPr>
          <w:trHeight w:val="42"/>
          <w:jc w:val="center"/>
        </w:trPr>
        <w:tc>
          <w:tcPr>
            <w:tcW w:w="937" w:type="dxa"/>
            <w:shd w:val="clear" w:color="auto" w:fill="auto"/>
            <w:noWrap/>
            <w:vAlign w:val="center"/>
            <w:hideMark/>
          </w:tcPr>
          <w:p w14:paraId="68C39A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5.3.14</w:t>
            </w:r>
          </w:p>
        </w:tc>
        <w:tc>
          <w:tcPr>
            <w:tcW w:w="7247" w:type="dxa"/>
            <w:shd w:val="clear" w:color="auto" w:fill="auto"/>
            <w:noWrap/>
            <w:vAlign w:val="center"/>
            <w:hideMark/>
          </w:tcPr>
          <w:p w14:paraId="331337A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n.gluteal e dyanshme</w:t>
            </w:r>
          </w:p>
        </w:tc>
        <w:tc>
          <w:tcPr>
            <w:tcW w:w="2496" w:type="dxa"/>
            <w:gridSpan w:val="2"/>
            <w:shd w:val="clear" w:color="auto" w:fill="auto"/>
            <w:noWrap/>
            <w:vAlign w:val="center"/>
            <w:hideMark/>
          </w:tcPr>
          <w:p w14:paraId="034A94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4BC9432B" w14:textId="77777777" w:rsidTr="009A7739">
        <w:trPr>
          <w:trHeight w:val="42"/>
          <w:jc w:val="center"/>
        </w:trPr>
        <w:tc>
          <w:tcPr>
            <w:tcW w:w="937" w:type="dxa"/>
            <w:shd w:val="clear" w:color="auto" w:fill="auto"/>
            <w:noWrap/>
            <w:vAlign w:val="center"/>
            <w:hideMark/>
          </w:tcPr>
          <w:p w14:paraId="7F74936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5.3.15</w:t>
            </w:r>
          </w:p>
        </w:tc>
        <w:tc>
          <w:tcPr>
            <w:tcW w:w="7247" w:type="dxa"/>
            <w:shd w:val="clear" w:color="auto" w:fill="auto"/>
            <w:noWrap/>
            <w:vAlign w:val="center"/>
            <w:hideMark/>
          </w:tcPr>
          <w:p w14:paraId="3646CC53" w14:textId="579CA5A8"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n.ishiatik i njëanshëm</w:t>
            </w:r>
          </w:p>
        </w:tc>
        <w:tc>
          <w:tcPr>
            <w:tcW w:w="2496" w:type="dxa"/>
            <w:gridSpan w:val="2"/>
            <w:shd w:val="clear" w:color="auto" w:fill="auto"/>
            <w:noWrap/>
            <w:vAlign w:val="center"/>
            <w:hideMark/>
          </w:tcPr>
          <w:p w14:paraId="55196F2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1E25E2BF" w14:textId="77777777" w:rsidTr="009A7739">
        <w:trPr>
          <w:trHeight w:val="42"/>
          <w:jc w:val="center"/>
        </w:trPr>
        <w:tc>
          <w:tcPr>
            <w:tcW w:w="937" w:type="dxa"/>
            <w:shd w:val="clear" w:color="auto" w:fill="auto"/>
            <w:noWrap/>
            <w:vAlign w:val="center"/>
            <w:hideMark/>
          </w:tcPr>
          <w:p w14:paraId="03229DF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5.3.16</w:t>
            </w:r>
          </w:p>
        </w:tc>
        <w:tc>
          <w:tcPr>
            <w:tcW w:w="7247" w:type="dxa"/>
            <w:shd w:val="clear" w:color="auto" w:fill="auto"/>
            <w:noWrap/>
            <w:vAlign w:val="center"/>
            <w:hideMark/>
          </w:tcPr>
          <w:p w14:paraId="6212E24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n.ishiatik i dyanshëm</w:t>
            </w:r>
          </w:p>
        </w:tc>
        <w:tc>
          <w:tcPr>
            <w:tcW w:w="2496" w:type="dxa"/>
            <w:gridSpan w:val="2"/>
            <w:shd w:val="clear" w:color="auto" w:fill="auto"/>
            <w:noWrap/>
            <w:vAlign w:val="center"/>
            <w:hideMark/>
          </w:tcPr>
          <w:p w14:paraId="0980681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r w:rsidR="005445BC" w:rsidRPr="00B90B4E" w14:paraId="481FA9FB" w14:textId="77777777" w:rsidTr="009A7739">
        <w:trPr>
          <w:trHeight w:val="42"/>
          <w:jc w:val="center"/>
        </w:trPr>
        <w:tc>
          <w:tcPr>
            <w:tcW w:w="10680" w:type="dxa"/>
            <w:gridSpan w:val="4"/>
            <w:shd w:val="clear" w:color="auto" w:fill="auto"/>
            <w:noWrap/>
            <w:vAlign w:val="center"/>
            <w:hideMark/>
          </w:tcPr>
          <w:p w14:paraId="2929EAC1" w14:textId="2F8BF626" w:rsidR="005445BC" w:rsidRPr="00B90B4E" w:rsidRDefault="005445BC" w:rsidP="00C159FA">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iCs/>
                <w:color w:val="000000"/>
                <w:sz w:val="20"/>
                <w:szCs w:val="20"/>
                <w:lang w:val="sq-AL"/>
              </w:rPr>
              <w:t>Shënim</w:t>
            </w:r>
            <w:r w:rsidR="00EC13BD">
              <w:rPr>
                <w:rFonts w:ascii="Garamond" w:eastAsia="Times New Roman" w:hAnsi="Garamond" w:cs="Times New Roman"/>
                <w:iCs/>
                <w:color w:val="000000"/>
                <w:sz w:val="20"/>
                <w:szCs w:val="20"/>
                <w:lang w:val="sq-AL"/>
              </w:rPr>
              <w:t>.</w:t>
            </w:r>
            <w:r w:rsidRPr="00B90B4E">
              <w:rPr>
                <w:rFonts w:ascii="Garamond" w:eastAsia="Times New Roman" w:hAnsi="Garamond" w:cs="Times New Roman"/>
                <w:iCs/>
                <w:color w:val="000000"/>
                <w:sz w:val="20"/>
                <w:szCs w:val="20"/>
                <w:lang w:val="sq-AL"/>
              </w:rPr>
              <w:t xml:space="preserve"> Për parez</w:t>
            </w:r>
            <w:r w:rsidR="00EC13BD" w:rsidRPr="00B90B4E">
              <w:rPr>
                <w:rFonts w:ascii="Garamond" w:eastAsia="Times New Roman" w:hAnsi="Garamond" w:cs="Times New Roman"/>
                <w:iCs/>
                <w:color w:val="000000"/>
                <w:sz w:val="20"/>
                <w:szCs w:val="20"/>
                <w:lang w:val="sq-AL"/>
              </w:rPr>
              <w:t>ë</w:t>
            </w:r>
            <w:r w:rsidRPr="00B90B4E">
              <w:rPr>
                <w:rFonts w:ascii="Garamond" w:eastAsia="Times New Roman" w:hAnsi="Garamond" w:cs="Times New Roman"/>
                <w:iCs/>
                <w:color w:val="000000"/>
                <w:sz w:val="20"/>
                <w:szCs w:val="20"/>
                <w:lang w:val="sq-AL"/>
              </w:rPr>
              <w:t xml:space="preserve"> të nervave caktohet maksimalisht deri në ½ e invaliditetit të caktuar për paralizë të atij nervi.</w:t>
            </w:r>
          </w:p>
        </w:tc>
      </w:tr>
      <w:tr w:rsidR="005445BC" w:rsidRPr="00B90B4E" w14:paraId="48E94C4E" w14:textId="77777777" w:rsidTr="009A7739">
        <w:trPr>
          <w:trHeight w:val="42"/>
          <w:jc w:val="center"/>
        </w:trPr>
        <w:tc>
          <w:tcPr>
            <w:tcW w:w="937" w:type="dxa"/>
            <w:shd w:val="clear" w:color="auto" w:fill="auto"/>
            <w:noWrap/>
            <w:vAlign w:val="center"/>
            <w:hideMark/>
          </w:tcPr>
          <w:p w14:paraId="01C8E10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26E3B3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2496" w:type="dxa"/>
            <w:gridSpan w:val="2"/>
            <w:shd w:val="clear" w:color="auto" w:fill="auto"/>
            <w:noWrap/>
            <w:vAlign w:val="center"/>
            <w:hideMark/>
          </w:tcPr>
          <w:p w14:paraId="29E1724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C4C9C08" w14:textId="77777777" w:rsidTr="009A7739">
        <w:trPr>
          <w:trHeight w:val="42"/>
          <w:jc w:val="center"/>
        </w:trPr>
        <w:tc>
          <w:tcPr>
            <w:tcW w:w="937" w:type="dxa"/>
            <w:shd w:val="clear" w:color="auto" w:fill="auto"/>
            <w:noWrap/>
            <w:vAlign w:val="center"/>
            <w:hideMark/>
          </w:tcPr>
          <w:p w14:paraId="39212F9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5.4</w:t>
            </w:r>
          </w:p>
        </w:tc>
        <w:tc>
          <w:tcPr>
            <w:tcW w:w="7247" w:type="dxa"/>
            <w:shd w:val="clear" w:color="auto" w:fill="auto"/>
            <w:noWrap/>
            <w:vAlign w:val="center"/>
            <w:hideMark/>
          </w:tcPr>
          <w:p w14:paraId="492C8DB9" w14:textId="4A3B8F52" w:rsidR="005445BC" w:rsidRPr="00B90B4E" w:rsidRDefault="005445BC" w:rsidP="009B1D2D">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Sekuelat në shtyllën kurrizore (</w:t>
            </w:r>
            <w:r w:rsidR="009B1D2D">
              <w:rPr>
                <w:rFonts w:ascii="Garamond" w:eastAsia="Times New Roman" w:hAnsi="Garamond" w:cs="Times New Roman"/>
                <w:b/>
                <w:bCs/>
                <w:color w:val="000000"/>
                <w:sz w:val="20"/>
                <w:szCs w:val="20"/>
                <w:lang w:val="sq-AL"/>
              </w:rPr>
              <w:t>m</w:t>
            </w:r>
            <w:r w:rsidRPr="00B90B4E">
              <w:rPr>
                <w:rFonts w:ascii="Garamond" w:eastAsia="Times New Roman" w:hAnsi="Garamond" w:cs="Times New Roman"/>
                <w:b/>
                <w:bCs/>
                <w:color w:val="000000"/>
                <w:sz w:val="20"/>
                <w:szCs w:val="20"/>
                <w:lang w:val="sq-AL"/>
              </w:rPr>
              <w:t xml:space="preserve">edula dhe </w:t>
            </w:r>
            <w:r w:rsidR="009B1D2D">
              <w:rPr>
                <w:rFonts w:ascii="Garamond" w:eastAsia="Times New Roman" w:hAnsi="Garamond" w:cs="Times New Roman"/>
                <w:b/>
                <w:bCs/>
                <w:color w:val="000000"/>
                <w:sz w:val="20"/>
                <w:szCs w:val="20"/>
                <w:lang w:val="sq-AL"/>
              </w:rPr>
              <w:t>v</w:t>
            </w:r>
            <w:r w:rsidRPr="00B90B4E">
              <w:rPr>
                <w:rFonts w:ascii="Garamond" w:eastAsia="Times New Roman" w:hAnsi="Garamond" w:cs="Times New Roman"/>
                <w:b/>
                <w:bCs/>
                <w:color w:val="000000"/>
                <w:sz w:val="20"/>
                <w:szCs w:val="20"/>
                <w:lang w:val="sq-AL"/>
              </w:rPr>
              <w:t>ertebrat)</w:t>
            </w:r>
          </w:p>
        </w:tc>
        <w:tc>
          <w:tcPr>
            <w:tcW w:w="2496" w:type="dxa"/>
            <w:gridSpan w:val="2"/>
            <w:shd w:val="clear" w:color="auto" w:fill="auto"/>
            <w:noWrap/>
            <w:vAlign w:val="center"/>
            <w:hideMark/>
          </w:tcPr>
          <w:p w14:paraId="4D45DD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1A74E6A" w14:textId="77777777" w:rsidTr="009A7739">
        <w:trPr>
          <w:trHeight w:val="47"/>
          <w:jc w:val="center"/>
        </w:trPr>
        <w:tc>
          <w:tcPr>
            <w:tcW w:w="937" w:type="dxa"/>
            <w:shd w:val="clear" w:color="auto" w:fill="auto"/>
            <w:noWrap/>
            <w:vAlign w:val="center"/>
            <w:hideMark/>
          </w:tcPr>
          <w:p w14:paraId="720A94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w:t>
            </w:r>
          </w:p>
        </w:tc>
        <w:tc>
          <w:tcPr>
            <w:tcW w:w="7247" w:type="dxa"/>
            <w:shd w:val="clear" w:color="auto" w:fill="auto"/>
            <w:noWrap/>
            <w:vAlign w:val="center"/>
            <w:hideMark/>
          </w:tcPr>
          <w:p w14:paraId="1B0046E1"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(sekuelat) motorike dhe sensomotore me origjinë medulare:</w:t>
            </w:r>
          </w:p>
        </w:tc>
        <w:tc>
          <w:tcPr>
            <w:tcW w:w="2496" w:type="dxa"/>
            <w:gridSpan w:val="2"/>
            <w:shd w:val="clear" w:color="auto" w:fill="auto"/>
            <w:noWrap/>
            <w:vAlign w:val="center"/>
            <w:hideMark/>
          </w:tcPr>
          <w:p w14:paraId="74ABE61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B614162" w14:textId="77777777" w:rsidTr="009A7739">
        <w:trPr>
          <w:trHeight w:val="42"/>
          <w:jc w:val="center"/>
        </w:trPr>
        <w:tc>
          <w:tcPr>
            <w:tcW w:w="937" w:type="dxa"/>
            <w:shd w:val="clear" w:color="auto" w:fill="auto"/>
            <w:noWrap/>
            <w:vAlign w:val="center"/>
            <w:hideMark/>
          </w:tcPr>
          <w:p w14:paraId="0A77D96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5.4.1.1</w:t>
            </w:r>
          </w:p>
        </w:tc>
        <w:tc>
          <w:tcPr>
            <w:tcW w:w="7247" w:type="dxa"/>
            <w:shd w:val="clear" w:color="auto" w:fill="auto"/>
            <w:noWrap/>
            <w:vAlign w:val="center"/>
            <w:hideMark/>
          </w:tcPr>
          <w:p w14:paraId="32DC144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Tetraplegji e plotë nga vertebra C2 deri te C6</w:t>
            </w:r>
          </w:p>
        </w:tc>
        <w:tc>
          <w:tcPr>
            <w:tcW w:w="2496" w:type="dxa"/>
            <w:gridSpan w:val="2"/>
            <w:shd w:val="clear" w:color="auto" w:fill="auto"/>
            <w:noWrap/>
            <w:vAlign w:val="center"/>
            <w:hideMark/>
          </w:tcPr>
          <w:p w14:paraId="4003585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100%</w:t>
            </w:r>
          </w:p>
        </w:tc>
      </w:tr>
      <w:tr w:rsidR="005445BC" w:rsidRPr="00B90B4E" w14:paraId="0214BE31" w14:textId="77777777" w:rsidTr="009A7739">
        <w:trPr>
          <w:trHeight w:val="42"/>
          <w:jc w:val="center"/>
        </w:trPr>
        <w:tc>
          <w:tcPr>
            <w:tcW w:w="937" w:type="dxa"/>
            <w:shd w:val="clear" w:color="auto" w:fill="auto"/>
            <w:noWrap/>
            <w:vAlign w:val="center"/>
            <w:hideMark/>
          </w:tcPr>
          <w:p w14:paraId="3D16361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5.4.1.2</w:t>
            </w:r>
          </w:p>
        </w:tc>
        <w:tc>
          <w:tcPr>
            <w:tcW w:w="7247" w:type="dxa"/>
            <w:shd w:val="clear" w:color="auto" w:fill="auto"/>
            <w:noWrap/>
            <w:vAlign w:val="center"/>
            <w:hideMark/>
          </w:tcPr>
          <w:p w14:paraId="182653B2" w14:textId="3CEE4193"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Tetraplegji e plotë nën </w:t>
            </w:r>
            <w:r w:rsidR="009B1D2D" w:rsidRPr="00B90B4E">
              <w:rPr>
                <w:rFonts w:ascii="Garamond" w:eastAsia="Times New Roman" w:hAnsi="Garamond" w:cs="Times New Roman"/>
                <w:color w:val="000000"/>
                <w:sz w:val="20"/>
                <w:szCs w:val="20"/>
                <w:lang w:val="sq-AL"/>
              </w:rPr>
              <w:t>vertebrën</w:t>
            </w:r>
            <w:r w:rsidRPr="00B90B4E">
              <w:rPr>
                <w:rFonts w:ascii="Garamond" w:eastAsia="Times New Roman" w:hAnsi="Garamond" w:cs="Times New Roman"/>
                <w:color w:val="000000"/>
                <w:sz w:val="20"/>
                <w:szCs w:val="20"/>
                <w:lang w:val="sq-AL"/>
              </w:rPr>
              <w:t xml:space="preserve"> C6</w:t>
            </w:r>
          </w:p>
        </w:tc>
        <w:tc>
          <w:tcPr>
            <w:tcW w:w="2496" w:type="dxa"/>
            <w:gridSpan w:val="2"/>
            <w:shd w:val="clear" w:color="auto" w:fill="auto"/>
            <w:noWrap/>
            <w:vAlign w:val="center"/>
            <w:hideMark/>
          </w:tcPr>
          <w:p w14:paraId="11659BC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95%</w:t>
            </w:r>
          </w:p>
        </w:tc>
      </w:tr>
      <w:tr w:rsidR="005445BC" w:rsidRPr="00B90B4E" w14:paraId="4F5CD8E6" w14:textId="77777777" w:rsidTr="009A7739">
        <w:trPr>
          <w:trHeight w:val="42"/>
          <w:jc w:val="center"/>
        </w:trPr>
        <w:tc>
          <w:tcPr>
            <w:tcW w:w="937" w:type="dxa"/>
            <w:shd w:val="clear" w:color="auto" w:fill="auto"/>
            <w:noWrap/>
            <w:vAlign w:val="center"/>
            <w:hideMark/>
          </w:tcPr>
          <w:p w14:paraId="70D0FC1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5.4.1.3</w:t>
            </w:r>
          </w:p>
        </w:tc>
        <w:tc>
          <w:tcPr>
            <w:tcW w:w="7247" w:type="dxa"/>
            <w:shd w:val="clear" w:color="auto" w:fill="auto"/>
            <w:noWrap/>
            <w:vAlign w:val="center"/>
            <w:hideMark/>
          </w:tcPr>
          <w:p w14:paraId="1C632712" w14:textId="276EDAA9"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plotë e gjymtyrëve të poshtëm (paraplegji) me humbje të kontrollit të sfinktereve</w:t>
            </w:r>
          </w:p>
        </w:tc>
        <w:tc>
          <w:tcPr>
            <w:tcW w:w="2496" w:type="dxa"/>
            <w:gridSpan w:val="2"/>
            <w:shd w:val="clear" w:color="auto" w:fill="auto"/>
            <w:noWrap/>
            <w:vAlign w:val="center"/>
            <w:hideMark/>
          </w:tcPr>
          <w:p w14:paraId="22DE909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75%</w:t>
            </w:r>
          </w:p>
        </w:tc>
      </w:tr>
      <w:tr w:rsidR="005445BC" w:rsidRPr="00B90B4E" w14:paraId="7A399444" w14:textId="77777777" w:rsidTr="009A7739">
        <w:trPr>
          <w:trHeight w:val="42"/>
          <w:jc w:val="center"/>
        </w:trPr>
        <w:tc>
          <w:tcPr>
            <w:tcW w:w="937" w:type="dxa"/>
            <w:shd w:val="clear" w:color="auto" w:fill="auto"/>
            <w:noWrap/>
            <w:vAlign w:val="center"/>
            <w:hideMark/>
          </w:tcPr>
          <w:p w14:paraId="37F9E1A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5.4.1.4</w:t>
            </w:r>
          </w:p>
        </w:tc>
        <w:tc>
          <w:tcPr>
            <w:tcW w:w="7247" w:type="dxa"/>
            <w:shd w:val="clear" w:color="auto" w:fill="auto"/>
            <w:noWrap/>
            <w:vAlign w:val="center"/>
            <w:hideMark/>
          </w:tcPr>
          <w:p w14:paraId="08534F7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Paralizë e plotë e gjymtyrëve të poshtëm(paraplegji) me kontroll të ruajtur të sfinktereve</w:t>
            </w:r>
          </w:p>
        </w:tc>
        <w:tc>
          <w:tcPr>
            <w:tcW w:w="2496" w:type="dxa"/>
            <w:gridSpan w:val="2"/>
            <w:shd w:val="clear" w:color="auto" w:fill="auto"/>
            <w:noWrap/>
            <w:vAlign w:val="center"/>
            <w:hideMark/>
          </w:tcPr>
          <w:p w14:paraId="7F1C42B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543122AB" w14:textId="77777777" w:rsidTr="009A7739">
        <w:trPr>
          <w:trHeight w:val="47"/>
          <w:jc w:val="center"/>
        </w:trPr>
        <w:tc>
          <w:tcPr>
            <w:tcW w:w="937" w:type="dxa"/>
            <w:shd w:val="clear" w:color="auto" w:fill="auto"/>
            <w:noWrap/>
            <w:vAlign w:val="center"/>
            <w:hideMark/>
          </w:tcPr>
          <w:p w14:paraId="0DF9F0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5.4.1.5</w:t>
            </w:r>
          </w:p>
        </w:tc>
        <w:tc>
          <w:tcPr>
            <w:tcW w:w="7247" w:type="dxa"/>
            <w:shd w:val="clear" w:color="auto" w:fill="auto"/>
            <w:noWrap/>
            <w:vAlign w:val="center"/>
            <w:hideMark/>
          </w:tcPr>
          <w:p w14:paraId="4894414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Tetrapareza, pacienti lëviz me ndihmën e të tjerëve</w:t>
            </w:r>
          </w:p>
        </w:tc>
        <w:tc>
          <w:tcPr>
            <w:tcW w:w="2496" w:type="dxa"/>
            <w:gridSpan w:val="2"/>
            <w:shd w:val="clear" w:color="auto" w:fill="auto"/>
            <w:noWrap/>
            <w:vAlign w:val="center"/>
            <w:hideMark/>
          </w:tcPr>
          <w:p w14:paraId="7A98D50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70%</w:t>
            </w:r>
          </w:p>
        </w:tc>
      </w:tr>
      <w:tr w:rsidR="005445BC" w:rsidRPr="00B90B4E" w14:paraId="50F8192D" w14:textId="77777777" w:rsidTr="009A7739">
        <w:trPr>
          <w:trHeight w:val="42"/>
          <w:jc w:val="center"/>
        </w:trPr>
        <w:tc>
          <w:tcPr>
            <w:tcW w:w="937" w:type="dxa"/>
            <w:shd w:val="clear" w:color="auto" w:fill="auto"/>
            <w:noWrap/>
            <w:vAlign w:val="center"/>
            <w:hideMark/>
          </w:tcPr>
          <w:p w14:paraId="7C0BCBB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5.4.1.6</w:t>
            </w:r>
          </w:p>
        </w:tc>
        <w:tc>
          <w:tcPr>
            <w:tcW w:w="7247" w:type="dxa"/>
            <w:shd w:val="clear" w:color="auto" w:fill="auto"/>
            <w:noWrap/>
            <w:vAlign w:val="center"/>
            <w:hideMark/>
          </w:tcPr>
          <w:p w14:paraId="6B93244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Tetrapareza, pacienti lëviz pa ndihmën e të tjerëve</w:t>
            </w:r>
          </w:p>
        </w:tc>
        <w:tc>
          <w:tcPr>
            <w:tcW w:w="2496" w:type="dxa"/>
            <w:gridSpan w:val="2"/>
            <w:shd w:val="clear" w:color="auto" w:fill="auto"/>
            <w:noWrap/>
            <w:vAlign w:val="center"/>
            <w:hideMark/>
          </w:tcPr>
          <w:p w14:paraId="06E317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5436046A" w14:textId="77777777" w:rsidTr="009A7739">
        <w:trPr>
          <w:trHeight w:val="42"/>
          <w:jc w:val="center"/>
        </w:trPr>
        <w:tc>
          <w:tcPr>
            <w:tcW w:w="937" w:type="dxa"/>
            <w:shd w:val="clear" w:color="auto" w:fill="auto"/>
            <w:noWrap/>
            <w:vAlign w:val="center"/>
            <w:hideMark/>
          </w:tcPr>
          <w:p w14:paraId="58EAA9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5.4.1.7</w:t>
            </w:r>
          </w:p>
        </w:tc>
        <w:tc>
          <w:tcPr>
            <w:tcW w:w="7247" w:type="dxa"/>
            <w:shd w:val="clear" w:color="auto" w:fill="auto"/>
            <w:noWrap/>
            <w:vAlign w:val="center"/>
            <w:hideMark/>
          </w:tcPr>
          <w:p w14:paraId="3D8181EE"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Tripareza, pacienti lëviz me ndihmën e të tjerëve</w:t>
            </w:r>
          </w:p>
        </w:tc>
        <w:tc>
          <w:tcPr>
            <w:tcW w:w="2496" w:type="dxa"/>
            <w:gridSpan w:val="2"/>
            <w:shd w:val="clear" w:color="auto" w:fill="auto"/>
            <w:noWrap/>
            <w:vAlign w:val="center"/>
            <w:hideMark/>
          </w:tcPr>
          <w:p w14:paraId="2C625A7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60%</w:t>
            </w:r>
          </w:p>
        </w:tc>
      </w:tr>
      <w:tr w:rsidR="005445BC" w:rsidRPr="00B90B4E" w14:paraId="26E0CCCE" w14:textId="77777777" w:rsidTr="009A7739">
        <w:trPr>
          <w:trHeight w:val="42"/>
          <w:jc w:val="center"/>
        </w:trPr>
        <w:tc>
          <w:tcPr>
            <w:tcW w:w="937" w:type="dxa"/>
            <w:shd w:val="clear" w:color="auto" w:fill="auto"/>
            <w:noWrap/>
            <w:vAlign w:val="center"/>
            <w:hideMark/>
          </w:tcPr>
          <w:p w14:paraId="3754274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5.4.1.8</w:t>
            </w:r>
          </w:p>
        </w:tc>
        <w:tc>
          <w:tcPr>
            <w:tcW w:w="7247" w:type="dxa"/>
            <w:shd w:val="clear" w:color="auto" w:fill="auto"/>
            <w:noWrap/>
            <w:vAlign w:val="center"/>
            <w:hideMark/>
          </w:tcPr>
          <w:p w14:paraId="3273C7A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Tripareza, pacienti lëviz pa ndihmën e të tjerëve</w:t>
            </w:r>
          </w:p>
        </w:tc>
        <w:tc>
          <w:tcPr>
            <w:tcW w:w="2496" w:type="dxa"/>
            <w:gridSpan w:val="2"/>
            <w:shd w:val="clear" w:color="auto" w:fill="auto"/>
            <w:noWrap/>
            <w:vAlign w:val="center"/>
            <w:hideMark/>
          </w:tcPr>
          <w:p w14:paraId="1EBF2AF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51DAE003" w14:textId="77777777" w:rsidTr="009A7739">
        <w:trPr>
          <w:trHeight w:val="42"/>
          <w:jc w:val="center"/>
        </w:trPr>
        <w:tc>
          <w:tcPr>
            <w:tcW w:w="937" w:type="dxa"/>
            <w:shd w:val="clear" w:color="auto" w:fill="auto"/>
            <w:noWrap/>
            <w:vAlign w:val="center"/>
            <w:hideMark/>
          </w:tcPr>
          <w:p w14:paraId="191DCAB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5.4.1.9</w:t>
            </w:r>
          </w:p>
        </w:tc>
        <w:tc>
          <w:tcPr>
            <w:tcW w:w="7247" w:type="dxa"/>
            <w:shd w:val="clear" w:color="auto" w:fill="auto"/>
            <w:noWrap/>
            <w:vAlign w:val="center"/>
            <w:hideMark/>
          </w:tcPr>
          <w:p w14:paraId="26F673B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Parapareza, pacienti lëviz me ndihmën e të tjerëve</w:t>
            </w:r>
          </w:p>
        </w:tc>
        <w:tc>
          <w:tcPr>
            <w:tcW w:w="2496" w:type="dxa"/>
            <w:gridSpan w:val="2"/>
            <w:shd w:val="clear" w:color="auto" w:fill="auto"/>
            <w:noWrap/>
            <w:vAlign w:val="center"/>
            <w:hideMark/>
          </w:tcPr>
          <w:p w14:paraId="57C23E3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45%</w:t>
            </w:r>
          </w:p>
        </w:tc>
      </w:tr>
      <w:tr w:rsidR="005445BC" w:rsidRPr="00B90B4E" w14:paraId="2A5F2BD3" w14:textId="77777777" w:rsidTr="009A7739">
        <w:trPr>
          <w:trHeight w:val="42"/>
          <w:jc w:val="center"/>
        </w:trPr>
        <w:tc>
          <w:tcPr>
            <w:tcW w:w="937" w:type="dxa"/>
            <w:shd w:val="clear" w:color="auto" w:fill="auto"/>
            <w:noWrap/>
            <w:vAlign w:val="center"/>
            <w:hideMark/>
          </w:tcPr>
          <w:p w14:paraId="54D0A6D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5.4.1.10</w:t>
            </w:r>
          </w:p>
        </w:tc>
        <w:tc>
          <w:tcPr>
            <w:tcW w:w="7247" w:type="dxa"/>
            <w:shd w:val="clear" w:color="auto" w:fill="auto"/>
            <w:noWrap/>
            <w:vAlign w:val="center"/>
            <w:hideMark/>
          </w:tcPr>
          <w:p w14:paraId="639E229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Parapareza, pacienti lëviz pa ndihmën e të tjerëve</w:t>
            </w:r>
          </w:p>
        </w:tc>
        <w:tc>
          <w:tcPr>
            <w:tcW w:w="2496" w:type="dxa"/>
            <w:gridSpan w:val="2"/>
            <w:shd w:val="clear" w:color="auto" w:fill="auto"/>
            <w:noWrap/>
            <w:vAlign w:val="center"/>
            <w:hideMark/>
          </w:tcPr>
          <w:p w14:paraId="44A2889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09761829" w14:textId="77777777" w:rsidTr="009A7739">
        <w:trPr>
          <w:trHeight w:val="42"/>
          <w:jc w:val="center"/>
        </w:trPr>
        <w:tc>
          <w:tcPr>
            <w:tcW w:w="937" w:type="dxa"/>
            <w:shd w:val="clear" w:color="auto" w:fill="auto"/>
            <w:noWrap/>
            <w:vAlign w:val="center"/>
            <w:hideMark/>
          </w:tcPr>
          <w:p w14:paraId="20211A1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w:t>
            </w:r>
          </w:p>
        </w:tc>
        <w:tc>
          <w:tcPr>
            <w:tcW w:w="7247" w:type="dxa"/>
            <w:shd w:val="clear" w:color="auto" w:fill="auto"/>
            <w:noWrap/>
            <w:vAlign w:val="center"/>
            <w:hideMark/>
          </w:tcPr>
          <w:p w14:paraId="30F3A9EC" w14:textId="2CC9E354" w:rsidR="005445BC" w:rsidRPr="00B90B4E" w:rsidRDefault="005445BC" w:rsidP="009B1D2D">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e dëmtimeve të vertebrave</w:t>
            </w:r>
          </w:p>
        </w:tc>
        <w:tc>
          <w:tcPr>
            <w:tcW w:w="2496" w:type="dxa"/>
            <w:gridSpan w:val="2"/>
            <w:shd w:val="clear" w:color="auto" w:fill="auto"/>
            <w:noWrap/>
            <w:vAlign w:val="center"/>
            <w:hideMark/>
          </w:tcPr>
          <w:p w14:paraId="0ECA7EF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30BA10C" w14:textId="77777777" w:rsidTr="009A7739">
        <w:trPr>
          <w:trHeight w:val="42"/>
          <w:jc w:val="center"/>
        </w:trPr>
        <w:tc>
          <w:tcPr>
            <w:tcW w:w="937" w:type="dxa"/>
            <w:shd w:val="clear" w:color="auto" w:fill="auto"/>
            <w:noWrap/>
            <w:vAlign w:val="center"/>
            <w:hideMark/>
          </w:tcPr>
          <w:p w14:paraId="1289A07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5.4.2.1</w:t>
            </w:r>
          </w:p>
        </w:tc>
        <w:tc>
          <w:tcPr>
            <w:tcW w:w="7247" w:type="dxa"/>
            <w:shd w:val="clear" w:color="auto" w:fill="auto"/>
            <w:noWrap/>
            <w:vAlign w:val="center"/>
            <w:hideMark/>
          </w:tcPr>
          <w:p w14:paraId="44DE626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Zvogëlim i lëvizshmërisë dhe dhimbjet pas dëmtimit të indeve të buta të qafës, pa instabilitet</w:t>
            </w:r>
          </w:p>
        </w:tc>
        <w:tc>
          <w:tcPr>
            <w:tcW w:w="2496" w:type="dxa"/>
            <w:gridSpan w:val="2"/>
            <w:shd w:val="clear" w:color="auto" w:fill="auto"/>
            <w:noWrap/>
            <w:vAlign w:val="center"/>
            <w:hideMark/>
          </w:tcPr>
          <w:p w14:paraId="2270F8F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w:t>
            </w:r>
          </w:p>
        </w:tc>
      </w:tr>
      <w:tr w:rsidR="005445BC" w:rsidRPr="00B90B4E" w14:paraId="437090AB" w14:textId="77777777" w:rsidTr="009A7739">
        <w:trPr>
          <w:trHeight w:val="71"/>
          <w:jc w:val="center"/>
        </w:trPr>
        <w:tc>
          <w:tcPr>
            <w:tcW w:w="937" w:type="dxa"/>
            <w:shd w:val="clear" w:color="auto" w:fill="auto"/>
            <w:noWrap/>
            <w:vAlign w:val="center"/>
            <w:hideMark/>
          </w:tcPr>
          <w:p w14:paraId="502E45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5.4.2.2</w:t>
            </w:r>
          </w:p>
        </w:tc>
        <w:tc>
          <w:tcPr>
            <w:tcW w:w="7247" w:type="dxa"/>
            <w:shd w:val="clear" w:color="auto" w:fill="auto"/>
            <w:noWrap/>
            <w:vAlign w:val="center"/>
            <w:hideMark/>
          </w:tcPr>
          <w:p w14:paraId="1A3091D7" w14:textId="08D2CFA6"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color w:val="000000"/>
                <w:sz w:val="20"/>
                <w:szCs w:val="20"/>
                <w:lang w:val="sq-AL"/>
              </w:rPr>
              <w:t>Zvogëlim i lëvizshmërisë pas thyerjes së vertebrave të qafës (pa dëmtim të medules):</w:t>
            </w:r>
          </w:p>
        </w:tc>
        <w:tc>
          <w:tcPr>
            <w:tcW w:w="2496" w:type="dxa"/>
            <w:gridSpan w:val="2"/>
            <w:shd w:val="clear" w:color="auto" w:fill="auto"/>
            <w:noWrap/>
            <w:vAlign w:val="center"/>
            <w:hideMark/>
          </w:tcPr>
          <w:p w14:paraId="5457B2B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430D94C" w14:textId="77777777" w:rsidTr="009A7739">
        <w:trPr>
          <w:trHeight w:val="42"/>
          <w:jc w:val="center"/>
        </w:trPr>
        <w:tc>
          <w:tcPr>
            <w:tcW w:w="937" w:type="dxa"/>
            <w:shd w:val="clear" w:color="auto" w:fill="auto"/>
            <w:noWrap/>
            <w:vAlign w:val="center"/>
            <w:hideMark/>
          </w:tcPr>
          <w:p w14:paraId="506AB6B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8EFF547"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në shkallë të lehtë  </w:t>
            </w:r>
          </w:p>
        </w:tc>
        <w:tc>
          <w:tcPr>
            <w:tcW w:w="2496" w:type="dxa"/>
            <w:gridSpan w:val="2"/>
            <w:shd w:val="clear" w:color="auto" w:fill="auto"/>
            <w:noWrap/>
            <w:vAlign w:val="center"/>
            <w:hideMark/>
          </w:tcPr>
          <w:p w14:paraId="18A16F2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D490F58" w14:textId="77777777" w:rsidTr="009A7739">
        <w:trPr>
          <w:trHeight w:val="42"/>
          <w:jc w:val="center"/>
        </w:trPr>
        <w:tc>
          <w:tcPr>
            <w:tcW w:w="937" w:type="dxa"/>
            <w:shd w:val="clear" w:color="auto" w:fill="auto"/>
            <w:noWrap/>
            <w:vAlign w:val="center"/>
            <w:hideMark/>
          </w:tcPr>
          <w:p w14:paraId="610CF4B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9146AC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shkallë të mesme  </w:t>
            </w:r>
          </w:p>
        </w:tc>
        <w:tc>
          <w:tcPr>
            <w:tcW w:w="2496" w:type="dxa"/>
            <w:gridSpan w:val="2"/>
            <w:shd w:val="clear" w:color="auto" w:fill="auto"/>
            <w:noWrap/>
            <w:vAlign w:val="center"/>
            <w:hideMark/>
          </w:tcPr>
          <w:p w14:paraId="2F51B9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271D725" w14:textId="77777777" w:rsidTr="009A7739">
        <w:trPr>
          <w:trHeight w:val="42"/>
          <w:jc w:val="center"/>
        </w:trPr>
        <w:tc>
          <w:tcPr>
            <w:tcW w:w="937" w:type="dxa"/>
            <w:shd w:val="clear" w:color="auto" w:fill="auto"/>
            <w:noWrap/>
            <w:vAlign w:val="center"/>
            <w:hideMark/>
          </w:tcPr>
          <w:p w14:paraId="26DEA61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696BBC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shkallë të rëndë </w:t>
            </w:r>
          </w:p>
        </w:tc>
        <w:tc>
          <w:tcPr>
            <w:tcW w:w="2496" w:type="dxa"/>
            <w:gridSpan w:val="2"/>
            <w:shd w:val="clear" w:color="auto" w:fill="auto"/>
            <w:noWrap/>
            <w:vAlign w:val="center"/>
            <w:hideMark/>
          </w:tcPr>
          <w:p w14:paraId="1FAE07E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461AFC54" w14:textId="77777777" w:rsidTr="009A7739">
        <w:trPr>
          <w:trHeight w:val="42"/>
          <w:jc w:val="center"/>
        </w:trPr>
        <w:tc>
          <w:tcPr>
            <w:tcW w:w="937" w:type="dxa"/>
            <w:shd w:val="clear" w:color="auto" w:fill="auto"/>
            <w:noWrap/>
            <w:vAlign w:val="center"/>
            <w:hideMark/>
          </w:tcPr>
          <w:p w14:paraId="1457A96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5.4.2.3</w:t>
            </w:r>
          </w:p>
        </w:tc>
        <w:tc>
          <w:tcPr>
            <w:tcW w:w="7247" w:type="dxa"/>
            <w:shd w:val="clear" w:color="auto" w:fill="auto"/>
            <w:noWrap/>
            <w:vAlign w:val="center"/>
            <w:hideMark/>
          </w:tcPr>
          <w:p w14:paraId="020B34D5" w14:textId="62C74A7A"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 e zvogëluar e shtyllës kurrizore pas frakturave të vertebrave të regjionit torakal:</w:t>
            </w:r>
          </w:p>
        </w:tc>
        <w:tc>
          <w:tcPr>
            <w:tcW w:w="2496" w:type="dxa"/>
            <w:gridSpan w:val="2"/>
            <w:shd w:val="clear" w:color="auto" w:fill="auto"/>
            <w:noWrap/>
            <w:vAlign w:val="center"/>
            <w:hideMark/>
          </w:tcPr>
          <w:p w14:paraId="02F683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21F3F77B" w14:textId="77777777" w:rsidTr="009A7739">
        <w:trPr>
          <w:trHeight w:val="42"/>
          <w:jc w:val="center"/>
        </w:trPr>
        <w:tc>
          <w:tcPr>
            <w:tcW w:w="937" w:type="dxa"/>
            <w:shd w:val="clear" w:color="auto" w:fill="auto"/>
            <w:noWrap/>
            <w:vAlign w:val="center"/>
            <w:hideMark/>
          </w:tcPr>
          <w:p w14:paraId="144EF60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4425D97" w14:textId="4CC5A01F" w:rsidR="005445BC" w:rsidRPr="00B90B4E" w:rsidRDefault="006869A3"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a) në shkallë të ultë</w:t>
            </w:r>
          </w:p>
        </w:tc>
        <w:tc>
          <w:tcPr>
            <w:tcW w:w="2496" w:type="dxa"/>
            <w:gridSpan w:val="2"/>
            <w:shd w:val="clear" w:color="auto" w:fill="auto"/>
            <w:noWrap/>
            <w:vAlign w:val="center"/>
            <w:hideMark/>
          </w:tcPr>
          <w:p w14:paraId="710D2FE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5679F9E6" w14:textId="77777777" w:rsidTr="009A7739">
        <w:trPr>
          <w:trHeight w:val="42"/>
          <w:jc w:val="center"/>
        </w:trPr>
        <w:tc>
          <w:tcPr>
            <w:tcW w:w="937" w:type="dxa"/>
            <w:shd w:val="clear" w:color="auto" w:fill="auto"/>
            <w:noWrap/>
            <w:vAlign w:val="center"/>
            <w:hideMark/>
          </w:tcPr>
          <w:p w14:paraId="2769EAA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255BA84A" w14:textId="1679A6AA" w:rsidR="005445BC" w:rsidRPr="00B90B4E" w:rsidRDefault="006869A3"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b) shkallë të mesme</w:t>
            </w:r>
          </w:p>
        </w:tc>
        <w:tc>
          <w:tcPr>
            <w:tcW w:w="2496" w:type="dxa"/>
            <w:gridSpan w:val="2"/>
            <w:shd w:val="clear" w:color="auto" w:fill="auto"/>
            <w:noWrap/>
            <w:vAlign w:val="center"/>
            <w:hideMark/>
          </w:tcPr>
          <w:p w14:paraId="4853EB6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7%</w:t>
            </w:r>
          </w:p>
        </w:tc>
      </w:tr>
      <w:tr w:rsidR="005445BC" w:rsidRPr="00B90B4E" w14:paraId="2D648EEE" w14:textId="77777777" w:rsidTr="009A7739">
        <w:trPr>
          <w:trHeight w:val="42"/>
          <w:jc w:val="center"/>
        </w:trPr>
        <w:tc>
          <w:tcPr>
            <w:tcW w:w="937" w:type="dxa"/>
            <w:shd w:val="clear" w:color="auto" w:fill="auto"/>
            <w:noWrap/>
            <w:vAlign w:val="center"/>
            <w:hideMark/>
          </w:tcPr>
          <w:p w14:paraId="2074CA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B8CDB1F" w14:textId="061EFE4E" w:rsidR="005445BC" w:rsidRPr="00B90B4E" w:rsidRDefault="006869A3"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c) shkallë të rëndë</w:t>
            </w:r>
          </w:p>
        </w:tc>
        <w:tc>
          <w:tcPr>
            <w:tcW w:w="2496" w:type="dxa"/>
            <w:gridSpan w:val="2"/>
            <w:shd w:val="clear" w:color="auto" w:fill="auto"/>
            <w:noWrap/>
            <w:vAlign w:val="center"/>
            <w:hideMark/>
          </w:tcPr>
          <w:p w14:paraId="25BF0D0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7AB7275" w14:textId="77777777" w:rsidTr="009A7739">
        <w:trPr>
          <w:trHeight w:val="42"/>
          <w:jc w:val="center"/>
        </w:trPr>
        <w:tc>
          <w:tcPr>
            <w:tcW w:w="937" w:type="dxa"/>
            <w:shd w:val="clear" w:color="auto" w:fill="auto"/>
            <w:noWrap/>
            <w:vAlign w:val="center"/>
            <w:hideMark/>
          </w:tcPr>
          <w:p w14:paraId="05CC06D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5.4.2.4</w:t>
            </w:r>
          </w:p>
        </w:tc>
        <w:tc>
          <w:tcPr>
            <w:tcW w:w="7247" w:type="dxa"/>
            <w:shd w:val="clear" w:color="auto" w:fill="auto"/>
            <w:noWrap/>
            <w:vAlign w:val="center"/>
            <w:hideMark/>
          </w:tcPr>
          <w:p w14:paraId="7F2E6F44"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Lëvizshmëri e zvogëluar e shtyllës kurrizore pas frakturave të vertebrave të regjionit lumbar:</w:t>
            </w:r>
          </w:p>
        </w:tc>
        <w:tc>
          <w:tcPr>
            <w:tcW w:w="2496" w:type="dxa"/>
            <w:gridSpan w:val="2"/>
            <w:shd w:val="clear" w:color="auto" w:fill="auto"/>
            <w:noWrap/>
            <w:vAlign w:val="center"/>
            <w:hideMark/>
          </w:tcPr>
          <w:p w14:paraId="336F80C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601503D" w14:textId="77777777" w:rsidTr="009A7739">
        <w:trPr>
          <w:trHeight w:val="42"/>
          <w:jc w:val="center"/>
        </w:trPr>
        <w:tc>
          <w:tcPr>
            <w:tcW w:w="937" w:type="dxa"/>
            <w:shd w:val="clear" w:color="auto" w:fill="auto"/>
            <w:noWrap/>
            <w:vAlign w:val="center"/>
            <w:hideMark/>
          </w:tcPr>
          <w:p w14:paraId="6752E67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2615081"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në shkallë të ulur</w:t>
            </w:r>
          </w:p>
        </w:tc>
        <w:tc>
          <w:tcPr>
            <w:tcW w:w="2496" w:type="dxa"/>
            <w:gridSpan w:val="2"/>
            <w:shd w:val="clear" w:color="auto" w:fill="auto"/>
            <w:noWrap/>
            <w:vAlign w:val="center"/>
            <w:hideMark/>
          </w:tcPr>
          <w:p w14:paraId="1A5A51D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066A8588" w14:textId="77777777" w:rsidTr="009A7739">
        <w:trPr>
          <w:trHeight w:val="42"/>
          <w:jc w:val="center"/>
        </w:trPr>
        <w:tc>
          <w:tcPr>
            <w:tcW w:w="937" w:type="dxa"/>
            <w:shd w:val="clear" w:color="auto" w:fill="auto"/>
            <w:noWrap/>
            <w:vAlign w:val="center"/>
            <w:hideMark/>
          </w:tcPr>
          <w:p w14:paraId="4B6FE61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ED9CC9B" w14:textId="4AC4CA69" w:rsidR="005445BC" w:rsidRPr="00B90B4E" w:rsidRDefault="006869A3"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b) shkallë të mesme</w:t>
            </w:r>
          </w:p>
        </w:tc>
        <w:tc>
          <w:tcPr>
            <w:tcW w:w="2496" w:type="dxa"/>
            <w:gridSpan w:val="2"/>
            <w:shd w:val="clear" w:color="auto" w:fill="auto"/>
            <w:noWrap/>
            <w:vAlign w:val="center"/>
            <w:hideMark/>
          </w:tcPr>
          <w:p w14:paraId="248B132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6D04B64" w14:textId="77777777" w:rsidTr="009A7739">
        <w:trPr>
          <w:trHeight w:val="42"/>
          <w:jc w:val="center"/>
        </w:trPr>
        <w:tc>
          <w:tcPr>
            <w:tcW w:w="937" w:type="dxa"/>
            <w:shd w:val="clear" w:color="auto" w:fill="auto"/>
            <w:noWrap/>
            <w:vAlign w:val="center"/>
            <w:hideMark/>
          </w:tcPr>
          <w:p w14:paraId="3F91550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5779DDF" w14:textId="67E3FE5F" w:rsidR="005445BC" w:rsidRPr="00B90B4E" w:rsidRDefault="006869A3" w:rsidP="005445BC">
            <w:pPr>
              <w:spacing w:after="0" w:line="240" w:lineRule="auto"/>
              <w:jc w:val="both"/>
              <w:rPr>
                <w:rFonts w:ascii="Garamond" w:eastAsia="Times New Roman" w:hAnsi="Garamond" w:cs="Times New Roman"/>
                <w:color w:val="000000"/>
                <w:sz w:val="20"/>
                <w:szCs w:val="20"/>
                <w:lang w:val="sq-AL"/>
              </w:rPr>
            </w:pPr>
            <w:r>
              <w:rPr>
                <w:rFonts w:ascii="Garamond" w:eastAsia="Times New Roman" w:hAnsi="Garamond" w:cs="Times New Roman"/>
                <w:color w:val="000000"/>
                <w:sz w:val="20"/>
                <w:szCs w:val="20"/>
                <w:lang w:val="sq-AL"/>
              </w:rPr>
              <w:t>c) shkallë të rëndë</w:t>
            </w:r>
          </w:p>
        </w:tc>
        <w:tc>
          <w:tcPr>
            <w:tcW w:w="2496" w:type="dxa"/>
            <w:gridSpan w:val="2"/>
            <w:shd w:val="clear" w:color="auto" w:fill="auto"/>
            <w:noWrap/>
            <w:vAlign w:val="center"/>
            <w:hideMark/>
          </w:tcPr>
          <w:p w14:paraId="18F053E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19874B40" w14:textId="77777777" w:rsidTr="009A7739">
        <w:trPr>
          <w:trHeight w:val="42"/>
          <w:jc w:val="center"/>
        </w:trPr>
        <w:tc>
          <w:tcPr>
            <w:tcW w:w="937" w:type="dxa"/>
            <w:shd w:val="clear" w:color="auto" w:fill="auto"/>
            <w:noWrap/>
            <w:vAlign w:val="center"/>
            <w:hideMark/>
          </w:tcPr>
          <w:p w14:paraId="0FE9202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5.4.2.5</w:t>
            </w:r>
          </w:p>
        </w:tc>
        <w:tc>
          <w:tcPr>
            <w:tcW w:w="7247" w:type="dxa"/>
            <w:shd w:val="clear" w:color="auto" w:fill="auto"/>
            <w:noWrap/>
            <w:vAlign w:val="center"/>
            <w:hideMark/>
          </w:tcPr>
          <w:p w14:paraId="7D847147" w14:textId="60AF2F81" w:rsidR="005445BC" w:rsidRPr="00B90B4E" w:rsidRDefault="005445BC" w:rsidP="006869A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Thyerje e vazhdueshme (serike) e tr</w:t>
            </w:r>
            <w:r w:rsidR="006869A3">
              <w:rPr>
                <w:rFonts w:ascii="Garamond" w:eastAsia="Times New Roman" w:hAnsi="Garamond" w:cs="Times New Roman"/>
                <w:color w:val="000000"/>
                <w:sz w:val="20"/>
                <w:szCs w:val="20"/>
                <w:lang w:val="sq-AL"/>
              </w:rPr>
              <w:t>i</w:t>
            </w:r>
            <w:r w:rsidRPr="00B90B4E">
              <w:rPr>
                <w:rFonts w:ascii="Garamond" w:eastAsia="Times New Roman" w:hAnsi="Garamond" w:cs="Times New Roman"/>
                <w:color w:val="000000"/>
                <w:sz w:val="20"/>
                <w:szCs w:val="20"/>
                <w:lang w:val="sq-AL"/>
              </w:rPr>
              <w:t xml:space="preserve"> ose më shumë zgjatimeve spinoze,</w:t>
            </w:r>
          </w:p>
        </w:tc>
        <w:tc>
          <w:tcPr>
            <w:tcW w:w="2496" w:type="dxa"/>
            <w:gridSpan w:val="2"/>
            <w:shd w:val="clear" w:color="auto" w:fill="auto"/>
            <w:noWrap/>
            <w:vAlign w:val="center"/>
            <w:hideMark/>
          </w:tcPr>
          <w:p w14:paraId="5CFAB89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281A5A80" w14:textId="77777777" w:rsidTr="009A7739">
        <w:trPr>
          <w:trHeight w:val="42"/>
          <w:jc w:val="center"/>
        </w:trPr>
        <w:tc>
          <w:tcPr>
            <w:tcW w:w="937" w:type="dxa"/>
            <w:shd w:val="clear" w:color="auto" w:fill="auto"/>
            <w:noWrap/>
            <w:vAlign w:val="center"/>
            <w:hideMark/>
          </w:tcPr>
          <w:p w14:paraId="765E8F0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5.4.2.6</w:t>
            </w:r>
          </w:p>
        </w:tc>
        <w:tc>
          <w:tcPr>
            <w:tcW w:w="7247" w:type="dxa"/>
            <w:shd w:val="clear" w:color="auto" w:fill="auto"/>
            <w:noWrap/>
            <w:vAlign w:val="center"/>
            <w:hideMark/>
          </w:tcPr>
          <w:p w14:paraId="24A28D10" w14:textId="1FD02864" w:rsidR="005445BC" w:rsidRPr="00B90B4E" w:rsidRDefault="005445BC" w:rsidP="006869A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Thyerje e vazhdueshme (serike) e tr</w:t>
            </w:r>
            <w:r w:rsidR="006869A3">
              <w:rPr>
                <w:rFonts w:ascii="Garamond" w:eastAsia="Times New Roman" w:hAnsi="Garamond" w:cs="Times New Roman"/>
                <w:color w:val="000000"/>
                <w:sz w:val="20"/>
                <w:szCs w:val="20"/>
                <w:lang w:val="sq-AL"/>
              </w:rPr>
              <w:t>i</w:t>
            </w:r>
            <w:r w:rsidRPr="00B90B4E">
              <w:rPr>
                <w:rFonts w:ascii="Garamond" w:eastAsia="Times New Roman" w:hAnsi="Garamond" w:cs="Times New Roman"/>
                <w:color w:val="000000"/>
                <w:sz w:val="20"/>
                <w:szCs w:val="20"/>
                <w:lang w:val="sq-AL"/>
              </w:rPr>
              <w:t xml:space="preserve"> ose </w:t>
            </w:r>
            <w:r w:rsidR="006869A3">
              <w:rPr>
                <w:rFonts w:ascii="Garamond" w:eastAsia="Times New Roman" w:hAnsi="Garamond" w:cs="Times New Roman"/>
                <w:color w:val="000000"/>
                <w:sz w:val="20"/>
                <w:szCs w:val="20"/>
                <w:lang w:val="sq-AL"/>
              </w:rPr>
              <w:t>më shumë zgjatimeve transverse</w:t>
            </w:r>
          </w:p>
        </w:tc>
        <w:tc>
          <w:tcPr>
            <w:tcW w:w="2496" w:type="dxa"/>
            <w:gridSpan w:val="2"/>
            <w:shd w:val="clear" w:color="auto" w:fill="auto"/>
            <w:noWrap/>
            <w:vAlign w:val="center"/>
            <w:hideMark/>
          </w:tcPr>
          <w:p w14:paraId="0B0A603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8%</w:t>
            </w:r>
          </w:p>
        </w:tc>
      </w:tr>
      <w:tr w:rsidR="005445BC" w:rsidRPr="00B90B4E" w14:paraId="7CF1181B" w14:textId="77777777" w:rsidTr="009A7739">
        <w:trPr>
          <w:trHeight w:val="42"/>
          <w:jc w:val="center"/>
        </w:trPr>
        <w:tc>
          <w:tcPr>
            <w:tcW w:w="937" w:type="dxa"/>
            <w:shd w:val="clear" w:color="auto" w:fill="auto"/>
            <w:noWrap/>
            <w:vAlign w:val="center"/>
            <w:hideMark/>
          </w:tcPr>
          <w:p w14:paraId="160EBAA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5.4.2.7</w:t>
            </w:r>
          </w:p>
        </w:tc>
        <w:tc>
          <w:tcPr>
            <w:tcW w:w="7247" w:type="dxa"/>
            <w:shd w:val="clear" w:color="auto" w:fill="auto"/>
            <w:noWrap/>
            <w:vAlign w:val="center"/>
            <w:hideMark/>
          </w:tcPr>
          <w:p w14:paraId="4E1AECC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Koksigodinia posttraumatike  </w:t>
            </w:r>
          </w:p>
        </w:tc>
        <w:tc>
          <w:tcPr>
            <w:tcW w:w="2496" w:type="dxa"/>
            <w:gridSpan w:val="2"/>
            <w:shd w:val="clear" w:color="auto" w:fill="auto"/>
            <w:noWrap/>
            <w:vAlign w:val="center"/>
            <w:hideMark/>
          </w:tcPr>
          <w:p w14:paraId="79F9BDB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69AB6D46" w14:textId="77777777" w:rsidTr="009A7739">
        <w:trPr>
          <w:trHeight w:val="42"/>
          <w:jc w:val="center"/>
        </w:trPr>
        <w:tc>
          <w:tcPr>
            <w:tcW w:w="937" w:type="dxa"/>
            <w:shd w:val="clear" w:color="auto" w:fill="auto"/>
            <w:noWrap/>
            <w:vAlign w:val="center"/>
            <w:hideMark/>
          </w:tcPr>
          <w:p w14:paraId="4836CE3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991673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5A32CB3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2185AF6" w14:textId="77777777" w:rsidTr="009A7739">
        <w:trPr>
          <w:trHeight w:val="42"/>
          <w:jc w:val="center"/>
        </w:trPr>
        <w:tc>
          <w:tcPr>
            <w:tcW w:w="937" w:type="dxa"/>
            <w:shd w:val="clear" w:color="auto" w:fill="auto"/>
            <w:noWrap/>
            <w:vAlign w:val="center"/>
            <w:hideMark/>
          </w:tcPr>
          <w:p w14:paraId="708C044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Pika 5.5</w:t>
            </w:r>
          </w:p>
        </w:tc>
        <w:tc>
          <w:tcPr>
            <w:tcW w:w="7247" w:type="dxa"/>
            <w:shd w:val="clear" w:color="auto" w:fill="auto"/>
            <w:noWrap/>
            <w:vAlign w:val="center"/>
            <w:hideMark/>
          </w:tcPr>
          <w:p w14:paraId="468CD635" w14:textId="1419BE3F" w:rsidR="005445BC" w:rsidRPr="00B90B4E" w:rsidRDefault="005445BC" w:rsidP="006869A3">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Kockat e legenit (</w:t>
            </w:r>
            <w:r w:rsidR="006869A3">
              <w:rPr>
                <w:rFonts w:ascii="Garamond" w:eastAsia="Times New Roman" w:hAnsi="Garamond" w:cs="Times New Roman"/>
                <w:b/>
                <w:bCs/>
                <w:color w:val="000000"/>
                <w:sz w:val="20"/>
                <w:szCs w:val="20"/>
                <w:lang w:val="sq-AL"/>
              </w:rPr>
              <w:t>p</w:t>
            </w:r>
            <w:r w:rsidRPr="00B90B4E">
              <w:rPr>
                <w:rFonts w:ascii="Garamond" w:eastAsia="Times New Roman" w:hAnsi="Garamond" w:cs="Times New Roman"/>
                <w:b/>
                <w:bCs/>
                <w:color w:val="000000"/>
                <w:sz w:val="20"/>
                <w:szCs w:val="20"/>
                <w:lang w:val="sq-AL"/>
              </w:rPr>
              <w:t>elvisi)</w:t>
            </w:r>
          </w:p>
        </w:tc>
        <w:tc>
          <w:tcPr>
            <w:tcW w:w="2496" w:type="dxa"/>
            <w:gridSpan w:val="2"/>
            <w:shd w:val="clear" w:color="auto" w:fill="auto"/>
            <w:noWrap/>
            <w:vAlign w:val="center"/>
            <w:hideMark/>
          </w:tcPr>
          <w:p w14:paraId="240294E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05CFCB72" w14:textId="77777777" w:rsidTr="009A7739">
        <w:trPr>
          <w:trHeight w:val="42"/>
          <w:jc w:val="center"/>
        </w:trPr>
        <w:tc>
          <w:tcPr>
            <w:tcW w:w="937" w:type="dxa"/>
            <w:shd w:val="clear" w:color="auto" w:fill="auto"/>
            <w:noWrap/>
            <w:vAlign w:val="center"/>
            <w:hideMark/>
          </w:tcPr>
          <w:p w14:paraId="4B66437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5.5.1</w:t>
            </w:r>
          </w:p>
        </w:tc>
        <w:tc>
          <w:tcPr>
            <w:tcW w:w="7247" w:type="dxa"/>
            <w:shd w:val="clear" w:color="auto" w:fill="auto"/>
            <w:noWrap/>
            <w:vAlign w:val="center"/>
            <w:hideMark/>
          </w:tcPr>
          <w:p w14:paraId="2D36291C" w14:textId="3F378FCB"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Thyerjet e shumëfishta të kockave të legenit me deformim të rëndë ose me denivelim të </w:t>
            </w:r>
            <w:r w:rsidR="00DD40CC" w:rsidRPr="00B90B4E">
              <w:rPr>
                <w:rFonts w:ascii="Garamond" w:eastAsia="Times New Roman" w:hAnsi="Garamond" w:cs="Times New Roman"/>
                <w:color w:val="000000"/>
                <w:sz w:val="20"/>
                <w:szCs w:val="20"/>
                <w:lang w:val="sq-AL"/>
              </w:rPr>
              <w:t>nyjave</w:t>
            </w:r>
            <w:r w:rsidRPr="00B90B4E">
              <w:rPr>
                <w:rFonts w:ascii="Garamond" w:eastAsia="Times New Roman" w:hAnsi="Garamond" w:cs="Times New Roman"/>
                <w:color w:val="000000"/>
                <w:sz w:val="20"/>
                <w:szCs w:val="20"/>
                <w:lang w:val="sq-AL"/>
              </w:rPr>
              <w:t xml:space="preserve"> sakro-iliake dhe pubike </w:t>
            </w:r>
          </w:p>
        </w:tc>
        <w:tc>
          <w:tcPr>
            <w:tcW w:w="2496" w:type="dxa"/>
            <w:gridSpan w:val="2"/>
            <w:shd w:val="clear" w:color="auto" w:fill="auto"/>
            <w:noWrap/>
            <w:vAlign w:val="center"/>
            <w:hideMark/>
          </w:tcPr>
          <w:p w14:paraId="11D3CF9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7471B882" w14:textId="77777777" w:rsidTr="009A7739">
        <w:trPr>
          <w:trHeight w:val="42"/>
          <w:jc w:val="center"/>
        </w:trPr>
        <w:tc>
          <w:tcPr>
            <w:tcW w:w="937" w:type="dxa"/>
            <w:shd w:val="clear" w:color="auto" w:fill="auto"/>
            <w:noWrap/>
            <w:vAlign w:val="center"/>
            <w:hideMark/>
          </w:tcPr>
          <w:p w14:paraId="0FBC83FF"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5.5.2</w:t>
            </w:r>
          </w:p>
        </w:tc>
        <w:tc>
          <w:tcPr>
            <w:tcW w:w="7247" w:type="dxa"/>
            <w:shd w:val="clear" w:color="auto" w:fill="auto"/>
            <w:noWrap/>
            <w:vAlign w:val="center"/>
            <w:hideMark/>
          </w:tcPr>
          <w:p w14:paraId="4E208E39" w14:textId="7F7785FD" w:rsidR="005445BC" w:rsidRPr="00B90B4E" w:rsidRDefault="005445BC" w:rsidP="006869A3">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Simfizioliza me largim horizontal dhe/ose vertikal:</w:t>
            </w:r>
          </w:p>
        </w:tc>
        <w:tc>
          <w:tcPr>
            <w:tcW w:w="2496" w:type="dxa"/>
            <w:gridSpan w:val="2"/>
            <w:shd w:val="clear" w:color="auto" w:fill="auto"/>
            <w:noWrap/>
            <w:vAlign w:val="center"/>
            <w:hideMark/>
          </w:tcPr>
          <w:p w14:paraId="51FD10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76DF925" w14:textId="77777777" w:rsidTr="009A7739">
        <w:trPr>
          <w:trHeight w:val="42"/>
          <w:jc w:val="center"/>
        </w:trPr>
        <w:tc>
          <w:tcPr>
            <w:tcW w:w="937" w:type="dxa"/>
            <w:shd w:val="clear" w:color="auto" w:fill="auto"/>
            <w:noWrap/>
            <w:vAlign w:val="center"/>
            <w:hideMark/>
          </w:tcPr>
          <w:p w14:paraId="49C03CA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EE39C0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me madhësi 1 cm   </w:t>
            </w:r>
          </w:p>
        </w:tc>
        <w:tc>
          <w:tcPr>
            <w:tcW w:w="2496" w:type="dxa"/>
            <w:gridSpan w:val="2"/>
            <w:shd w:val="clear" w:color="auto" w:fill="auto"/>
            <w:noWrap/>
            <w:vAlign w:val="center"/>
            <w:hideMark/>
          </w:tcPr>
          <w:p w14:paraId="2CE5655A"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7BBE1A1" w14:textId="77777777" w:rsidTr="009A7739">
        <w:trPr>
          <w:trHeight w:val="42"/>
          <w:jc w:val="center"/>
        </w:trPr>
        <w:tc>
          <w:tcPr>
            <w:tcW w:w="937" w:type="dxa"/>
            <w:shd w:val="clear" w:color="auto" w:fill="auto"/>
            <w:noWrap/>
            <w:vAlign w:val="center"/>
            <w:hideMark/>
          </w:tcPr>
          <w:p w14:paraId="50FBFD4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E30319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me madhësi 2 cm   </w:t>
            </w:r>
          </w:p>
        </w:tc>
        <w:tc>
          <w:tcPr>
            <w:tcW w:w="2496" w:type="dxa"/>
            <w:gridSpan w:val="2"/>
            <w:shd w:val="clear" w:color="auto" w:fill="auto"/>
            <w:noWrap/>
            <w:vAlign w:val="center"/>
            <w:hideMark/>
          </w:tcPr>
          <w:p w14:paraId="49EB021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53F8EF73" w14:textId="77777777" w:rsidTr="009A7739">
        <w:trPr>
          <w:trHeight w:val="42"/>
          <w:jc w:val="center"/>
        </w:trPr>
        <w:tc>
          <w:tcPr>
            <w:tcW w:w="937" w:type="dxa"/>
            <w:shd w:val="clear" w:color="auto" w:fill="auto"/>
            <w:noWrap/>
            <w:vAlign w:val="center"/>
            <w:hideMark/>
          </w:tcPr>
          <w:p w14:paraId="5DCBBCF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C1C797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c) me madhësi mbi 2 cm  </w:t>
            </w:r>
          </w:p>
        </w:tc>
        <w:tc>
          <w:tcPr>
            <w:tcW w:w="2496" w:type="dxa"/>
            <w:gridSpan w:val="2"/>
            <w:shd w:val="clear" w:color="auto" w:fill="auto"/>
            <w:noWrap/>
            <w:vAlign w:val="center"/>
            <w:hideMark/>
          </w:tcPr>
          <w:p w14:paraId="1B6D87A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25%</w:t>
            </w:r>
          </w:p>
        </w:tc>
      </w:tr>
      <w:tr w:rsidR="005445BC" w:rsidRPr="00B90B4E" w14:paraId="04D0CC88" w14:textId="77777777" w:rsidTr="009A7739">
        <w:trPr>
          <w:trHeight w:val="42"/>
          <w:jc w:val="center"/>
        </w:trPr>
        <w:tc>
          <w:tcPr>
            <w:tcW w:w="937" w:type="dxa"/>
            <w:shd w:val="clear" w:color="auto" w:fill="auto"/>
            <w:noWrap/>
            <w:vAlign w:val="center"/>
            <w:hideMark/>
          </w:tcPr>
          <w:p w14:paraId="1006DEF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5.5.3</w:t>
            </w:r>
          </w:p>
        </w:tc>
        <w:tc>
          <w:tcPr>
            <w:tcW w:w="7247" w:type="dxa"/>
            <w:shd w:val="clear" w:color="auto" w:fill="auto"/>
            <w:noWrap/>
            <w:vAlign w:val="center"/>
            <w:hideMark/>
          </w:tcPr>
          <w:p w14:paraId="72A3F7C0" w14:textId="1281164C"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Thyerja e njërës kockë të illiumit me largim    </w:t>
            </w:r>
          </w:p>
        </w:tc>
        <w:tc>
          <w:tcPr>
            <w:tcW w:w="2496" w:type="dxa"/>
            <w:gridSpan w:val="2"/>
            <w:shd w:val="clear" w:color="auto" w:fill="auto"/>
            <w:noWrap/>
            <w:vAlign w:val="center"/>
            <w:hideMark/>
          </w:tcPr>
          <w:p w14:paraId="17647B0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1663E14A" w14:textId="77777777" w:rsidTr="009A7739">
        <w:trPr>
          <w:trHeight w:val="42"/>
          <w:jc w:val="center"/>
        </w:trPr>
        <w:tc>
          <w:tcPr>
            <w:tcW w:w="937" w:type="dxa"/>
            <w:shd w:val="clear" w:color="auto" w:fill="auto"/>
            <w:noWrap/>
            <w:vAlign w:val="center"/>
            <w:hideMark/>
          </w:tcPr>
          <w:p w14:paraId="5943431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5.5.4</w:t>
            </w:r>
          </w:p>
        </w:tc>
        <w:tc>
          <w:tcPr>
            <w:tcW w:w="7247" w:type="dxa"/>
            <w:shd w:val="clear" w:color="auto" w:fill="auto"/>
            <w:noWrap/>
            <w:vAlign w:val="center"/>
            <w:hideMark/>
          </w:tcPr>
          <w:p w14:paraId="0471A05A" w14:textId="28019DBA"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Thyerja e të dy</w:t>
            </w:r>
            <w:r w:rsidR="0093687D">
              <w:rPr>
                <w:rFonts w:ascii="Garamond" w:eastAsia="Times New Roman" w:hAnsi="Garamond" w:cs="Times New Roman"/>
                <w:color w:val="000000"/>
                <w:sz w:val="20"/>
                <w:szCs w:val="20"/>
                <w:lang w:val="sq-AL"/>
              </w:rPr>
              <w:t>ja</w:t>
            </w:r>
            <w:r w:rsidRPr="00B90B4E">
              <w:rPr>
                <w:rFonts w:ascii="Garamond" w:eastAsia="Times New Roman" w:hAnsi="Garamond" w:cs="Times New Roman"/>
                <w:color w:val="000000"/>
                <w:sz w:val="20"/>
                <w:szCs w:val="20"/>
                <w:lang w:val="sq-AL"/>
              </w:rPr>
              <w:t xml:space="preserve"> kockave të illiumit me largim </w:t>
            </w:r>
          </w:p>
        </w:tc>
        <w:tc>
          <w:tcPr>
            <w:tcW w:w="2496" w:type="dxa"/>
            <w:gridSpan w:val="2"/>
            <w:shd w:val="clear" w:color="auto" w:fill="auto"/>
            <w:noWrap/>
            <w:vAlign w:val="center"/>
            <w:hideMark/>
          </w:tcPr>
          <w:p w14:paraId="16214BC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15%</w:t>
            </w:r>
          </w:p>
        </w:tc>
      </w:tr>
      <w:tr w:rsidR="005445BC" w:rsidRPr="00B90B4E" w14:paraId="4B6A1242" w14:textId="77777777" w:rsidTr="009A7739">
        <w:trPr>
          <w:trHeight w:val="42"/>
          <w:jc w:val="center"/>
        </w:trPr>
        <w:tc>
          <w:tcPr>
            <w:tcW w:w="937" w:type="dxa"/>
            <w:shd w:val="clear" w:color="auto" w:fill="auto"/>
            <w:noWrap/>
            <w:vAlign w:val="center"/>
            <w:hideMark/>
          </w:tcPr>
          <w:p w14:paraId="10C693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5.5.5</w:t>
            </w:r>
          </w:p>
        </w:tc>
        <w:tc>
          <w:tcPr>
            <w:tcW w:w="7247" w:type="dxa"/>
            <w:shd w:val="clear" w:color="auto" w:fill="auto"/>
            <w:noWrap/>
            <w:vAlign w:val="center"/>
            <w:hideMark/>
          </w:tcPr>
          <w:p w14:paraId="2D23B07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Thyerja e kockës pubike ose ischiadike me largim </w:t>
            </w:r>
          </w:p>
        </w:tc>
        <w:tc>
          <w:tcPr>
            <w:tcW w:w="2496" w:type="dxa"/>
            <w:gridSpan w:val="2"/>
            <w:shd w:val="clear" w:color="auto" w:fill="auto"/>
            <w:noWrap/>
            <w:vAlign w:val="center"/>
            <w:hideMark/>
          </w:tcPr>
          <w:p w14:paraId="4D36D3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5F387A1C" w14:textId="77777777" w:rsidTr="009A7739">
        <w:trPr>
          <w:trHeight w:val="42"/>
          <w:jc w:val="center"/>
        </w:trPr>
        <w:tc>
          <w:tcPr>
            <w:tcW w:w="937" w:type="dxa"/>
            <w:shd w:val="clear" w:color="auto" w:fill="auto"/>
            <w:noWrap/>
            <w:vAlign w:val="center"/>
            <w:hideMark/>
          </w:tcPr>
          <w:p w14:paraId="3F4B536E"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5.5.6</w:t>
            </w:r>
          </w:p>
        </w:tc>
        <w:tc>
          <w:tcPr>
            <w:tcW w:w="7247" w:type="dxa"/>
            <w:shd w:val="clear" w:color="auto" w:fill="auto"/>
            <w:noWrap/>
            <w:vAlign w:val="center"/>
            <w:hideMark/>
          </w:tcPr>
          <w:p w14:paraId="47CC7A8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Thyerje e dy kockave pubike ose ischiadike me largim</w:t>
            </w:r>
          </w:p>
        </w:tc>
        <w:tc>
          <w:tcPr>
            <w:tcW w:w="2496" w:type="dxa"/>
            <w:gridSpan w:val="2"/>
            <w:shd w:val="clear" w:color="auto" w:fill="auto"/>
            <w:noWrap/>
            <w:vAlign w:val="center"/>
            <w:hideMark/>
          </w:tcPr>
          <w:p w14:paraId="0A865A0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1A4443A2" w14:textId="77777777" w:rsidTr="009A7739">
        <w:trPr>
          <w:trHeight w:val="42"/>
          <w:jc w:val="center"/>
        </w:trPr>
        <w:tc>
          <w:tcPr>
            <w:tcW w:w="937" w:type="dxa"/>
            <w:shd w:val="clear" w:color="auto" w:fill="auto"/>
            <w:noWrap/>
            <w:vAlign w:val="center"/>
            <w:hideMark/>
          </w:tcPr>
          <w:p w14:paraId="14B16D8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5.5.7</w:t>
            </w:r>
          </w:p>
        </w:tc>
        <w:tc>
          <w:tcPr>
            <w:tcW w:w="7247" w:type="dxa"/>
            <w:shd w:val="clear" w:color="auto" w:fill="auto"/>
            <w:noWrap/>
            <w:vAlign w:val="center"/>
            <w:hideMark/>
          </w:tcPr>
          <w:p w14:paraId="75C36FF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Thyerja e kockës sakrale me largim  </w:t>
            </w:r>
          </w:p>
        </w:tc>
        <w:tc>
          <w:tcPr>
            <w:tcW w:w="2496" w:type="dxa"/>
            <w:gridSpan w:val="2"/>
            <w:shd w:val="clear" w:color="auto" w:fill="auto"/>
            <w:noWrap/>
            <w:vAlign w:val="center"/>
            <w:hideMark/>
          </w:tcPr>
          <w:p w14:paraId="65AC3398"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6ACA3BB" w14:textId="77777777" w:rsidTr="009A7739">
        <w:trPr>
          <w:trHeight w:val="42"/>
          <w:jc w:val="center"/>
        </w:trPr>
        <w:tc>
          <w:tcPr>
            <w:tcW w:w="937" w:type="dxa"/>
            <w:shd w:val="clear" w:color="auto" w:fill="auto"/>
            <w:noWrap/>
            <w:vAlign w:val="center"/>
            <w:hideMark/>
          </w:tcPr>
          <w:p w14:paraId="47E3698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5.5.8</w:t>
            </w:r>
          </w:p>
        </w:tc>
        <w:tc>
          <w:tcPr>
            <w:tcW w:w="7247" w:type="dxa"/>
            <w:shd w:val="clear" w:color="auto" w:fill="auto"/>
            <w:noWrap/>
            <w:vAlign w:val="center"/>
            <w:hideMark/>
          </w:tcPr>
          <w:p w14:paraId="7A544B6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Thyerja e kockës kokcigeale:</w:t>
            </w:r>
          </w:p>
        </w:tc>
        <w:tc>
          <w:tcPr>
            <w:tcW w:w="2496" w:type="dxa"/>
            <w:gridSpan w:val="2"/>
            <w:shd w:val="clear" w:color="auto" w:fill="auto"/>
            <w:noWrap/>
            <w:vAlign w:val="center"/>
            <w:hideMark/>
          </w:tcPr>
          <w:p w14:paraId="0EDE068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502C73E" w14:textId="77777777" w:rsidTr="009A7739">
        <w:trPr>
          <w:trHeight w:val="42"/>
          <w:jc w:val="center"/>
        </w:trPr>
        <w:tc>
          <w:tcPr>
            <w:tcW w:w="937" w:type="dxa"/>
            <w:shd w:val="clear" w:color="auto" w:fill="auto"/>
            <w:noWrap/>
            <w:vAlign w:val="center"/>
            <w:hideMark/>
          </w:tcPr>
          <w:p w14:paraId="58123C7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EA65AB3" w14:textId="41FEA09F"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me largim ose me fragment t</w:t>
            </w:r>
            <w:r w:rsidR="0061349D" w:rsidRPr="00B90B4E">
              <w:rPr>
                <w:rFonts w:ascii="Garamond" w:eastAsia="Times New Roman" w:hAnsi="Garamond" w:cs="Times New Roman"/>
                <w:color w:val="000000"/>
                <w:sz w:val="20"/>
                <w:szCs w:val="20"/>
                <w:lang w:val="sq-AL"/>
              </w:rPr>
              <w:t>ë</w:t>
            </w:r>
            <w:r w:rsidRPr="00B90B4E">
              <w:rPr>
                <w:rFonts w:ascii="Garamond" w:eastAsia="Times New Roman" w:hAnsi="Garamond" w:cs="Times New Roman"/>
                <w:color w:val="000000"/>
                <w:sz w:val="20"/>
                <w:szCs w:val="20"/>
                <w:lang w:val="sq-AL"/>
              </w:rPr>
              <w:t xml:space="preserve"> thyer i larguar kirurgjikisht </w:t>
            </w:r>
          </w:p>
        </w:tc>
        <w:tc>
          <w:tcPr>
            <w:tcW w:w="2496" w:type="dxa"/>
            <w:gridSpan w:val="2"/>
            <w:shd w:val="clear" w:color="auto" w:fill="auto"/>
            <w:noWrap/>
            <w:vAlign w:val="center"/>
            <w:hideMark/>
          </w:tcPr>
          <w:p w14:paraId="5EF26B1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3696A47" w14:textId="77777777" w:rsidTr="009A7739">
        <w:trPr>
          <w:trHeight w:val="42"/>
          <w:jc w:val="center"/>
        </w:trPr>
        <w:tc>
          <w:tcPr>
            <w:tcW w:w="937" w:type="dxa"/>
            <w:shd w:val="clear" w:color="auto" w:fill="auto"/>
            <w:noWrap/>
            <w:vAlign w:val="center"/>
            <w:hideMark/>
          </w:tcPr>
          <w:p w14:paraId="26A25B5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D9796FD"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b) e larguar në mënyrë operative       </w:t>
            </w:r>
          </w:p>
        </w:tc>
        <w:tc>
          <w:tcPr>
            <w:tcW w:w="2496" w:type="dxa"/>
            <w:gridSpan w:val="2"/>
            <w:shd w:val="clear" w:color="auto" w:fill="auto"/>
            <w:noWrap/>
            <w:vAlign w:val="center"/>
            <w:hideMark/>
          </w:tcPr>
          <w:p w14:paraId="7B8835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313F8C4" w14:textId="77777777" w:rsidTr="009A7739">
        <w:trPr>
          <w:trHeight w:val="42"/>
          <w:jc w:val="center"/>
        </w:trPr>
        <w:tc>
          <w:tcPr>
            <w:tcW w:w="10680" w:type="dxa"/>
            <w:gridSpan w:val="4"/>
            <w:shd w:val="clear" w:color="auto" w:fill="auto"/>
            <w:noWrap/>
            <w:vAlign w:val="center"/>
            <w:hideMark/>
          </w:tcPr>
          <w:p w14:paraId="731E78FA" w14:textId="15A0F92E" w:rsidR="005445BC" w:rsidRPr="00B90B4E" w:rsidRDefault="005445BC" w:rsidP="004C162C">
            <w:pPr>
              <w:spacing w:after="0" w:line="240" w:lineRule="auto"/>
              <w:rPr>
                <w:rFonts w:ascii="Garamond" w:eastAsia="Times New Roman" w:hAnsi="Garamond" w:cs="Times New Roman"/>
                <w:b/>
                <w:bCs/>
                <w:color w:val="000000"/>
                <w:sz w:val="20"/>
                <w:szCs w:val="20"/>
                <w:lang w:val="sq-AL"/>
              </w:rPr>
            </w:pPr>
            <w:r w:rsidRPr="00B90B4E">
              <w:rPr>
                <w:rFonts w:ascii="Garamond" w:eastAsia="Times New Roman" w:hAnsi="Garamond" w:cs="Times New Roman"/>
                <w:b/>
                <w:bCs/>
                <w:iCs/>
                <w:color w:val="000000"/>
                <w:sz w:val="20"/>
                <w:szCs w:val="20"/>
                <w:lang w:val="sq-AL"/>
              </w:rPr>
              <w:t>Shënim</w:t>
            </w:r>
            <w:r w:rsidR="004C162C">
              <w:rPr>
                <w:rFonts w:ascii="Garamond" w:eastAsia="Times New Roman" w:hAnsi="Garamond" w:cs="Times New Roman"/>
                <w:b/>
                <w:bCs/>
                <w:iCs/>
                <w:color w:val="000000"/>
                <w:sz w:val="20"/>
                <w:szCs w:val="20"/>
                <w:lang w:val="sq-AL"/>
              </w:rPr>
              <w:t>.</w:t>
            </w:r>
            <w:r w:rsidRPr="00B90B4E">
              <w:rPr>
                <w:rFonts w:ascii="Garamond" w:eastAsia="Times New Roman" w:hAnsi="Garamond" w:cs="Times New Roman"/>
                <w:b/>
                <w:bCs/>
                <w:iCs/>
                <w:color w:val="000000"/>
                <w:sz w:val="20"/>
                <w:szCs w:val="20"/>
                <w:lang w:val="sq-AL"/>
              </w:rPr>
              <w:t xml:space="preserve"> </w:t>
            </w:r>
            <w:r w:rsidRPr="00B90B4E">
              <w:rPr>
                <w:rFonts w:ascii="Garamond" w:eastAsia="Times New Roman" w:hAnsi="Garamond" w:cs="Times New Roman"/>
                <w:iCs/>
                <w:color w:val="000000"/>
                <w:sz w:val="20"/>
                <w:szCs w:val="20"/>
                <w:lang w:val="sq-AL"/>
              </w:rPr>
              <w:t>Thyerjet e kockave të legenit (pelvikut) që janë ngjitur pa largim e pa pengesa funksionale objektive, nuk caktohet invaliditet.</w:t>
            </w:r>
          </w:p>
        </w:tc>
      </w:tr>
      <w:tr w:rsidR="005445BC" w:rsidRPr="00B90B4E" w14:paraId="5DC52A4D" w14:textId="77777777" w:rsidTr="009A7739">
        <w:trPr>
          <w:trHeight w:val="42"/>
          <w:jc w:val="center"/>
        </w:trPr>
        <w:tc>
          <w:tcPr>
            <w:tcW w:w="937" w:type="dxa"/>
            <w:shd w:val="clear" w:color="auto" w:fill="auto"/>
            <w:noWrap/>
            <w:vAlign w:val="center"/>
            <w:hideMark/>
          </w:tcPr>
          <w:p w14:paraId="603B71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37AACD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w:t>
            </w:r>
          </w:p>
        </w:tc>
        <w:tc>
          <w:tcPr>
            <w:tcW w:w="2496" w:type="dxa"/>
            <w:gridSpan w:val="2"/>
            <w:shd w:val="clear" w:color="auto" w:fill="auto"/>
            <w:noWrap/>
            <w:vAlign w:val="center"/>
            <w:hideMark/>
          </w:tcPr>
          <w:p w14:paraId="7446DE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7E251771" w14:textId="77777777" w:rsidTr="009A7739">
        <w:trPr>
          <w:trHeight w:val="42"/>
          <w:jc w:val="center"/>
        </w:trPr>
        <w:tc>
          <w:tcPr>
            <w:tcW w:w="937" w:type="dxa"/>
            <w:shd w:val="clear" w:color="auto" w:fill="auto"/>
            <w:noWrap/>
            <w:vAlign w:val="center"/>
            <w:hideMark/>
          </w:tcPr>
          <w:p w14:paraId="6FF4A55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Art. 6</w:t>
            </w:r>
          </w:p>
        </w:tc>
        <w:tc>
          <w:tcPr>
            <w:tcW w:w="7247" w:type="dxa"/>
            <w:shd w:val="clear" w:color="auto" w:fill="auto"/>
            <w:noWrap/>
            <w:vAlign w:val="center"/>
            <w:hideMark/>
          </w:tcPr>
          <w:p w14:paraId="1778AF03" w14:textId="77777777" w:rsidR="005445BC" w:rsidRPr="00B90B4E" w:rsidRDefault="005445BC" w:rsidP="005445BC">
            <w:pPr>
              <w:spacing w:after="0" w:line="240" w:lineRule="auto"/>
              <w:jc w:val="both"/>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Pasojat traumatike të lëkurës nga djegiet dhe flokëve</w:t>
            </w:r>
          </w:p>
        </w:tc>
        <w:tc>
          <w:tcPr>
            <w:tcW w:w="2496" w:type="dxa"/>
            <w:gridSpan w:val="2"/>
            <w:shd w:val="clear" w:color="auto" w:fill="auto"/>
            <w:noWrap/>
            <w:vAlign w:val="center"/>
            <w:hideMark/>
          </w:tcPr>
          <w:p w14:paraId="0BDED1D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C1833C3" w14:textId="77777777" w:rsidTr="009A7739">
        <w:trPr>
          <w:trHeight w:val="42"/>
          <w:jc w:val="center"/>
        </w:trPr>
        <w:tc>
          <w:tcPr>
            <w:tcW w:w="937" w:type="dxa"/>
            <w:shd w:val="clear" w:color="auto" w:fill="auto"/>
            <w:noWrap/>
            <w:vAlign w:val="center"/>
            <w:hideMark/>
          </w:tcPr>
          <w:p w14:paraId="700151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6.1</w:t>
            </w:r>
          </w:p>
        </w:tc>
        <w:tc>
          <w:tcPr>
            <w:tcW w:w="7247" w:type="dxa"/>
            <w:shd w:val="clear" w:color="auto" w:fill="auto"/>
            <w:noWrap/>
            <w:vAlign w:val="center"/>
            <w:hideMark/>
          </w:tcPr>
          <w:p w14:paraId="7D98A533"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Vrajat (cikatricet) e thella në trup pas djegieve apo defekteve pa pengim të motilitetit:</w:t>
            </w:r>
          </w:p>
        </w:tc>
        <w:tc>
          <w:tcPr>
            <w:tcW w:w="2496" w:type="dxa"/>
            <w:gridSpan w:val="2"/>
            <w:shd w:val="clear" w:color="auto" w:fill="auto"/>
            <w:noWrap/>
            <w:vAlign w:val="center"/>
            <w:hideMark/>
          </w:tcPr>
          <w:p w14:paraId="6406989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3558CCF" w14:textId="77777777" w:rsidTr="009A7739">
        <w:trPr>
          <w:trHeight w:val="42"/>
          <w:jc w:val="center"/>
        </w:trPr>
        <w:tc>
          <w:tcPr>
            <w:tcW w:w="937" w:type="dxa"/>
            <w:shd w:val="clear" w:color="auto" w:fill="auto"/>
            <w:noWrap/>
            <w:vAlign w:val="center"/>
            <w:hideMark/>
          </w:tcPr>
          <w:p w14:paraId="7786C36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80391DA" w14:textId="1BA3502A" w:rsidR="005445BC" w:rsidRPr="00B90B4E" w:rsidRDefault="005445BC" w:rsidP="004C162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 xml:space="preserve">a) deri në 10% të sipërfaqes trupore </w:t>
            </w:r>
          </w:p>
        </w:tc>
        <w:tc>
          <w:tcPr>
            <w:tcW w:w="2496" w:type="dxa"/>
            <w:gridSpan w:val="2"/>
            <w:shd w:val="clear" w:color="auto" w:fill="auto"/>
            <w:noWrap/>
            <w:vAlign w:val="center"/>
            <w:hideMark/>
          </w:tcPr>
          <w:p w14:paraId="0BFF11A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5%</w:t>
            </w:r>
          </w:p>
        </w:tc>
      </w:tr>
      <w:tr w:rsidR="005445BC" w:rsidRPr="00B90B4E" w14:paraId="7FE8FBC0" w14:textId="77777777" w:rsidTr="009A7739">
        <w:trPr>
          <w:trHeight w:val="42"/>
          <w:jc w:val="center"/>
        </w:trPr>
        <w:tc>
          <w:tcPr>
            <w:tcW w:w="937" w:type="dxa"/>
            <w:shd w:val="clear" w:color="auto" w:fill="auto"/>
            <w:noWrap/>
            <w:vAlign w:val="center"/>
            <w:hideMark/>
          </w:tcPr>
          <w:p w14:paraId="1407CA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09E3E62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deri në 20% të sipërfaqes trupore</w:t>
            </w:r>
          </w:p>
        </w:tc>
        <w:tc>
          <w:tcPr>
            <w:tcW w:w="2496" w:type="dxa"/>
            <w:gridSpan w:val="2"/>
            <w:shd w:val="clear" w:color="auto" w:fill="auto"/>
            <w:noWrap/>
            <w:vAlign w:val="center"/>
            <w:hideMark/>
          </w:tcPr>
          <w:p w14:paraId="070257A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28EF7796" w14:textId="77777777" w:rsidTr="009A7739">
        <w:trPr>
          <w:trHeight w:val="42"/>
          <w:jc w:val="center"/>
        </w:trPr>
        <w:tc>
          <w:tcPr>
            <w:tcW w:w="937" w:type="dxa"/>
            <w:shd w:val="clear" w:color="auto" w:fill="auto"/>
            <w:noWrap/>
            <w:vAlign w:val="center"/>
            <w:hideMark/>
          </w:tcPr>
          <w:p w14:paraId="280EF86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15C4070" w14:textId="7D410B44" w:rsidR="005445BC" w:rsidRPr="00B90B4E" w:rsidRDefault="005445BC" w:rsidP="00C159FA">
            <w:pPr>
              <w:spacing w:after="0" w:line="240" w:lineRule="auto"/>
              <w:jc w:val="both"/>
              <w:rPr>
                <w:rFonts w:ascii="Garamond" w:eastAsia="Times New Roman" w:hAnsi="Garamond" w:cs="Times New Roman"/>
                <w:b/>
                <w:bCs/>
                <w:color w:val="000000"/>
                <w:sz w:val="20"/>
                <w:szCs w:val="20"/>
                <w:lang w:val="sq-AL"/>
              </w:rPr>
            </w:pPr>
            <w:r w:rsidRPr="004C162C">
              <w:rPr>
                <w:rFonts w:ascii="Garamond" w:eastAsia="Times New Roman" w:hAnsi="Garamond" w:cs="Times New Roman"/>
                <w:bCs/>
                <w:color w:val="000000"/>
                <w:sz w:val="20"/>
                <w:szCs w:val="20"/>
                <w:lang w:val="sq-AL"/>
              </w:rPr>
              <w:t>c)</w:t>
            </w:r>
            <w:r w:rsidRPr="00B90B4E">
              <w:rPr>
                <w:rFonts w:ascii="Garamond" w:eastAsia="Times New Roman" w:hAnsi="Garamond" w:cs="Times New Roman"/>
                <w:b/>
                <w:bCs/>
                <w:color w:val="000000"/>
                <w:sz w:val="20"/>
                <w:szCs w:val="20"/>
                <w:lang w:val="sq-AL"/>
              </w:rPr>
              <w:t xml:space="preserve"> </w:t>
            </w:r>
            <w:r w:rsidRPr="00B90B4E">
              <w:rPr>
                <w:rFonts w:ascii="Garamond" w:eastAsia="Times New Roman" w:hAnsi="Garamond" w:cs="Times New Roman"/>
                <w:color w:val="000000"/>
                <w:sz w:val="20"/>
                <w:szCs w:val="20"/>
                <w:lang w:val="sq-AL"/>
              </w:rPr>
              <w:t>mbi 20% të sipërfaqes trupore</w:t>
            </w:r>
          </w:p>
        </w:tc>
        <w:tc>
          <w:tcPr>
            <w:tcW w:w="2496" w:type="dxa"/>
            <w:gridSpan w:val="2"/>
            <w:shd w:val="clear" w:color="auto" w:fill="auto"/>
            <w:noWrap/>
            <w:vAlign w:val="center"/>
            <w:hideMark/>
          </w:tcPr>
          <w:p w14:paraId="2B20EB4B"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15%</w:t>
            </w:r>
          </w:p>
        </w:tc>
      </w:tr>
      <w:tr w:rsidR="005445BC" w:rsidRPr="00B90B4E" w14:paraId="46A7640A" w14:textId="77777777" w:rsidTr="009A7739">
        <w:trPr>
          <w:trHeight w:val="42"/>
          <w:jc w:val="center"/>
        </w:trPr>
        <w:tc>
          <w:tcPr>
            <w:tcW w:w="937" w:type="dxa"/>
            <w:shd w:val="clear" w:color="auto" w:fill="auto"/>
            <w:noWrap/>
            <w:vAlign w:val="center"/>
            <w:hideMark/>
          </w:tcPr>
          <w:p w14:paraId="05CB791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6.2</w:t>
            </w:r>
          </w:p>
        </w:tc>
        <w:tc>
          <w:tcPr>
            <w:tcW w:w="7247" w:type="dxa"/>
            <w:shd w:val="clear" w:color="auto" w:fill="auto"/>
            <w:noWrap/>
            <w:vAlign w:val="center"/>
            <w:hideMark/>
          </w:tcPr>
          <w:p w14:paraId="69F0C7F5"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Vrajat (</w:t>
            </w:r>
            <w:r w:rsidRPr="004C162C">
              <w:rPr>
                <w:rFonts w:ascii="Garamond" w:eastAsia="Times New Roman" w:hAnsi="Garamond" w:cs="Times New Roman"/>
                <w:i/>
                <w:color w:val="000000"/>
                <w:sz w:val="20"/>
                <w:szCs w:val="20"/>
                <w:lang w:val="sq-AL"/>
              </w:rPr>
              <w:t>cikatricet</w:t>
            </w:r>
            <w:r w:rsidRPr="00B90B4E">
              <w:rPr>
                <w:rFonts w:ascii="Garamond" w:eastAsia="Times New Roman" w:hAnsi="Garamond" w:cs="Times New Roman"/>
                <w:color w:val="000000"/>
                <w:sz w:val="20"/>
                <w:szCs w:val="20"/>
                <w:lang w:val="sq-AL"/>
              </w:rPr>
              <w:t>) e thella në trup pas djegieve apo defekteve me pengesa të motilitetit:</w:t>
            </w:r>
          </w:p>
        </w:tc>
        <w:tc>
          <w:tcPr>
            <w:tcW w:w="2496" w:type="dxa"/>
            <w:gridSpan w:val="2"/>
            <w:shd w:val="clear" w:color="auto" w:fill="auto"/>
            <w:noWrap/>
            <w:vAlign w:val="center"/>
            <w:hideMark/>
          </w:tcPr>
          <w:p w14:paraId="5533FE16"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572E8C37" w14:textId="77777777" w:rsidTr="009A7739">
        <w:trPr>
          <w:trHeight w:val="42"/>
          <w:jc w:val="center"/>
        </w:trPr>
        <w:tc>
          <w:tcPr>
            <w:tcW w:w="937" w:type="dxa"/>
            <w:shd w:val="clear" w:color="auto" w:fill="auto"/>
            <w:noWrap/>
            <w:vAlign w:val="center"/>
            <w:hideMark/>
          </w:tcPr>
          <w:p w14:paraId="1EB5A98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A34737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deri në 10% të sipërfaqes trupore</w:t>
            </w:r>
          </w:p>
        </w:tc>
        <w:tc>
          <w:tcPr>
            <w:tcW w:w="2496" w:type="dxa"/>
            <w:gridSpan w:val="2"/>
            <w:shd w:val="clear" w:color="auto" w:fill="auto"/>
            <w:noWrap/>
            <w:vAlign w:val="center"/>
            <w:hideMark/>
          </w:tcPr>
          <w:p w14:paraId="093F29A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10%</w:t>
            </w:r>
          </w:p>
        </w:tc>
      </w:tr>
      <w:tr w:rsidR="005445BC" w:rsidRPr="00B90B4E" w14:paraId="02A0F269" w14:textId="77777777" w:rsidTr="009A7739">
        <w:trPr>
          <w:trHeight w:val="42"/>
          <w:jc w:val="center"/>
        </w:trPr>
        <w:tc>
          <w:tcPr>
            <w:tcW w:w="937" w:type="dxa"/>
            <w:shd w:val="clear" w:color="auto" w:fill="auto"/>
            <w:noWrap/>
            <w:vAlign w:val="center"/>
            <w:hideMark/>
          </w:tcPr>
          <w:p w14:paraId="2FC606E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B048FFB"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deri në 20% të sipërfaqes trupore</w:t>
            </w:r>
          </w:p>
        </w:tc>
        <w:tc>
          <w:tcPr>
            <w:tcW w:w="2496" w:type="dxa"/>
            <w:gridSpan w:val="2"/>
            <w:shd w:val="clear" w:color="auto" w:fill="auto"/>
            <w:noWrap/>
            <w:vAlign w:val="center"/>
            <w:hideMark/>
          </w:tcPr>
          <w:p w14:paraId="591480E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20%</w:t>
            </w:r>
          </w:p>
        </w:tc>
      </w:tr>
      <w:tr w:rsidR="005445BC" w:rsidRPr="00B90B4E" w14:paraId="2E7AB352" w14:textId="77777777" w:rsidTr="009A7739">
        <w:trPr>
          <w:trHeight w:val="42"/>
          <w:jc w:val="center"/>
        </w:trPr>
        <w:tc>
          <w:tcPr>
            <w:tcW w:w="937" w:type="dxa"/>
            <w:shd w:val="clear" w:color="auto" w:fill="auto"/>
            <w:noWrap/>
            <w:vAlign w:val="center"/>
            <w:hideMark/>
          </w:tcPr>
          <w:p w14:paraId="7380623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lastRenderedPageBreak/>
              <w:t> </w:t>
            </w:r>
          </w:p>
        </w:tc>
        <w:tc>
          <w:tcPr>
            <w:tcW w:w="7247" w:type="dxa"/>
            <w:shd w:val="clear" w:color="auto" w:fill="auto"/>
            <w:noWrap/>
            <w:vAlign w:val="center"/>
            <w:hideMark/>
          </w:tcPr>
          <w:p w14:paraId="1F458B91" w14:textId="435A2F9B" w:rsidR="005445BC" w:rsidRPr="00B90B4E" w:rsidRDefault="005445BC" w:rsidP="00C159FA">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mbi 20% të sipërfaqes trupore</w:t>
            </w:r>
          </w:p>
        </w:tc>
        <w:tc>
          <w:tcPr>
            <w:tcW w:w="2496" w:type="dxa"/>
            <w:gridSpan w:val="2"/>
            <w:shd w:val="clear" w:color="auto" w:fill="auto"/>
            <w:noWrap/>
            <w:vAlign w:val="center"/>
            <w:hideMark/>
          </w:tcPr>
          <w:p w14:paraId="4A07F625"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deri në 30%</w:t>
            </w:r>
          </w:p>
        </w:tc>
      </w:tr>
      <w:tr w:rsidR="005445BC" w:rsidRPr="00B90B4E" w14:paraId="404C82E2" w14:textId="77777777" w:rsidTr="009A7739">
        <w:trPr>
          <w:trHeight w:val="42"/>
          <w:jc w:val="center"/>
        </w:trPr>
        <w:tc>
          <w:tcPr>
            <w:tcW w:w="937" w:type="dxa"/>
            <w:shd w:val="clear" w:color="auto" w:fill="auto"/>
            <w:noWrap/>
            <w:vAlign w:val="center"/>
            <w:hideMark/>
          </w:tcPr>
          <w:p w14:paraId="343E2E6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6.3</w:t>
            </w:r>
          </w:p>
        </w:tc>
        <w:tc>
          <w:tcPr>
            <w:tcW w:w="7247" w:type="dxa"/>
            <w:shd w:val="clear" w:color="auto" w:fill="auto"/>
            <w:noWrap/>
            <w:vAlign w:val="center"/>
            <w:hideMark/>
          </w:tcPr>
          <w:p w14:paraId="5085EDB1" w14:textId="1CA53D37" w:rsidR="005445BC" w:rsidRPr="00B90B4E" w:rsidRDefault="005445BC" w:rsidP="00A84DE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flokëve te meshkujt:</w:t>
            </w:r>
          </w:p>
        </w:tc>
        <w:tc>
          <w:tcPr>
            <w:tcW w:w="2496" w:type="dxa"/>
            <w:gridSpan w:val="2"/>
            <w:shd w:val="clear" w:color="auto" w:fill="auto"/>
            <w:noWrap/>
            <w:vAlign w:val="center"/>
            <w:hideMark/>
          </w:tcPr>
          <w:p w14:paraId="3CFC90D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14C121C5" w14:textId="77777777" w:rsidTr="009A7739">
        <w:trPr>
          <w:trHeight w:val="42"/>
          <w:jc w:val="center"/>
        </w:trPr>
        <w:tc>
          <w:tcPr>
            <w:tcW w:w="937" w:type="dxa"/>
            <w:shd w:val="clear" w:color="auto" w:fill="auto"/>
            <w:noWrap/>
            <w:vAlign w:val="center"/>
            <w:hideMark/>
          </w:tcPr>
          <w:p w14:paraId="5245F397"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609EB960"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1/3 e sipërfaqes së flokëve</w:t>
            </w:r>
          </w:p>
        </w:tc>
        <w:tc>
          <w:tcPr>
            <w:tcW w:w="2496" w:type="dxa"/>
            <w:gridSpan w:val="2"/>
            <w:shd w:val="clear" w:color="auto" w:fill="auto"/>
            <w:noWrap/>
            <w:vAlign w:val="center"/>
            <w:hideMark/>
          </w:tcPr>
          <w:p w14:paraId="443A89B1"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5%</w:t>
            </w:r>
          </w:p>
        </w:tc>
      </w:tr>
      <w:tr w:rsidR="005445BC" w:rsidRPr="00B90B4E" w14:paraId="342F417C" w14:textId="77777777" w:rsidTr="009A7739">
        <w:trPr>
          <w:trHeight w:val="42"/>
          <w:jc w:val="center"/>
        </w:trPr>
        <w:tc>
          <w:tcPr>
            <w:tcW w:w="937" w:type="dxa"/>
            <w:shd w:val="clear" w:color="auto" w:fill="auto"/>
            <w:noWrap/>
            <w:vAlign w:val="center"/>
            <w:hideMark/>
          </w:tcPr>
          <w:p w14:paraId="50394D9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4161AD0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1/2 sipërfaqes së flokëve</w:t>
            </w:r>
          </w:p>
        </w:tc>
        <w:tc>
          <w:tcPr>
            <w:tcW w:w="2496" w:type="dxa"/>
            <w:gridSpan w:val="2"/>
            <w:shd w:val="clear" w:color="auto" w:fill="auto"/>
            <w:noWrap/>
            <w:vAlign w:val="center"/>
            <w:hideMark/>
          </w:tcPr>
          <w:p w14:paraId="5B38FC2D"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70091B3C" w14:textId="77777777" w:rsidTr="009A7739">
        <w:trPr>
          <w:trHeight w:val="42"/>
          <w:jc w:val="center"/>
        </w:trPr>
        <w:tc>
          <w:tcPr>
            <w:tcW w:w="937" w:type="dxa"/>
            <w:shd w:val="clear" w:color="auto" w:fill="auto"/>
            <w:noWrap/>
            <w:vAlign w:val="center"/>
            <w:hideMark/>
          </w:tcPr>
          <w:p w14:paraId="13F0048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79EB21CF"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krejt flokët</w:t>
            </w:r>
          </w:p>
        </w:tc>
        <w:tc>
          <w:tcPr>
            <w:tcW w:w="2496" w:type="dxa"/>
            <w:gridSpan w:val="2"/>
            <w:shd w:val="clear" w:color="auto" w:fill="auto"/>
            <w:noWrap/>
            <w:vAlign w:val="center"/>
            <w:hideMark/>
          </w:tcPr>
          <w:p w14:paraId="4C7CEFD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30%</w:t>
            </w:r>
          </w:p>
        </w:tc>
      </w:tr>
      <w:tr w:rsidR="005445BC" w:rsidRPr="00B90B4E" w14:paraId="03F9ACB8" w14:textId="77777777" w:rsidTr="009A7739">
        <w:trPr>
          <w:trHeight w:val="42"/>
          <w:jc w:val="center"/>
        </w:trPr>
        <w:tc>
          <w:tcPr>
            <w:tcW w:w="937" w:type="dxa"/>
            <w:shd w:val="clear" w:color="auto" w:fill="auto"/>
            <w:noWrap/>
            <w:vAlign w:val="center"/>
            <w:hideMark/>
          </w:tcPr>
          <w:p w14:paraId="2866C5BC"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6.4</w:t>
            </w:r>
          </w:p>
        </w:tc>
        <w:tc>
          <w:tcPr>
            <w:tcW w:w="7247" w:type="dxa"/>
            <w:shd w:val="clear" w:color="auto" w:fill="auto"/>
            <w:noWrap/>
            <w:vAlign w:val="center"/>
            <w:hideMark/>
          </w:tcPr>
          <w:p w14:paraId="09BC775F" w14:textId="1851176A" w:rsidR="005445BC" w:rsidRPr="00B90B4E" w:rsidRDefault="005445BC" w:rsidP="006F34CD">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Humbja e flokëve te femrat:</w:t>
            </w:r>
          </w:p>
        </w:tc>
        <w:tc>
          <w:tcPr>
            <w:tcW w:w="2496" w:type="dxa"/>
            <w:gridSpan w:val="2"/>
            <w:shd w:val="clear" w:color="auto" w:fill="auto"/>
            <w:noWrap/>
            <w:vAlign w:val="center"/>
            <w:hideMark/>
          </w:tcPr>
          <w:p w14:paraId="1E3C2239"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r>
      <w:tr w:rsidR="005445BC" w:rsidRPr="00B90B4E" w14:paraId="68DAF92C" w14:textId="77777777" w:rsidTr="009A7739">
        <w:trPr>
          <w:trHeight w:val="42"/>
          <w:jc w:val="center"/>
        </w:trPr>
        <w:tc>
          <w:tcPr>
            <w:tcW w:w="937" w:type="dxa"/>
            <w:shd w:val="clear" w:color="auto" w:fill="auto"/>
            <w:noWrap/>
            <w:vAlign w:val="center"/>
            <w:hideMark/>
          </w:tcPr>
          <w:p w14:paraId="1C63B150"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379612D2"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a) 1/3 e sipërfaqes së flokëve</w:t>
            </w:r>
          </w:p>
        </w:tc>
        <w:tc>
          <w:tcPr>
            <w:tcW w:w="2496" w:type="dxa"/>
            <w:gridSpan w:val="2"/>
            <w:shd w:val="clear" w:color="auto" w:fill="auto"/>
            <w:noWrap/>
            <w:vAlign w:val="center"/>
            <w:hideMark/>
          </w:tcPr>
          <w:p w14:paraId="135CC414"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10%</w:t>
            </w:r>
          </w:p>
        </w:tc>
      </w:tr>
      <w:tr w:rsidR="005445BC" w:rsidRPr="00B90B4E" w14:paraId="33301697" w14:textId="77777777" w:rsidTr="009A7739">
        <w:trPr>
          <w:trHeight w:val="42"/>
          <w:jc w:val="center"/>
        </w:trPr>
        <w:tc>
          <w:tcPr>
            <w:tcW w:w="937" w:type="dxa"/>
            <w:shd w:val="clear" w:color="auto" w:fill="auto"/>
            <w:noWrap/>
            <w:vAlign w:val="center"/>
            <w:hideMark/>
          </w:tcPr>
          <w:p w14:paraId="3395F8E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1B79BF29"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b) 1/2 sipërfaqes së flokëve</w:t>
            </w:r>
          </w:p>
        </w:tc>
        <w:tc>
          <w:tcPr>
            <w:tcW w:w="2496" w:type="dxa"/>
            <w:gridSpan w:val="2"/>
            <w:shd w:val="clear" w:color="auto" w:fill="auto"/>
            <w:noWrap/>
            <w:vAlign w:val="center"/>
            <w:hideMark/>
          </w:tcPr>
          <w:p w14:paraId="28A73F32"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20%</w:t>
            </w:r>
          </w:p>
        </w:tc>
      </w:tr>
      <w:tr w:rsidR="005445BC" w:rsidRPr="00B90B4E" w14:paraId="35B9042F" w14:textId="77777777" w:rsidTr="009A7739">
        <w:trPr>
          <w:trHeight w:val="42"/>
          <w:jc w:val="center"/>
        </w:trPr>
        <w:tc>
          <w:tcPr>
            <w:tcW w:w="937" w:type="dxa"/>
            <w:shd w:val="clear" w:color="auto" w:fill="auto"/>
            <w:noWrap/>
            <w:vAlign w:val="center"/>
            <w:hideMark/>
          </w:tcPr>
          <w:p w14:paraId="56DF65E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 </w:t>
            </w:r>
          </w:p>
        </w:tc>
        <w:tc>
          <w:tcPr>
            <w:tcW w:w="7247" w:type="dxa"/>
            <w:shd w:val="clear" w:color="auto" w:fill="auto"/>
            <w:noWrap/>
            <w:vAlign w:val="center"/>
            <w:hideMark/>
          </w:tcPr>
          <w:p w14:paraId="535496CC" w14:textId="77777777" w:rsidR="005445BC" w:rsidRPr="00B90B4E" w:rsidRDefault="005445BC" w:rsidP="005445BC">
            <w:pPr>
              <w:spacing w:after="0" w:line="240" w:lineRule="auto"/>
              <w:jc w:val="both"/>
              <w:rPr>
                <w:rFonts w:ascii="Garamond" w:eastAsia="Times New Roman" w:hAnsi="Garamond" w:cs="Times New Roman"/>
                <w:color w:val="000000"/>
                <w:sz w:val="20"/>
                <w:szCs w:val="20"/>
                <w:lang w:val="sq-AL"/>
              </w:rPr>
            </w:pPr>
            <w:r w:rsidRPr="00B90B4E">
              <w:rPr>
                <w:rFonts w:ascii="Garamond" w:eastAsia="Times New Roman" w:hAnsi="Garamond" w:cs="Times New Roman"/>
                <w:color w:val="000000"/>
                <w:sz w:val="20"/>
                <w:szCs w:val="20"/>
                <w:lang w:val="sq-AL"/>
              </w:rPr>
              <w:t>c) krejt flokët</w:t>
            </w:r>
          </w:p>
        </w:tc>
        <w:tc>
          <w:tcPr>
            <w:tcW w:w="2496" w:type="dxa"/>
            <w:gridSpan w:val="2"/>
            <w:shd w:val="clear" w:color="auto" w:fill="auto"/>
            <w:noWrap/>
            <w:vAlign w:val="center"/>
            <w:hideMark/>
          </w:tcPr>
          <w:p w14:paraId="6F29E813" w14:textId="77777777" w:rsidR="005445BC" w:rsidRPr="00B90B4E" w:rsidRDefault="005445BC" w:rsidP="005445BC">
            <w:pPr>
              <w:spacing w:after="0" w:line="240" w:lineRule="auto"/>
              <w:jc w:val="center"/>
              <w:rPr>
                <w:rFonts w:ascii="Garamond" w:eastAsia="Times New Roman" w:hAnsi="Garamond" w:cs="Times New Roman"/>
                <w:b/>
                <w:bCs/>
                <w:color w:val="000000"/>
                <w:sz w:val="20"/>
                <w:szCs w:val="20"/>
                <w:lang w:val="sq-AL"/>
              </w:rPr>
            </w:pPr>
            <w:r w:rsidRPr="00B90B4E">
              <w:rPr>
                <w:rFonts w:ascii="Garamond" w:eastAsia="Times New Roman" w:hAnsi="Garamond" w:cs="Times New Roman"/>
                <w:b/>
                <w:bCs/>
                <w:color w:val="000000"/>
                <w:sz w:val="20"/>
                <w:szCs w:val="20"/>
                <w:lang w:val="sq-AL"/>
              </w:rPr>
              <w:t>40%</w:t>
            </w:r>
          </w:p>
        </w:tc>
      </w:tr>
    </w:tbl>
    <w:p w14:paraId="15E24C7A" w14:textId="77777777" w:rsidR="005445BC" w:rsidRPr="00B90B4E" w:rsidRDefault="005445BC" w:rsidP="005445BC">
      <w:pPr>
        <w:spacing w:after="0" w:line="240" w:lineRule="auto"/>
        <w:rPr>
          <w:rFonts w:ascii="Garamond" w:hAnsi="Garamond" w:cs="Times New Roman"/>
          <w:sz w:val="20"/>
          <w:szCs w:val="20"/>
          <w:lang w:val="sq-AL"/>
        </w:rPr>
      </w:pPr>
    </w:p>
    <w:p w14:paraId="4401729B" w14:textId="77777777" w:rsidR="005445BC" w:rsidRPr="00FC32E6" w:rsidRDefault="005445BC" w:rsidP="006C47CA">
      <w:pPr>
        <w:pStyle w:val="TEKSTIIII"/>
      </w:pPr>
    </w:p>
    <w:sectPr w:rsidR="005445BC" w:rsidRPr="00FC32E6" w:rsidSect="00CE49D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5110F"/>
    <w:multiLevelType w:val="hybridMultilevel"/>
    <w:tmpl w:val="ED4E65CE"/>
    <w:lvl w:ilvl="0" w:tplc="F88229E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9143C4E"/>
    <w:multiLevelType w:val="hybridMultilevel"/>
    <w:tmpl w:val="F844DC42"/>
    <w:lvl w:ilvl="0" w:tplc="57605E72">
      <w:start w:val="1"/>
      <w:numFmt w:val="decimal"/>
      <w:lvlText w:val="%1."/>
      <w:lvlJc w:val="left"/>
      <w:pPr>
        <w:ind w:left="-270" w:hanging="360"/>
      </w:pPr>
      <w:rPr>
        <w:rFonts w:ascii="Times New Roman" w:eastAsia="Times New Roman" w:hAnsi="Times New Roman" w:cs="Times New Roman"/>
        <w:b/>
        <w:i w:val="0"/>
      </w:rPr>
    </w:lvl>
    <w:lvl w:ilvl="1" w:tplc="9ED28AEE">
      <w:start w:val="1"/>
      <w:numFmt w:val="lowerLetter"/>
      <w:lvlText w:val="%2)"/>
      <w:lvlJc w:val="left"/>
      <w:pPr>
        <w:ind w:left="540" w:hanging="450"/>
      </w:pPr>
      <w:rPr>
        <w:rFonts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
    <w:nsid w:val="5D780815"/>
    <w:multiLevelType w:val="hybridMultilevel"/>
    <w:tmpl w:val="5F188F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010CE5"/>
    <w:multiLevelType w:val="hybridMultilevel"/>
    <w:tmpl w:val="B4E42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7C5"/>
    <w:rsid w:val="000108B6"/>
    <w:rsid w:val="00017198"/>
    <w:rsid w:val="00023BF7"/>
    <w:rsid w:val="00041C85"/>
    <w:rsid w:val="000547C5"/>
    <w:rsid w:val="00057F38"/>
    <w:rsid w:val="000B6CED"/>
    <w:rsid w:val="000C5613"/>
    <w:rsid w:val="000F0EDD"/>
    <w:rsid w:val="001030F5"/>
    <w:rsid w:val="00104DD3"/>
    <w:rsid w:val="00106AF6"/>
    <w:rsid w:val="00106DC3"/>
    <w:rsid w:val="00117947"/>
    <w:rsid w:val="00133D8E"/>
    <w:rsid w:val="001366E3"/>
    <w:rsid w:val="00136E95"/>
    <w:rsid w:val="0014471B"/>
    <w:rsid w:val="00171A14"/>
    <w:rsid w:val="00194F30"/>
    <w:rsid w:val="001B40A3"/>
    <w:rsid w:val="001C4A53"/>
    <w:rsid w:val="001D678A"/>
    <w:rsid w:val="001F4979"/>
    <w:rsid w:val="001F5046"/>
    <w:rsid w:val="00215478"/>
    <w:rsid w:val="00232967"/>
    <w:rsid w:val="00235674"/>
    <w:rsid w:val="0025374C"/>
    <w:rsid w:val="002615DA"/>
    <w:rsid w:val="00297746"/>
    <w:rsid w:val="00297A62"/>
    <w:rsid w:val="002B6658"/>
    <w:rsid w:val="002D3E14"/>
    <w:rsid w:val="002F51D3"/>
    <w:rsid w:val="003371F9"/>
    <w:rsid w:val="00347917"/>
    <w:rsid w:val="0035352E"/>
    <w:rsid w:val="00354895"/>
    <w:rsid w:val="00355F92"/>
    <w:rsid w:val="00366569"/>
    <w:rsid w:val="003722EC"/>
    <w:rsid w:val="0038382D"/>
    <w:rsid w:val="00386B26"/>
    <w:rsid w:val="003D465C"/>
    <w:rsid w:val="003D7104"/>
    <w:rsid w:val="004056CC"/>
    <w:rsid w:val="00416201"/>
    <w:rsid w:val="00421CC6"/>
    <w:rsid w:val="00422E4C"/>
    <w:rsid w:val="00432DD3"/>
    <w:rsid w:val="00444748"/>
    <w:rsid w:val="00462460"/>
    <w:rsid w:val="004744F6"/>
    <w:rsid w:val="00491566"/>
    <w:rsid w:val="004B0A41"/>
    <w:rsid w:val="004B5206"/>
    <w:rsid w:val="004C162C"/>
    <w:rsid w:val="004C6A68"/>
    <w:rsid w:val="004E2C6E"/>
    <w:rsid w:val="00501473"/>
    <w:rsid w:val="005036DE"/>
    <w:rsid w:val="005166FE"/>
    <w:rsid w:val="00535FAC"/>
    <w:rsid w:val="005445BC"/>
    <w:rsid w:val="0056534A"/>
    <w:rsid w:val="005716DC"/>
    <w:rsid w:val="005927A8"/>
    <w:rsid w:val="005C22FF"/>
    <w:rsid w:val="005C2927"/>
    <w:rsid w:val="005C2FD9"/>
    <w:rsid w:val="005D40C8"/>
    <w:rsid w:val="005F7AB4"/>
    <w:rsid w:val="00606147"/>
    <w:rsid w:val="0061349D"/>
    <w:rsid w:val="00641986"/>
    <w:rsid w:val="0066134D"/>
    <w:rsid w:val="00676213"/>
    <w:rsid w:val="006869A3"/>
    <w:rsid w:val="00691908"/>
    <w:rsid w:val="0069316A"/>
    <w:rsid w:val="00694352"/>
    <w:rsid w:val="00696371"/>
    <w:rsid w:val="006973D3"/>
    <w:rsid w:val="006B51A3"/>
    <w:rsid w:val="006C47CA"/>
    <w:rsid w:val="006D4F0A"/>
    <w:rsid w:val="006F34CD"/>
    <w:rsid w:val="006F7A28"/>
    <w:rsid w:val="00701F3E"/>
    <w:rsid w:val="0070255F"/>
    <w:rsid w:val="007116D0"/>
    <w:rsid w:val="00725DCF"/>
    <w:rsid w:val="00733925"/>
    <w:rsid w:val="00772464"/>
    <w:rsid w:val="007B4579"/>
    <w:rsid w:val="007E20FD"/>
    <w:rsid w:val="0081297D"/>
    <w:rsid w:val="00816FEF"/>
    <w:rsid w:val="008405CC"/>
    <w:rsid w:val="00842F12"/>
    <w:rsid w:val="008471D4"/>
    <w:rsid w:val="008537A2"/>
    <w:rsid w:val="00853CE2"/>
    <w:rsid w:val="00872382"/>
    <w:rsid w:val="00876A01"/>
    <w:rsid w:val="00892D09"/>
    <w:rsid w:val="008C0874"/>
    <w:rsid w:val="008C1328"/>
    <w:rsid w:val="008C639E"/>
    <w:rsid w:val="008D7666"/>
    <w:rsid w:val="008E7D6A"/>
    <w:rsid w:val="008F4D45"/>
    <w:rsid w:val="009016F0"/>
    <w:rsid w:val="0093687D"/>
    <w:rsid w:val="009511E9"/>
    <w:rsid w:val="009709A6"/>
    <w:rsid w:val="00980551"/>
    <w:rsid w:val="00980A13"/>
    <w:rsid w:val="00986F04"/>
    <w:rsid w:val="00987592"/>
    <w:rsid w:val="00990907"/>
    <w:rsid w:val="009A7739"/>
    <w:rsid w:val="009B0BBE"/>
    <w:rsid w:val="009B1D2D"/>
    <w:rsid w:val="009B5D36"/>
    <w:rsid w:val="009B5F10"/>
    <w:rsid w:val="009D6D17"/>
    <w:rsid w:val="009E5BA5"/>
    <w:rsid w:val="009E7A01"/>
    <w:rsid w:val="00A20F67"/>
    <w:rsid w:val="00A56B14"/>
    <w:rsid w:val="00A84DED"/>
    <w:rsid w:val="00A90059"/>
    <w:rsid w:val="00A95AA7"/>
    <w:rsid w:val="00AA6D77"/>
    <w:rsid w:val="00AC61FA"/>
    <w:rsid w:val="00AD24D6"/>
    <w:rsid w:val="00AF5687"/>
    <w:rsid w:val="00B00D87"/>
    <w:rsid w:val="00B10A15"/>
    <w:rsid w:val="00B1491E"/>
    <w:rsid w:val="00B64C8A"/>
    <w:rsid w:val="00B70EC5"/>
    <w:rsid w:val="00B73470"/>
    <w:rsid w:val="00B807C1"/>
    <w:rsid w:val="00B97F4A"/>
    <w:rsid w:val="00BA4707"/>
    <w:rsid w:val="00BB2289"/>
    <w:rsid w:val="00BC4B68"/>
    <w:rsid w:val="00BC4E20"/>
    <w:rsid w:val="00BC7768"/>
    <w:rsid w:val="00BE1C1E"/>
    <w:rsid w:val="00C14328"/>
    <w:rsid w:val="00C159FA"/>
    <w:rsid w:val="00C23AF6"/>
    <w:rsid w:val="00C413FB"/>
    <w:rsid w:val="00C50089"/>
    <w:rsid w:val="00C66907"/>
    <w:rsid w:val="00C923A7"/>
    <w:rsid w:val="00CA63A0"/>
    <w:rsid w:val="00CB0830"/>
    <w:rsid w:val="00CC191C"/>
    <w:rsid w:val="00CD5523"/>
    <w:rsid w:val="00CE49D7"/>
    <w:rsid w:val="00CF6886"/>
    <w:rsid w:val="00D0696C"/>
    <w:rsid w:val="00D21713"/>
    <w:rsid w:val="00D425F0"/>
    <w:rsid w:val="00D54F08"/>
    <w:rsid w:val="00D618FE"/>
    <w:rsid w:val="00D819ED"/>
    <w:rsid w:val="00D90191"/>
    <w:rsid w:val="00D90C5B"/>
    <w:rsid w:val="00D94BDE"/>
    <w:rsid w:val="00DB7B2D"/>
    <w:rsid w:val="00DC6B42"/>
    <w:rsid w:val="00DD40CC"/>
    <w:rsid w:val="00DE1FBE"/>
    <w:rsid w:val="00DF0E27"/>
    <w:rsid w:val="00E25454"/>
    <w:rsid w:val="00E34656"/>
    <w:rsid w:val="00E67F13"/>
    <w:rsid w:val="00E7673F"/>
    <w:rsid w:val="00EB6F0B"/>
    <w:rsid w:val="00EC11D0"/>
    <w:rsid w:val="00EC13BD"/>
    <w:rsid w:val="00F06095"/>
    <w:rsid w:val="00F209F7"/>
    <w:rsid w:val="00F276CB"/>
    <w:rsid w:val="00F42925"/>
    <w:rsid w:val="00F431B7"/>
    <w:rsid w:val="00F54FE4"/>
    <w:rsid w:val="00F70D0B"/>
    <w:rsid w:val="00FB2A17"/>
    <w:rsid w:val="00FC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6C47CA"/>
    <w:pPr>
      <w:autoSpaceDE w:val="0"/>
      <w:autoSpaceDN w:val="0"/>
      <w:adjustRightInd w:val="0"/>
      <w:spacing w:after="0" w:line="240" w:lineRule="auto"/>
      <w:ind w:firstLine="284"/>
      <w:jc w:val="both"/>
    </w:pPr>
    <w:rPr>
      <w:rFonts w:ascii="Garamond" w:hAnsi="Garamond" w:cs="Times New Roman"/>
      <w:bCs/>
      <w:color w:val="000000"/>
      <w:sz w:val="24"/>
      <w:szCs w:val="24"/>
      <w:lang w:val="sq-AL"/>
    </w:rPr>
  </w:style>
  <w:style w:type="paragraph" w:styleId="BalloonText">
    <w:name w:val="Balloon Text"/>
    <w:basedOn w:val="Normal"/>
    <w:link w:val="BalloonTextChar"/>
    <w:uiPriority w:val="99"/>
    <w:semiHidden/>
    <w:unhideWhenUsed/>
    <w:rsid w:val="00347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917"/>
    <w:rPr>
      <w:rFonts w:ascii="Tahoma" w:hAnsi="Tahoma" w:cs="Tahoma"/>
      <w:sz w:val="16"/>
      <w:szCs w:val="16"/>
    </w:rPr>
  </w:style>
  <w:style w:type="paragraph" w:styleId="ListParagraph">
    <w:name w:val="List Paragraph"/>
    <w:basedOn w:val="Normal"/>
    <w:uiPriority w:val="1"/>
    <w:qFormat/>
    <w:rsid w:val="009016F0"/>
    <w:pPr>
      <w:widowControl w:val="0"/>
      <w:autoSpaceDE w:val="0"/>
      <w:autoSpaceDN w:val="0"/>
      <w:spacing w:after="0" w:line="240" w:lineRule="auto"/>
      <w:ind w:left="1540" w:hanging="360"/>
    </w:pPr>
    <w:rPr>
      <w:rFonts w:ascii="Times New Roman" w:eastAsia="Times New Roman" w:hAnsi="Times New Roman" w:cs="Times New Roman"/>
      <w:lang w:bidi="en-US"/>
    </w:rPr>
  </w:style>
  <w:style w:type="character" w:styleId="Hyperlink">
    <w:name w:val="Hyperlink"/>
    <w:basedOn w:val="DefaultParagraphFont"/>
    <w:uiPriority w:val="99"/>
    <w:semiHidden/>
    <w:unhideWhenUsed/>
    <w:rsid w:val="005445BC"/>
    <w:rPr>
      <w:color w:val="0563C1"/>
      <w:u w:val="single"/>
    </w:rPr>
  </w:style>
  <w:style w:type="character" w:styleId="FollowedHyperlink">
    <w:name w:val="FollowedHyperlink"/>
    <w:basedOn w:val="DefaultParagraphFont"/>
    <w:uiPriority w:val="99"/>
    <w:semiHidden/>
    <w:unhideWhenUsed/>
    <w:rsid w:val="005445BC"/>
    <w:rPr>
      <w:color w:val="954F72"/>
      <w:u w:val="single"/>
    </w:rPr>
  </w:style>
  <w:style w:type="paragraph" w:customStyle="1" w:styleId="font5">
    <w:name w:val="font5"/>
    <w:basedOn w:val="Normal"/>
    <w:rsid w:val="005445BC"/>
    <w:pPr>
      <w:spacing w:before="100" w:beforeAutospacing="1" w:after="100" w:afterAutospacing="1" w:line="240" w:lineRule="auto"/>
    </w:pPr>
    <w:rPr>
      <w:rFonts w:ascii="Times New Roman" w:eastAsia="Times New Roman" w:hAnsi="Times New Roman" w:cs="Times New Roman"/>
      <w:b/>
      <w:bCs/>
      <w:color w:val="000000"/>
      <w:sz w:val="28"/>
      <w:szCs w:val="28"/>
    </w:rPr>
  </w:style>
  <w:style w:type="paragraph" w:customStyle="1" w:styleId="font6">
    <w:name w:val="font6"/>
    <w:basedOn w:val="Normal"/>
    <w:rsid w:val="005445BC"/>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7">
    <w:name w:val="font7"/>
    <w:basedOn w:val="Normal"/>
    <w:rsid w:val="005445BC"/>
    <w:pPr>
      <w:spacing w:before="100" w:beforeAutospacing="1" w:after="100" w:afterAutospacing="1" w:line="240" w:lineRule="auto"/>
    </w:pPr>
    <w:rPr>
      <w:rFonts w:ascii="Times New Roman" w:eastAsia="Times New Roman" w:hAnsi="Times New Roman" w:cs="Times New Roman"/>
      <w:i/>
      <w:iCs/>
      <w:color w:val="000000"/>
      <w:sz w:val="28"/>
      <w:szCs w:val="28"/>
    </w:rPr>
  </w:style>
  <w:style w:type="paragraph" w:customStyle="1" w:styleId="font8">
    <w:name w:val="font8"/>
    <w:basedOn w:val="Normal"/>
    <w:rsid w:val="005445BC"/>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xl65">
    <w:name w:val="xl65"/>
    <w:basedOn w:val="Normal"/>
    <w:rsid w:val="005445BC"/>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Normal"/>
    <w:rsid w:val="005445BC"/>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7">
    <w:name w:val="xl67"/>
    <w:basedOn w:val="Normal"/>
    <w:rsid w:val="005445B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8">
    <w:name w:val="xl68"/>
    <w:basedOn w:val="Normal"/>
    <w:rsid w:val="005445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9">
    <w:name w:val="xl69"/>
    <w:basedOn w:val="Normal"/>
    <w:rsid w:val="005445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0">
    <w:name w:val="xl70"/>
    <w:basedOn w:val="Normal"/>
    <w:rsid w:val="005445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1">
    <w:name w:val="xl71"/>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2">
    <w:name w:val="xl72"/>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3">
    <w:name w:val="xl73"/>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8"/>
      <w:szCs w:val="28"/>
    </w:rPr>
  </w:style>
  <w:style w:type="paragraph" w:customStyle="1" w:styleId="xl74">
    <w:name w:val="xl74"/>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5">
    <w:name w:val="xl75"/>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76">
    <w:name w:val="xl76"/>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8"/>
      <w:szCs w:val="28"/>
    </w:rPr>
  </w:style>
  <w:style w:type="paragraph" w:customStyle="1" w:styleId="xl77">
    <w:name w:val="xl77"/>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8"/>
      <w:szCs w:val="28"/>
    </w:rPr>
  </w:style>
  <w:style w:type="paragraph" w:customStyle="1" w:styleId="xl78">
    <w:name w:val="xl78"/>
    <w:basedOn w:val="Normal"/>
    <w:rsid w:val="005445B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9">
    <w:name w:val="xl79"/>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0">
    <w:name w:val="xl80"/>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1">
    <w:name w:val="xl81"/>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2">
    <w:name w:val="xl82"/>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3">
    <w:name w:val="xl83"/>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4">
    <w:name w:val="xl84"/>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8"/>
      <w:szCs w:val="28"/>
    </w:rPr>
  </w:style>
  <w:style w:type="paragraph" w:customStyle="1" w:styleId="xl85">
    <w:name w:val="xl85"/>
    <w:basedOn w:val="Normal"/>
    <w:rsid w:val="005445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6">
    <w:name w:val="xl86"/>
    <w:basedOn w:val="Normal"/>
    <w:rsid w:val="005445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87">
    <w:name w:val="xl87"/>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8">
    <w:name w:val="xl88"/>
    <w:basedOn w:val="Normal"/>
    <w:rsid w:val="005445BC"/>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9">
    <w:name w:val="xl89"/>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0">
    <w:name w:val="xl90"/>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1">
    <w:name w:val="xl91"/>
    <w:basedOn w:val="Normal"/>
    <w:rsid w:val="005445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2">
    <w:name w:val="xl92"/>
    <w:basedOn w:val="Normal"/>
    <w:rsid w:val="005445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3">
    <w:name w:val="xl93"/>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4">
    <w:name w:val="xl94"/>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5">
    <w:name w:val="xl95"/>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6">
    <w:name w:val="xl96"/>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7">
    <w:name w:val="xl97"/>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8">
    <w:name w:val="xl98"/>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9">
    <w:name w:val="xl99"/>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0">
    <w:name w:val="xl100"/>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1">
    <w:name w:val="xl101"/>
    <w:basedOn w:val="Normal"/>
    <w:rsid w:val="005445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2">
    <w:name w:val="xl102"/>
    <w:basedOn w:val="Normal"/>
    <w:rsid w:val="005445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544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5BC"/>
  </w:style>
  <w:style w:type="paragraph" w:styleId="Footer">
    <w:name w:val="footer"/>
    <w:basedOn w:val="Normal"/>
    <w:link w:val="FooterChar"/>
    <w:uiPriority w:val="99"/>
    <w:unhideWhenUsed/>
    <w:rsid w:val="00544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5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6C47CA"/>
    <w:pPr>
      <w:autoSpaceDE w:val="0"/>
      <w:autoSpaceDN w:val="0"/>
      <w:adjustRightInd w:val="0"/>
      <w:spacing w:after="0" w:line="240" w:lineRule="auto"/>
      <w:ind w:firstLine="284"/>
      <w:jc w:val="both"/>
    </w:pPr>
    <w:rPr>
      <w:rFonts w:ascii="Garamond" w:hAnsi="Garamond" w:cs="Times New Roman"/>
      <w:bCs/>
      <w:color w:val="000000"/>
      <w:sz w:val="24"/>
      <w:szCs w:val="24"/>
      <w:lang w:val="sq-AL"/>
    </w:rPr>
  </w:style>
  <w:style w:type="paragraph" w:styleId="BalloonText">
    <w:name w:val="Balloon Text"/>
    <w:basedOn w:val="Normal"/>
    <w:link w:val="BalloonTextChar"/>
    <w:uiPriority w:val="99"/>
    <w:semiHidden/>
    <w:unhideWhenUsed/>
    <w:rsid w:val="00347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917"/>
    <w:rPr>
      <w:rFonts w:ascii="Tahoma" w:hAnsi="Tahoma" w:cs="Tahoma"/>
      <w:sz w:val="16"/>
      <w:szCs w:val="16"/>
    </w:rPr>
  </w:style>
  <w:style w:type="paragraph" w:styleId="ListParagraph">
    <w:name w:val="List Paragraph"/>
    <w:basedOn w:val="Normal"/>
    <w:uiPriority w:val="1"/>
    <w:qFormat/>
    <w:rsid w:val="009016F0"/>
    <w:pPr>
      <w:widowControl w:val="0"/>
      <w:autoSpaceDE w:val="0"/>
      <w:autoSpaceDN w:val="0"/>
      <w:spacing w:after="0" w:line="240" w:lineRule="auto"/>
      <w:ind w:left="1540" w:hanging="360"/>
    </w:pPr>
    <w:rPr>
      <w:rFonts w:ascii="Times New Roman" w:eastAsia="Times New Roman" w:hAnsi="Times New Roman" w:cs="Times New Roman"/>
      <w:lang w:bidi="en-US"/>
    </w:rPr>
  </w:style>
  <w:style w:type="character" w:styleId="Hyperlink">
    <w:name w:val="Hyperlink"/>
    <w:basedOn w:val="DefaultParagraphFont"/>
    <w:uiPriority w:val="99"/>
    <w:semiHidden/>
    <w:unhideWhenUsed/>
    <w:rsid w:val="005445BC"/>
    <w:rPr>
      <w:color w:val="0563C1"/>
      <w:u w:val="single"/>
    </w:rPr>
  </w:style>
  <w:style w:type="character" w:styleId="FollowedHyperlink">
    <w:name w:val="FollowedHyperlink"/>
    <w:basedOn w:val="DefaultParagraphFont"/>
    <w:uiPriority w:val="99"/>
    <w:semiHidden/>
    <w:unhideWhenUsed/>
    <w:rsid w:val="005445BC"/>
    <w:rPr>
      <w:color w:val="954F72"/>
      <w:u w:val="single"/>
    </w:rPr>
  </w:style>
  <w:style w:type="paragraph" w:customStyle="1" w:styleId="font5">
    <w:name w:val="font5"/>
    <w:basedOn w:val="Normal"/>
    <w:rsid w:val="005445BC"/>
    <w:pPr>
      <w:spacing w:before="100" w:beforeAutospacing="1" w:after="100" w:afterAutospacing="1" w:line="240" w:lineRule="auto"/>
    </w:pPr>
    <w:rPr>
      <w:rFonts w:ascii="Times New Roman" w:eastAsia="Times New Roman" w:hAnsi="Times New Roman" w:cs="Times New Roman"/>
      <w:b/>
      <w:bCs/>
      <w:color w:val="000000"/>
      <w:sz w:val="28"/>
      <w:szCs w:val="28"/>
    </w:rPr>
  </w:style>
  <w:style w:type="paragraph" w:customStyle="1" w:styleId="font6">
    <w:name w:val="font6"/>
    <w:basedOn w:val="Normal"/>
    <w:rsid w:val="005445BC"/>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7">
    <w:name w:val="font7"/>
    <w:basedOn w:val="Normal"/>
    <w:rsid w:val="005445BC"/>
    <w:pPr>
      <w:spacing w:before="100" w:beforeAutospacing="1" w:after="100" w:afterAutospacing="1" w:line="240" w:lineRule="auto"/>
    </w:pPr>
    <w:rPr>
      <w:rFonts w:ascii="Times New Roman" w:eastAsia="Times New Roman" w:hAnsi="Times New Roman" w:cs="Times New Roman"/>
      <w:i/>
      <w:iCs/>
      <w:color w:val="000000"/>
      <w:sz w:val="28"/>
      <w:szCs w:val="28"/>
    </w:rPr>
  </w:style>
  <w:style w:type="paragraph" w:customStyle="1" w:styleId="font8">
    <w:name w:val="font8"/>
    <w:basedOn w:val="Normal"/>
    <w:rsid w:val="005445BC"/>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xl65">
    <w:name w:val="xl65"/>
    <w:basedOn w:val="Normal"/>
    <w:rsid w:val="005445BC"/>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Normal"/>
    <w:rsid w:val="005445BC"/>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7">
    <w:name w:val="xl67"/>
    <w:basedOn w:val="Normal"/>
    <w:rsid w:val="005445B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8">
    <w:name w:val="xl68"/>
    <w:basedOn w:val="Normal"/>
    <w:rsid w:val="005445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69">
    <w:name w:val="xl69"/>
    <w:basedOn w:val="Normal"/>
    <w:rsid w:val="005445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0">
    <w:name w:val="xl70"/>
    <w:basedOn w:val="Normal"/>
    <w:rsid w:val="005445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1">
    <w:name w:val="xl71"/>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2">
    <w:name w:val="xl72"/>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3">
    <w:name w:val="xl73"/>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8"/>
      <w:szCs w:val="28"/>
    </w:rPr>
  </w:style>
  <w:style w:type="paragraph" w:customStyle="1" w:styleId="xl74">
    <w:name w:val="xl74"/>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5">
    <w:name w:val="xl75"/>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76">
    <w:name w:val="xl76"/>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8"/>
      <w:szCs w:val="28"/>
    </w:rPr>
  </w:style>
  <w:style w:type="paragraph" w:customStyle="1" w:styleId="xl77">
    <w:name w:val="xl77"/>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8"/>
      <w:szCs w:val="28"/>
    </w:rPr>
  </w:style>
  <w:style w:type="paragraph" w:customStyle="1" w:styleId="xl78">
    <w:name w:val="xl78"/>
    <w:basedOn w:val="Normal"/>
    <w:rsid w:val="005445B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9">
    <w:name w:val="xl79"/>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0">
    <w:name w:val="xl80"/>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1">
    <w:name w:val="xl81"/>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2">
    <w:name w:val="xl82"/>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3">
    <w:name w:val="xl83"/>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4">
    <w:name w:val="xl84"/>
    <w:basedOn w:val="Normal"/>
    <w:rsid w:val="00544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8"/>
      <w:szCs w:val="28"/>
    </w:rPr>
  </w:style>
  <w:style w:type="paragraph" w:customStyle="1" w:styleId="xl85">
    <w:name w:val="xl85"/>
    <w:basedOn w:val="Normal"/>
    <w:rsid w:val="005445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6">
    <w:name w:val="xl86"/>
    <w:basedOn w:val="Normal"/>
    <w:rsid w:val="005445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87">
    <w:name w:val="xl87"/>
    <w:basedOn w:val="Normal"/>
    <w:rsid w:val="005445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8">
    <w:name w:val="xl88"/>
    <w:basedOn w:val="Normal"/>
    <w:rsid w:val="005445BC"/>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9">
    <w:name w:val="xl89"/>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0">
    <w:name w:val="xl90"/>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1">
    <w:name w:val="xl91"/>
    <w:basedOn w:val="Normal"/>
    <w:rsid w:val="005445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2">
    <w:name w:val="xl92"/>
    <w:basedOn w:val="Normal"/>
    <w:rsid w:val="005445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3">
    <w:name w:val="xl93"/>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4">
    <w:name w:val="xl94"/>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5">
    <w:name w:val="xl95"/>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6">
    <w:name w:val="xl96"/>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7">
    <w:name w:val="xl97"/>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8">
    <w:name w:val="xl98"/>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9">
    <w:name w:val="xl99"/>
    <w:basedOn w:val="Normal"/>
    <w:rsid w:val="005445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0">
    <w:name w:val="xl100"/>
    <w:basedOn w:val="Normal"/>
    <w:rsid w:val="005445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1">
    <w:name w:val="xl101"/>
    <w:basedOn w:val="Normal"/>
    <w:rsid w:val="005445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2">
    <w:name w:val="xl102"/>
    <w:basedOn w:val="Normal"/>
    <w:rsid w:val="005445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544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5BC"/>
  </w:style>
  <w:style w:type="paragraph" w:styleId="Footer">
    <w:name w:val="footer"/>
    <w:basedOn w:val="Normal"/>
    <w:link w:val="FooterChar"/>
    <w:uiPriority w:val="99"/>
    <w:unhideWhenUsed/>
    <w:rsid w:val="00544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B325DDE21C4411E9B68DE8D9A0374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2021-07-30T11:00:20Z</Data_x0020_e_x0020_Krijimit>
    <URL xmlns="0e656187-b300-4fb0-8bf4-3a50f872073c" xsi:nil="true"/>
    <Institucion_x0020_Pergjegjes xmlns="0e656187-b300-4fb0-8bf4-3a50f872073c">http://qbz.gov.al/resource/authority/legal-institution/6|autoriteti-i-mbikeqyerjes-financiare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2021-07-29T22:00:00Z</Date_x0020_protokolli>
    <Titulli xmlns="0e656187-b300-4fb0-8bf4-3a50f872073c">Për miratimin e rregullores "Për përcaktimin e rregullave dhe metodologjisë së llogaritjes së dëmshpërblimit që mbulohet nga kontrata e sigurimit të detyrueshëm në sektorin e transportit"</Titulli>
    <Modifikuesi xmlns="0e656187-b300-4fb0-8bf4-3a50f872073c">valjeta.kaftalli</Modifikuesi>
    <Nr_x002e__x0020_prot_x0020_QBZ xmlns="0e656187-b300-4fb0-8bf4-3a50f872073c">1106/1</Nr_x002e__x0020_prot_x0020_QBZ>
    <Data_x0020_e_x0020_Modifikimit xmlns="0e656187-b300-4fb0-8bf4-3a50f872073c">2021-08-03T08:28:05Z</Data_x0020_e_x0020_Modifikimit>
    <Dekretuar xmlns="0e656187-b300-4fb0-8bf4-3a50f872073c">false</Dekretuar>
    <Data xmlns="0e656187-b300-4fb0-8bf4-3a50f872073c">2021-07-27T22:00:00Z</Data>
    <Nr_x002e__x0020_protokolli_x0020_i_x0020_aktit xmlns="0e656187-b300-4fb0-8bf4-3a50f872073c">2035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8E03-8E7A-45DE-9E93-CBD46DD2D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83946D5-774D-438A-BBFF-72C5388924CE}">
  <ds:schemaRefs>
    <ds:schemaRef ds:uri="http://schemas.microsoft.com/sharepoint/v3/contenttype/forms"/>
  </ds:schemaRefs>
</ds:datastoreItem>
</file>

<file path=customXml/itemProps3.xml><?xml version="1.0" encoding="utf-8"?>
<ds:datastoreItem xmlns:ds="http://schemas.openxmlformats.org/officeDocument/2006/customXml" ds:itemID="{887943CA-A44E-4BDB-8F58-39CC0C4B2B3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C95A120-5B87-4FB1-A65C-201A88198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14942</Words>
  <Characters>85174</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dhe metodologjisë së llogaritjes së dëmshpërblimit që mbulohet nga kontrata e sigurimit të detyrueshëm në sektorin e transportit"</vt:lpstr>
    </vt:vector>
  </TitlesOfParts>
  <Company/>
  <LinksUpToDate>false</LinksUpToDate>
  <CharactersWithSpaces>99917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dhe metodologjisë së llogaritjes së dëmshpërblimit që mbulohet nga kontrata e sigurimit të detyrueshëm në sektorin e transportit"</dc:title>
  <dc:creator>Entela Suli</dc:creator>
  <cp:lastModifiedBy>Marsela Xhepa</cp:lastModifiedBy>
  <cp:revision>3</cp:revision>
  <cp:lastPrinted>2025-02-03T11:52:00Z</cp:lastPrinted>
  <dcterms:created xsi:type="dcterms:W3CDTF">2025-02-03T11:52:00Z</dcterms:created>
  <dcterms:modified xsi:type="dcterms:W3CDTF">2025-02-03T11:52:00Z</dcterms:modified>
</cp:coreProperties>
</file>