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5FB" w:rsidRPr="002F525F" w:rsidRDefault="00C865FB" w:rsidP="00C865FB">
      <w:pPr>
        <w:pStyle w:val="Akti"/>
        <w:rPr>
          <w:lang w:val="it-IT"/>
        </w:rPr>
      </w:pPr>
      <w:bookmarkStart w:id="0" w:name="_GoBack"/>
      <w:bookmarkEnd w:id="0"/>
      <w:r w:rsidRPr="002F525F">
        <w:rPr>
          <w:lang w:val="it-IT"/>
        </w:rPr>
        <w:t>Vendim</w:t>
      </w:r>
    </w:p>
    <w:p w:rsidR="00C865FB" w:rsidRPr="002F525F" w:rsidRDefault="00C865FB" w:rsidP="00C865FB">
      <w:pPr>
        <w:pStyle w:val="NumriData"/>
        <w:rPr>
          <w:lang w:val="it-IT"/>
        </w:rPr>
      </w:pPr>
      <w:r w:rsidRPr="002F525F">
        <w:rPr>
          <w:lang w:val="it-IT"/>
        </w:rPr>
        <w:t>Nr.327, datë 29.3.2005</w:t>
      </w:r>
    </w:p>
    <w:p w:rsidR="00C865FB" w:rsidRDefault="00C865FB" w:rsidP="00C865FB">
      <w:pPr>
        <w:pStyle w:val="Paragrafi"/>
        <w:rPr>
          <w:lang w:val="sq-AL"/>
        </w:rPr>
      </w:pPr>
    </w:p>
    <w:p w:rsidR="00C865FB" w:rsidRPr="002F525F" w:rsidRDefault="00C865FB" w:rsidP="00C865FB">
      <w:pPr>
        <w:pStyle w:val="Titulli"/>
        <w:rPr>
          <w:lang w:val="it-IT"/>
        </w:rPr>
      </w:pPr>
      <w:r w:rsidRPr="002F525F">
        <w:rPr>
          <w:lang w:val="it-IT"/>
        </w:rPr>
        <w:t>Mbi licencën për TV Vendor Privat “Skampa”</w:t>
      </w: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  <w:r>
        <w:rPr>
          <w:lang w:val="sq-AL"/>
        </w:rPr>
        <w:t>Në mbështetje të nenit 7 pika 21, nenit 22 të ligjit nr.8410, datë 30.9.1998 “Për radion dhe televizionin publik e privat në Republikën e Shqipërisë“, si dhe të vendimit të KKRT-së nr.255, datë 31.8.2004 “Mbi vlefshmërinë e licencës së TV Skampa”, Këshilli Kombëtar i Radios dhe i Televizionit</w:t>
      </w:r>
    </w:p>
    <w:p w:rsidR="00C865FB" w:rsidRDefault="00C865FB" w:rsidP="00C865FB">
      <w:pPr>
        <w:pStyle w:val="Paragrafi"/>
        <w:rPr>
          <w:lang w:val="sq-AL"/>
        </w:rPr>
      </w:pPr>
    </w:p>
    <w:p w:rsidR="00C865FB" w:rsidRPr="002F525F" w:rsidRDefault="00C865FB" w:rsidP="00C865FB">
      <w:pPr>
        <w:pStyle w:val="VENDOSI"/>
        <w:rPr>
          <w:lang w:val="it-IT"/>
        </w:rPr>
      </w:pPr>
      <w:r w:rsidRPr="002F525F">
        <w:rPr>
          <w:lang w:val="it-IT"/>
        </w:rPr>
        <w:t>Vendosi:</w:t>
      </w: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  <w:r>
        <w:rPr>
          <w:lang w:val="sq-AL"/>
        </w:rPr>
        <w:t>1. T’i heqë subjektit fizik, z.Genti Ceka licencën për televizionin vendor TV Skampa.</w:t>
      </w:r>
    </w:p>
    <w:p w:rsidR="00C865FB" w:rsidRDefault="00C865FB" w:rsidP="00C865FB">
      <w:pPr>
        <w:pStyle w:val="Paragrafi"/>
        <w:rPr>
          <w:lang w:val="sq-AL"/>
        </w:rPr>
      </w:pPr>
      <w:r>
        <w:rPr>
          <w:lang w:val="sq-AL"/>
        </w:rPr>
        <w:t>2. Licenca nr.027/TVL bëhet e pavlefshme.</w:t>
      </w:r>
    </w:p>
    <w:p w:rsidR="00C865FB" w:rsidRDefault="00C865FB" w:rsidP="00C865FB">
      <w:pPr>
        <w:pStyle w:val="Paragrafi"/>
        <w:rPr>
          <w:lang w:val="sq-AL"/>
        </w:rPr>
      </w:pPr>
      <w:r>
        <w:rPr>
          <w:lang w:val="sq-AL"/>
        </w:rPr>
        <w:t>3. T’i japë subjektit, shoqërisë “TV Skampa” sh.p.k., me vendndodhje në qytetin e Elbasanit, licencë, duke e autorizuar të funksionojë si operator televiziv vendor  privat, në fushën e transmetimeve tokësore analogjike për një periudhë prej 5 vjetësh nga data e hyrjes në fuqi të kësaj licence.</w:t>
      </w:r>
    </w:p>
    <w:p w:rsidR="00C865FB" w:rsidRDefault="00C865FB" w:rsidP="00C865FB">
      <w:pPr>
        <w:pStyle w:val="Paragrafi"/>
        <w:rPr>
          <w:lang w:val="sq-AL"/>
        </w:rPr>
      </w:pPr>
      <w:r>
        <w:rPr>
          <w:lang w:val="sq-AL"/>
        </w:rPr>
        <w:t>4. Licenca bashkëlidhur, përmban kushtet e licencës, ku përfshihen struktura programore, zonat e mbulimit, kushtet teknike dhe tarifat.</w:t>
      </w:r>
    </w:p>
    <w:p w:rsidR="00C865FB" w:rsidRDefault="00C865FB" w:rsidP="00C865FB">
      <w:pPr>
        <w:pStyle w:val="Paragrafi"/>
        <w:rPr>
          <w:lang w:val="sq-AL"/>
        </w:rPr>
      </w:pPr>
      <w:r>
        <w:rPr>
          <w:lang w:val="sq-AL"/>
        </w:rPr>
        <w:t>5. Ky vendim hyn në fuqi pas botimit në Fletoren Zyrtare.</w:t>
      </w:r>
    </w:p>
    <w:p w:rsidR="00C865FB" w:rsidRDefault="00C865FB" w:rsidP="00C865FB">
      <w:pPr>
        <w:pStyle w:val="Paragrafi"/>
        <w:rPr>
          <w:lang w:val="sq-AL"/>
        </w:rPr>
      </w:pPr>
    </w:p>
    <w:p w:rsidR="00C865FB" w:rsidRPr="002F525F" w:rsidRDefault="00C865FB" w:rsidP="00C865FB">
      <w:pPr>
        <w:pStyle w:val="Autoriteti"/>
        <w:rPr>
          <w:lang w:val="it-IT"/>
        </w:rPr>
      </w:pPr>
      <w:r w:rsidRPr="002F525F">
        <w:rPr>
          <w:lang w:val="it-IT"/>
        </w:rPr>
        <w:t>Kryetari</w:t>
      </w:r>
    </w:p>
    <w:p w:rsidR="00C865FB" w:rsidRPr="002F525F" w:rsidRDefault="00C865FB" w:rsidP="00C865FB">
      <w:pPr>
        <w:pStyle w:val="AutoritetiEmer"/>
        <w:rPr>
          <w:lang w:val="it-IT"/>
        </w:rPr>
      </w:pPr>
      <w:r w:rsidRPr="002F525F">
        <w:rPr>
          <w:lang w:val="it-IT"/>
        </w:rPr>
        <w:t>Halil Lalaj</w:t>
      </w: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C865FB" w:rsidRDefault="00C865FB" w:rsidP="00C865FB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5DEA"/>
    <w:rsid w:val="00BB3954"/>
    <w:rsid w:val="00BB5AB5"/>
    <w:rsid w:val="00BC6B73"/>
    <w:rsid w:val="00C22BA7"/>
    <w:rsid w:val="00C36B40"/>
    <w:rsid w:val="00C40649"/>
    <w:rsid w:val="00C7710C"/>
    <w:rsid w:val="00C865F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78B697-91A5-4141-A2DB-CE0A48A0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865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