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A71" w:rsidRPr="00E70A0B" w:rsidRDefault="000D3A71" w:rsidP="000D3A71">
      <w:pPr>
        <w:pStyle w:val="Akti"/>
        <w:keepNext w:val="0"/>
      </w:pPr>
      <w:bookmarkStart w:id="0" w:name="_GoBack"/>
      <w:bookmarkEnd w:id="0"/>
      <w:r w:rsidRPr="00E70A0B">
        <w:t>Vendim</w:t>
      </w:r>
    </w:p>
    <w:p w:rsidR="000D3A71" w:rsidRPr="00E70A0B" w:rsidRDefault="000D3A71" w:rsidP="000D3A71">
      <w:pPr>
        <w:pStyle w:val="NumriData"/>
        <w:keepNext w:val="0"/>
      </w:pPr>
      <w:r w:rsidRPr="00E70A0B">
        <w:t>Nr.702, datë 16.7.2008</w:t>
      </w:r>
    </w:p>
    <w:p w:rsidR="000D3A71" w:rsidRPr="00E70A0B" w:rsidRDefault="000D3A71" w:rsidP="000D3A71">
      <w:pPr>
        <w:pStyle w:val="Paragrafi"/>
      </w:pPr>
    </w:p>
    <w:p w:rsidR="000D3A71" w:rsidRDefault="000D3A71" w:rsidP="000D3A71">
      <w:pPr>
        <w:pStyle w:val="Titulli"/>
        <w:keepNext w:val="0"/>
      </w:pPr>
      <w:r w:rsidRPr="00B8411E">
        <w:t>P</w:t>
      </w:r>
      <w:r>
        <w:t>ë</w:t>
      </w:r>
      <w:r w:rsidRPr="00B8411E">
        <w:t>r mosrinovimin e licenc</w:t>
      </w:r>
      <w:r>
        <w:t>ë</w:t>
      </w:r>
      <w:r w:rsidRPr="00B8411E">
        <w:t>s s</w:t>
      </w:r>
      <w:r>
        <w:t>ë</w:t>
      </w:r>
      <w:r w:rsidRPr="00B8411E">
        <w:t xml:space="preserve"> subjektit radiofonik privat vendor </w:t>
      </w:r>
      <w:r>
        <w:t>“</w:t>
      </w:r>
      <w:r w:rsidRPr="00B8411E">
        <w:t>Radio Perla</w:t>
      </w:r>
      <w:r>
        <w:t>”</w:t>
      </w:r>
    </w:p>
    <w:p w:rsidR="000D3A71" w:rsidRDefault="000D3A71" w:rsidP="000D3A71">
      <w:pPr>
        <w:pStyle w:val="Paragrafi"/>
      </w:pPr>
    </w:p>
    <w:p w:rsidR="000D3A71" w:rsidRDefault="000D3A71" w:rsidP="000D3A71">
      <w:pPr>
        <w:pStyle w:val="Paragrafi"/>
      </w:pPr>
      <w:r>
        <w:t>Këshilli Kombëtar i Radios dhe Televizionit, i përbërë nga:</w:t>
      </w:r>
    </w:p>
    <w:p w:rsidR="000D3A71" w:rsidRDefault="000D3A71" w:rsidP="000D3A71">
      <w:pPr>
        <w:pStyle w:val="Paragrafi"/>
      </w:pPr>
    </w:p>
    <w:p w:rsidR="000D3A71" w:rsidRPr="00B8411E" w:rsidRDefault="000D3A71" w:rsidP="000D3A71">
      <w:pPr>
        <w:pStyle w:val="Paragrafi"/>
        <w:rPr>
          <w:lang w:val="de-DE"/>
        </w:rPr>
      </w:pPr>
      <w:r w:rsidRPr="00B8411E">
        <w:rPr>
          <w:lang w:val="de-DE"/>
        </w:rPr>
        <w:t>Mesila Doda</w:t>
      </w:r>
      <w:r>
        <w:rPr>
          <w:lang w:val="de-DE"/>
        </w:rPr>
        <w:t xml:space="preserve"> </w:t>
      </w:r>
      <w:r w:rsidRPr="00B8411E">
        <w:rPr>
          <w:lang w:val="de-DE"/>
        </w:rPr>
        <w:t>(Demi)</w:t>
      </w:r>
      <w:r w:rsidRPr="00B8411E">
        <w:rPr>
          <w:lang w:val="de-DE"/>
        </w:rPr>
        <w:tab/>
      </w:r>
      <w:r w:rsidRPr="00B8411E">
        <w:rPr>
          <w:lang w:val="de-DE"/>
        </w:rPr>
        <w:tab/>
        <w:t>Kryetar</w:t>
      </w:r>
      <w:r>
        <w:rPr>
          <w:lang w:val="de-DE"/>
        </w:rPr>
        <w:t>e</w:t>
      </w:r>
    </w:p>
    <w:p w:rsidR="000D3A71" w:rsidRDefault="000D3A71" w:rsidP="000D3A71">
      <w:pPr>
        <w:pStyle w:val="Paragrafi"/>
        <w:rPr>
          <w:lang w:val="de-DE"/>
        </w:rPr>
      </w:pPr>
      <w:r w:rsidRPr="00B8411E">
        <w:rPr>
          <w:lang w:val="de-DE"/>
        </w:rPr>
        <w:t>Frano Kulli</w:t>
      </w:r>
      <w:r w:rsidRPr="00B8411E"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Zvendëskryetar</w:t>
      </w:r>
    </w:p>
    <w:p w:rsidR="000D3A71" w:rsidRDefault="000D3A71" w:rsidP="000D3A71">
      <w:pPr>
        <w:pStyle w:val="Paragrafi"/>
        <w:rPr>
          <w:lang w:val="de-DE"/>
        </w:rPr>
      </w:pPr>
      <w:r>
        <w:rPr>
          <w:lang w:val="de-DE"/>
        </w:rPr>
        <w:t>Artan Zeneli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0D3A71" w:rsidRDefault="000D3A71" w:rsidP="000D3A71">
      <w:pPr>
        <w:pStyle w:val="Paragrafi"/>
        <w:rPr>
          <w:lang w:val="de-DE"/>
        </w:rPr>
      </w:pPr>
      <w:r>
        <w:rPr>
          <w:lang w:val="de-DE"/>
        </w:rPr>
        <w:t>Detar Hysi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0D3A71" w:rsidRDefault="000D3A71" w:rsidP="000D3A71">
      <w:pPr>
        <w:pStyle w:val="Paragrafi"/>
        <w:rPr>
          <w:lang w:val="de-DE"/>
        </w:rPr>
      </w:pPr>
      <w:r>
        <w:rPr>
          <w:lang w:val="de-DE"/>
        </w:rPr>
        <w:t>Alban Karapici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0D3A71" w:rsidRDefault="000D3A71" w:rsidP="000D3A71">
      <w:pPr>
        <w:pStyle w:val="Paragrafi"/>
        <w:rPr>
          <w:lang w:val="de-DE"/>
        </w:rPr>
      </w:pPr>
      <w:r>
        <w:rPr>
          <w:lang w:val="de-DE"/>
        </w:rPr>
        <w:t>Gent Ibrahimi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0D3A71" w:rsidRDefault="000D3A71" w:rsidP="000D3A71">
      <w:pPr>
        <w:pStyle w:val="Paragrafi"/>
        <w:rPr>
          <w:lang w:val="de-DE"/>
        </w:rPr>
      </w:pPr>
      <w:r>
        <w:rPr>
          <w:lang w:val="de-DE"/>
        </w:rPr>
        <w:t>Sami Neza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Anëtar</w:t>
      </w:r>
    </w:p>
    <w:p w:rsidR="000D3A71" w:rsidRDefault="000D3A71" w:rsidP="000D3A71">
      <w:pPr>
        <w:pStyle w:val="Paragrafi"/>
        <w:rPr>
          <w:lang w:val="de-DE"/>
        </w:rPr>
      </w:pPr>
    </w:p>
    <w:p w:rsidR="000D3A71" w:rsidRPr="00502B47" w:rsidRDefault="000D3A71" w:rsidP="000D3A71">
      <w:pPr>
        <w:pStyle w:val="Paragrafi"/>
      </w:pPr>
      <w:r w:rsidRPr="00502B47">
        <w:t>Pasi mori n</w:t>
      </w:r>
      <w:r>
        <w:t>ë</w:t>
      </w:r>
      <w:r w:rsidRPr="00502B47">
        <w:t xml:space="preserve"> shqyrtim ç</w:t>
      </w:r>
      <w:r>
        <w:t>ë</w:t>
      </w:r>
      <w:r w:rsidRPr="00502B47">
        <w:t>shtjen me:</w:t>
      </w:r>
    </w:p>
    <w:p w:rsidR="000D3A71" w:rsidRDefault="000D3A71" w:rsidP="000D3A71">
      <w:pPr>
        <w:pStyle w:val="Paragrafi"/>
      </w:pPr>
      <w:r>
        <w:t>Objekti: Për shqyrtimin e kërkesës për rinovim licence të paraqitur nga subjekti radiofonik privat rendor “Radio Perla”.</w:t>
      </w:r>
    </w:p>
    <w:p w:rsidR="000D3A71" w:rsidRDefault="000D3A71" w:rsidP="000D3A71">
      <w:pPr>
        <w:pStyle w:val="Paragrafi"/>
      </w:pPr>
      <w:r>
        <w:t>Baza ligjore: Neni 7 pika 21, neni 25 i ligjit nr.8410, datë 30.9.1998 “Për radion dhe televizionin publik e privat në Republikën e Shqipërisë”, të ndryshuar, rregullorja “Mbi procedurat e rilicencimit të operatorëve privat rtv” të KKRT-së, ligji nr.8485, datë 12.5.1999 “Kodi i Procedurave Administrative të Republikës së Shqipërisë”, si dhe vendimi nr.624, datë 1.10.2007 të KKRT-së “Mbi vlefshmërinë e licencës së disa subjekteve radiotelevizivë privatë”.</w:t>
      </w:r>
    </w:p>
    <w:p w:rsidR="000D3A71" w:rsidRDefault="000D3A71" w:rsidP="000D3A71">
      <w:pPr>
        <w:pStyle w:val="Paragrafi"/>
      </w:pPr>
    </w:p>
    <w:p w:rsidR="000D3A71" w:rsidRDefault="000D3A71" w:rsidP="000D3A71">
      <w:pPr>
        <w:pStyle w:val="VENDOSI"/>
        <w:keepNext w:val="0"/>
      </w:pPr>
      <w:r>
        <w:t>Vëren se:</w:t>
      </w:r>
    </w:p>
    <w:p w:rsidR="000D3A71" w:rsidRDefault="000D3A71" w:rsidP="000D3A71">
      <w:pPr>
        <w:pStyle w:val="Paragrafi"/>
      </w:pPr>
    </w:p>
    <w:p w:rsidR="000D3A71" w:rsidRDefault="000D3A71" w:rsidP="000D3A71">
      <w:pPr>
        <w:pStyle w:val="Paragrafi"/>
      </w:pPr>
      <w:r>
        <w:t>Mbështetur në vendimin nr.624, datë 1.10.2007 të KKRT-së “Mbi vlefshmërinë e licencës së disa subjekteve radiotelevizivë privatë”, subjekti radiofonik privat vendor “Radio Perla” nuk u rilicencua, sepse nuk kishte shfaqur interes për rinovimin e licencës. Sipas pikës dy të vendimit ky subjekt kishte të drejtë që brenda 30 ditëve të parashtronte pretendimet e tij lidhur me këtë vendim. Në mbledhjen e datës 18.12.2007, KKRT, pasi dëgjoi pretendimet e subjektit, ra dakord që ky subjekt të paraqiste dokumentacionin përkatës për rinovimin e licencës brenda datës 31.1.2008. Në datën 31.1.2008, subjekti “Radio Perla” ka depozituar dokumentacionin përkatës për rilicencim me nr.101 prot.</w:t>
      </w:r>
    </w:p>
    <w:p w:rsidR="000D3A71" w:rsidRDefault="000D3A71" w:rsidP="000D3A71">
      <w:pPr>
        <w:pStyle w:val="Paragrafi"/>
      </w:pPr>
      <w:r>
        <w:t>Nga shqyrtimi tërësor i dokumentacionit për rinovimin e licencës, rezultoi se, ka këto mangësi:</w:t>
      </w:r>
    </w:p>
    <w:p w:rsidR="000D3A71" w:rsidRDefault="000D3A71" w:rsidP="000D3A71">
      <w:pPr>
        <w:pStyle w:val="Paragrafi"/>
      </w:pPr>
      <w:r>
        <w:t>- Nuk ka paraqitur Bord Drejtues: Në dokumentacionin e ISSH-së vërteton derdhjen e kontributeve për 3 (tre) persona, ndërkohë që në planin ekonomiko-financiar janë deklaruar 28 (njëzet e tetë) persona të punësuar.</w:t>
      </w:r>
    </w:p>
    <w:p w:rsidR="000D3A71" w:rsidRDefault="000D3A71" w:rsidP="000D3A71">
      <w:pPr>
        <w:pStyle w:val="Paragrafi"/>
      </w:pPr>
      <w:r>
        <w:t>- Kapitali financiar i paraqitur në formë të aseteve nuk është i vërtetuar me ekspert kontabël të autorizuar. Parashikimi i planit ekonomiko-financiar nuk është i plotë dhe i saktë, mungon analiza e treguesve ekonomiko-financiarë.</w:t>
      </w:r>
    </w:p>
    <w:p w:rsidR="000D3A71" w:rsidRDefault="000D3A71" w:rsidP="000D3A71">
      <w:pPr>
        <w:pStyle w:val="Paragrafi"/>
      </w:pPr>
      <w:r>
        <w:t>Nga sa më sipër, rezulton se nuk mund të rinovohet licenca për radion private vendore “Radio Perla”.</w:t>
      </w:r>
    </w:p>
    <w:p w:rsidR="000D3A71" w:rsidRDefault="000D3A71" w:rsidP="000D3A71">
      <w:pPr>
        <w:pStyle w:val="Paragrafi"/>
      </w:pPr>
    </w:p>
    <w:p w:rsidR="000D3A71" w:rsidRDefault="000D3A71" w:rsidP="000D3A71">
      <w:pPr>
        <w:pStyle w:val="VENDOSI"/>
        <w:keepNext w:val="0"/>
      </w:pPr>
      <w:r>
        <w:t>Për këto arsye,</w:t>
      </w:r>
    </w:p>
    <w:p w:rsidR="000D3A71" w:rsidRDefault="000D3A71" w:rsidP="000D3A71">
      <w:pPr>
        <w:pStyle w:val="Paragrafi"/>
      </w:pPr>
    </w:p>
    <w:p w:rsidR="000D3A71" w:rsidRDefault="000D3A71" w:rsidP="000D3A71">
      <w:pPr>
        <w:pStyle w:val="Paragrafi"/>
      </w:pPr>
      <w:r>
        <w:t xml:space="preserve">Këshilli Kombëtar i Radios dhe Televizionit, në mbështetje të nenit 7, pika 21, nenit 25 të ligjit nr.8410, datë 30.9.1998 “Për radion dhe televizionin publik e privat në Republikën e Shqipërisë”, të ndryshuar dhe rregullores “Mbi procedurat e rilicencimit të operatorëve privatë </w:t>
      </w:r>
      <w:r>
        <w:lastRenderedPageBreak/>
        <w:t>rtv”, miratuar me vendimin nr.162, datë 29.8.2003 të KKRT-së, si dhe ligjit nr.8485, datë 12.5.1999 “Kodi i Procedurave Administrative të Republikës së Shqipërisë”,</w:t>
      </w:r>
    </w:p>
    <w:p w:rsidR="000D3A71" w:rsidRDefault="000D3A71" w:rsidP="000D3A71">
      <w:pPr>
        <w:pStyle w:val="VENDOSI"/>
        <w:keepNext w:val="0"/>
      </w:pPr>
    </w:p>
    <w:p w:rsidR="000D3A71" w:rsidRDefault="000D3A71" w:rsidP="000D3A71">
      <w:pPr>
        <w:pStyle w:val="VENDOSI"/>
        <w:keepNext w:val="0"/>
      </w:pPr>
      <w:r>
        <w:t>Vendosi:</w:t>
      </w:r>
    </w:p>
    <w:p w:rsidR="000D3A71" w:rsidRDefault="000D3A71" w:rsidP="000D3A71">
      <w:pPr>
        <w:pStyle w:val="Paragrafi"/>
      </w:pPr>
    </w:p>
    <w:p w:rsidR="000D3A71" w:rsidRDefault="000D3A71" w:rsidP="000D3A71">
      <w:pPr>
        <w:pStyle w:val="Paragrafi"/>
      </w:pPr>
      <w:r>
        <w:t>1. Nuk rinovohet licenca për subjektin radiofonik privat vendor “Radio Perla” dhe licenca me nr.030/FML bëhet e pavlefshme.</w:t>
      </w:r>
    </w:p>
    <w:p w:rsidR="000D3A71" w:rsidRDefault="000D3A71" w:rsidP="000D3A71">
      <w:pPr>
        <w:pStyle w:val="Paragrafi"/>
      </w:pPr>
      <w:r>
        <w:t>2. Subjekti “Radio Perla” është i detyruar të ndërpresë menjëherë transmetimin.</w:t>
      </w:r>
    </w:p>
    <w:p w:rsidR="000D3A71" w:rsidRDefault="000D3A71" w:rsidP="000D3A71">
      <w:pPr>
        <w:pStyle w:val="Paragrafi"/>
      </w:pPr>
      <w:r>
        <w:t>3. Kundër këtij vendimi mund të bëhet ankim brenda një muaji në gjykatë, në përputhje me Kodin e Procedurës Civile, kreu “Gjykimi i mosmarrëveshjeve administrative”.</w:t>
      </w:r>
    </w:p>
    <w:p w:rsidR="000D3A71" w:rsidRPr="00E70A0B" w:rsidRDefault="000D3A71" w:rsidP="000D3A71">
      <w:pPr>
        <w:pStyle w:val="Paragrafi"/>
      </w:pPr>
      <w:r w:rsidRPr="00E70A0B">
        <w:t>4.</w:t>
      </w:r>
      <w:r>
        <w:t xml:space="preserve"> </w:t>
      </w:r>
      <w:r w:rsidRPr="00E70A0B">
        <w:t>Ky vendim hyn në fuqi pas botimit në Fletoren Zyrtare.</w:t>
      </w:r>
    </w:p>
    <w:p w:rsidR="000D3A71" w:rsidRPr="00E70A0B" w:rsidRDefault="000D3A71" w:rsidP="000D3A71">
      <w:pPr>
        <w:pStyle w:val="Paragrafi"/>
      </w:pPr>
    </w:p>
    <w:p w:rsidR="000D3A71" w:rsidRPr="00E70A0B" w:rsidRDefault="000D3A71" w:rsidP="000D3A71">
      <w:pPr>
        <w:pStyle w:val="Autoriteti"/>
        <w:keepNext w:val="0"/>
      </w:pPr>
      <w:r w:rsidRPr="00E70A0B">
        <w:t>Kryetare</w:t>
      </w:r>
    </w:p>
    <w:p w:rsidR="000D3A71" w:rsidRDefault="000D3A71" w:rsidP="000D3A71">
      <w:pPr>
        <w:pStyle w:val="AutoritetiEmer"/>
      </w:pPr>
      <w:r w:rsidRPr="00E70A0B">
        <w:t>Mesila Doda (Demi)</w:t>
      </w:r>
    </w:p>
    <w:sectPr w:rsidR="000D3A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3A71"/>
    <w:rsid w:val="00093BA7"/>
    <w:rsid w:val="000D3A71"/>
    <w:rsid w:val="00155FB1"/>
    <w:rsid w:val="00427864"/>
    <w:rsid w:val="004B02FA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74C4F7-5BF7-4CC0-8221-1FD3AD4D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A71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D3A7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